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1022A">
      <w:pPr>
        <w:spacing w:line="360" w:lineRule="auto"/>
        <w:jc w:val="center"/>
        <w:rPr>
          <w:rFonts w:eastAsia="黑体"/>
          <w:sz w:val="72"/>
          <w:szCs w:val="72"/>
        </w:rPr>
      </w:pPr>
      <w:bookmarkStart w:id="28" w:name="_GoBack"/>
      <w:bookmarkEnd w:id="28"/>
    </w:p>
    <w:p w14:paraId="299CE624">
      <w:pPr>
        <w:spacing w:line="360" w:lineRule="auto"/>
        <w:jc w:val="center"/>
        <w:rPr>
          <w:rFonts w:eastAsia="黑体"/>
          <w:sz w:val="72"/>
          <w:szCs w:val="72"/>
        </w:rPr>
      </w:pPr>
    </w:p>
    <w:p w14:paraId="0335C79A">
      <w:pPr>
        <w:spacing w:line="360" w:lineRule="auto"/>
        <w:jc w:val="center"/>
        <w:rPr>
          <w:rFonts w:eastAsia="黑体"/>
          <w:sz w:val="72"/>
          <w:szCs w:val="72"/>
        </w:rPr>
      </w:pPr>
    </w:p>
    <w:p w14:paraId="41370E3A">
      <w:pPr>
        <w:spacing w:line="360" w:lineRule="auto"/>
        <w:jc w:val="center"/>
        <w:rPr>
          <w:rFonts w:eastAsia="黑体"/>
          <w:sz w:val="72"/>
          <w:szCs w:val="72"/>
        </w:rPr>
      </w:pPr>
    </w:p>
    <w:p w14:paraId="78299226">
      <w:pPr>
        <w:spacing w:line="360" w:lineRule="auto"/>
        <w:jc w:val="center"/>
        <w:rPr>
          <w:rFonts w:eastAsia="黑体"/>
          <w:sz w:val="72"/>
          <w:szCs w:val="72"/>
        </w:rPr>
      </w:pPr>
    </w:p>
    <w:p w14:paraId="6DD8ACCB">
      <w:pPr>
        <w:spacing w:line="360" w:lineRule="auto"/>
        <w:jc w:val="center"/>
        <w:rPr>
          <w:rFonts w:eastAsia="黑体"/>
          <w:sz w:val="72"/>
          <w:szCs w:val="72"/>
        </w:rPr>
      </w:pPr>
    </w:p>
    <w:p w14:paraId="2C69E4A7">
      <w:pPr>
        <w:spacing w:line="360" w:lineRule="auto"/>
        <w:jc w:val="center"/>
        <w:rPr>
          <w:rFonts w:eastAsia="黑体"/>
          <w:sz w:val="72"/>
          <w:szCs w:val="72"/>
        </w:rPr>
      </w:pPr>
    </w:p>
    <w:p w14:paraId="7575ACB6">
      <w:pPr>
        <w:spacing w:line="360" w:lineRule="auto"/>
        <w:jc w:val="center"/>
        <w:rPr>
          <w:rFonts w:eastAsia="黑体"/>
          <w:sz w:val="72"/>
          <w:szCs w:val="72"/>
        </w:rPr>
      </w:pPr>
    </w:p>
    <w:p w14:paraId="3E6FBE59">
      <w:pPr>
        <w:spacing w:line="360" w:lineRule="auto"/>
        <w:rPr>
          <w:rFonts w:eastAsia="黑体"/>
          <w:sz w:val="72"/>
          <w:szCs w:val="72"/>
        </w:rPr>
      </w:pPr>
      <w:r>
        <w:rPr>
          <w:rFonts w:hint="eastAsia" w:eastAsia="黑体"/>
          <w:sz w:val="72"/>
          <w:szCs w:val="72"/>
        </w:rPr>
        <w:t xml:space="preserve">                  </w:t>
      </w:r>
    </w:p>
    <w:p w14:paraId="5FE63C77">
      <w:pPr>
        <w:spacing w:line="360" w:lineRule="auto"/>
        <w:jc w:val="center"/>
        <w:rPr>
          <w:rFonts w:eastAsia="黑体"/>
          <w:sz w:val="72"/>
          <w:szCs w:val="72"/>
        </w:rPr>
      </w:pPr>
      <w:r>
        <w:rPr>
          <w:rFonts w:hint="eastAsia" w:eastAsia="黑体"/>
          <w:sz w:val="72"/>
          <w:szCs w:val="72"/>
        </w:rPr>
        <w:t>第一部分 文本</w:t>
      </w:r>
    </w:p>
    <w:p w14:paraId="1EAA7CCC">
      <w:pPr>
        <w:spacing w:line="360" w:lineRule="auto"/>
        <w:jc w:val="center"/>
        <w:rPr>
          <w:rFonts w:eastAsia="黑体"/>
          <w:sz w:val="72"/>
          <w:szCs w:val="72"/>
        </w:rPr>
      </w:pPr>
    </w:p>
    <w:p w14:paraId="0D82503D">
      <w:pPr>
        <w:spacing w:line="360" w:lineRule="auto"/>
        <w:jc w:val="center"/>
        <w:rPr>
          <w:rFonts w:eastAsia="黑体"/>
          <w:sz w:val="72"/>
          <w:szCs w:val="72"/>
        </w:rPr>
      </w:pPr>
    </w:p>
    <w:p w14:paraId="5B4CFB7E">
      <w:pPr>
        <w:spacing w:line="360" w:lineRule="auto"/>
        <w:jc w:val="center"/>
        <w:rPr>
          <w:rFonts w:eastAsia="黑体"/>
          <w:sz w:val="72"/>
          <w:szCs w:val="72"/>
        </w:rPr>
      </w:pPr>
    </w:p>
    <w:p w14:paraId="3358E79E">
      <w:pPr>
        <w:spacing w:line="360" w:lineRule="auto"/>
        <w:jc w:val="center"/>
        <w:rPr>
          <w:rFonts w:eastAsia="黑体"/>
          <w:sz w:val="72"/>
          <w:szCs w:val="72"/>
        </w:rPr>
      </w:pPr>
    </w:p>
    <w:p w14:paraId="74BA5FE1">
      <w:pPr>
        <w:spacing w:line="360" w:lineRule="auto"/>
        <w:jc w:val="center"/>
        <w:rPr>
          <w:rFonts w:eastAsia="黑体"/>
          <w:sz w:val="72"/>
          <w:szCs w:val="72"/>
        </w:rPr>
      </w:pPr>
    </w:p>
    <w:p w14:paraId="2CFD1F85">
      <w:pPr>
        <w:spacing w:line="360" w:lineRule="auto"/>
        <w:jc w:val="center"/>
        <w:rPr>
          <w:rFonts w:eastAsia="黑体"/>
          <w:sz w:val="72"/>
          <w:szCs w:val="72"/>
        </w:rPr>
      </w:pPr>
    </w:p>
    <w:p w14:paraId="05AEF0A2">
      <w:pPr>
        <w:spacing w:line="360" w:lineRule="auto"/>
        <w:jc w:val="center"/>
        <w:rPr>
          <w:rFonts w:eastAsia="黑体"/>
          <w:sz w:val="72"/>
          <w:szCs w:val="72"/>
        </w:rPr>
      </w:pPr>
    </w:p>
    <w:p w14:paraId="23523CFD">
      <w:pPr>
        <w:spacing w:line="360" w:lineRule="auto"/>
        <w:jc w:val="center"/>
        <w:rPr>
          <w:rFonts w:eastAsia="黑体"/>
          <w:sz w:val="72"/>
          <w:szCs w:val="72"/>
        </w:rPr>
      </w:pPr>
    </w:p>
    <w:p w14:paraId="24FA69FD">
      <w:pPr>
        <w:spacing w:line="360" w:lineRule="auto"/>
        <w:jc w:val="center"/>
        <w:rPr>
          <w:rFonts w:eastAsia="黑体"/>
          <w:sz w:val="72"/>
          <w:szCs w:val="72"/>
        </w:rPr>
      </w:pPr>
    </w:p>
    <w:p w14:paraId="35C0CB9A">
      <w:pPr>
        <w:spacing w:line="360" w:lineRule="auto"/>
        <w:jc w:val="center"/>
        <w:rPr>
          <w:rFonts w:eastAsia="黑体"/>
          <w:sz w:val="72"/>
          <w:szCs w:val="72"/>
        </w:rPr>
      </w:pPr>
    </w:p>
    <w:p w14:paraId="6B8AB2FF">
      <w:pPr>
        <w:spacing w:line="360" w:lineRule="auto"/>
        <w:rPr>
          <w:rFonts w:eastAsia="黑体"/>
          <w:sz w:val="72"/>
          <w:szCs w:val="72"/>
        </w:rPr>
        <w:sectPr>
          <w:headerReference r:id="rId3" w:type="default"/>
          <w:footerReference r:id="rId4" w:type="default"/>
          <w:pgSz w:w="16839" w:h="23814"/>
          <w:pgMar w:top="1440" w:right="1800" w:bottom="1440" w:left="1800" w:header="851" w:footer="992" w:gutter="0"/>
          <w:cols w:space="425" w:num="1"/>
          <w:docGrid w:type="lines" w:linePitch="312" w:charSpace="0"/>
        </w:sectPr>
      </w:pPr>
    </w:p>
    <w:sdt>
      <w:sdtPr>
        <w:rPr>
          <w:rFonts w:ascii="Times New Roman" w:hAnsi="Times New Roman" w:eastAsia="宋体" w:cs="Times New Roman"/>
          <w:b w:val="0"/>
          <w:bCs w:val="0"/>
          <w:color w:val="auto"/>
          <w:kern w:val="2"/>
          <w:sz w:val="21"/>
          <w:szCs w:val="24"/>
          <w:lang w:val="zh-CN"/>
        </w:rPr>
        <w:id w:val="1066076892"/>
        <w:docPartObj>
          <w:docPartGallery w:val="Table of Contents"/>
          <w:docPartUnique/>
        </w:docPartObj>
      </w:sdtPr>
      <w:sdtEndPr>
        <w:rPr>
          <w:rFonts w:ascii="Times New Roman" w:hAnsi="Times New Roman" w:eastAsia="宋体" w:cs="Times New Roman"/>
          <w:b w:val="0"/>
          <w:bCs w:val="0"/>
          <w:color w:val="auto"/>
          <w:kern w:val="2"/>
          <w:sz w:val="32"/>
          <w:szCs w:val="32"/>
          <w:lang w:val="zh-CN"/>
        </w:rPr>
      </w:sdtEndPr>
      <w:sdtContent>
        <w:p w14:paraId="4C622428">
          <w:pPr>
            <w:pStyle w:val="51"/>
            <w:jc w:val="center"/>
            <w:rPr>
              <w:color w:val="auto"/>
              <w:sz w:val="44"/>
              <w:szCs w:val="44"/>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6C11E879">
          <w:pPr>
            <w:pStyle w:val="24"/>
            <w:tabs>
              <w:tab w:val="right" w:leader="dot" w:pos="13229"/>
            </w:tabs>
            <w:rPr>
              <w:rFonts w:ascii="宋体" w:hAnsi="宋体" w:cstheme="minorBidi"/>
              <w:b/>
              <w:bCs/>
              <w:sz w:val="30"/>
              <w:szCs w:val="30"/>
            </w:rPr>
          </w:pPr>
          <w:r>
            <w:rPr>
              <w:b/>
              <w:bCs/>
              <w:sz w:val="32"/>
              <w:szCs w:val="32"/>
            </w:rPr>
            <w:fldChar w:fldCharType="begin"/>
          </w:r>
          <w:r>
            <w:rPr>
              <w:b/>
              <w:bCs/>
              <w:sz w:val="32"/>
              <w:szCs w:val="32"/>
            </w:rPr>
            <w:instrText xml:space="preserve"> TOC \o "1-3" \h \z \u </w:instrText>
          </w:r>
          <w:r>
            <w:rPr>
              <w:b/>
              <w:bCs/>
              <w:sz w:val="32"/>
              <w:szCs w:val="32"/>
            </w:rPr>
            <w:fldChar w:fldCharType="separate"/>
          </w:r>
          <w:r>
            <w:fldChar w:fldCharType="begin"/>
          </w:r>
          <w:r>
            <w:instrText xml:space="preserve"> HYPERLINK \l "_Toc36219839" </w:instrText>
          </w:r>
          <w:r>
            <w:fldChar w:fldCharType="separate"/>
          </w:r>
          <w:r>
            <w:rPr>
              <w:rStyle w:val="39"/>
              <w:rFonts w:ascii="宋体" w:hAnsi="宋体"/>
              <w:b/>
              <w:bCs/>
              <w:color w:val="auto"/>
              <w:sz w:val="30"/>
              <w:szCs w:val="30"/>
            </w:rPr>
            <w:t>第一章  总则</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_Toc36219839 \h </w:instrText>
          </w:r>
          <w:r>
            <w:rPr>
              <w:rFonts w:ascii="宋体" w:hAnsi="宋体"/>
              <w:b/>
              <w:bCs/>
              <w:sz w:val="30"/>
              <w:szCs w:val="30"/>
            </w:rPr>
            <w:fldChar w:fldCharType="separate"/>
          </w:r>
          <w:r>
            <w:rPr>
              <w:rFonts w:ascii="宋体" w:hAnsi="宋体"/>
              <w:b/>
              <w:bCs/>
              <w:sz w:val="30"/>
              <w:szCs w:val="30"/>
            </w:rPr>
            <w:t>1</w:t>
          </w:r>
          <w:r>
            <w:rPr>
              <w:rFonts w:ascii="宋体" w:hAnsi="宋体"/>
              <w:b/>
              <w:bCs/>
              <w:sz w:val="30"/>
              <w:szCs w:val="30"/>
            </w:rPr>
            <w:fldChar w:fldCharType="end"/>
          </w:r>
          <w:r>
            <w:rPr>
              <w:rFonts w:ascii="宋体" w:hAnsi="宋体"/>
              <w:b/>
              <w:bCs/>
              <w:sz w:val="30"/>
              <w:szCs w:val="30"/>
            </w:rPr>
            <w:fldChar w:fldCharType="end"/>
          </w:r>
        </w:p>
        <w:p w14:paraId="061050EA">
          <w:pPr>
            <w:pStyle w:val="24"/>
            <w:tabs>
              <w:tab w:val="right" w:leader="dot" w:pos="13229"/>
            </w:tabs>
            <w:rPr>
              <w:rFonts w:ascii="宋体" w:hAnsi="宋体" w:cstheme="minorBidi"/>
              <w:b/>
              <w:bCs/>
              <w:sz w:val="30"/>
              <w:szCs w:val="30"/>
            </w:rPr>
          </w:pPr>
          <w:r>
            <w:fldChar w:fldCharType="begin"/>
          </w:r>
          <w:r>
            <w:instrText xml:space="preserve"> HYPERLINK \l "_Toc36219840" </w:instrText>
          </w:r>
          <w:r>
            <w:fldChar w:fldCharType="separate"/>
          </w:r>
          <w:r>
            <w:rPr>
              <w:rStyle w:val="39"/>
              <w:rFonts w:ascii="宋体" w:hAnsi="宋体"/>
              <w:b/>
              <w:bCs/>
              <w:color w:val="auto"/>
              <w:sz w:val="30"/>
              <w:szCs w:val="30"/>
            </w:rPr>
            <w:t>第二章  功能规模与用地布局</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_Toc36219840 \h </w:instrText>
          </w:r>
          <w:r>
            <w:rPr>
              <w:rFonts w:ascii="宋体" w:hAnsi="宋体"/>
              <w:b/>
              <w:bCs/>
              <w:sz w:val="30"/>
              <w:szCs w:val="30"/>
            </w:rPr>
            <w:fldChar w:fldCharType="separate"/>
          </w:r>
          <w:r>
            <w:rPr>
              <w:rFonts w:ascii="宋体" w:hAnsi="宋体"/>
              <w:b/>
              <w:bCs/>
              <w:sz w:val="30"/>
              <w:szCs w:val="30"/>
            </w:rPr>
            <w:t>2</w:t>
          </w:r>
          <w:r>
            <w:rPr>
              <w:rFonts w:ascii="宋体" w:hAnsi="宋体"/>
              <w:b/>
              <w:bCs/>
              <w:sz w:val="30"/>
              <w:szCs w:val="30"/>
            </w:rPr>
            <w:fldChar w:fldCharType="end"/>
          </w:r>
          <w:r>
            <w:rPr>
              <w:rFonts w:ascii="宋体" w:hAnsi="宋体"/>
              <w:b/>
              <w:bCs/>
              <w:sz w:val="30"/>
              <w:szCs w:val="30"/>
            </w:rPr>
            <w:fldChar w:fldCharType="end"/>
          </w:r>
        </w:p>
        <w:p w14:paraId="3AFCC44D">
          <w:pPr>
            <w:pStyle w:val="24"/>
            <w:tabs>
              <w:tab w:val="right" w:leader="dot" w:pos="13229"/>
            </w:tabs>
            <w:rPr>
              <w:rFonts w:ascii="宋体" w:hAnsi="宋体" w:cstheme="minorBidi"/>
              <w:b/>
              <w:bCs/>
              <w:sz w:val="30"/>
              <w:szCs w:val="30"/>
            </w:rPr>
          </w:pPr>
          <w:r>
            <w:fldChar w:fldCharType="begin"/>
          </w:r>
          <w:r>
            <w:instrText xml:space="preserve"> HYPERLINK \l "_Toc36219841" </w:instrText>
          </w:r>
          <w:r>
            <w:fldChar w:fldCharType="separate"/>
          </w:r>
          <w:r>
            <w:rPr>
              <w:rStyle w:val="39"/>
              <w:rFonts w:ascii="宋体" w:hAnsi="宋体"/>
              <w:b/>
              <w:bCs/>
              <w:color w:val="auto"/>
              <w:sz w:val="30"/>
              <w:szCs w:val="30"/>
            </w:rPr>
            <w:t>第三章  土地使用控制</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_Toc36219841 \h </w:instrText>
          </w:r>
          <w:r>
            <w:rPr>
              <w:rFonts w:ascii="宋体" w:hAnsi="宋体"/>
              <w:b/>
              <w:bCs/>
              <w:sz w:val="30"/>
              <w:szCs w:val="30"/>
            </w:rPr>
            <w:fldChar w:fldCharType="separate"/>
          </w:r>
          <w:r>
            <w:rPr>
              <w:rFonts w:ascii="宋体" w:hAnsi="宋体"/>
              <w:b/>
              <w:bCs/>
              <w:sz w:val="30"/>
              <w:szCs w:val="30"/>
            </w:rPr>
            <w:t>4</w:t>
          </w:r>
          <w:r>
            <w:rPr>
              <w:rFonts w:ascii="宋体" w:hAnsi="宋体"/>
              <w:b/>
              <w:bCs/>
              <w:sz w:val="30"/>
              <w:szCs w:val="30"/>
            </w:rPr>
            <w:fldChar w:fldCharType="end"/>
          </w:r>
          <w:r>
            <w:rPr>
              <w:rFonts w:ascii="宋体" w:hAnsi="宋体"/>
              <w:b/>
              <w:bCs/>
              <w:sz w:val="30"/>
              <w:szCs w:val="30"/>
            </w:rPr>
            <w:fldChar w:fldCharType="end"/>
          </w:r>
        </w:p>
        <w:p w14:paraId="0E0386A8">
          <w:pPr>
            <w:pStyle w:val="24"/>
            <w:tabs>
              <w:tab w:val="right" w:leader="dot" w:pos="13229"/>
            </w:tabs>
            <w:rPr>
              <w:rFonts w:ascii="宋体" w:hAnsi="宋体" w:cstheme="minorBidi"/>
              <w:b/>
              <w:bCs/>
              <w:sz w:val="30"/>
              <w:szCs w:val="30"/>
            </w:rPr>
          </w:pPr>
          <w:r>
            <w:fldChar w:fldCharType="begin"/>
          </w:r>
          <w:r>
            <w:instrText xml:space="preserve"> HYPERLINK \l "_Toc36219842" </w:instrText>
          </w:r>
          <w:r>
            <w:fldChar w:fldCharType="separate"/>
          </w:r>
          <w:r>
            <w:rPr>
              <w:rStyle w:val="39"/>
              <w:rFonts w:ascii="宋体" w:hAnsi="宋体"/>
              <w:b/>
              <w:bCs/>
              <w:color w:val="auto"/>
              <w:sz w:val="30"/>
              <w:szCs w:val="30"/>
            </w:rPr>
            <w:t>第四章  公共服务设施规划</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_Toc36219842 \h </w:instrText>
          </w:r>
          <w:r>
            <w:rPr>
              <w:rFonts w:ascii="宋体" w:hAnsi="宋体"/>
              <w:b/>
              <w:bCs/>
              <w:sz w:val="30"/>
              <w:szCs w:val="30"/>
            </w:rPr>
            <w:fldChar w:fldCharType="separate"/>
          </w:r>
          <w:r>
            <w:rPr>
              <w:rFonts w:ascii="宋体" w:hAnsi="宋体"/>
              <w:b/>
              <w:bCs/>
              <w:sz w:val="30"/>
              <w:szCs w:val="30"/>
            </w:rPr>
            <w:t>4</w:t>
          </w:r>
          <w:r>
            <w:rPr>
              <w:rFonts w:ascii="宋体" w:hAnsi="宋体"/>
              <w:b/>
              <w:bCs/>
              <w:sz w:val="30"/>
              <w:szCs w:val="30"/>
            </w:rPr>
            <w:fldChar w:fldCharType="end"/>
          </w:r>
          <w:r>
            <w:rPr>
              <w:rFonts w:ascii="宋体" w:hAnsi="宋体"/>
              <w:b/>
              <w:bCs/>
              <w:sz w:val="30"/>
              <w:szCs w:val="30"/>
            </w:rPr>
            <w:fldChar w:fldCharType="end"/>
          </w:r>
        </w:p>
        <w:p w14:paraId="385195DA">
          <w:pPr>
            <w:pStyle w:val="24"/>
            <w:tabs>
              <w:tab w:val="right" w:leader="dot" w:pos="13229"/>
            </w:tabs>
            <w:rPr>
              <w:rFonts w:ascii="宋体" w:hAnsi="宋体" w:cstheme="minorBidi"/>
              <w:b/>
              <w:bCs/>
              <w:sz w:val="30"/>
              <w:szCs w:val="30"/>
            </w:rPr>
          </w:pPr>
          <w:r>
            <w:fldChar w:fldCharType="begin"/>
          </w:r>
          <w:r>
            <w:instrText xml:space="preserve"> HYPERLINK \l "_Toc36219843" </w:instrText>
          </w:r>
          <w:r>
            <w:fldChar w:fldCharType="separate"/>
          </w:r>
          <w:r>
            <w:rPr>
              <w:rStyle w:val="39"/>
              <w:rFonts w:ascii="宋体" w:hAnsi="宋体"/>
              <w:b/>
              <w:bCs/>
              <w:color w:val="auto"/>
              <w:sz w:val="30"/>
              <w:szCs w:val="30"/>
            </w:rPr>
            <w:t>第五章  道路与交通设施规划</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_Toc36219843 \h </w:instrText>
          </w:r>
          <w:r>
            <w:rPr>
              <w:rFonts w:ascii="宋体" w:hAnsi="宋体"/>
              <w:b/>
              <w:bCs/>
              <w:sz w:val="30"/>
              <w:szCs w:val="30"/>
            </w:rPr>
            <w:fldChar w:fldCharType="separate"/>
          </w:r>
          <w:r>
            <w:rPr>
              <w:rFonts w:ascii="宋体" w:hAnsi="宋体"/>
              <w:b/>
              <w:bCs/>
              <w:sz w:val="30"/>
              <w:szCs w:val="30"/>
            </w:rPr>
            <w:t>6</w:t>
          </w:r>
          <w:r>
            <w:rPr>
              <w:rFonts w:ascii="宋体" w:hAnsi="宋体"/>
              <w:b/>
              <w:bCs/>
              <w:sz w:val="30"/>
              <w:szCs w:val="30"/>
            </w:rPr>
            <w:fldChar w:fldCharType="end"/>
          </w:r>
          <w:r>
            <w:rPr>
              <w:rFonts w:ascii="宋体" w:hAnsi="宋体"/>
              <w:b/>
              <w:bCs/>
              <w:sz w:val="30"/>
              <w:szCs w:val="30"/>
            </w:rPr>
            <w:fldChar w:fldCharType="end"/>
          </w:r>
        </w:p>
        <w:p w14:paraId="2CEE963A">
          <w:pPr>
            <w:pStyle w:val="24"/>
            <w:tabs>
              <w:tab w:val="right" w:leader="dot" w:pos="13229"/>
            </w:tabs>
            <w:rPr>
              <w:rFonts w:ascii="宋体" w:hAnsi="宋体" w:cstheme="minorBidi"/>
              <w:b/>
              <w:bCs/>
              <w:sz w:val="30"/>
              <w:szCs w:val="30"/>
            </w:rPr>
          </w:pPr>
          <w:r>
            <w:fldChar w:fldCharType="begin"/>
          </w:r>
          <w:r>
            <w:instrText xml:space="preserve"> HYPERLINK \l "_Toc36219844" </w:instrText>
          </w:r>
          <w:r>
            <w:fldChar w:fldCharType="separate"/>
          </w:r>
          <w:r>
            <w:rPr>
              <w:rStyle w:val="39"/>
              <w:rFonts w:ascii="宋体" w:hAnsi="宋体"/>
              <w:b/>
              <w:bCs/>
              <w:color w:val="auto"/>
              <w:sz w:val="30"/>
              <w:szCs w:val="30"/>
            </w:rPr>
            <w:t>第六章  公用设施规划</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_Toc36219844 \h </w:instrText>
          </w:r>
          <w:r>
            <w:rPr>
              <w:rFonts w:ascii="宋体" w:hAnsi="宋体"/>
              <w:b/>
              <w:bCs/>
              <w:sz w:val="30"/>
              <w:szCs w:val="30"/>
            </w:rPr>
            <w:fldChar w:fldCharType="separate"/>
          </w:r>
          <w:r>
            <w:rPr>
              <w:rFonts w:ascii="宋体" w:hAnsi="宋体"/>
              <w:b/>
              <w:bCs/>
              <w:sz w:val="30"/>
              <w:szCs w:val="30"/>
            </w:rPr>
            <w:t>7</w:t>
          </w:r>
          <w:r>
            <w:rPr>
              <w:rFonts w:ascii="宋体" w:hAnsi="宋体"/>
              <w:b/>
              <w:bCs/>
              <w:sz w:val="30"/>
              <w:szCs w:val="30"/>
            </w:rPr>
            <w:fldChar w:fldCharType="end"/>
          </w:r>
          <w:r>
            <w:rPr>
              <w:rFonts w:ascii="宋体" w:hAnsi="宋体"/>
              <w:b/>
              <w:bCs/>
              <w:sz w:val="30"/>
              <w:szCs w:val="30"/>
            </w:rPr>
            <w:fldChar w:fldCharType="end"/>
          </w:r>
        </w:p>
        <w:p w14:paraId="5805F43A">
          <w:pPr>
            <w:pStyle w:val="24"/>
            <w:tabs>
              <w:tab w:val="right" w:leader="dot" w:pos="13229"/>
            </w:tabs>
            <w:rPr>
              <w:rFonts w:ascii="宋体" w:hAnsi="宋体" w:cstheme="minorBidi"/>
              <w:b/>
              <w:bCs/>
              <w:sz w:val="30"/>
              <w:szCs w:val="30"/>
            </w:rPr>
          </w:pPr>
          <w:r>
            <w:fldChar w:fldCharType="begin"/>
          </w:r>
          <w:r>
            <w:instrText xml:space="preserve"> HYPERLINK \l "_Toc36219845" </w:instrText>
          </w:r>
          <w:r>
            <w:fldChar w:fldCharType="separate"/>
          </w:r>
          <w:r>
            <w:rPr>
              <w:rStyle w:val="39"/>
              <w:rFonts w:ascii="宋体" w:hAnsi="宋体"/>
              <w:b/>
              <w:bCs/>
              <w:color w:val="auto"/>
              <w:sz w:val="30"/>
              <w:szCs w:val="30"/>
            </w:rPr>
            <w:t>第七章  公共安全设施规划</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_Toc36219845 \h </w:instrText>
          </w:r>
          <w:r>
            <w:rPr>
              <w:rFonts w:ascii="宋体" w:hAnsi="宋体"/>
              <w:b/>
              <w:bCs/>
              <w:sz w:val="30"/>
              <w:szCs w:val="30"/>
            </w:rPr>
            <w:fldChar w:fldCharType="separate"/>
          </w:r>
          <w:r>
            <w:rPr>
              <w:rFonts w:ascii="宋体" w:hAnsi="宋体"/>
              <w:b/>
              <w:bCs/>
              <w:sz w:val="30"/>
              <w:szCs w:val="30"/>
            </w:rPr>
            <w:t>9</w:t>
          </w:r>
          <w:r>
            <w:rPr>
              <w:rFonts w:ascii="宋体" w:hAnsi="宋体"/>
              <w:b/>
              <w:bCs/>
              <w:sz w:val="30"/>
              <w:szCs w:val="30"/>
            </w:rPr>
            <w:fldChar w:fldCharType="end"/>
          </w:r>
          <w:r>
            <w:rPr>
              <w:rFonts w:ascii="宋体" w:hAnsi="宋体"/>
              <w:b/>
              <w:bCs/>
              <w:sz w:val="30"/>
              <w:szCs w:val="30"/>
            </w:rPr>
            <w:fldChar w:fldCharType="end"/>
          </w:r>
        </w:p>
        <w:p w14:paraId="77774802">
          <w:pPr>
            <w:pStyle w:val="24"/>
            <w:tabs>
              <w:tab w:val="right" w:leader="dot" w:pos="13229"/>
            </w:tabs>
            <w:rPr>
              <w:rFonts w:ascii="宋体" w:hAnsi="宋体" w:cstheme="minorBidi"/>
              <w:b/>
              <w:bCs/>
              <w:sz w:val="30"/>
              <w:szCs w:val="30"/>
            </w:rPr>
          </w:pPr>
          <w:r>
            <w:fldChar w:fldCharType="begin"/>
          </w:r>
          <w:r>
            <w:instrText xml:space="preserve"> HYPERLINK \l "_Toc36219846" </w:instrText>
          </w:r>
          <w:r>
            <w:fldChar w:fldCharType="separate"/>
          </w:r>
          <w:r>
            <w:rPr>
              <w:rStyle w:val="39"/>
              <w:rFonts w:ascii="宋体" w:hAnsi="宋体"/>
              <w:b/>
              <w:bCs/>
              <w:color w:val="auto"/>
              <w:sz w:val="30"/>
              <w:szCs w:val="30"/>
            </w:rPr>
            <w:t>第八章  城市设计指引</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_Toc36219846 \h </w:instrText>
          </w:r>
          <w:r>
            <w:rPr>
              <w:rFonts w:ascii="宋体" w:hAnsi="宋体"/>
              <w:b/>
              <w:bCs/>
              <w:sz w:val="30"/>
              <w:szCs w:val="30"/>
            </w:rPr>
            <w:fldChar w:fldCharType="separate"/>
          </w:r>
          <w:r>
            <w:rPr>
              <w:rFonts w:ascii="宋体" w:hAnsi="宋体"/>
              <w:b/>
              <w:bCs/>
              <w:sz w:val="30"/>
              <w:szCs w:val="30"/>
            </w:rPr>
            <w:t>10</w:t>
          </w:r>
          <w:r>
            <w:rPr>
              <w:rFonts w:ascii="宋体" w:hAnsi="宋体"/>
              <w:b/>
              <w:bCs/>
              <w:sz w:val="30"/>
              <w:szCs w:val="30"/>
            </w:rPr>
            <w:fldChar w:fldCharType="end"/>
          </w:r>
          <w:r>
            <w:rPr>
              <w:rFonts w:ascii="宋体" w:hAnsi="宋体"/>
              <w:b/>
              <w:bCs/>
              <w:sz w:val="30"/>
              <w:szCs w:val="30"/>
            </w:rPr>
            <w:fldChar w:fldCharType="end"/>
          </w:r>
        </w:p>
        <w:p w14:paraId="361266FE">
          <w:pPr>
            <w:pStyle w:val="24"/>
            <w:tabs>
              <w:tab w:val="right" w:leader="dot" w:pos="13229"/>
            </w:tabs>
            <w:rPr>
              <w:rFonts w:ascii="宋体" w:hAnsi="宋体" w:cstheme="minorBidi"/>
              <w:b/>
              <w:bCs/>
              <w:sz w:val="30"/>
              <w:szCs w:val="30"/>
            </w:rPr>
          </w:pPr>
          <w:r>
            <w:fldChar w:fldCharType="begin"/>
          </w:r>
          <w:r>
            <w:instrText xml:space="preserve"> HYPERLINK \l "_Toc36219847" </w:instrText>
          </w:r>
          <w:r>
            <w:fldChar w:fldCharType="separate"/>
          </w:r>
          <w:r>
            <w:rPr>
              <w:rStyle w:val="39"/>
              <w:rFonts w:ascii="宋体" w:hAnsi="宋体"/>
              <w:b/>
              <w:bCs/>
              <w:color w:val="auto"/>
              <w:sz w:val="30"/>
              <w:szCs w:val="30"/>
            </w:rPr>
            <w:t>第九章  地下空间规划</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_Toc36219847 \h </w:instrText>
          </w:r>
          <w:r>
            <w:rPr>
              <w:rFonts w:ascii="宋体" w:hAnsi="宋体"/>
              <w:b/>
              <w:bCs/>
              <w:sz w:val="30"/>
              <w:szCs w:val="30"/>
            </w:rPr>
            <w:fldChar w:fldCharType="separate"/>
          </w:r>
          <w:r>
            <w:rPr>
              <w:rFonts w:ascii="宋体" w:hAnsi="宋体"/>
              <w:b/>
              <w:bCs/>
              <w:sz w:val="30"/>
              <w:szCs w:val="30"/>
            </w:rPr>
            <w:t>12</w:t>
          </w:r>
          <w:r>
            <w:rPr>
              <w:rFonts w:ascii="宋体" w:hAnsi="宋体"/>
              <w:b/>
              <w:bCs/>
              <w:sz w:val="30"/>
              <w:szCs w:val="30"/>
            </w:rPr>
            <w:fldChar w:fldCharType="end"/>
          </w:r>
          <w:r>
            <w:rPr>
              <w:rFonts w:ascii="宋体" w:hAnsi="宋体"/>
              <w:b/>
              <w:bCs/>
              <w:sz w:val="30"/>
              <w:szCs w:val="30"/>
            </w:rPr>
            <w:fldChar w:fldCharType="end"/>
          </w:r>
        </w:p>
        <w:p w14:paraId="7B05F842">
          <w:pPr>
            <w:pStyle w:val="24"/>
            <w:tabs>
              <w:tab w:val="right" w:leader="dot" w:pos="13229"/>
            </w:tabs>
            <w:rPr>
              <w:rFonts w:ascii="宋体" w:hAnsi="宋体" w:cstheme="minorBidi"/>
              <w:b/>
              <w:bCs/>
              <w:sz w:val="30"/>
              <w:szCs w:val="30"/>
            </w:rPr>
          </w:pPr>
          <w:r>
            <w:fldChar w:fldCharType="begin"/>
          </w:r>
          <w:r>
            <w:instrText xml:space="preserve"> HYPERLINK \l "_Toc36219848" </w:instrText>
          </w:r>
          <w:r>
            <w:fldChar w:fldCharType="separate"/>
          </w:r>
          <w:r>
            <w:rPr>
              <w:rStyle w:val="39"/>
              <w:rFonts w:ascii="宋体" w:hAnsi="宋体"/>
              <w:b/>
              <w:bCs/>
              <w:color w:val="auto"/>
              <w:sz w:val="30"/>
              <w:szCs w:val="30"/>
            </w:rPr>
            <w:t>第十章  山水绿系规划</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_Toc36219848 \h </w:instrText>
          </w:r>
          <w:r>
            <w:rPr>
              <w:rFonts w:ascii="宋体" w:hAnsi="宋体"/>
              <w:b/>
              <w:bCs/>
              <w:sz w:val="30"/>
              <w:szCs w:val="30"/>
            </w:rPr>
            <w:fldChar w:fldCharType="separate"/>
          </w:r>
          <w:r>
            <w:rPr>
              <w:rFonts w:ascii="宋体" w:hAnsi="宋体"/>
              <w:b/>
              <w:bCs/>
              <w:sz w:val="30"/>
              <w:szCs w:val="30"/>
            </w:rPr>
            <w:t>14</w:t>
          </w:r>
          <w:r>
            <w:rPr>
              <w:rFonts w:ascii="宋体" w:hAnsi="宋体"/>
              <w:b/>
              <w:bCs/>
              <w:sz w:val="30"/>
              <w:szCs w:val="30"/>
            </w:rPr>
            <w:fldChar w:fldCharType="end"/>
          </w:r>
          <w:r>
            <w:rPr>
              <w:rFonts w:ascii="宋体" w:hAnsi="宋体"/>
              <w:b/>
              <w:bCs/>
              <w:sz w:val="30"/>
              <w:szCs w:val="30"/>
            </w:rPr>
            <w:fldChar w:fldCharType="end"/>
          </w:r>
        </w:p>
        <w:p w14:paraId="2F1201F3">
          <w:pPr>
            <w:pStyle w:val="24"/>
            <w:tabs>
              <w:tab w:val="right" w:leader="dot" w:pos="13229"/>
            </w:tabs>
            <w:rPr>
              <w:rFonts w:ascii="宋体" w:hAnsi="宋体" w:cstheme="minorBidi"/>
              <w:b/>
              <w:bCs/>
              <w:sz w:val="30"/>
              <w:szCs w:val="30"/>
            </w:rPr>
          </w:pPr>
          <w:r>
            <w:fldChar w:fldCharType="begin"/>
          </w:r>
          <w:r>
            <w:instrText xml:space="preserve"> HYPERLINK \l "_Toc36219849" </w:instrText>
          </w:r>
          <w:r>
            <w:fldChar w:fldCharType="separate"/>
          </w:r>
          <w:r>
            <w:rPr>
              <w:rStyle w:val="39"/>
              <w:rFonts w:ascii="宋体" w:hAnsi="宋体"/>
              <w:b/>
              <w:bCs/>
              <w:color w:val="auto"/>
              <w:sz w:val="30"/>
              <w:szCs w:val="30"/>
            </w:rPr>
            <w:t>第十一章  生态建设与环境保护规划</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_Toc36219849 \h </w:instrText>
          </w:r>
          <w:r>
            <w:rPr>
              <w:rFonts w:ascii="宋体" w:hAnsi="宋体"/>
              <w:b/>
              <w:bCs/>
              <w:sz w:val="30"/>
              <w:szCs w:val="30"/>
            </w:rPr>
            <w:fldChar w:fldCharType="separate"/>
          </w:r>
          <w:r>
            <w:rPr>
              <w:rFonts w:ascii="宋体" w:hAnsi="宋体"/>
              <w:b/>
              <w:bCs/>
              <w:sz w:val="30"/>
              <w:szCs w:val="30"/>
            </w:rPr>
            <w:t>14</w:t>
          </w:r>
          <w:r>
            <w:rPr>
              <w:rFonts w:ascii="宋体" w:hAnsi="宋体"/>
              <w:b/>
              <w:bCs/>
              <w:sz w:val="30"/>
              <w:szCs w:val="30"/>
            </w:rPr>
            <w:fldChar w:fldCharType="end"/>
          </w:r>
          <w:r>
            <w:rPr>
              <w:rFonts w:ascii="宋体" w:hAnsi="宋体"/>
              <w:b/>
              <w:bCs/>
              <w:sz w:val="30"/>
              <w:szCs w:val="30"/>
            </w:rPr>
            <w:fldChar w:fldCharType="end"/>
          </w:r>
        </w:p>
        <w:p w14:paraId="60E1986C">
          <w:pPr>
            <w:pStyle w:val="24"/>
            <w:tabs>
              <w:tab w:val="right" w:leader="dot" w:pos="13229"/>
            </w:tabs>
            <w:rPr>
              <w:rFonts w:ascii="宋体" w:hAnsi="宋体" w:cstheme="minorBidi"/>
              <w:b/>
              <w:bCs/>
              <w:sz w:val="30"/>
              <w:szCs w:val="30"/>
            </w:rPr>
          </w:pPr>
          <w:r>
            <w:fldChar w:fldCharType="begin"/>
          </w:r>
          <w:r>
            <w:instrText xml:space="preserve"> HYPERLINK \l "_Toc36219850" </w:instrText>
          </w:r>
          <w:r>
            <w:fldChar w:fldCharType="separate"/>
          </w:r>
          <w:r>
            <w:rPr>
              <w:rStyle w:val="39"/>
              <w:rFonts w:ascii="宋体" w:hAnsi="宋体"/>
              <w:b/>
              <w:bCs/>
              <w:color w:val="auto"/>
              <w:sz w:val="30"/>
              <w:szCs w:val="30"/>
            </w:rPr>
            <w:t>第十二章  附则</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_Toc36219850 \h </w:instrText>
          </w:r>
          <w:r>
            <w:rPr>
              <w:rFonts w:ascii="宋体" w:hAnsi="宋体"/>
              <w:b/>
              <w:bCs/>
              <w:sz w:val="30"/>
              <w:szCs w:val="30"/>
            </w:rPr>
            <w:fldChar w:fldCharType="separate"/>
          </w:r>
          <w:r>
            <w:rPr>
              <w:rFonts w:ascii="宋体" w:hAnsi="宋体"/>
              <w:b/>
              <w:bCs/>
              <w:sz w:val="30"/>
              <w:szCs w:val="30"/>
            </w:rPr>
            <w:t>16</w:t>
          </w:r>
          <w:r>
            <w:rPr>
              <w:rFonts w:ascii="宋体" w:hAnsi="宋体"/>
              <w:b/>
              <w:bCs/>
              <w:sz w:val="30"/>
              <w:szCs w:val="30"/>
            </w:rPr>
            <w:fldChar w:fldCharType="end"/>
          </w:r>
          <w:r>
            <w:rPr>
              <w:rFonts w:ascii="宋体" w:hAnsi="宋体"/>
              <w:b/>
              <w:bCs/>
              <w:sz w:val="30"/>
              <w:szCs w:val="30"/>
            </w:rPr>
            <w:fldChar w:fldCharType="end"/>
          </w:r>
        </w:p>
        <w:p w14:paraId="49A15C92">
          <w:pPr>
            <w:pStyle w:val="24"/>
            <w:tabs>
              <w:tab w:val="right" w:leader="dot" w:pos="13229"/>
            </w:tabs>
            <w:rPr>
              <w:rFonts w:ascii="宋体" w:hAnsi="宋体" w:cstheme="minorBidi"/>
              <w:sz w:val="30"/>
              <w:szCs w:val="30"/>
            </w:rPr>
          </w:pPr>
          <w:r>
            <w:fldChar w:fldCharType="begin"/>
          </w:r>
          <w:r>
            <w:instrText xml:space="preserve"> HYPERLINK \l "_Toc36219851" </w:instrText>
          </w:r>
          <w:r>
            <w:fldChar w:fldCharType="separate"/>
          </w:r>
          <w:r>
            <w:rPr>
              <w:rStyle w:val="39"/>
              <w:rFonts w:ascii="宋体" w:hAnsi="宋体"/>
              <w:color w:val="auto"/>
              <w:sz w:val="30"/>
              <w:szCs w:val="30"/>
            </w:rPr>
            <w:t>附表一  土地利用汇总表</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_Toc36219851 \h </w:instrText>
          </w:r>
          <w:r>
            <w:rPr>
              <w:rFonts w:ascii="宋体" w:hAnsi="宋体"/>
              <w:sz w:val="30"/>
              <w:szCs w:val="30"/>
            </w:rPr>
            <w:fldChar w:fldCharType="separate"/>
          </w:r>
          <w:r>
            <w:rPr>
              <w:rFonts w:ascii="宋体" w:hAnsi="宋体"/>
              <w:sz w:val="30"/>
              <w:szCs w:val="30"/>
            </w:rPr>
            <w:t>16</w:t>
          </w:r>
          <w:r>
            <w:rPr>
              <w:rFonts w:ascii="宋体" w:hAnsi="宋体"/>
              <w:sz w:val="30"/>
              <w:szCs w:val="30"/>
            </w:rPr>
            <w:fldChar w:fldCharType="end"/>
          </w:r>
          <w:r>
            <w:rPr>
              <w:rFonts w:ascii="宋体" w:hAnsi="宋体"/>
              <w:sz w:val="30"/>
              <w:szCs w:val="30"/>
            </w:rPr>
            <w:fldChar w:fldCharType="end"/>
          </w:r>
        </w:p>
        <w:p w14:paraId="4E69381C">
          <w:pPr>
            <w:pStyle w:val="24"/>
            <w:tabs>
              <w:tab w:val="right" w:leader="dot" w:pos="13229"/>
            </w:tabs>
            <w:rPr>
              <w:rFonts w:ascii="宋体" w:hAnsi="宋体" w:cstheme="minorBidi"/>
              <w:sz w:val="30"/>
              <w:szCs w:val="30"/>
            </w:rPr>
          </w:pPr>
          <w:r>
            <w:fldChar w:fldCharType="begin"/>
          </w:r>
          <w:r>
            <w:instrText xml:space="preserve"> HYPERLINK \l "_Toc36219852" </w:instrText>
          </w:r>
          <w:r>
            <w:fldChar w:fldCharType="separate"/>
          </w:r>
          <w:r>
            <w:rPr>
              <w:rStyle w:val="39"/>
              <w:rFonts w:ascii="宋体" w:hAnsi="宋体"/>
              <w:color w:val="auto"/>
              <w:sz w:val="30"/>
              <w:szCs w:val="30"/>
            </w:rPr>
            <w:t>附表二  现状、规划城市建设用地指标对比表</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_Toc36219852 \h </w:instrText>
          </w:r>
          <w:r>
            <w:rPr>
              <w:rFonts w:ascii="宋体" w:hAnsi="宋体"/>
              <w:sz w:val="30"/>
              <w:szCs w:val="30"/>
            </w:rPr>
            <w:fldChar w:fldCharType="separate"/>
          </w:r>
          <w:r>
            <w:rPr>
              <w:rFonts w:ascii="宋体" w:hAnsi="宋体"/>
              <w:sz w:val="30"/>
              <w:szCs w:val="30"/>
            </w:rPr>
            <w:t>16</w:t>
          </w:r>
          <w:r>
            <w:rPr>
              <w:rFonts w:ascii="宋体" w:hAnsi="宋体"/>
              <w:sz w:val="30"/>
              <w:szCs w:val="30"/>
            </w:rPr>
            <w:fldChar w:fldCharType="end"/>
          </w:r>
          <w:r>
            <w:rPr>
              <w:rFonts w:ascii="宋体" w:hAnsi="宋体"/>
              <w:sz w:val="30"/>
              <w:szCs w:val="30"/>
            </w:rPr>
            <w:fldChar w:fldCharType="end"/>
          </w:r>
        </w:p>
        <w:p w14:paraId="359A79AB">
          <w:pPr>
            <w:pStyle w:val="24"/>
            <w:tabs>
              <w:tab w:val="right" w:leader="dot" w:pos="13229"/>
            </w:tabs>
            <w:rPr>
              <w:rFonts w:ascii="宋体" w:hAnsi="宋体" w:cstheme="minorBidi"/>
              <w:sz w:val="30"/>
              <w:szCs w:val="30"/>
            </w:rPr>
          </w:pPr>
          <w:r>
            <w:fldChar w:fldCharType="begin"/>
          </w:r>
          <w:r>
            <w:instrText xml:space="preserve"> HYPERLINK \l "_Toc36219853" </w:instrText>
          </w:r>
          <w:r>
            <w:fldChar w:fldCharType="separate"/>
          </w:r>
          <w:r>
            <w:rPr>
              <w:rStyle w:val="39"/>
              <w:rFonts w:ascii="宋体" w:hAnsi="宋体"/>
              <w:color w:val="auto"/>
              <w:sz w:val="30"/>
              <w:szCs w:val="30"/>
            </w:rPr>
            <w:t>附表三  规划公共服务设施汇总表</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_Toc36219853 \h </w:instrText>
          </w:r>
          <w:r>
            <w:rPr>
              <w:rFonts w:ascii="宋体" w:hAnsi="宋体"/>
              <w:sz w:val="30"/>
              <w:szCs w:val="30"/>
            </w:rPr>
            <w:fldChar w:fldCharType="separate"/>
          </w:r>
          <w:r>
            <w:rPr>
              <w:rFonts w:ascii="宋体" w:hAnsi="宋体"/>
              <w:sz w:val="30"/>
              <w:szCs w:val="30"/>
            </w:rPr>
            <w:t>16</w:t>
          </w:r>
          <w:r>
            <w:rPr>
              <w:rFonts w:ascii="宋体" w:hAnsi="宋体"/>
              <w:sz w:val="30"/>
              <w:szCs w:val="30"/>
            </w:rPr>
            <w:fldChar w:fldCharType="end"/>
          </w:r>
          <w:r>
            <w:rPr>
              <w:rFonts w:ascii="宋体" w:hAnsi="宋体"/>
              <w:sz w:val="30"/>
              <w:szCs w:val="30"/>
            </w:rPr>
            <w:fldChar w:fldCharType="end"/>
          </w:r>
        </w:p>
        <w:p w14:paraId="023A5364">
          <w:pPr>
            <w:pStyle w:val="24"/>
            <w:tabs>
              <w:tab w:val="right" w:leader="dot" w:pos="13229"/>
            </w:tabs>
            <w:rPr>
              <w:rFonts w:ascii="宋体" w:hAnsi="宋体" w:cstheme="minorBidi"/>
              <w:sz w:val="30"/>
              <w:szCs w:val="30"/>
            </w:rPr>
          </w:pPr>
          <w:r>
            <w:fldChar w:fldCharType="begin"/>
          </w:r>
          <w:r>
            <w:instrText xml:space="preserve"> HYPERLINK \l "_Toc36219854" </w:instrText>
          </w:r>
          <w:r>
            <w:fldChar w:fldCharType="separate"/>
          </w:r>
          <w:r>
            <w:rPr>
              <w:rStyle w:val="39"/>
              <w:rFonts w:ascii="宋体" w:hAnsi="宋体"/>
              <w:color w:val="auto"/>
              <w:sz w:val="30"/>
              <w:szCs w:val="30"/>
            </w:rPr>
            <w:t>附表四  规划公共安全设施汇总表</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_Toc36219854 \h </w:instrText>
          </w:r>
          <w:r>
            <w:rPr>
              <w:rFonts w:ascii="宋体" w:hAnsi="宋体"/>
              <w:sz w:val="30"/>
              <w:szCs w:val="30"/>
            </w:rPr>
            <w:fldChar w:fldCharType="separate"/>
          </w:r>
          <w:r>
            <w:rPr>
              <w:rFonts w:ascii="宋体" w:hAnsi="宋体"/>
              <w:sz w:val="30"/>
              <w:szCs w:val="30"/>
            </w:rPr>
            <w:t>17</w:t>
          </w:r>
          <w:r>
            <w:rPr>
              <w:rFonts w:ascii="宋体" w:hAnsi="宋体"/>
              <w:sz w:val="30"/>
              <w:szCs w:val="30"/>
            </w:rPr>
            <w:fldChar w:fldCharType="end"/>
          </w:r>
          <w:r>
            <w:rPr>
              <w:rFonts w:ascii="宋体" w:hAnsi="宋体"/>
              <w:sz w:val="30"/>
              <w:szCs w:val="30"/>
            </w:rPr>
            <w:fldChar w:fldCharType="end"/>
          </w:r>
        </w:p>
        <w:p w14:paraId="129DD4A2">
          <w:pPr>
            <w:pStyle w:val="24"/>
            <w:tabs>
              <w:tab w:val="right" w:leader="dot" w:pos="13229"/>
            </w:tabs>
            <w:rPr>
              <w:rFonts w:ascii="宋体" w:hAnsi="宋体" w:cstheme="minorBidi"/>
              <w:sz w:val="30"/>
              <w:szCs w:val="30"/>
            </w:rPr>
          </w:pPr>
          <w:r>
            <w:fldChar w:fldCharType="begin"/>
          </w:r>
          <w:r>
            <w:instrText xml:space="preserve"> HYPERLINK \l "_Toc36219855" </w:instrText>
          </w:r>
          <w:r>
            <w:fldChar w:fldCharType="separate"/>
          </w:r>
          <w:r>
            <w:rPr>
              <w:rStyle w:val="39"/>
              <w:rFonts w:ascii="宋体" w:hAnsi="宋体"/>
              <w:color w:val="auto"/>
              <w:sz w:val="30"/>
              <w:szCs w:val="30"/>
            </w:rPr>
            <w:t>附表五  规划交通设施汇总表</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_Toc36219855 \h </w:instrText>
          </w:r>
          <w:r>
            <w:rPr>
              <w:rFonts w:ascii="宋体" w:hAnsi="宋体"/>
              <w:sz w:val="30"/>
              <w:szCs w:val="30"/>
            </w:rPr>
            <w:fldChar w:fldCharType="separate"/>
          </w:r>
          <w:r>
            <w:rPr>
              <w:rFonts w:ascii="宋体" w:hAnsi="宋体"/>
              <w:sz w:val="30"/>
              <w:szCs w:val="30"/>
            </w:rPr>
            <w:t>17</w:t>
          </w:r>
          <w:r>
            <w:rPr>
              <w:rFonts w:ascii="宋体" w:hAnsi="宋体"/>
              <w:sz w:val="30"/>
              <w:szCs w:val="30"/>
            </w:rPr>
            <w:fldChar w:fldCharType="end"/>
          </w:r>
          <w:r>
            <w:rPr>
              <w:rFonts w:ascii="宋体" w:hAnsi="宋体"/>
              <w:sz w:val="30"/>
              <w:szCs w:val="30"/>
            </w:rPr>
            <w:fldChar w:fldCharType="end"/>
          </w:r>
        </w:p>
        <w:p w14:paraId="4BF31243">
          <w:pPr>
            <w:pStyle w:val="24"/>
            <w:tabs>
              <w:tab w:val="right" w:leader="dot" w:pos="13229"/>
            </w:tabs>
            <w:rPr>
              <w:rFonts w:ascii="宋体" w:hAnsi="宋体" w:cstheme="minorBidi"/>
              <w:sz w:val="30"/>
              <w:szCs w:val="30"/>
            </w:rPr>
          </w:pPr>
          <w:r>
            <w:fldChar w:fldCharType="begin"/>
          </w:r>
          <w:r>
            <w:instrText xml:space="preserve"> HYPERLINK \l "_Toc36219856" </w:instrText>
          </w:r>
          <w:r>
            <w:fldChar w:fldCharType="separate"/>
          </w:r>
          <w:r>
            <w:rPr>
              <w:rStyle w:val="39"/>
              <w:rFonts w:ascii="宋体" w:hAnsi="宋体"/>
              <w:color w:val="auto"/>
              <w:sz w:val="30"/>
              <w:szCs w:val="30"/>
            </w:rPr>
            <w:t>附表六  城市道路路幅一览表</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_Toc36219856 \h </w:instrText>
          </w:r>
          <w:r>
            <w:rPr>
              <w:rFonts w:ascii="宋体" w:hAnsi="宋体"/>
              <w:sz w:val="30"/>
              <w:szCs w:val="30"/>
            </w:rPr>
            <w:fldChar w:fldCharType="separate"/>
          </w:r>
          <w:r>
            <w:rPr>
              <w:rFonts w:ascii="宋体" w:hAnsi="宋体"/>
              <w:sz w:val="30"/>
              <w:szCs w:val="30"/>
            </w:rPr>
            <w:t>17</w:t>
          </w:r>
          <w:r>
            <w:rPr>
              <w:rFonts w:ascii="宋体" w:hAnsi="宋体"/>
              <w:sz w:val="30"/>
              <w:szCs w:val="30"/>
            </w:rPr>
            <w:fldChar w:fldCharType="end"/>
          </w:r>
          <w:r>
            <w:rPr>
              <w:rFonts w:ascii="宋体" w:hAnsi="宋体"/>
              <w:sz w:val="30"/>
              <w:szCs w:val="30"/>
            </w:rPr>
            <w:fldChar w:fldCharType="end"/>
          </w:r>
        </w:p>
        <w:p w14:paraId="471062CA">
          <w:pPr>
            <w:pStyle w:val="24"/>
            <w:tabs>
              <w:tab w:val="right" w:leader="dot" w:pos="13229"/>
            </w:tabs>
            <w:rPr>
              <w:rFonts w:ascii="宋体" w:hAnsi="宋体" w:cstheme="minorBidi"/>
              <w:sz w:val="30"/>
              <w:szCs w:val="30"/>
            </w:rPr>
          </w:pPr>
          <w:r>
            <w:fldChar w:fldCharType="begin"/>
          </w:r>
          <w:r>
            <w:instrText xml:space="preserve"> HYPERLINK \l "_Toc36219857" </w:instrText>
          </w:r>
          <w:r>
            <w:fldChar w:fldCharType="separate"/>
          </w:r>
          <w:r>
            <w:rPr>
              <w:rStyle w:val="39"/>
              <w:rFonts w:ascii="宋体" w:hAnsi="宋体"/>
              <w:color w:val="auto"/>
              <w:sz w:val="30"/>
              <w:szCs w:val="30"/>
            </w:rPr>
            <w:t>附表七  规划公用设施汇总表</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_Toc36219857 \h </w:instrText>
          </w:r>
          <w:r>
            <w:rPr>
              <w:rFonts w:ascii="宋体" w:hAnsi="宋体"/>
              <w:sz w:val="30"/>
              <w:szCs w:val="30"/>
            </w:rPr>
            <w:fldChar w:fldCharType="separate"/>
          </w:r>
          <w:r>
            <w:rPr>
              <w:rFonts w:ascii="宋体" w:hAnsi="宋体"/>
              <w:sz w:val="30"/>
              <w:szCs w:val="30"/>
            </w:rPr>
            <w:t>18</w:t>
          </w:r>
          <w:r>
            <w:rPr>
              <w:rFonts w:ascii="宋体" w:hAnsi="宋体"/>
              <w:sz w:val="30"/>
              <w:szCs w:val="30"/>
            </w:rPr>
            <w:fldChar w:fldCharType="end"/>
          </w:r>
          <w:r>
            <w:rPr>
              <w:rFonts w:ascii="宋体" w:hAnsi="宋体"/>
              <w:sz w:val="30"/>
              <w:szCs w:val="30"/>
            </w:rPr>
            <w:fldChar w:fldCharType="end"/>
          </w:r>
        </w:p>
        <w:p w14:paraId="5AAAC00A">
          <w:pPr>
            <w:pStyle w:val="24"/>
            <w:tabs>
              <w:tab w:val="right" w:leader="dot" w:pos="13229"/>
            </w:tabs>
            <w:rPr>
              <w:rFonts w:ascii="宋体" w:hAnsi="宋体" w:cstheme="minorBidi"/>
              <w:sz w:val="30"/>
              <w:szCs w:val="30"/>
            </w:rPr>
          </w:pPr>
          <w:r>
            <w:fldChar w:fldCharType="begin"/>
          </w:r>
          <w:r>
            <w:instrText xml:space="preserve"> HYPERLINK \l "_Toc36219858" </w:instrText>
          </w:r>
          <w:r>
            <w:fldChar w:fldCharType="separate"/>
          </w:r>
          <w:r>
            <w:rPr>
              <w:rStyle w:val="39"/>
              <w:rFonts w:ascii="宋体" w:hAnsi="宋体"/>
              <w:color w:val="auto"/>
              <w:sz w:val="30"/>
              <w:szCs w:val="30"/>
            </w:rPr>
            <w:t>附表八  地上地下空间功能协调关系表</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_Toc36219858 \h </w:instrText>
          </w:r>
          <w:r>
            <w:rPr>
              <w:rFonts w:ascii="宋体" w:hAnsi="宋体"/>
              <w:sz w:val="30"/>
              <w:szCs w:val="30"/>
            </w:rPr>
            <w:fldChar w:fldCharType="separate"/>
          </w:r>
          <w:r>
            <w:rPr>
              <w:rFonts w:ascii="宋体" w:hAnsi="宋体"/>
              <w:sz w:val="30"/>
              <w:szCs w:val="30"/>
            </w:rPr>
            <w:t>19</w:t>
          </w:r>
          <w:r>
            <w:rPr>
              <w:rFonts w:ascii="宋体" w:hAnsi="宋体"/>
              <w:sz w:val="30"/>
              <w:szCs w:val="30"/>
            </w:rPr>
            <w:fldChar w:fldCharType="end"/>
          </w:r>
          <w:r>
            <w:rPr>
              <w:rFonts w:ascii="宋体" w:hAnsi="宋体"/>
              <w:sz w:val="30"/>
              <w:szCs w:val="30"/>
            </w:rPr>
            <w:fldChar w:fldCharType="end"/>
          </w:r>
        </w:p>
        <w:p w14:paraId="6396259C">
          <w:pPr>
            <w:pStyle w:val="24"/>
            <w:tabs>
              <w:tab w:val="right" w:leader="dot" w:pos="13229"/>
            </w:tabs>
            <w:rPr>
              <w:rFonts w:ascii="宋体" w:hAnsi="宋体" w:cstheme="minorBidi"/>
              <w:sz w:val="30"/>
              <w:szCs w:val="30"/>
            </w:rPr>
          </w:pPr>
          <w:r>
            <w:fldChar w:fldCharType="begin"/>
          </w:r>
          <w:r>
            <w:instrText xml:space="preserve"> HYPERLINK \l "_Toc36219859" </w:instrText>
          </w:r>
          <w:r>
            <w:fldChar w:fldCharType="separate"/>
          </w:r>
          <w:r>
            <w:rPr>
              <w:rStyle w:val="39"/>
              <w:rFonts w:ascii="宋体" w:hAnsi="宋体"/>
              <w:color w:val="auto"/>
              <w:sz w:val="30"/>
              <w:szCs w:val="30"/>
            </w:rPr>
            <w:t>附表九  山水绿系规划管控要素汇总表</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_Toc36219859 \h </w:instrText>
          </w:r>
          <w:r>
            <w:rPr>
              <w:rFonts w:ascii="宋体" w:hAnsi="宋体"/>
              <w:sz w:val="30"/>
              <w:szCs w:val="30"/>
            </w:rPr>
            <w:fldChar w:fldCharType="separate"/>
          </w:r>
          <w:r>
            <w:rPr>
              <w:rFonts w:ascii="宋体" w:hAnsi="宋体"/>
              <w:sz w:val="30"/>
              <w:szCs w:val="30"/>
            </w:rPr>
            <w:t>19</w:t>
          </w:r>
          <w:r>
            <w:rPr>
              <w:rFonts w:ascii="宋体" w:hAnsi="宋体"/>
              <w:sz w:val="30"/>
              <w:szCs w:val="30"/>
            </w:rPr>
            <w:fldChar w:fldCharType="end"/>
          </w:r>
          <w:r>
            <w:rPr>
              <w:rFonts w:ascii="宋体" w:hAnsi="宋体"/>
              <w:sz w:val="30"/>
              <w:szCs w:val="30"/>
            </w:rPr>
            <w:fldChar w:fldCharType="end"/>
          </w:r>
        </w:p>
        <w:p w14:paraId="122DB3AE">
          <w:pPr>
            <w:pStyle w:val="24"/>
            <w:tabs>
              <w:tab w:val="right" w:leader="dot" w:pos="13229"/>
            </w:tabs>
            <w:rPr>
              <w:rFonts w:asciiTheme="minorHAnsi" w:hAnsiTheme="minorHAnsi" w:eastAsiaTheme="minorEastAsia" w:cstheme="minorBidi"/>
              <w:szCs w:val="22"/>
            </w:rPr>
          </w:pPr>
          <w:r>
            <w:fldChar w:fldCharType="begin"/>
          </w:r>
          <w:r>
            <w:instrText xml:space="preserve"> HYPERLINK \l "_Toc36219860" </w:instrText>
          </w:r>
          <w:r>
            <w:fldChar w:fldCharType="separate"/>
          </w:r>
          <w:r>
            <w:rPr>
              <w:rStyle w:val="39"/>
              <w:rFonts w:ascii="宋体" w:hAnsi="宋体"/>
              <w:color w:val="auto"/>
              <w:sz w:val="30"/>
              <w:szCs w:val="30"/>
            </w:rPr>
            <w:t>附表十  地块控制指标一览表</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_Toc36219860 \h </w:instrText>
          </w:r>
          <w:r>
            <w:rPr>
              <w:rFonts w:ascii="宋体" w:hAnsi="宋体"/>
              <w:sz w:val="30"/>
              <w:szCs w:val="30"/>
            </w:rPr>
            <w:fldChar w:fldCharType="separate"/>
          </w:r>
          <w:r>
            <w:rPr>
              <w:rFonts w:ascii="宋体" w:hAnsi="宋体"/>
              <w:sz w:val="30"/>
              <w:szCs w:val="30"/>
            </w:rPr>
            <w:t>19</w:t>
          </w:r>
          <w:r>
            <w:rPr>
              <w:rFonts w:ascii="宋体" w:hAnsi="宋体"/>
              <w:sz w:val="30"/>
              <w:szCs w:val="30"/>
            </w:rPr>
            <w:fldChar w:fldCharType="end"/>
          </w:r>
          <w:r>
            <w:rPr>
              <w:rFonts w:ascii="宋体" w:hAnsi="宋体"/>
              <w:sz w:val="30"/>
              <w:szCs w:val="30"/>
            </w:rPr>
            <w:fldChar w:fldCharType="end"/>
          </w:r>
        </w:p>
        <w:p w14:paraId="7E52E429">
          <w:pPr>
            <w:spacing w:line="800" w:lineRule="exact"/>
            <w:rPr>
              <w:sz w:val="32"/>
              <w:szCs w:val="32"/>
            </w:rPr>
          </w:pPr>
          <w:r>
            <w:rPr>
              <w:b/>
              <w:bCs/>
              <w:sz w:val="32"/>
              <w:szCs w:val="32"/>
              <w:lang w:val="zh-CN"/>
            </w:rPr>
            <w:fldChar w:fldCharType="end"/>
          </w:r>
        </w:p>
      </w:sdtContent>
    </w:sdt>
    <w:p w14:paraId="5C802F45">
      <w:pPr>
        <w:autoSpaceDE w:val="0"/>
        <w:autoSpaceDN w:val="0"/>
        <w:jc w:val="left"/>
        <w:rPr>
          <w:sz w:val="28"/>
          <w:szCs w:val="28"/>
        </w:rPr>
        <w:sectPr>
          <w:headerReference r:id="rId5" w:type="default"/>
          <w:pgSz w:w="16839" w:h="23814"/>
          <w:pgMar w:top="1440" w:right="1800" w:bottom="1440" w:left="1800" w:header="851" w:footer="992" w:gutter="0"/>
          <w:cols w:space="425" w:num="1"/>
          <w:docGrid w:type="lines" w:linePitch="312" w:charSpace="0"/>
        </w:sectPr>
      </w:pPr>
    </w:p>
    <w:p w14:paraId="47871369">
      <w:pPr>
        <w:pStyle w:val="2"/>
        <w:spacing w:before="624" w:beforeLines="200" w:after="312" w:afterLines="100" w:line="360" w:lineRule="auto"/>
      </w:pPr>
      <w:bookmarkStart w:id="0" w:name="_Toc36219839"/>
      <w:r>
        <w:rPr>
          <w:rFonts w:hint="eastAsia"/>
        </w:rPr>
        <w:t>第一章  总则</w:t>
      </w:r>
      <w:bookmarkEnd w:id="0"/>
    </w:p>
    <w:p w14:paraId="24007C9C">
      <w:pPr>
        <w:numPr>
          <w:ilvl w:val="0"/>
          <w:numId w:val="3"/>
        </w:numPr>
        <w:tabs>
          <w:tab w:val="left" w:pos="26"/>
          <w:tab w:val="clear" w:pos="1858"/>
        </w:tabs>
        <w:spacing w:line="360" w:lineRule="auto"/>
        <w:ind w:left="26" w:firstLine="550"/>
        <w:rPr>
          <w:sz w:val="32"/>
          <w:szCs w:val="32"/>
        </w:rPr>
      </w:pPr>
      <w:r>
        <w:rPr>
          <w:sz w:val="32"/>
          <w:szCs w:val="32"/>
        </w:rPr>
        <w:t>规划</w:t>
      </w:r>
      <w:r>
        <w:rPr>
          <w:rFonts w:hint="eastAsia"/>
          <w:sz w:val="32"/>
          <w:szCs w:val="32"/>
        </w:rPr>
        <w:t>目的</w:t>
      </w:r>
    </w:p>
    <w:p w14:paraId="41B941DE">
      <w:pPr>
        <w:autoSpaceDE w:val="0"/>
        <w:autoSpaceDN w:val="0"/>
        <w:ind w:firstLine="560" w:firstLineChars="200"/>
        <w:jc w:val="left"/>
        <w:rPr>
          <w:sz w:val="28"/>
          <w:szCs w:val="28"/>
        </w:rPr>
      </w:pPr>
      <w:r>
        <w:rPr>
          <w:rFonts w:hint="eastAsia"/>
          <w:sz w:val="28"/>
          <w:szCs w:val="28"/>
        </w:rPr>
        <w:t>为了对接</w:t>
      </w:r>
      <w:r>
        <w:rPr>
          <w:sz w:val="28"/>
          <w:szCs w:val="28"/>
        </w:rPr>
        <w:t>《</w:t>
      </w:r>
      <w:r>
        <w:rPr>
          <w:rFonts w:hint="eastAsia"/>
          <w:sz w:val="28"/>
          <w:szCs w:val="28"/>
        </w:rPr>
        <w:t>万盛经济</w:t>
      </w:r>
      <w:r>
        <w:rPr>
          <w:sz w:val="28"/>
          <w:szCs w:val="28"/>
        </w:rPr>
        <w:t>技术开发区城乡总体规划（2015</w:t>
      </w:r>
      <w:r>
        <w:rPr>
          <w:rFonts w:hint="eastAsia"/>
          <w:sz w:val="28"/>
          <w:szCs w:val="28"/>
        </w:rPr>
        <w:t>年</w:t>
      </w:r>
      <w:r>
        <w:rPr>
          <w:sz w:val="28"/>
          <w:szCs w:val="28"/>
        </w:rPr>
        <w:t>编制）》，同时</w:t>
      </w:r>
      <w:r>
        <w:rPr>
          <w:rFonts w:hint="eastAsia"/>
          <w:sz w:val="28"/>
          <w:szCs w:val="28"/>
        </w:rPr>
        <w:t>优化和合理配置城市空间资源，强化对城市空间资源的管理，确保片区内的城市建设和管理有序进行，特修编《万盛经开区平山、南桐组团控制性详细规划》（以下简称本规划）。</w:t>
      </w:r>
    </w:p>
    <w:p w14:paraId="7B20A947">
      <w:pPr>
        <w:numPr>
          <w:ilvl w:val="0"/>
          <w:numId w:val="3"/>
        </w:numPr>
        <w:tabs>
          <w:tab w:val="left" w:pos="26"/>
          <w:tab w:val="clear" w:pos="1858"/>
        </w:tabs>
        <w:spacing w:line="360" w:lineRule="auto"/>
        <w:ind w:left="26" w:firstLine="550"/>
        <w:rPr>
          <w:sz w:val="32"/>
          <w:szCs w:val="32"/>
        </w:rPr>
      </w:pPr>
      <w:r>
        <w:rPr>
          <w:rFonts w:hint="eastAsia"/>
          <w:sz w:val="32"/>
          <w:szCs w:val="32"/>
        </w:rPr>
        <w:t>规划依据</w:t>
      </w:r>
    </w:p>
    <w:p w14:paraId="2F0AFB82">
      <w:pPr>
        <w:autoSpaceDE w:val="0"/>
        <w:autoSpaceDN w:val="0"/>
        <w:ind w:firstLine="560" w:firstLineChars="200"/>
        <w:rPr>
          <w:sz w:val="28"/>
          <w:szCs w:val="28"/>
        </w:rPr>
      </w:pPr>
      <w:r>
        <w:rPr>
          <w:rFonts w:hint="eastAsia"/>
          <w:sz w:val="28"/>
          <w:szCs w:val="28"/>
        </w:rPr>
        <w:t>1、《中华人民共和国城乡规划法》（2019年修正）</w:t>
      </w:r>
    </w:p>
    <w:p w14:paraId="535F87A9">
      <w:pPr>
        <w:autoSpaceDE w:val="0"/>
        <w:autoSpaceDN w:val="0"/>
        <w:ind w:firstLine="560" w:firstLineChars="200"/>
        <w:rPr>
          <w:sz w:val="28"/>
          <w:szCs w:val="28"/>
        </w:rPr>
      </w:pPr>
      <w:r>
        <w:rPr>
          <w:rFonts w:hint="eastAsia"/>
          <w:sz w:val="28"/>
          <w:szCs w:val="28"/>
        </w:rPr>
        <w:t>2、《城市规划编制办法》（2006）</w:t>
      </w:r>
    </w:p>
    <w:p w14:paraId="12E44BA5">
      <w:pPr>
        <w:autoSpaceDE w:val="0"/>
        <w:autoSpaceDN w:val="0"/>
        <w:ind w:firstLine="560" w:firstLineChars="200"/>
        <w:rPr>
          <w:sz w:val="28"/>
          <w:szCs w:val="28"/>
        </w:rPr>
      </w:pPr>
      <w:r>
        <w:rPr>
          <w:rFonts w:hint="eastAsia"/>
          <w:sz w:val="28"/>
          <w:szCs w:val="28"/>
        </w:rPr>
        <w:t>3、《城市、镇控制性详细规划规划编制审批办法》（2011）</w:t>
      </w:r>
    </w:p>
    <w:p w14:paraId="5B36A5F9">
      <w:pPr>
        <w:autoSpaceDE w:val="0"/>
        <w:autoSpaceDN w:val="0"/>
        <w:ind w:firstLine="560" w:firstLineChars="200"/>
        <w:rPr>
          <w:sz w:val="28"/>
          <w:szCs w:val="28"/>
        </w:rPr>
      </w:pPr>
      <w:r>
        <w:rPr>
          <w:rFonts w:hint="eastAsia"/>
          <w:sz w:val="28"/>
          <w:szCs w:val="28"/>
        </w:rPr>
        <w:t>4、《城市用地分类与规划建设用地标准》（</w:t>
      </w:r>
      <w:r>
        <w:rPr>
          <w:sz w:val="28"/>
          <w:szCs w:val="28"/>
        </w:rPr>
        <w:t>GB50137-2011</w:t>
      </w:r>
      <w:r>
        <w:rPr>
          <w:rFonts w:hint="eastAsia"/>
          <w:sz w:val="28"/>
          <w:szCs w:val="28"/>
        </w:rPr>
        <w:t>）</w:t>
      </w:r>
    </w:p>
    <w:p w14:paraId="5A8A21AA">
      <w:pPr>
        <w:autoSpaceDE w:val="0"/>
        <w:autoSpaceDN w:val="0"/>
        <w:ind w:firstLine="560" w:firstLineChars="200"/>
        <w:rPr>
          <w:sz w:val="28"/>
          <w:szCs w:val="28"/>
        </w:rPr>
      </w:pPr>
      <w:r>
        <w:rPr>
          <w:sz w:val="28"/>
          <w:szCs w:val="28"/>
        </w:rPr>
        <w:t>5</w:t>
      </w:r>
      <w:r>
        <w:rPr>
          <w:rFonts w:hint="eastAsia"/>
          <w:sz w:val="28"/>
          <w:szCs w:val="28"/>
        </w:rPr>
        <w:t>、</w:t>
      </w:r>
      <w:r>
        <w:rPr>
          <w:sz w:val="28"/>
          <w:szCs w:val="28"/>
        </w:rPr>
        <w:t>《</w:t>
      </w:r>
      <w:r>
        <w:rPr>
          <w:rFonts w:hint="eastAsia"/>
          <w:sz w:val="28"/>
          <w:szCs w:val="28"/>
        </w:rPr>
        <w:t>城市居住区规划设计标准</w:t>
      </w:r>
      <w:r>
        <w:rPr>
          <w:sz w:val="28"/>
          <w:szCs w:val="28"/>
        </w:rPr>
        <w:t>》</w:t>
      </w:r>
      <w:r>
        <w:rPr>
          <w:rFonts w:hint="eastAsia"/>
          <w:sz w:val="28"/>
          <w:szCs w:val="28"/>
        </w:rPr>
        <w:t>（</w:t>
      </w:r>
      <w:r>
        <w:rPr>
          <w:sz w:val="28"/>
          <w:szCs w:val="28"/>
        </w:rPr>
        <w:t>GB50180-2018</w:t>
      </w:r>
      <w:r>
        <w:rPr>
          <w:rFonts w:hint="eastAsia"/>
          <w:sz w:val="28"/>
          <w:szCs w:val="28"/>
        </w:rPr>
        <w:t>）</w:t>
      </w:r>
    </w:p>
    <w:p w14:paraId="003A594B">
      <w:pPr>
        <w:autoSpaceDE w:val="0"/>
        <w:autoSpaceDN w:val="0"/>
        <w:ind w:firstLine="560" w:firstLineChars="200"/>
        <w:rPr>
          <w:sz w:val="28"/>
          <w:szCs w:val="28"/>
        </w:rPr>
      </w:pPr>
      <w:r>
        <w:rPr>
          <w:sz w:val="28"/>
          <w:szCs w:val="28"/>
        </w:rPr>
        <w:t>6</w:t>
      </w:r>
      <w:r>
        <w:rPr>
          <w:rFonts w:hint="eastAsia"/>
          <w:sz w:val="28"/>
          <w:szCs w:val="28"/>
        </w:rPr>
        <w:t>、《重庆市城乡规划条例》（2017）</w:t>
      </w:r>
    </w:p>
    <w:p w14:paraId="59804040">
      <w:pPr>
        <w:autoSpaceDE w:val="0"/>
        <w:autoSpaceDN w:val="0"/>
        <w:ind w:firstLine="560" w:firstLineChars="200"/>
        <w:rPr>
          <w:sz w:val="28"/>
          <w:szCs w:val="28"/>
        </w:rPr>
      </w:pPr>
      <w:r>
        <w:rPr>
          <w:sz w:val="28"/>
          <w:szCs w:val="28"/>
        </w:rPr>
        <w:t>7</w:t>
      </w:r>
      <w:r>
        <w:rPr>
          <w:rFonts w:hint="eastAsia"/>
          <w:sz w:val="28"/>
          <w:szCs w:val="28"/>
        </w:rPr>
        <w:t>、《重庆市城市规划管理技术规定》（201</w:t>
      </w:r>
      <w:r>
        <w:rPr>
          <w:sz w:val="28"/>
          <w:szCs w:val="28"/>
        </w:rPr>
        <w:t>8</w:t>
      </w:r>
      <w:r>
        <w:rPr>
          <w:rFonts w:hint="eastAsia"/>
          <w:sz w:val="28"/>
          <w:szCs w:val="28"/>
        </w:rPr>
        <w:t>）</w:t>
      </w:r>
    </w:p>
    <w:p w14:paraId="282DC553">
      <w:pPr>
        <w:autoSpaceDE w:val="0"/>
        <w:autoSpaceDN w:val="0"/>
        <w:ind w:firstLine="560" w:firstLineChars="200"/>
        <w:rPr>
          <w:sz w:val="28"/>
          <w:szCs w:val="28"/>
        </w:rPr>
      </w:pPr>
      <w:r>
        <w:rPr>
          <w:sz w:val="28"/>
          <w:szCs w:val="28"/>
        </w:rPr>
        <w:t>8</w:t>
      </w:r>
      <w:r>
        <w:rPr>
          <w:rFonts w:hint="eastAsia"/>
          <w:sz w:val="28"/>
          <w:szCs w:val="28"/>
        </w:rPr>
        <w:t>、《重庆市控制性详细规划编制技术规定》（20</w:t>
      </w:r>
      <w:r>
        <w:rPr>
          <w:sz w:val="28"/>
          <w:szCs w:val="28"/>
        </w:rPr>
        <w:t>17</w:t>
      </w:r>
      <w:r>
        <w:rPr>
          <w:rFonts w:hint="eastAsia"/>
          <w:sz w:val="28"/>
          <w:szCs w:val="28"/>
        </w:rPr>
        <w:t>年</w:t>
      </w:r>
      <w:r>
        <w:rPr>
          <w:sz w:val="28"/>
          <w:szCs w:val="28"/>
        </w:rPr>
        <w:t>修订）</w:t>
      </w:r>
    </w:p>
    <w:p w14:paraId="7EF7BC7E">
      <w:pPr>
        <w:autoSpaceDE w:val="0"/>
        <w:autoSpaceDN w:val="0"/>
        <w:ind w:firstLine="560" w:firstLineChars="200"/>
        <w:rPr>
          <w:sz w:val="28"/>
          <w:szCs w:val="28"/>
        </w:rPr>
      </w:pPr>
      <w:r>
        <w:rPr>
          <w:sz w:val="28"/>
          <w:szCs w:val="28"/>
        </w:rPr>
        <w:t>9</w:t>
      </w:r>
      <w:r>
        <w:rPr>
          <w:rFonts w:hint="eastAsia"/>
          <w:sz w:val="28"/>
          <w:szCs w:val="28"/>
        </w:rPr>
        <w:t>、《重庆市规划标准与准则（重庆市城乡规划导则）》（2008）</w:t>
      </w:r>
    </w:p>
    <w:p w14:paraId="01072896">
      <w:pPr>
        <w:autoSpaceDE w:val="0"/>
        <w:autoSpaceDN w:val="0"/>
        <w:ind w:firstLine="560" w:firstLineChars="200"/>
        <w:rPr>
          <w:sz w:val="28"/>
          <w:szCs w:val="28"/>
        </w:rPr>
      </w:pPr>
      <w:r>
        <w:rPr>
          <w:sz w:val="28"/>
          <w:szCs w:val="28"/>
        </w:rPr>
        <w:t>10</w:t>
      </w:r>
      <w:r>
        <w:rPr>
          <w:rFonts w:hint="eastAsia"/>
          <w:sz w:val="28"/>
          <w:szCs w:val="28"/>
        </w:rPr>
        <w:t>、《重庆市城乡公共服务设施规划标准》（2014年修订）</w:t>
      </w:r>
    </w:p>
    <w:p w14:paraId="0AACAAE2">
      <w:pPr>
        <w:autoSpaceDE w:val="0"/>
        <w:autoSpaceDN w:val="0"/>
        <w:ind w:firstLine="560" w:firstLineChars="200"/>
        <w:rPr>
          <w:sz w:val="28"/>
          <w:szCs w:val="28"/>
        </w:rPr>
      </w:pPr>
      <w:r>
        <w:rPr>
          <w:rFonts w:hint="eastAsia"/>
          <w:sz w:val="28"/>
          <w:szCs w:val="28"/>
        </w:rPr>
        <w:t>1</w:t>
      </w:r>
      <w:r>
        <w:rPr>
          <w:sz w:val="28"/>
          <w:szCs w:val="28"/>
        </w:rPr>
        <w:t>1</w:t>
      </w:r>
      <w:r>
        <w:rPr>
          <w:rFonts w:hint="eastAsia"/>
          <w:sz w:val="28"/>
          <w:szCs w:val="28"/>
        </w:rPr>
        <w:t>、《万盛经济</w:t>
      </w:r>
      <w:r>
        <w:rPr>
          <w:sz w:val="28"/>
          <w:szCs w:val="28"/>
        </w:rPr>
        <w:t>技术开发区城乡总体规划（2015</w:t>
      </w:r>
      <w:r>
        <w:rPr>
          <w:rFonts w:hint="eastAsia"/>
          <w:sz w:val="28"/>
          <w:szCs w:val="28"/>
        </w:rPr>
        <w:t>年</w:t>
      </w:r>
      <w:r>
        <w:rPr>
          <w:sz w:val="28"/>
          <w:szCs w:val="28"/>
        </w:rPr>
        <w:t>编制）</w:t>
      </w:r>
      <w:r>
        <w:rPr>
          <w:rFonts w:hint="eastAsia"/>
          <w:sz w:val="28"/>
          <w:szCs w:val="28"/>
        </w:rPr>
        <w:t>》</w:t>
      </w:r>
    </w:p>
    <w:p w14:paraId="1D244FE9">
      <w:pPr>
        <w:autoSpaceDE w:val="0"/>
        <w:autoSpaceDN w:val="0"/>
        <w:ind w:firstLine="560" w:firstLineChars="200"/>
        <w:rPr>
          <w:sz w:val="28"/>
          <w:szCs w:val="28"/>
        </w:rPr>
      </w:pPr>
      <w:r>
        <w:rPr>
          <w:rFonts w:hint="eastAsia"/>
          <w:sz w:val="28"/>
          <w:szCs w:val="28"/>
        </w:rPr>
        <w:t>1</w:t>
      </w:r>
      <w:r>
        <w:rPr>
          <w:sz w:val="28"/>
          <w:szCs w:val="28"/>
        </w:rPr>
        <w:t>2</w:t>
      </w:r>
      <w:r>
        <w:rPr>
          <w:rFonts w:hint="eastAsia"/>
          <w:sz w:val="28"/>
          <w:szCs w:val="28"/>
        </w:rPr>
        <w:t>、《重庆市万盛经开区平山-南桐片区规划用地地质灾害危险性评估报告》</w:t>
      </w:r>
    </w:p>
    <w:p w14:paraId="151A5847">
      <w:pPr>
        <w:autoSpaceDE w:val="0"/>
        <w:autoSpaceDN w:val="0"/>
        <w:ind w:firstLine="560" w:firstLineChars="200"/>
        <w:rPr>
          <w:sz w:val="28"/>
          <w:szCs w:val="28"/>
        </w:rPr>
      </w:pPr>
      <w:r>
        <w:rPr>
          <w:rFonts w:hint="eastAsia"/>
          <w:sz w:val="28"/>
          <w:szCs w:val="28"/>
        </w:rPr>
        <w:t>1</w:t>
      </w:r>
      <w:r>
        <w:rPr>
          <w:sz w:val="28"/>
          <w:szCs w:val="28"/>
        </w:rPr>
        <w:t>3</w:t>
      </w:r>
      <w:r>
        <w:rPr>
          <w:rFonts w:hint="eastAsia"/>
          <w:sz w:val="28"/>
          <w:szCs w:val="28"/>
        </w:rPr>
        <w:t>、《重庆市万盛经开区平山产业园区Ⅱ期规划用地地质灾害危险性评估报告（平整后）》</w:t>
      </w:r>
    </w:p>
    <w:p w14:paraId="2EB96796">
      <w:pPr>
        <w:autoSpaceDE w:val="0"/>
        <w:autoSpaceDN w:val="0"/>
        <w:ind w:firstLine="560" w:firstLineChars="200"/>
        <w:rPr>
          <w:sz w:val="28"/>
          <w:szCs w:val="28"/>
        </w:rPr>
      </w:pPr>
      <w:r>
        <w:rPr>
          <w:sz w:val="28"/>
          <w:szCs w:val="28"/>
        </w:rPr>
        <w:t>14</w:t>
      </w:r>
      <w:r>
        <w:rPr>
          <w:rFonts w:hint="eastAsia"/>
          <w:sz w:val="28"/>
          <w:szCs w:val="28"/>
        </w:rPr>
        <w:t>、万盛经开区</w:t>
      </w:r>
      <w:r>
        <w:rPr>
          <w:sz w:val="28"/>
          <w:szCs w:val="28"/>
        </w:rPr>
        <w:t>其他专项规划</w:t>
      </w:r>
    </w:p>
    <w:p w14:paraId="19C7A1C6">
      <w:pPr>
        <w:autoSpaceDE w:val="0"/>
        <w:autoSpaceDN w:val="0"/>
        <w:ind w:firstLine="560" w:firstLineChars="200"/>
        <w:rPr>
          <w:sz w:val="28"/>
          <w:szCs w:val="28"/>
        </w:rPr>
      </w:pPr>
      <w:r>
        <w:rPr>
          <w:rFonts w:hint="eastAsia"/>
          <w:sz w:val="28"/>
          <w:szCs w:val="28"/>
        </w:rPr>
        <w:t>1</w:t>
      </w:r>
      <w:r>
        <w:rPr>
          <w:sz w:val="28"/>
          <w:szCs w:val="28"/>
        </w:rPr>
        <w:t>5</w:t>
      </w:r>
      <w:r>
        <w:rPr>
          <w:rFonts w:hint="eastAsia"/>
          <w:sz w:val="28"/>
          <w:szCs w:val="28"/>
        </w:rPr>
        <w:t>、其它相关法律法规、技术标准。</w:t>
      </w:r>
    </w:p>
    <w:p w14:paraId="1A95F493">
      <w:pPr>
        <w:numPr>
          <w:ilvl w:val="0"/>
          <w:numId w:val="3"/>
        </w:numPr>
        <w:tabs>
          <w:tab w:val="left" w:pos="26"/>
          <w:tab w:val="clear" w:pos="1858"/>
        </w:tabs>
        <w:spacing w:line="360" w:lineRule="auto"/>
        <w:ind w:left="26" w:firstLine="550"/>
        <w:rPr>
          <w:sz w:val="32"/>
          <w:szCs w:val="32"/>
        </w:rPr>
      </w:pPr>
      <w:r>
        <w:rPr>
          <w:rFonts w:hint="eastAsia"/>
          <w:sz w:val="32"/>
          <w:szCs w:val="32"/>
        </w:rPr>
        <w:t>规划范围</w:t>
      </w:r>
    </w:p>
    <w:p w14:paraId="05D459C0">
      <w:pPr>
        <w:autoSpaceDE w:val="0"/>
        <w:autoSpaceDN w:val="0"/>
        <w:ind w:firstLine="560" w:firstLineChars="200"/>
        <w:rPr>
          <w:sz w:val="28"/>
          <w:szCs w:val="28"/>
        </w:rPr>
      </w:pPr>
      <w:r>
        <w:rPr>
          <w:rFonts w:hint="eastAsia"/>
          <w:sz w:val="28"/>
          <w:szCs w:val="28"/>
        </w:rPr>
        <w:t>规划区位于万盛经开区城区西部</w:t>
      </w:r>
      <w:r>
        <w:rPr>
          <w:sz w:val="28"/>
          <w:szCs w:val="28"/>
        </w:rPr>
        <w:t>，</w:t>
      </w:r>
      <w:r>
        <w:rPr>
          <w:rFonts w:hint="eastAsia"/>
          <w:sz w:val="28"/>
          <w:szCs w:val="28"/>
        </w:rPr>
        <w:t>由</w:t>
      </w:r>
      <w:r>
        <w:rPr>
          <w:sz w:val="28"/>
          <w:szCs w:val="28"/>
        </w:rPr>
        <w:t>平山组团和南桐组团构成</w:t>
      </w:r>
      <w:r>
        <w:rPr>
          <w:rFonts w:hint="eastAsia"/>
          <w:sz w:val="28"/>
          <w:szCs w:val="28"/>
        </w:rPr>
        <w:t>，</w:t>
      </w:r>
      <w:r>
        <w:rPr>
          <w:sz w:val="28"/>
          <w:szCs w:val="28"/>
        </w:rPr>
        <w:t>总面积</w:t>
      </w:r>
      <w:r>
        <w:rPr>
          <w:rFonts w:hint="eastAsia"/>
          <w:sz w:val="28"/>
          <w:szCs w:val="28"/>
        </w:rPr>
        <w:t>1152.45公顷。其中</w:t>
      </w:r>
      <w:r>
        <w:rPr>
          <w:sz w:val="28"/>
          <w:szCs w:val="28"/>
        </w:rPr>
        <w:t>，</w:t>
      </w:r>
      <w:r>
        <w:rPr>
          <w:rFonts w:hint="eastAsia"/>
          <w:sz w:val="28"/>
          <w:szCs w:val="28"/>
        </w:rPr>
        <w:t>平山</w:t>
      </w:r>
      <w:r>
        <w:rPr>
          <w:sz w:val="28"/>
          <w:szCs w:val="28"/>
        </w:rPr>
        <w:t>组团包括</w:t>
      </w:r>
      <w:r>
        <w:rPr>
          <w:rFonts w:hint="eastAsia"/>
          <w:sz w:val="28"/>
          <w:szCs w:val="28"/>
        </w:rPr>
        <w:t>金兰坝</w:t>
      </w:r>
      <w:r>
        <w:rPr>
          <w:sz w:val="28"/>
          <w:szCs w:val="28"/>
        </w:rPr>
        <w:t>片区、平山产业园区和其林坝片区，</w:t>
      </w:r>
      <w:r>
        <w:rPr>
          <w:rFonts w:hint="eastAsia"/>
          <w:sz w:val="28"/>
          <w:szCs w:val="28"/>
        </w:rPr>
        <w:t>南桐</w:t>
      </w:r>
      <w:r>
        <w:rPr>
          <w:sz w:val="28"/>
          <w:szCs w:val="28"/>
        </w:rPr>
        <w:t>组团</w:t>
      </w:r>
      <w:r>
        <w:rPr>
          <w:rFonts w:hint="eastAsia"/>
          <w:sz w:val="28"/>
          <w:szCs w:val="28"/>
        </w:rPr>
        <w:t>包括南桐</w:t>
      </w:r>
      <w:r>
        <w:rPr>
          <w:sz w:val="28"/>
          <w:szCs w:val="28"/>
        </w:rPr>
        <w:t>镇区和石桥片区</w:t>
      </w:r>
      <w:r>
        <w:rPr>
          <w:rFonts w:hint="eastAsia"/>
          <w:sz w:val="28"/>
          <w:szCs w:val="28"/>
        </w:rPr>
        <w:t>。</w:t>
      </w:r>
    </w:p>
    <w:p w14:paraId="3E83C845">
      <w:pPr>
        <w:autoSpaceDE w:val="0"/>
        <w:autoSpaceDN w:val="0"/>
        <w:ind w:firstLine="560" w:firstLineChars="200"/>
        <w:rPr>
          <w:sz w:val="28"/>
          <w:szCs w:val="28"/>
        </w:rPr>
      </w:pPr>
      <w:r>
        <w:rPr>
          <w:rFonts w:hint="eastAsia"/>
          <w:sz w:val="28"/>
          <w:szCs w:val="28"/>
        </w:rPr>
        <w:t>其中平山组团规划范围西界渝黔</w:t>
      </w:r>
      <w:r>
        <w:rPr>
          <w:sz w:val="28"/>
          <w:szCs w:val="28"/>
        </w:rPr>
        <w:t>高速复线</w:t>
      </w:r>
      <w:r>
        <w:rPr>
          <w:rFonts w:hint="eastAsia"/>
          <w:sz w:val="28"/>
          <w:szCs w:val="28"/>
        </w:rPr>
        <w:t>、南抵南桐镇平山</w:t>
      </w:r>
      <w:r>
        <w:rPr>
          <w:sz w:val="28"/>
          <w:szCs w:val="28"/>
        </w:rPr>
        <w:t>液化气经营部</w:t>
      </w:r>
      <w:r>
        <w:rPr>
          <w:rFonts w:hint="eastAsia"/>
          <w:sz w:val="28"/>
          <w:szCs w:val="28"/>
        </w:rPr>
        <w:t>，东至金兰坝村山体一带，北抵万盛经开区与綦江区行政边界，总面积620.12公顷。</w:t>
      </w:r>
    </w:p>
    <w:p w14:paraId="60A6D306">
      <w:pPr>
        <w:autoSpaceDE w:val="0"/>
        <w:autoSpaceDN w:val="0"/>
        <w:ind w:firstLine="560" w:firstLineChars="200"/>
        <w:rPr>
          <w:sz w:val="28"/>
          <w:szCs w:val="28"/>
        </w:rPr>
      </w:pPr>
      <w:r>
        <w:rPr>
          <w:rFonts w:hint="eastAsia"/>
          <w:sz w:val="28"/>
          <w:szCs w:val="28"/>
        </w:rPr>
        <w:t>南桐组团规划范围西至孝子河，东至八面山，北至南桐镇平山</w:t>
      </w:r>
      <w:r>
        <w:rPr>
          <w:sz w:val="28"/>
          <w:szCs w:val="28"/>
        </w:rPr>
        <w:t>液化气经营部</w:t>
      </w:r>
      <w:r>
        <w:rPr>
          <w:rFonts w:hint="eastAsia"/>
          <w:sz w:val="28"/>
          <w:szCs w:val="28"/>
        </w:rPr>
        <w:t>，南至规划绕城路北侧，总面积532.33公顷。</w:t>
      </w:r>
    </w:p>
    <w:p w14:paraId="7AFA6824">
      <w:pPr>
        <w:numPr>
          <w:ilvl w:val="0"/>
          <w:numId w:val="3"/>
        </w:numPr>
        <w:tabs>
          <w:tab w:val="left" w:pos="26"/>
          <w:tab w:val="clear" w:pos="1858"/>
        </w:tabs>
        <w:spacing w:line="360" w:lineRule="auto"/>
        <w:ind w:left="26" w:firstLine="550"/>
        <w:rPr>
          <w:sz w:val="32"/>
          <w:szCs w:val="32"/>
        </w:rPr>
      </w:pPr>
      <w:r>
        <w:rPr>
          <w:rFonts w:hint="eastAsia"/>
          <w:sz w:val="32"/>
          <w:szCs w:val="32"/>
        </w:rPr>
        <w:t>规划作用</w:t>
      </w:r>
    </w:p>
    <w:p w14:paraId="737A1A8C">
      <w:pPr>
        <w:autoSpaceDE w:val="0"/>
        <w:autoSpaceDN w:val="0"/>
        <w:ind w:firstLine="560" w:firstLineChars="200"/>
        <w:jc w:val="left"/>
        <w:rPr>
          <w:sz w:val="28"/>
          <w:szCs w:val="28"/>
        </w:rPr>
      </w:pPr>
      <w:r>
        <w:rPr>
          <w:rFonts w:hint="eastAsia"/>
          <w:sz w:val="28"/>
          <w:szCs w:val="28"/>
        </w:rPr>
        <w:t>在规划范围内开展的各项城市建设与管理工作，均应执行本规划。</w:t>
      </w:r>
    </w:p>
    <w:p w14:paraId="2E59553C">
      <w:pPr>
        <w:numPr>
          <w:ilvl w:val="0"/>
          <w:numId w:val="3"/>
        </w:numPr>
        <w:tabs>
          <w:tab w:val="left" w:pos="26"/>
          <w:tab w:val="clear" w:pos="1858"/>
        </w:tabs>
        <w:spacing w:line="360" w:lineRule="auto"/>
        <w:ind w:left="26" w:firstLine="550"/>
        <w:rPr>
          <w:sz w:val="32"/>
          <w:szCs w:val="32"/>
        </w:rPr>
      </w:pPr>
      <w:r>
        <w:rPr>
          <w:rFonts w:hint="eastAsia"/>
          <w:sz w:val="32"/>
          <w:szCs w:val="32"/>
        </w:rPr>
        <w:t>强制性和技术性内容</w:t>
      </w:r>
    </w:p>
    <w:p w14:paraId="3427B9B0">
      <w:pPr>
        <w:autoSpaceDE w:val="0"/>
        <w:autoSpaceDN w:val="0"/>
        <w:adjustRightInd w:val="0"/>
        <w:spacing w:line="360" w:lineRule="auto"/>
        <w:ind w:firstLine="560" w:firstLineChars="200"/>
        <w:jc w:val="left"/>
        <w:rPr>
          <w:sz w:val="28"/>
        </w:rPr>
      </w:pPr>
      <w:r>
        <w:rPr>
          <w:rFonts w:hint="eastAsia" w:ascii="宋体" w:hAnsi="宋体" w:cs="宋体"/>
          <w:kern w:val="0"/>
          <w:sz w:val="28"/>
          <w:szCs w:val="28"/>
        </w:rPr>
        <w:t>文本中</w:t>
      </w:r>
      <w:r>
        <w:rPr>
          <w:rFonts w:hint="eastAsia" w:ascii="黑体" w:hAnsi="黑体" w:eastAsia="黑体" w:cs="宋体"/>
          <w:b/>
          <w:bCs/>
          <w:kern w:val="0"/>
          <w:sz w:val="28"/>
          <w:szCs w:val="28"/>
          <w:u w:val="single"/>
        </w:rPr>
        <w:t>黑体加粗加下划线</w:t>
      </w:r>
      <w:r>
        <w:rPr>
          <w:rFonts w:hint="eastAsia" w:ascii="宋体" w:hAnsi="宋体" w:cs="宋体"/>
          <w:kern w:val="0"/>
          <w:sz w:val="28"/>
          <w:szCs w:val="28"/>
        </w:rPr>
        <w:t>文字及分图图则中确定的土地用途、容积率、公共绿地面积、基础设施和公共服务设施配套规定为强制性内容，任何单位和个人未经法定程序不得修改。</w:t>
      </w:r>
      <w:r>
        <w:rPr>
          <w:rFonts w:hint="eastAsia"/>
          <w:sz w:val="28"/>
        </w:rPr>
        <w:t>其他一般技术性内容可根据按法定程序批准的修建性详细规划和建筑方案设计按相关规定程序优化调整。</w:t>
      </w:r>
    </w:p>
    <w:p w14:paraId="730B5513">
      <w:pPr>
        <w:pStyle w:val="2"/>
        <w:spacing w:before="624" w:beforeLines="200" w:after="312" w:afterLines="100" w:line="360" w:lineRule="auto"/>
      </w:pPr>
      <w:bookmarkStart w:id="1" w:name="_Toc36219840"/>
      <w:r>
        <w:rPr>
          <w:rFonts w:hint="eastAsia"/>
        </w:rPr>
        <w:t>第二章  功能规模与用地布局</w:t>
      </w:r>
      <w:bookmarkEnd w:id="1"/>
    </w:p>
    <w:p w14:paraId="14CBA654">
      <w:pPr>
        <w:numPr>
          <w:ilvl w:val="0"/>
          <w:numId w:val="3"/>
        </w:numPr>
        <w:tabs>
          <w:tab w:val="left" w:pos="26"/>
          <w:tab w:val="clear" w:pos="1858"/>
        </w:tabs>
        <w:spacing w:line="360" w:lineRule="auto"/>
        <w:ind w:left="26" w:firstLine="550"/>
        <w:rPr>
          <w:sz w:val="32"/>
          <w:szCs w:val="32"/>
        </w:rPr>
      </w:pPr>
      <w:r>
        <w:rPr>
          <w:rFonts w:hint="eastAsia"/>
          <w:sz w:val="32"/>
          <w:szCs w:val="32"/>
        </w:rPr>
        <w:t>功能定位</w:t>
      </w:r>
    </w:p>
    <w:p w14:paraId="63B891B2">
      <w:pPr>
        <w:spacing w:line="360" w:lineRule="auto"/>
        <w:ind w:firstLine="560" w:firstLineChars="200"/>
        <w:rPr>
          <w:sz w:val="28"/>
          <w:szCs w:val="28"/>
        </w:rPr>
      </w:pPr>
      <w:r>
        <w:rPr>
          <w:rFonts w:hint="eastAsia"/>
          <w:sz w:val="28"/>
          <w:szCs w:val="28"/>
        </w:rPr>
        <w:t>万盛中心城区主门户，以产业发展和生活配套为主，兼有客货集散功能的产城一体发展</w:t>
      </w:r>
      <w:r>
        <w:rPr>
          <w:sz w:val="28"/>
          <w:szCs w:val="28"/>
        </w:rPr>
        <w:t>区</w:t>
      </w:r>
      <w:r>
        <w:rPr>
          <w:rFonts w:hint="eastAsia"/>
          <w:sz w:val="28"/>
          <w:szCs w:val="28"/>
        </w:rPr>
        <w:t>。</w:t>
      </w:r>
    </w:p>
    <w:p w14:paraId="3ABA47CF">
      <w:pPr>
        <w:spacing w:line="360" w:lineRule="auto"/>
        <w:ind w:firstLine="560" w:firstLineChars="200"/>
        <w:rPr>
          <w:sz w:val="28"/>
          <w:szCs w:val="28"/>
        </w:rPr>
      </w:pPr>
      <w:r>
        <w:rPr>
          <w:rFonts w:hint="eastAsia"/>
          <w:sz w:val="28"/>
          <w:szCs w:val="28"/>
        </w:rPr>
        <w:t>其中：平山组团是集现代制造、交通综合运输及工业物流于一体的复合产业园区；南桐组团是服务平山及石桥产业发展，具有完善配套设施的城市生活区。</w:t>
      </w:r>
    </w:p>
    <w:p w14:paraId="1761AA7E">
      <w:pPr>
        <w:numPr>
          <w:ilvl w:val="0"/>
          <w:numId w:val="3"/>
        </w:numPr>
        <w:tabs>
          <w:tab w:val="left" w:pos="26"/>
          <w:tab w:val="clear" w:pos="1858"/>
        </w:tabs>
        <w:spacing w:line="360" w:lineRule="auto"/>
        <w:ind w:left="26" w:firstLine="550"/>
        <w:rPr>
          <w:sz w:val="32"/>
          <w:szCs w:val="32"/>
        </w:rPr>
      </w:pPr>
      <w:r>
        <w:rPr>
          <w:rFonts w:hint="eastAsia"/>
          <w:sz w:val="32"/>
          <w:szCs w:val="32"/>
        </w:rPr>
        <w:t>规划规模</w:t>
      </w:r>
    </w:p>
    <w:p w14:paraId="18D65288">
      <w:pPr>
        <w:autoSpaceDE w:val="0"/>
        <w:autoSpaceDN w:val="0"/>
        <w:ind w:firstLine="560" w:firstLineChars="200"/>
        <w:jc w:val="left"/>
        <w:rPr>
          <w:sz w:val="28"/>
          <w:szCs w:val="28"/>
          <w:u w:val="single"/>
        </w:rPr>
      </w:pPr>
      <w:r>
        <w:rPr>
          <w:sz w:val="28"/>
          <w:szCs w:val="28"/>
        </w:rPr>
        <w:t>规划范围总用地面积</w:t>
      </w:r>
      <w:r>
        <w:rPr>
          <w:rFonts w:hint="eastAsia" w:ascii="宋体" w:hAnsi="宋体" w:cs="宋体"/>
          <w:kern w:val="0"/>
          <w:sz w:val="28"/>
          <w:szCs w:val="28"/>
        </w:rPr>
        <w:t>1152.45公顷</w:t>
      </w:r>
      <w:r>
        <w:rPr>
          <w:sz w:val="28"/>
          <w:szCs w:val="28"/>
        </w:rPr>
        <w:t>，</w:t>
      </w:r>
      <w:r>
        <w:rPr>
          <w:rFonts w:ascii="黑体" w:hAnsi="黑体" w:eastAsia="黑体"/>
          <w:b/>
          <w:sz w:val="28"/>
          <w:szCs w:val="28"/>
          <w:u w:val="single"/>
        </w:rPr>
        <w:t>其中城市建设用地</w:t>
      </w:r>
      <w:r>
        <w:rPr>
          <w:rFonts w:hint="eastAsia" w:ascii="黑体" w:hAnsi="黑体" w:eastAsia="黑体"/>
          <w:b/>
          <w:sz w:val="28"/>
          <w:szCs w:val="28"/>
          <w:u w:val="single"/>
        </w:rPr>
        <w:t>6</w:t>
      </w:r>
      <w:r>
        <w:rPr>
          <w:rFonts w:ascii="黑体" w:hAnsi="黑体" w:eastAsia="黑体"/>
          <w:b/>
          <w:sz w:val="28"/>
          <w:szCs w:val="28"/>
          <w:u w:val="single"/>
        </w:rPr>
        <w:t>38.88</w:t>
      </w:r>
      <w:r>
        <w:rPr>
          <w:rFonts w:hint="eastAsia" w:ascii="黑体" w:hAnsi="黑体" w:eastAsia="黑体"/>
          <w:b/>
          <w:sz w:val="28"/>
          <w:szCs w:val="28"/>
          <w:u w:val="single"/>
        </w:rPr>
        <w:t>公顷。</w:t>
      </w:r>
    </w:p>
    <w:p w14:paraId="7128EC11">
      <w:pPr>
        <w:spacing w:line="360" w:lineRule="auto"/>
        <w:ind w:firstLine="560" w:firstLineChars="200"/>
        <w:rPr>
          <w:sz w:val="28"/>
          <w:szCs w:val="28"/>
        </w:rPr>
      </w:pPr>
      <w:r>
        <w:rPr>
          <w:sz w:val="28"/>
          <w:szCs w:val="28"/>
        </w:rPr>
        <w:t>规划居住人口规模3.5万人，居住及商业服务业设施总计容建筑规模控制在</w:t>
      </w:r>
      <w:r>
        <w:rPr>
          <w:rFonts w:hint="eastAsia"/>
          <w:sz w:val="28"/>
          <w:szCs w:val="28"/>
        </w:rPr>
        <w:t>150.17</w:t>
      </w:r>
      <w:r>
        <w:rPr>
          <w:sz w:val="28"/>
          <w:szCs w:val="28"/>
        </w:rPr>
        <w:t>万平方米，其中</w:t>
      </w:r>
      <w:r>
        <w:rPr>
          <w:rFonts w:ascii="黑体" w:hAnsi="黑体" w:eastAsia="黑体"/>
          <w:b/>
          <w:sz w:val="28"/>
          <w:szCs w:val="28"/>
          <w:u w:val="single"/>
        </w:rPr>
        <w:t>居住用地面积控制在</w:t>
      </w:r>
      <w:r>
        <w:rPr>
          <w:rFonts w:hint="eastAsia" w:ascii="黑体" w:hAnsi="黑体" w:eastAsia="黑体"/>
          <w:b/>
          <w:sz w:val="28"/>
          <w:szCs w:val="28"/>
          <w:u w:val="single"/>
        </w:rPr>
        <w:t>76.93</w:t>
      </w:r>
      <w:r>
        <w:rPr>
          <w:rFonts w:ascii="黑体" w:hAnsi="黑体" w:eastAsia="黑体"/>
          <w:b/>
          <w:sz w:val="28"/>
          <w:szCs w:val="28"/>
          <w:u w:val="single"/>
        </w:rPr>
        <w:t>公顷</w:t>
      </w:r>
      <w:r>
        <w:rPr>
          <w:sz w:val="28"/>
          <w:szCs w:val="28"/>
        </w:rPr>
        <w:t>，居住计容建筑规模控制在</w:t>
      </w:r>
      <w:r>
        <w:rPr>
          <w:rFonts w:hint="eastAsia"/>
          <w:sz w:val="28"/>
          <w:szCs w:val="28"/>
        </w:rPr>
        <w:t>127.86</w:t>
      </w:r>
      <w:r>
        <w:rPr>
          <w:sz w:val="28"/>
          <w:szCs w:val="28"/>
        </w:rPr>
        <w:t>万平方米以内；</w:t>
      </w:r>
      <w:r>
        <w:rPr>
          <w:rFonts w:ascii="黑体" w:hAnsi="黑体" w:eastAsia="黑体"/>
          <w:b/>
          <w:sz w:val="28"/>
          <w:szCs w:val="28"/>
          <w:u w:val="single"/>
        </w:rPr>
        <w:t>商业服务业设施用地面积控制在</w:t>
      </w:r>
      <w:r>
        <w:rPr>
          <w:rFonts w:hint="eastAsia" w:ascii="黑体" w:hAnsi="黑体" w:eastAsia="黑体"/>
          <w:b/>
          <w:sz w:val="28"/>
          <w:szCs w:val="28"/>
          <w:u w:val="single"/>
        </w:rPr>
        <w:t>10.77</w:t>
      </w:r>
      <w:r>
        <w:rPr>
          <w:rFonts w:ascii="黑体" w:hAnsi="黑体" w:eastAsia="黑体"/>
          <w:b/>
          <w:sz w:val="28"/>
          <w:szCs w:val="28"/>
          <w:u w:val="single"/>
        </w:rPr>
        <w:t>公顷</w:t>
      </w:r>
      <w:r>
        <w:rPr>
          <w:sz w:val="28"/>
          <w:szCs w:val="28"/>
        </w:rPr>
        <w:t>，商业服务业计容建筑规模控制在</w:t>
      </w:r>
      <w:r>
        <w:rPr>
          <w:rFonts w:hint="eastAsia"/>
          <w:sz w:val="28"/>
          <w:szCs w:val="28"/>
        </w:rPr>
        <w:t>22.31</w:t>
      </w:r>
      <w:r>
        <w:rPr>
          <w:sz w:val="28"/>
          <w:szCs w:val="28"/>
        </w:rPr>
        <w:t>万平方米以内。</w:t>
      </w:r>
    </w:p>
    <w:p w14:paraId="49F53F03">
      <w:pPr>
        <w:numPr>
          <w:ilvl w:val="0"/>
          <w:numId w:val="3"/>
        </w:numPr>
        <w:tabs>
          <w:tab w:val="left" w:pos="26"/>
          <w:tab w:val="clear" w:pos="1858"/>
        </w:tabs>
        <w:spacing w:line="360" w:lineRule="auto"/>
        <w:ind w:left="26" w:firstLine="550"/>
        <w:rPr>
          <w:sz w:val="32"/>
          <w:szCs w:val="32"/>
        </w:rPr>
      </w:pPr>
      <w:r>
        <w:rPr>
          <w:rFonts w:hint="eastAsia"/>
          <w:sz w:val="32"/>
          <w:szCs w:val="32"/>
        </w:rPr>
        <w:t>空间结构</w:t>
      </w:r>
    </w:p>
    <w:p w14:paraId="607F3339">
      <w:pPr>
        <w:autoSpaceDE w:val="0"/>
        <w:autoSpaceDN w:val="0"/>
        <w:ind w:firstLine="560" w:firstLineChars="200"/>
        <w:jc w:val="left"/>
        <w:rPr>
          <w:sz w:val="28"/>
          <w:szCs w:val="28"/>
        </w:rPr>
      </w:pPr>
      <w:r>
        <w:rPr>
          <w:rFonts w:hint="eastAsia"/>
          <w:sz w:val="28"/>
          <w:szCs w:val="28"/>
        </w:rPr>
        <w:t>规划区形成“主次三轴、一心四片”的空间布局结构。</w:t>
      </w:r>
    </w:p>
    <w:p w14:paraId="0ADD0972">
      <w:pPr>
        <w:autoSpaceDE w:val="0"/>
        <w:autoSpaceDN w:val="0"/>
        <w:ind w:firstLine="560" w:firstLineChars="200"/>
        <w:jc w:val="left"/>
        <w:rPr>
          <w:sz w:val="28"/>
          <w:szCs w:val="28"/>
        </w:rPr>
      </w:pPr>
      <w:r>
        <w:rPr>
          <w:rFonts w:hint="eastAsia"/>
          <w:sz w:val="28"/>
          <w:szCs w:val="28"/>
        </w:rPr>
        <w:t>三轴：主轴为贯穿规划区南北的南北干道（含2</w:t>
      </w:r>
      <w:r>
        <w:rPr>
          <w:sz w:val="28"/>
          <w:szCs w:val="28"/>
        </w:rPr>
        <w:t>07</w:t>
      </w:r>
      <w:r>
        <w:rPr>
          <w:rFonts w:hint="eastAsia"/>
          <w:sz w:val="28"/>
          <w:szCs w:val="28"/>
        </w:rPr>
        <w:t>省道段）、南桐北路、南桐南路（原20</w:t>
      </w:r>
      <w:r>
        <w:rPr>
          <w:sz w:val="28"/>
          <w:szCs w:val="28"/>
        </w:rPr>
        <w:t>4</w:t>
      </w:r>
      <w:r>
        <w:rPr>
          <w:rFonts w:hint="eastAsia"/>
          <w:sz w:val="28"/>
          <w:szCs w:val="28"/>
        </w:rPr>
        <w:t>省道</w:t>
      </w:r>
      <w:r>
        <w:rPr>
          <w:sz w:val="28"/>
          <w:szCs w:val="28"/>
        </w:rPr>
        <w:t>）</w:t>
      </w:r>
      <w:r>
        <w:rPr>
          <w:rFonts w:hint="eastAsia"/>
          <w:sz w:val="28"/>
          <w:szCs w:val="28"/>
        </w:rPr>
        <w:t>，</w:t>
      </w:r>
      <w:r>
        <w:rPr>
          <w:sz w:val="28"/>
          <w:szCs w:val="28"/>
        </w:rPr>
        <w:t>次</w:t>
      </w:r>
      <w:r>
        <w:rPr>
          <w:rFonts w:hint="eastAsia"/>
          <w:sz w:val="28"/>
          <w:szCs w:val="28"/>
        </w:rPr>
        <w:t>轴为平山</w:t>
      </w:r>
      <w:r>
        <w:rPr>
          <w:sz w:val="28"/>
          <w:szCs w:val="28"/>
        </w:rPr>
        <w:t>-金兰坝</w:t>
      </w:r>
      <w:r>
        <w:rPr>
          <w:rFonts w:hint="eastAsia"/>
          <w:sz w:val="28"/>
          <w:szCs w:val="28"/>
        </w:rPr>
        <w:t>连接线和</w:t>
      </w:r>
      <w:r>
        <w:rPr>
          <w:sz w:val="28"/>
          <w:szCs w:val="28"/>
        </w:rPr>
        <w:t>南桐</w:t>
      </w:r>
      <w:r>
        <w:rPr>
          <w:rFonts w:hint="eastAsia"/>
          <w:sz w:val="28"/>
          <w:szCs w:val="28"/>
        </w:rPr>
        <w:t>东路；</w:t>
      </w:r>
    </w:p>
    <w:p w14:paraId="5CC017EE">
      <w:pPr>
        <w:autoSpaceDE w:val="0"/>
        <w:autoSpaceDN w:val="0"/>
        <w:ind w:firstLine="560" w:firstLineChars="200"/>
        <w:jc w:val="left"/>
        <w:rPr>
          <w:sz w:val="28"/>
          <w:szCs w:val="28"/>
        </w:rPr>
      </w:pPr>
      <w:r>
        <w:rPr>
          <w:rFonts w:hint="eastAsia"/>
          <w:sz w:val="28"/>
          <w:szCs w:val="28"/>
        </w:rPr>
        <w:t>一心：依托南桐镇区布局居住、商业、教育、医疗等配套功能，形成生活服务中心；</w:t>
      </w:r>
    </w:p>
    <w:p w14:paraId="5062E42B">
      <w:pPr>
        <w:autoSpaceDE w:val="0"/>
        <w:autoSpaceDN w:val="0"/>
        <w:ind w:firstLine="560" w:firstLineChars="200"/>
        <w:jc w:val="left"/>
        <w:rPr>
          <w:rFonts w:ascii="宋体" w:hAnsi="宋体" w:cs="宋体"/>
          <w:kern w:val="0"/>
          <w:sz w:val="28"/>
          <w:szCs w:val="28"/>
        </w:rPr>
      </w:pPr>
      <w:r>
        <w:rPr>
          <w:rFonts w:hint="eastAsia"/>
          <w:sz w:val="28"/>
          <w:szCs w:val="28"/>
        </w:rPr>
        <w:t>四片：</w:t>
      </w:r>
      <w:r>
        <w:rPr>
          <w:rFonts w:hint="eastAsia" w:ascii="宋体" w:hAnsi="宋体" w:cs="宋体"/>
          <w:kern w:val="0"/>
          <w:sz w:val="28"/>
          <w:szCs w:val="28"/>
        </w:rPr>
        <w:t>平山-其林坝、金兰坝、石桥村分别布局三处工业/物流发展片区，以及</w:t>
      </w:r>
      <w:r>
        <w:rPr>
          <w:rFonts w:hint="eastAsia"/>
          <w:sz w:val="28"/>
          <w:szCs w:val="28"/>
        </w:rPr>
        <w:t>南桐镇生活服务片区</w:t>
      </w:r>
      <w:r>
        <w:rPr>
          <w:rFonts w:hint="eastAsia" w:ascii="宋体" w:hAnsi="宋体" w:cs="宋体"/>
          <w:kern w:val="0"/>
          <w:sz w:val="28"/>
          <w:szCs w:val="28"/>
        </w:rPr>
        <w:t>。</w:t>
      </w:r>
    </w:p>
    <w:p w14:paraId="7CD8363C">
      <w:pPr>
        <w:numPr>
          <w:ilvl w:val="0"/>
          <w:numId w:val="3"/>
        </w:numPr>
        <w:tabs>
          <w:tab w:val="left" w:pos="26"/>
          <w:tab w:val="clear" w:pos="1858"/>
        </w:tabs>
        <w:spacing w:line="360" w:lineRule="auto"/>
        <w:ind w:left="26" w:firstLine="550"/>
        <w:rPr>
          <w:sz w:val="32"/>
          <w:szCs w:val="32"/>
        </w:rPr>
      </w:pPr>
      <w:r>
        <w:rPr>
          <w:rFonts w:hint="eastAsia"/>
          <w:sz w:val="32"/>
          <w:szCs w:val="32"/>
        </w:rPr>
        <w:t>用地布局</w:t>
      </w:r>
    </w:p>
    <w:p w14:paraId="0DA59C3A">
      <w:pPr>
        <w:spacing w:line="360" w:lineRule="auto"/>
        <w:ind w:firstLine="560" w:firstLineChars="200"/>
        <w:rPr>
          <w:sz w:val="28"/>
          <w:szCs w:val="28"/>
        </w:rPr>
      </w:pPr>
      <w:r>
        <w:rPr>
          <w:rFonts w:hint="eastAsia"/>
          <w:sz w:val="28"/>
          <w:szCs w:val="28"/>
        </w:rPr>
        <w:t>1、居住用地（R）</w:t>
      </w:r>
    </w:p>
    <w:p w14:paraId="25671D70">
      <w:pPr>
        <w:spacing w:line="360" w:lineRule="auto"/>
        <w:ind w:left="-13" w:leftChars="-6" w:firstLine="560" w:firstLineChars="200"/>
        <w:rPr>
          <w:rFonts w:ascii="宋体" w:hAnsi="宋体" w:cs="宋体"/>
          <w:kern w:val="0"/>
          <w:sz w:val="28"/>
          <w:szCs w:val="28"/>
        </w:rPr>
      </w:pPr>
      <w:r>
        <w:rPr>
          <w:sz w:val="28"/>
          <w:szCs w:val="28"/>
        </w:rPr>
        <w:t>规划居住用地均为二类居住用地，</w:t>
      </w:r>
      <w:r>
        <w:rPr>
          <w:rFonts w:hint="eastAsia"/>
          <w:sz w:val="28"/>
          <w:szCs w:val="28"/>
        </w:rPr>
        <w:t>主要集中</w:t>
      </w:r>
      <w:r>
        <w:rPr>
          <w:rFonts w:hint="eastAsia" w:ascii="宋体" w:hAnsi="宋体" w:cs="宋体"/>
          <w:kern w:val="0"/>
          <w:sz w:val="28"/>
          <w:szCs w:val="28"/>
        </w:rPr>
        <w:t>分布于南桐镇区，少量</w:t>
      </w:r>
      <w:r>
        <w:rPr>
          <w:rFonts w:ascii="宋体" w:hAnsi="宋体" w:cs="宋体"/>
          <w:kern w:val="0"/>
          <w:sz w:val="28"/>
          <w:szCs w:val="28"/>
        </w:rPr>
        <w:t>分布于平山产业园区南部</w:t>
      </w:r>
      <w:r>
        <w:rPr>
          <w:rFonts w:hint="eastAsia" w:ascii="宋体" w:hAnsi="宋体" w:cs="宋体"/>
          <w:kern w:val="0"/>
          <w:sz w:val="28"/>
          <w:szCs w:val="28"/>
        </w:rPr>
        <w:t>，面积为76.93公顷，占城市建设用地的11.72%。</w:t>
      </w:r>
    </w:p>
    <w:p w14:paraId="7FE10649">
      <w:pPr>
        <w:spacing w:line="360" w:lineRule="auto"/>
        <w:ind w:firstLine="560" w:firstLineChars="200"/>
        <w:rPr>
          <w:sz w:val="28"/>
          <w:szCs w:val="28"/>
        </w:rPr>
      </w:pPr>
      <w:r>
        <w:rPr>
          <w:rFonts w:hint="eastAsia"/>
          <w:sz w:val="28"/>
          <w:szCs w:val="28"/>
        </w:rPr>
        <w:t>2、公共管理与公共服务用地（A）</w:t>
      </w:r>
    </w:p>
    <w:p w14:paraId="76BB0BFD">
      <w:pPr>
        <w:autoSpaceDE w:val="0"/>
        <w:autoSpaceDN w:val="0"/>
        <w:ind w:firstLine="560" w:firstLineChars="200"/>
        <w:rPr>
          <w:sz w:val="28"/>
          <w:szCs w:val="28"/>
        </w:rPr>
      </w:pPr>
      <w:r>
        <w:rPr>
          <w:rFonts w:hint="eastAsia"/>
          <w:sz w:val="28"/>
          <w:szCs w:val="28"/>
        </w:rPr>
        <w:t>原址适当</w:t>
      </w:r>
      <w:r>
        <w:rPr>
          <w:sz w:val="28"/>
          <w:szCs w:val="28"/>
        </w:rPr>
        <w:t>扩建南桐镇</w:t>
      </w:r>
      <w:r>
        <w:rPr>
          <w:rFonts w:hint="eastAsia"/>
          <w:sz w:val="28"/>
          <w:szCs w:val="28"/>
        </w:rPr>
        <w:t>人民政府</w:t>
      </w:r>
      <w:r>
        <w:rPr>
          <w:sz w:val="28"/>
          <w:szCs w:val="28"/>
        </w:rPr>
        <w:t>，保留</w:t>
      </w:r>
      <w:r>
        <w:rPr>
          <w:rFonts w:hint="eastAsia"/>
          <w:sz w:val="28"/>
          <w:szCs w:val="28"/>
        </w:rPr>
        <w:t>原</w:t>
      </w:r>
      <w:r>
        <w:rPr>
          <w:sz w:val="28"/>
          <w:szCs w:val="28"/>
        </w:rPr>
        <w:t>南桐派出所和</w:t>
      </w:r>
      <w:r>
        <w:rPr>
          <w:rFonts w:hint="eastAsia"/>
          <w:sz w:val="28"/>
          <w:szCs w:val="28"/>
        </w:rPr>
        <w:t>南桐</w:t>
      </w:r>
      <w:r>
        <w:rPr>
          <w:sz w:val="28"/>
          <w:szCs w:val="28"/>
        </w:rPr>
        <w:t>工商行政管理所</w:t>
      </w:r>
      <w:r>
        <w:rPr>
          <w:rFonts w:hint="eastAsia"/>
          <w:sz w:val="28"/>
          <w:szCs w:val="28"/>
        </w:rPr>
        <w:t>。</w:t>
      </w:r>
      <w:r>
        <w:rPr>
          <w:sz w:val="28"/>
          <w:szCs w:val="28"/>
        </w:rPr>
        <w:t>行政</w:t>
      </w:r>
      <w:r>
        <w:rPr>
          <w:rFonts w:hint="eastAsia"/>
          <w:sz w:val="28"/>
          <w:szCs w:val="28"/>
        </w:rPr>
        <w:t>办公用地面积</w:t>
      </w:r>
      <w:r>
        <w:rPr>
          <w:sz w:val="28"/>
          <w:szCs w:val="28"/>
        </w:rPr>
        <w:t>1.07</w:t>
      </w:r>
      <w:r>
        <w:rPr>
          <w:rFonts w:hint="eastAsia"/>
          <w:sz w:val="28"/>
          <w:szCs w:val="28"/>
        </w:rPr>
        <w:t>公顷</w:t>
      </w:r>
      <w:r>
        <w:rPr>
          <w:sz w:val="28"/>
          <w:szCs w:val="28"/>
        </w:rPr>
        <w:t>，</w:t>
      </w:r>
      <w:r>
        <w:rPr>
          <w:rFonts w:hint="eastAsia"/>
          <w:sz w:val="28"/>
          <w:szCs w:val="28"/>
        </w:rPr>
        <w:t>占城市建设用地面积0.</w:t>
      </w:r>
      <w:r>
        <w:rPr>
          <w:sz w:val="28"/>
          <w:szCs w:val="28"/>
        </w:rPr>
        <w:t>1</w:t>
      </w:r>
      <w:r>
        <w:rPr>
          <w:rFonts w:hint="eastAsia"/>
          <w:sz w:val="28"/>
          <w:szCs w:val="28"/>
        </w:rPr>
        <w:t>6%。在</w:t>
      </w:r>
      <w:r>
        <w:rPr>
          <w:sz w:val="28"/>
          <w:szCs w:val="28"/>
        </w:rPr>
        <w:t>逐步搬迁</w:t>
      </w:r>
      <w:r>
        <w:rPr>
          <w:rFonts w:hint="eastAsia"/>
          <w:sz w:val="28"/>
          <w:szCs w:val="28"/>
        </w:rPr>
        <w:t>方盛</w:t>
      </w:r>
      <w:r>
        <w:rPr>
          <w:sz w:val="28"/>
          <w:szCs w:val="28"/>
        </w:rPr>
        <w:t>电厂后，</w:t>
      </w:r>
      <w:r>
        <w:rPr>
          <w:rFonts w:hint="eastAsia"/>
          <w:sz w:val="28"/>
          <w:szCs w:val="28"/>
        </w:rPr>
        <w:t>于</w:t>
      </w:r>
      <w:r>
        <w:rPr>
          <w:sz w:val="28"/>
          <w:szCs w:val="28"/>
        </w:rPr>
        <w:t>此处设置</w:t>
      </w:r>
      <w:r>
        <w:rPr>
          <w:rFonts w:hint="eastAsia"/>
          <w:sz w:val="28"/>
          <w:szCs w:val="28"/>
        </w:rPr>
        <w:t>居住区级街道文化中心1处。文化设施用地面积</w:t>
      </w:r>
      <w:r>
        <w:rPr>
          <w:sz w:val="28"/>
          <w:szCs w:val="28"/>
        </w:rPr>
        <w:t>2.13</w:t>
      </w:r>
      <w:r>
        <w:rPr>
          <w:rFonts w:hint="eastAsia"/>
          <w:sz w:val="28"/>
          <w:szCs w:val="28"/>
        </w:rPr>
        <w:t>公顷，占城市建设用地面积</w:t>
      </w:r>
      <w:r>
        <w:rPr>
          <w:sz w:val="28"/>
          <w:szCs w:val="28"/>
        </w:rPr>
        <w:t>0.3</w:t>
      </w:r>
      <w:r>
        <w:rPr>
          <w:rFonts w:hint="eastAsia"/>
          <w:sz w:val="28"/>
          <w:szCs w:val="28"/>
        </w:rPr>
        <w:t>2</w:t>
      </w:r>
      <w:r>
        <w:rPr>
          <w:sz w:val="28"/>
          <w:szCs w:val="28"/>
        </w:rPr>
        <w:t>%</w:t>
      </w:r>
      <w:r>
        <w:rPr>
          <w:rFonts w:hint="eastAsia"/>
          <w:sz w:val="28"/>
          <w:szCs w:val="28"/>
        </w:rPr>
        <w:t>。保留</w:t>
      </w:r>
      <w:r>
        <w:rPr>
          <w:sz w:val="28"/>
          <w:szCs w:val="28"/>
        </w:rPr>
        <w:t>现状</w:t>
      </w:r>
      <w:r>
        <w:rPr>
          <w:rFonts w:hint="eastAsia"/>
          <w:sz w:val="28"/>
          <w:szCs w:val="28"/>
        </w:rPr>
        <w:t>115中学（含</w:t>
      </w:r>
      <w:r>
        <w:rPr>
          <w:sz w:val="28"/>
          <w:szCs w:val="28"/>
        </w:rPr>
        <w:t>小学部），</w:t>
      </w:r>
      <w:r>
        <w:rPr>
          <w:rFonts w:hint="eastAsia"/>
          <w:sz w:val="28"/>
          <w:szCs w:val="28"/>
        </w:rPr>
        <w:t>规划</w:t>
      </w:r>
      <w:r>
        <w:rPr>
          <w:sz w:val="28"/>
          <w:szCs w:val="28"/>
        </w:rPr>
        <w:t>新</w:t>
      </w:r>
      <w:r>
        <w:rPr>
          <w:rFonts w:hint="eastAsia"/>
          <w:sz w:val="28"/>
          <w:szCs w:val="28"/>
        </w:rPr>
        <w:t>（迁</w:t>
      </w:r>
      <w:r>
        <w:rPr>
          <w:sz w:val="28"/>
          <w:szCs w:val="28"/>
        </w:rPr>
        <w:t>）</w:t>
      </w:r>
      <w:r>
        <w:rPr>
          <w:rFonts w:hint="eastAsia"/>
          <w:sz w:val="28"/>
          <w:szCs w:val="28"/>
        </w:rPr>
        <w:t>建小学</w:t>
      </w:r>
      <w:r>
        <w:rPr>
          <w:sz w:val="28"/>
          <w:szCs w:val="28"/>
        </w:rPr>
        <w:t>2</w:t>
      </w:r>
      <w:r>
        <w:rPr>
          <w:rFonts w:hint="eastAsia"/>
          <w:sz w:val="28"/>
          <w:szCs w:val="28"/>
        </w:rPr>
        <w:t>所，保留位于</w:t>
      </w:r>
      <w:r>
        <w:rPr>
          <w:sz w:val="28"/>
          <w:szCs w:val="28"/>
        </w:rPr>
        <w:t>石桥的</w:t>
      </w:r>
      <w:r>
        <w:rPr>
          <w:rFonts w:hint="eastAsia"/>
          <w:sz w:val="28"/>
          <w:szCs w:val="28"/>
        </w:rPr>
        <w:t>南桐</w:t>
      </w:r>
      <w:r>
        <w:rPr>
          <w:sz w:val="28"/>
          <w:szCs w:val="28"/>
        </w:rPr>
        <w:t>技工校，</w:t>
      </w:r>
      <w:r>
        <w:rPr>
          <w:rFonts w:hint="eastAsia"/>
          <w:sz w:val="28"/>
          <w:szCs w:val="28"/>
        </w:rPr>
        <w:t>总用地面积</w:t>
      </w:r>
      <w:r>
        <w:rPr>
          <w:sz w:val="28"/>
          <w:szCs w:val="28"/>
        </w:rPr>
        <w:t>10.6</w:t>
      </w:r>
      <w:r>
        <w:rPr>
          <w:rFonts w:hint="eastAsia"/>
          <w:sz w:val="28"/>
          <w:szCs w:val="28"/>
        </w:rPr>
        <w:t>5公顷，占城市建设用地面积1.62%。</w:t>
      </w:r>
      <w:r>
        <w:rPr>
          <w:sz w:val="28"/>
          <w:szCs w:val="28"/>
        </w:rPr>
        <w:t>设置</w:t>
      </w:r>
      <w:r>
        <w:rPr>
          <w:rFonts w:hint="eastAsia"/>
          <w:sz w:val="28"/>
          <w:szCs w:val="28"/>
        </w:rPr>
        <w:t>居住区级全民健身</w:t>
      </w:r>
      <w:r>
        <w:rPr>
          <w:sz w:val="28"/>
          <w:szCs w:val="28"/>
        </w:rPr>
        <w:t>活动</w:t>
      </w:r>
      <w:r>
        <w:rPr>
          <w:rFonts w:hint="eastAsia"/>
          <w:sz w:val="28"/>
          <w:szCs w:val="28"/>
        </w:rPr>
        <w:t>中心（小型</w:t>
      </w:r>
      <w:r>
        <w:rPr>
          <w:sz w:val="28"/>
          <w:szCs w:val="28"/>
        </w:rPr>
        <w:t>）</w:t>
      </w:r>
      <w:r>
        <w:rPr>
          <w:rFonts w:hint="eastAsia"/>
          <w:sz w:val="28"/>
          <w:szCs w:val="28"/>
        </w:rPr>
        <w:t>1处，占地面积0.23公顷，</w:t>
      </w:r>
      <w:r>
        <w:rPr>
          <w:sz w:val="28"/>
          <w:szCs w:val="28"/>
        </w:rPr>
        <w:t>占城市建设用地面积</w:t>
      </w:r>
      <w:r>
        <w:rPr>
          <w:rFonts w:hint="eastAsia"/>
          <w:sz w:val="28"/>
          <w:szCs w:val="28"/>
        </w:rPr>
        <w:t>0.04</w:t>
      </w:r>
      <w:r>
        <w:rPr>
          <w:sz w:val="28"/>
          <w:szCs w:val="28"/>
        </w:rPr>
        <w:t>%。</w:t>
      </w:r>
      <w:r>
        <w:rPr>
          <w:rFonts w:hint="eastAsia"/>
          <w:sz w:val="28"/>
          <w:szCs w:val="28"/>
        </w:rPr>
        <w:t>将</w:t>
      </w:r>
      <w:r>
        <w:rPr>
          <w:sz w:val="28"/>
          <w:szCs w:val="28"/>
        </w:rPr>
        <w:t>现</w:t>
      </w:r>
      <w:r>
        <w:rPr>
          <w:rFonts w:hint="eastAsia"/>
          <w:sz w:val="28"/>
          <w:szCs w:val="28"/>
        </w:rPr>
        <w:t>南桐镇</w:t>
      </w:r>
      <w:r>
        <w:rPr>
          <w:sz w:val="28"/>
          <w:szCs w:val="28"/>
        </w:rPr>
        <w:t>卫生院</w:t>
      </w:r>
      <w:r>
        <w:rPr>
          <w:rFonts w:hint="eastAsia"/>
          <w:sz w:val="28"/>
          <w:szCs w:val="28"/>
        </w:rPr>
        <w:t>改建为社区</w:t>
      </w:r>
      <w:r>
        <w:rPr>
          <w:sz w:val="28"/>
          <w:szCs w:val="28"/>
        </w:rPr>
        <w:t>卫生服务中心，迁建于</w:t>
      </w:r>
      <w:r>
        <w:rPr>
          <w:rFonts w:hint="eastAsia"/>
          <w:sz w:val="28"/>
          <w:szCs w:val="28"/>
        </w:rPr>
        <w:t>现南桐镇中心校位置，占地面积</w:t>
      </w:r>
      <w:r>
        <w:rPr>
          <w:sz w:val="28"/>
          <w:szCs w:val="28"/>
        </w:rPr>
        <w:t>1.</w:t>
      </w:r>
      <w:r>
        <w:rPr>
          <w:rFonts w:hint="eastAsia"/>
          <w:sz w:val="28"/>
          <w:szCs w:val="28"/>
        </w:rPr>
        <w:t>23公顷，</w:t>
      </w:r>
      <w:r>
        <w:rPr>
          <w:sz w:val="28"/>
          <w:szCs w:val="28"/>
        </w:rPr>
        <w:t>占城市建设用地面积</w:t>
      </w:r>
      <w:r>
        <w:rPr>
          <w:rFonts w:hint="eastAsia"/>
          <w:sz w:val="28"/>
          <w:szCs w:val="28"/>
        </w:rPr>
        <w:t>0.</w:t>
      </w:r>
      <w:r>
        <w:rPr>
          <w:sz w:val="28"/>
          <w:szCs w:val="28"/>
        </w:rPr>
        <w:t>1</w:t>
      </w:r>
      <w:r>
        <w:rPr>
          <w:rFonts w:hint="eastAsia"/>
          <w:sz w:val="28"/>
          <w:szCs w:val="28"/>
        </w:rPr>
        <w:t>9</w:t>
      </w:r>
      <w:r>
        <w:rPr>
          <w:sz w:val="28"/>
          <w:szCs w:val="28"/>
        </w:rPr>
        <w:t>%。</w:t>
      </w:r>
      <w:r>
        <w:rPr>
          <w:rFonts w:hint="eastAsia"/>
          <w:sz w:val="28"/>
          <w:szCs w:val="28"/>
        </w:rPr>
        <w:t>在南桐南路以西，</w:t>
      </w:r>
      <w:r>
        <w:rPr>
          <w:sz w:val="28"/>
          <w:szCs w:val="28"/>
        </w:rPr>
        <w:t>孝子河</w:t>
      </w:r>
      <w:r>
        <w:rPr>
          <w:rFonts w:hint="eastAsia"/>
          <w:sz w:val="28"/>
          <w:szCs w:val="28"/>
        </w:rPr>
        <w:t>以西</w:t>
      </w:r>
      <w:r>
        <w:rPr>
          <w:sz w:val="28"/>
          <w:szCs w:val="28"/>
        </w:rPr>
        <w:t>设置</w:t>
      </w:r>
      <w:r>
        <w:rPr>
          <w:rFonts w:hint="eastAsia"/>
          <w:sz w:val="28"/>
          <w:szCs w:val="28"/>
        </w:rPr>
        <w:t>老年服务中心（活动中心</w:t>
      </w:r>
      <w:r>
        <w:rPr>
          <w:sz w:val="28"/>
          <w:szCs w:val="28"/>
        </w:rPr>
        <w:t>）</w:t>
      </w:r>
      <w:r>
        <w:rPr>
          <w:rFonts w:hint="eastAsia"/>
          <w:sz w:val="28"/>
          <w:szCs w:val="28"/>
        </w:rPr>
        <w:t>1处，占地面积</w:t>
      </w:r>
      <w:r>
        <w:rPr>
          <w:sz w:val="28"/>
          <w:szCs w:val="28"/>
        </w:rPr>
        <w:t>0.</w:t>
      </w:r>
      <w:r>
        <w:rPr>
          <w:rFonts w:hint="eastAsia"/>
          <w:sz w:val="28"/>
          <w:szCs w:val="28"/>
        </w:rPr>
        <w:t>74公顷，</w:t>
      </w:r>
      <w:r>
        <w:rPr>
          <w:sz w:val="28"/>
          <w:szCs w:val="28"/>
        </w:rPr>
        <w:t>占城市建设用地面积</w:t>
      </w:r>
      <w:r>
        <w:rPr>
          <w:rFonts w:hint="eastAsia"/>
          <w:sz w:val="28"/>
          <w:szCs w:val="28"/>
        </w:rPr>
        <w:t>0.11</w:t>
      </w:r>
      <w:r>
        <w:rPr>
          <w:sz w:val="28"/>
          <w:szCs w:val="28"/>
        </w:rPr>
        <w:t>%</w:t>
      </w:r>
      <w:r>
        <w:rPr>
          <w:rFonts w:hint="eastAsia"/>
          <w:sz w:val="28"/>
          <w:szCs w:val="28"/>
        </w:rPr>
        <w:t>。保留</w:t>
      </w:r>
      <w:r>
        <w:fldChar w:fldCharType="begin"/>
      </w:r>
      <w:r>
        <w:instrText xml:space="preserve"> HYPERLINK "http://chongqing.city8.com/chuxingfuwu/5158900_mdkfcw_address.html" \t "_blank" </w:instrText>
      </w:r>
      <w:r>
        <w:fldChar w:fldCharType="separate"/>
      </w:r>
      <w:r>
        <w:rPr>
          <w:sz w:val="28"/>
          <w:szCs w:val="28"/>
        </w:rPr>
        <w:t>南桐南路东100米</w:t>
      </w:r>
      <w:r>
        <w:rPr>
          <w:sz w:val="28"/>
          <w:szCs w:val="28"/>
        </w:rPr>
        <w:fldChar w:fldCharType="end"/>
      </w:r>
      <w:r>
        <w:rPr>
          <w:rFonts w:hint="eastAsia"/>
          <w:sz w:val="28"/>
          <w:szCs w:val="28"/>
        </w:rPr>
        <w:t>的天主堂，</w:t>
      </w:r>
      <w:r>
        <w:rPr>
          <w:sz w:val="28"/>
          <w:szCs w:val="28"/>
        </w:rPr>
        <w:t>占地</w:t>
      </w:r>
      <w:r>
        <w:rPr>
          <w:rFonts w:hint="eastAsia"/>
          <w:sz w:val="28"/>
          <w:szCs w:val="28"/>
        </w:rPr>
        <w:t>面积0</w:t>
      </w:r>
      <w:r>
        <w:rPr>
          <w:sz w:val="28"/>
          <w:szCs w:val="28"/>
        </w:rPr>
        <w:t>.08</w:t>
      </w:r>
      <w:r>
        <w:rPr>
          <w:rFonts w:hint="eastAsia"/>
          <w:sz w:val="28"/>
          <w:szCs w:val="28"/>
        </w:rPr>
        <w:t>公顷，</w:t>
      </w:r>
      <w:r>
        <w:rPr>
          <w:sz w:val="28"/>
          <w:szCs w:val="28"/>
        </w:rPr>
        <w:t>占城市建设用地面积</w:t>
      </w:r>
      <w:r>
        <w:rPr>
          <w:rFonts w:hint="eastAsia"/>
          <w:sz w:val="28"/>
          <w:szCs w:val="28"/>
        </w:rPr>
        <w:t>0.</w:t>
      </w:r>
      <w:r>
        <w:rPr>
          <w:sz w:val="28"/>
          <w:szCs w:val="28"/>
        </w:rPr>
        <w:t>01%。</w:t>
      </w:r>
      <w:r>
        <w:rPr>
          <w:rFonts w:hint="eastAsia"/>
          <w:sz w:val="28"/>
          <w:szCs w:val="28"/>
        </w:rPr>
        <w:t>规划公共管理与公共服务用地面积16.13</w:t>
      </w:r>
      <w:r>
        <w:rPr>
          <w:rFonts w:hint="eastAsia" w:ascii="宋体" w:hAnsi="宋体" w:cs="宋体"/>
          <w:kern w:val="0"/>
          <w:sz w:val="28"/>
          <w:szCs w:val="28"/>
        </w:rPr>
        <w:t>公顷，占城市建设用地面积的</w:t>
      </w:r>
      <w:r>
        <w:rPr>
          <w:rFonts w:hint="eastAsia"/>
          <w:sz w:val="28"/>
          <w:szCs w:val="28"/>
        </w:rPr>
        <w:t>2.46%。</w:t>
      </w:r>
    </w:p>
    <w:p w14:paraId="00C7D14A">
      <w:pPr>
        <w:spacing w:line="360" w:lineRule="auto"/>
        <w:ind w:firstLine="560" w:firstLineChars="200"/>
        <w:rPr>
          <w:sz w:val="28"/>
          <w:szCs w:val="28"/>
        </w:rPr>
      </w:pPr>
      <w:r>
        <w:rPr>
          <w:rFonts w:hint="eastAsia"/>
          <w:sz w:val="28"/>
          <w:szCs w:val="28"/>
        </w:rPr>
        <w:t>3、商业服务业设施用地（B）</w:t>
      </w:r>
    </w:p>
    <w:p w14:paraId="0CB4B869">
      <w:pPr>
        <w:autoSpaceDE w:val="0"/>
        <w:autoSpaceDN w:val="0"/>
        <w:ind w:firstLine="560" w:firstLineChars="200"/>
        <w:rPr>
          <w:sz w:val="28"/>
          <w:szCs w:val="28"/>
        </w:rPr>
      </w:pPr>
      <w:r>
        <w:rPr>
          <w:rFonts w:hint="eastAsia"/>
          <w:sz w:val="28"/>
          <w:szCs w:val="28"/>
        </w:rPr>
        <w:t>商业用地规划布局于三处，</w:t>
      </w:r>
      <w:r>
        <w:rPr>
          <w:sz w:val="28"/>
          <w:szCs w:val="28"/>
        </w:rPr>
        <w:t>其一是南桐</w:t>
      </w:r>
      <w:r>
        <w:rPr>
          <w:rFonts w:hint="eastAsia"/>
          <w:sz w:val="28"/>
          <w:szCs w:val="28"/>
        </w:rPr>
        <w:t>东</w:t>
      </w:r>
      <w:r>
        <w:rPr>
          <w:sz w:val="28"/>
          <w:szCs w:val="28"/>
        </w:rPr>
        <w:t>路和南桐南路</w:t>
      </w:r>
      <w:r>
        <w:rPr>
          <w:rFonts w:hint="eastAsia"/>
          <w:sz w:val="28"/>
          <w:szCs w:val="28"/>
        </w:rPr>
        <w:t>三叉</w:t>
      </w:r>
      <w:r>
        <w:rPr>
          <w:sz w:val="28"/>
          <w:szCs w:val="28"/>
        </w:rPr>
        <w:t>交汇点</w:t>
      </w:r>
      <w:r>
        <w:rPr>
          <w:rFonts w:hint="eastAsia"/>
          <w:sz w:val="28"/>
          <w:szCs w:val="28"/>
        </w:rPr>
        <w:t>的东南侧和现渝旺</w:t>
      </w:r>
      <w:r>
        <w:rPr>
          <w:sz w:val="28"/>
          <w:szCs w:val="28"/>
        </w:rPr>
        <w:t>食品厂位置，其二是</w:t>
      </w:r>
      <w:r>
        <w:rPr>
          <w:rFonts w:hint="eastAsia"/>
          <w:sz w:val="28"/>
          <w:szCs w:val="28"/>
        </w:rPr>
        <w:t>南桐电厂</w:t>
      </w:r>
      <w:r>
        <w:rPr>
          <w:sz w:val="28"/>
          <w:szCs w:val="28"/>
        </w:rPr>
        <w:t>迁建后</w:t>
      </w:r>
      <w:r>
        <w:rPr>
          <w:rFonts w:hint="eastAsia"/>
          <w:sz w:val="28"/>
          <w:szCs w:val="28"/>
        </w:rPr>
        <w:t>的</w:t>
      </w:r>
      <w:r>
        <w:rPr>
          <w:sz w:val="28"/>
          <w:szCs w:val="28"/>
        </w:rPr>
        <w:t>地块，其三是</w:t>
      </w:r>
      <w:r>
        <w:rPr>
          <w:rFonts w:hint="eastAsia"/>
          <w:sz w:val="28"/>
          <w:szCs w:val="28"/>
        </w:rPr>
        <w:t>桃子凼</w:t>
      </w:r>
      <w:r>
        <w:rPr>
          <w:sz w:val="28"/>
          <w:szCs w:val="28"/>
        </w:rPr>
        <w:t>周边道路两侧和</w:t>
      </w:r>
      <w:r>
        <w:rPr>
          <w:rFonts w:hint="eastAsia"/>
          <w:sz w:val="28"/>
          <w:szCs w:val="28"/>
        </w:rPr>
        <w:t>北侧</w:t>
      </w:r>
      <w:r>
        <w:rPr>
          <w:sz w:val="28"/>
          <w:szCs w:val="28"/>
        </w:rPr>
        <w:t>滨河地块</w:t>
      </w:r>
      <w:r>
        <w:rPr>
          <w:rFonts w:hint="eastAsia"/>
          <w:sz w:val="28"/>
          <w:szCs w:val="28"/>
        </w:rPr>
        <w:t>；</w:t>
      </w:r>
      <w:r>
        <w:rPr>
          <w:sz w:val="28"/>
          <w:szCs w:val="28"/>
        </w:rPr>
        <w:t>其余的点状商业</w:t>
      </w:r>
      <w:r>
        <w:rPr>
          <w:rFonts w:hint="eastAsia"/>
          <w:sz w:val="28"/>
          <w:szCs w:val="28"/>
        </w:rPr>
        <w:t>则</w:t>
      </w:r>
      <w:r>
        <w:rPr>
          <w:sz w:val="28"/>
          <w:szCs w:val="28"/>
        </w:rPr>
        <w:t>零散分布于</w:t>
      </w:r>
      <w:r>
        <w:rPr>
          <w:rFonts w:hint="eastAsia"/>
          <w:sz w:val="28"/>
          <w:szCs w:val="28"/>
        </w:rPr>
        <w:t>交通</w:t>
      </w:r>
      <w:r>
        <w:rPr>
          <w:sz w:val="28"/>
          <w:szCs w:val="28"/>
        </w:rPr>
        <w:t>站点</w:t>
      </w:r>
      <w:r>
        <w:rPr>
          <w:rFonts w:hint="eastAsia"/>
          <w:sz w:val="28"/>
          <w:szCs w:val="28"/>
        </w:rPr>
        <w:t>及</w:t>
      </w:r>
      <w:r>
        <w:rPr>
          <w:sz w:val="28"/>
          <w:szCs w:val="28"/>
        </w:rPr>
        <w:t>组团中心。商业</w:t>
      </w:r>
      <w:r>
        <w:rPr>
          <w:rFonts w:hint="eastAsia"/>
          <w:sz w:val="28"/>
          <w:szCs w:val="28"/>
        </w:rPr>
        <w:t>设施占地面积9.97公顷，占城市</w:t>
      </w:r>
      <w:r>
        <w:rPr>
          <w:sz w:val="28"/>
          <w:szCs w:val="28"/>
        </w:rPr>
        <w:t>建设用地面积</w:t>
      </w:r>
      <w:r>
        <w:rPr>
          <w:rFonts w:hint="eastAsia"/>
          <w:sz w:val="28"/>
          <w:szCs w:val="28"/>
        </w:rPr>
        <w:t>1.52</w:t>
      </w:r>
      <w:r>
        <w:rPr>
          <w:sz w:val="28"/>
          <w:szCs w:val="28"/>
        </w:rPr>
        <w:t>%。</w:t>
      </w:r>
      <w:r>
        <w:rPr>
          <w:rFonts w:hint="eastAsia"/>
          <w:sz w:val="28"/>
          <w:szCs w:val="28"/>
        </w:rPr>
        <w:t>保留桃子加油站，在其林坝中部和金兰坝南部分别规划</w:t>
      </w:r>
      <w:r>
        <w:rPr>
          <w:sz w:val="28"/>
          <w:szCs w:val="28"/>
        </w:rPr>
        <w:t>1</w:t>
      </w:r>
      <w:r>
        <w:rPr>
          <w:rFonts w:hint="eastAsia"/>
          <w:sz w:val="28"/>
          <w:szCs w:val="28"/>
        </w:rPr>
        <w:t>处加油加气站，总用地0.8</w:t>
      </w:r>
      <w:r>
        <w:rPr>
          <w:sz w:val="28"/>
          <w:szCs w:val="28"/>
        </w:rPr>
        <w:t>0</w:t>
      </w:r>
      <w:r>
        <w:rPr>
          <w:rFonts w:hint="eastAsia"/>
          <w:sz w:val="28"/>
          <w:szCs w:val="28"/>
        </w:rPr>
        <w:t>公顷，占城市建设用地面积</w:t>
      </w:r>
      <w:r>
        <w:rPr>
          <w:sz w:val="28"/>
          <w:szCs w:val="28"/>
        </w:rPr>
        <w:t>0.</w:t>
      </w:r>
      <w:r>
        <w:rPr>
          <w:rFonts w:hint="eastAsia"/>
          <w:sz w:val="28"/>
          <w:szCs w:val="28"/>
        </w:rPr>
        <w:t>12</w:t>
      </w:r>
      <w:r>
        <w:rPr>
          <w:sz w:val="28"/>
          <w:szCs w:val="28"/>
        </w:rPr>
        <w:t>%</w:t>
      </w:r>
      <w:r>
        <w:rPr>
          <w:rFonts w:hint="eastAsia"/>
          <w:sz w:val="28"/>
          <w:szCs w:val="28"/>
        </w:rPr>
        <w:t>。</w:t>
      </w:r>
    </w:p>
    <w:p w14:paraId="0C13544A">
      <w:pPr>
        <w:autoSpaceDE w:val="0"/>
        <w:autoSpaceDN w:val="0"/>
        <w:ind w:firstLine="560" w:firstLineChars="200"/>
        <w:rPr>
          <w:rFonts w:ascii="宋体" w:hAnsi="宋体" w:cs="宋体"/>
          <w:kern w:val="0"/>
          <w:sz w:val="28"/>
          <w:szCs w:val="28"/>
        </w:rPr>
      </w:pPr>
      <w:r>
        <w:rPr>
          <w:rFonts w:hint="eastAsia"/>
          <w:sz w:val="28"/>
          <w:szCs w:val="28"/>
        </w:rPr>
        <w:t>规划商业服务业设施用地</w:t>
      </w:r>
      <w:r>
        <w:rPr>
          <w:rFonts w:hint="eastAsia" w:ascii="宋体" w:hAnsi="宋体" w:cs="宋体"/>
          <w:kern w:val="0"/>
          <w:sz w:val="28"/>
          <w:szCs w:val="28"/>
        </w:rPr>
        <w:t>10.77公顷，占城市建设用地的1.64%。</w:t>
      </w:r>
    </w:p>
    <w:p w14:paraId="5C954614">
      <w:pPr>
        <w:spacing w:line="360" w:lineRule="auto"/>
        <w:ind w:firstLine="560" w:firstLineChars="200"/>
        <w:rPr>
          <w:sz w:val="28"/>
          <w:szCs w:val="28"/>
        </w:rPr>
      </w:pPr>
      <w:r>
        <w:rPr>
          <w:rFonts w:hint="eastAsia"/>
          <w:sz w:val="28"/>
          <w:szCs w:val="28"/>
        </w:rPr>
        <w:t>4、工业用地（M）</w:t>
      </w:r>
    </w:p>
    <w:p w14:paraId="65AE4F62">
      <w:pPr>
        <w:spacing w:line="360" w:lineRule="auto"/>
        <w:ind w:left="-13" w:leftChars="-6" w:firstLine="560" w:firstLineChars="200"/>
        <w:rPr>
          <w:rFonts w:ascii="宋体" w:hAnsi="宋体" w:cs="宋体"/>
          <w:kern w:val="0"/>
          <w:sz w:val="28"/>
          <w:szCs w:val="28"/>
        </w:rPr>
      </w:pPr>
      <w:r>
        <w:rPr>
          <w:rFonts w:hint="eastAsia" w:ascii="宋体" w:hAnsi="宋体" w:cs="宋体"/>
          <w:kern w:val="0"/>
          <w:sz w:val="28"/>
          <w:szCs w:val="28"/>
        </w:rPr>
        <w:t>规划在平山、金兰坝、其林坝、石桥村形成四处工业集中发展片区，面积为271.36公顷，占城市建设用地的41.34%。</w:t>
      </w:r>
    </w:p>
    <w:p w14:paraId="6B284A26">
      <w:pPr>
        <w:spacing w:line="360" w:lineRule="auto"/>
        <w:ind w:firstLine="560" w:firstLineChars="200"/>
        <w:rPr>
          <w:sz w:val="28"/>
          <w:szCs w:val="28"/>
        </w:rPr>
      </w:pPr>
      <w:r>
        <w:rPr>
          <w:rFonts w:hint="eastAsia"/>
          <w:sz w:val="28"/>
          <w:szCs w:val="28"/>
        </w:rPr>
        <w:t>5、物流仓储用地（W）</w:t>
      </w:r>
    </w:p>
    <w:p w14:paraId="03B1950F">
      <w:pPr>
        <w:spacing w:line="360" w:lineRule="auto"/>
        <w:ind w:left="-13" w:leftChars="-6" w:firstLine="560" w:firstLineChars="200"/>
        <w:rPr>
          <w:rFonts w:ascii="宋体" w:hAnsi="宋体" w:cs="宋体"/>
          <w:kern w:val="0"/>
          <w:sz w:val="28"/>
          <w:szCs w:val="28"/>
        </w:rPr>
      </w:pPr>
      <w:r>
        <w:rPr>
          <w:rFonts w:hint="eastAsia" w:ascii="宋体" w:hAnsi="宋体" w:cs="宋体"/>
          <w:kern w:val="0"/>
          <w:sz w:val="28"/>
          <w:szCs w:val="28"/>
        </w:rPr>
        <w:t>规划于平山立交东南侧布局集中商贸物流区，面积为</w:t>
      </w:r>
      <w:r>
        <w:rPr>
          <w:rFonts w:ascii="宋体" w:hAnsi="宋体" w:cs="宋体"/>
          <w:kern w:val="0"/>
          <w:sz w:val="28"/>
          <w:szCs w:val="28"/>
        </w:rPr>
        <w:t>23.72</w:t>
      </w:r>
      <w:r>
        <w:rPr>
          <w:rFonts w:hint="eastAsia" w:ascii="宋体" w:hAnsi="宋体" w:cs="宋体"/>
          <w:kern w:val="0"/>
          <w:sz w:val="28"/>
          <w:szCs w:val="28"/>
        </w:rPr>
        <w:t>公顷，占城市建设用地的3.</w:t>
      </w:r>
      <w:r>
        <w:rPr>
          <w:rFonts w:ascii="宋体" w:hAnsi="宋体" w:cs="宋体"/>
          <w:kern w:val="0"/>
          <w:sz w:val="28"/>
          <w:szCs w:val="28"/>
        </w:rPr>
        <w:t>71</w:t>
      </w:r>
      <w:r>
        <w:rPr>
          <w:rFonts w:hint="eastAsia" w:ascii="宋体" w:hAnsi="宋体" w:cs="宋体"/>
          <w:kern w:val="0"/>
          <w:sz w:val="28"/>
          <w:szCs w:val="28"/>
        </w:rPr>
        <w:t>%。</w:t>
      </w:r>
    </w:p>
    <w:p w14:paraId="4EB020AA">
      <w:pPr>
        <w:spacing w:line="360" w:lineRule="auto"/>
        <w:ind w:firstLine="560" w:firstLineChars="200"/>
        <w:rPr>
          <w:sz w:val="28"/>
          <w:szCs w:val="28"/>
        </w:rPr>
      </w:pPr>
      <w:r>
        <w:rPr>
          <w:rFonts w:hint="eastAsia"/>
          <w:sz w:val="28"/>
          <w:szCs w:val="28"/>
        </w:rPr>
        <w:t>6、道路与交通设施用地（S）</w:t>
      </w:r>
    </w:p>
    <w:p w14:paraId="55E1E6C8">
      <w:pPr>
        <w:widowControl/>
        <w:ind w:firstLine="560" w:firstLineChars="200"/>
        <w:rPr>
          <w:rFonts w:ascii="黑体" w:hAnsi="黑体" w:eastAsia="黑体" w:cs="宋体"/>
          <w:kern w:val="0"/>
          <w:sz w:val="24"/>
        </w:rPr>
      </w:pPr>
      <w:r>
        <w:rPr>
          <w:rFonts w:hint="eastAsia"/>
          <w:sz w:val="28"/>
          <w:szCs w:val="28"/>
        </w:rPr>
        <w:t>规划城市道路用地面积1</w:t>
      </w:r>
      <w:r>
        <w:rPr>
          <w:sz w:val="28"/>
          <w:szCs w:val="28"/>
        </w:rPr>
        <w:t>49.06</w:t>
      </w:r>
      <w:r>
        <w:rPr>
          <w:rFonts w:hint="eastAsia"/>
          <w:sz w:val="28"/>
          <w:szCs w:val="28"/>
        </w:rPr>
        <w:t>公顷；</w:t>
      </w:r>
      <w:r>
        <w:rPr>
          <w:sz w:val="28"/>
          <w:szCs w:val="28"/>
        </w:rPr>
        <w:t>在</w:t>
      </w:r>
      <w:r>
        <w:rPr>
          <w:rFonts w:hint="eastAsia"/>
          <w:sz w:val="28"/>
          <w:szCs w:val="28"/>
        </w:rPr>
        <w:t>火车站西侧</w:t>
      </w:r>
      <w:r>
        <w:rPr>
          <w:sz w:val="28"/>
          <w:szCs w:val="28"/>
        </w:rPr>
        <w:t>分别规划</w:t>
      </w:r>
      <w:r>
        <w:rPr>
          <w:rFonts w:hint="eastAsia"/>
          <w:sz w:val="28"/>
          <w:szCs w:val="28"/>
        </w:rPr>
        <w:t>长途汽车</w:t>
      </w:r>
      <w:r>
        <w:rPr>
          <w:sz w:val="28"/>
          <w:szCs w:val="28"/>
        </w:rPr>
        <w:t>站和公交枢纽站</w:t>
      </w:r>
      <w:r>
        <w:rPr>
          <w:rFonts w:hint="eastAsia"/>
          <w:sz w:val="28"/>
          <w:szCs w:val="28"/>
        </w:rPr>
        <w:t>各1处，占地面积16.18公顷；布置社会停车场5处，货运车辆停保场1处，</w:t>
      </w:r>
      <w:r>
        <w:rPr>
          <w:sz w:val="28"/>
          <w:szCs w:val="28"/>
        </w:rPr>
        <w:t>公交首末站2</w:t>
      </w:r>
      <w:r>
        <w:rPr>
          <w:rFonts w:hint="eastAsia"/>
          <w:sz w:val="28"/>
          <w:szCs w:val="28"/>
        </w:rPr>
        <w:t>处，规划交通场站用地2.50公顷。</w:t>
      </w:r>
    </w:p>
    <w:p w14:paraId="565F7C5E">
      <w:pPr>
        <w:autoSpaceDE w:val="0"/>
        <w:autoSpaceDN w:val="0"/>
        <w:ind w:firstLine="560" w:firstLineChars="200"/>
        <w:rPr>
          <w:sz w:val="28"/>
          <w:szCs w:val="28"/>
        </w:rPr>
      </w:pPr>
      <w:r>
        <w:rPr>
          <w:rFonts w:hint="eastAsia"/>
          <w:sz w:val="28"/>
          <w:szCs w:val="28"/>
        </w:rPr>
        <w:t>规划道路与交通设施用地1</w:t>
      </w:r>
      <w:r>
        <w:rPr>
          <w:sz w:val="28"/>
          <w:szCs w:val="28"/>
        </w:rPr>
        <w:t>67.74</w:t>
      </w:r>
      <w:r>
        <w:rPr>
          <w:rFonts w:hint="eastAsia"/>
          <w:sz w:val="28"/>
          <w:szCs w:val="28"/>
        </w:rPr>
        <w:t>公顷，占城市建设用地的2</w:t>
      </w:r>
      <w:r>
        <w:rPr>
          <w:sz w:val="28"/>
          <w:szCs w:val="28"/>
        </w:rPr>
        <w:t>6.26</w:t>
      </w:r>
      <w:r>
        <w:rPr>
          <w:rFonts w:hint="eastAsia"/>
          <w:sz w:val="28"/>
          <w:szCs w:val="28"/>
        </w:rPr>
        <w:t>%</w:t>
      </w:r>
      <w:r>
        <w:rPr>
          <w:rFonts w:hint="eastAsia" w:ascii="宋体" w:hAnsi="宋体" w:cs="宋体"/>
          <w:kern w:val="0"/>
          <w:sz w:val="28"/>
          <w:szCs w:val="28"/>
        </w:rPr>
        <w:t>。</w:t>
      </w:r>
    </w:p>
    <w:p w14:paraId="283309B3">
      <w:pPr>
        <w:spacing w:line="360" w:lineRule="auto"/>
        <w:ind w:firstLine="560" w:firstLineChars="200"/>
        <w:rPr>
          <w:sz w:val="28"/>
          <w:szCs w:val="28"/>
        </w:rPr>
      </w:pPr>
      <w:r>
        <w:rPr>
          <w:rFonts w:hint="eastAsia"/>
          <w:sz w:val="28"/>
          <w:szCs w:val="28"/>
        </w:rPr>
        <w:t>7、公用设施用地（U）</w:t>
      </w:r>
    </w:p>
    <w:p w14:paraId="4907F2EA">
      <w:pPr>
        <w:spacing w:line="360" w:lineRule="auto"/>
        <w:ind w:left="-13" w:leftChars="-6" w:firstLine="560" w:firstLineChars="200"/>
        <w:rPr>
          <w:sz w:val="28"/>
          <w:szCs w:val="28"/>
        </w:rPr>
      </w:pPr>
      <w:r>
        <w:rPr>
          <w:rFonts w:hint="eastAsia"/>
          <w:sz w:val="28"/>
          <w:szCs w:val="28"/>
        </w:rPr>
        <w:t>规划逐步</w:t>
      </w:r>
      <w:r>
        <w:rPr>
          <w:sz w:val="28"/>
          <w:szCs w:val="28"/>
        </w:rPr>
        <w:t>搬迁南桐电厂，</w:t>
      </w:r>
      <w:r>
        <w:rPr>
          <w:rFonts w:hint="eastAsia"/>
          <w:sz w:val="28"/>
          <w:szCs w:val="28"/>
        </w:rPr>
        <w:t>保留规划区中部现状110KV其林坝变电站，在规划区平山产业园区</w:t>
      </w:r>
      <w:r>
        <w:rPr>
          <w:sz w:val="28"/>
          <w:szCs w:val="28"/>
        </w:rPr>
        <w:t>东部</w:t>
      </w:r>
      <w:r>
        <w:rPr>
          <w:rFonts w:hint="eastAsia"/>
          <w:sz w:val="28"/>
          <w:szCs w:val="28"/>
        </w:rPr>
        <w:t>1处110</w:t>
      </w:r>
      <w:r>
        <w:rPr>
          <w:sz w:val="28"/>
          <w:szCs w:val="28"/>
        </w:rPr>
        <w:t>KV平山变电站</w:t>
      </w:r>
      <w:r>
        <w:rPr>
          <w:rFonts w:hint="eastAsia"/>
          <w:sz w:val="28"/>
          <w:szCs w:val="28"/>
        </w:rPr>
        <w:t>；规划</w:t>
      </w:r>
      <w:r>
        <w:rPr>
          <w:sz w:val="28"/>
          <w:szCs w:val="28"/>
        </w:rPr>
        <w:t>保留现状平山污水处理厂和南桐污水处理厂</w:t>
      </w:r>
      <w:r>
        <w:rPr>
          <w:rFonts w:hint="eastAsia"/>
          <w:sz w:val="28"/>
          <w:szCs w:val="28"/>
        </w:rPr>
        <w:t>；</w:t>
      </w:r>
      <w:r>
        <w:rPr>
          <w:sz w:val="28"/>
          <w:szCs w:val="28"/>
        </w:rPr>
        <w:t>保留现状平山配气站；</w:t>
      </w:r>
      <w:r>
        <w:rPr>
          <w:rFonts w:hint="eastAsia"/>
          <w:sz w:val="28"/>
          <w:szCs w:val="28"/>
        </w:rPr>
        <w:t>保留现状801片区</w:t>
      </w:r>
      <w:r>
        <w:rPr>
          <w:sz w:val="28"/>
          <w:szCs w:val="28"/>
        </w:rPr>
        <w:t>的垃圾收集站，</w:t>
      </w:r>
      <w:r>
        <w:rPr>
          <w:rFonts w:hint="eastAsia"/>
          <w:sz w:val="28"/>
          <w:szCs w:val="28"/>
        </w:rPr>
        <w:t>在南桐</w:t>
      </w:r>
      <w:r>
        <w:rPr>
          <w:sz w:val="28"/>
          <w:szCs w:val="28"/>
        </w:rPr>
        <w:t>镇区东南部</w:t>
      </w:r>
      <w:r>
        <w:rPr>
          <w:rFonts w:hint="eastAsia"/>
          <w:sz w:val="28"/>
          <w:szCs w:val="28"/>
        </w:rPr>
        <w:t>规划生活垃圾转运站1处；保留现状</w:t>
      </w:r>
      <w:r>
        <w:rPr>
          <w:sz w:val="28"/>
          <w:szCs w:val="28"/>
        </w:rPr>
        <w:t>南桐消防站，</w:t>
      </w:r>
      <w:r>
        <w:rPr>
          <w:rFonts w:hint="eastAsia"/>
          <w:sz w:val="28"/>
          <w:szCs w:val="28"/>
        </w:rPr>
        <w:t>在平山</w:t>
      </w:r>
      <w:r>
        <w:rPr>
          <w:sz w:val="28"/>
          <w:szCs w:val="28"/>
        </w:rPr>
        <w:t>园区</w:t>
      </w:r>
      <w:r>
        <w:rPr>
          <w:rFonts w:hint="eastAsia"/>
          <w:sz w:val="28"/>
          <w:szCs w:val="28"/>
        </w:rPr>
        <w:t>北部规划一级普通消防站1座；在原</w:t>
      </w:r>
      <w:r>
        <w:rPr>
          <w:sz w:val="28"/>
          <w:szCs w:val="28"/>
        </w:rPr>
        <w:t>卫生院</w:t>
      </w:r>
      <w:r>
        <w:rPr>
          <w:rFonts w:hint="eastAsia"/>
          <w:sz w:val="28"/>
          <w:szCs w:val="28"/>
        </w:rPr>
        <w:t>位置</w:t>
      </w:r>
      <w:r>
        <w:rPr>
          <w:sz w:val="28"/>
          <w:szCs w:val="28"/>
        </w:rPr>
        <w:t>规划</w:t>
      </w:r>
      <w:r>
        <w:rPr>
          <w:rFonts w:hint="eastAsia"/>
          <w:sz w:val="28"/>
          <w:szCs w:val="28"/>
        </w:rPr>
        <w:t>建设</w:t>
      </w:r>
      <w:r>
        <w:rPr>
          <w:sz w:val="28"/>
          <w:szCs w:val="28"/>
        </w:rPr>
        <w:t>电信端局</w:t>
      </w:r>
      <w:r>
        <w:rPr>
          <w:rFonts w:hint="eastAsia"/>
          <w:sz w:val="28"/>
          <w:szCs w:val="28"/>
        </w:rPr>
        <w:t>1处。</w:t>
      </w:r>
    </w:p>
    <w:p w14:paraId="50FEE182">
      <w:pPr>
        <w:spacing w:line="360" w:lineRule="auto"/>
        <w:ind w:left="-13" w:leftChars="-6" w:firstLine="560" w:firstLineChars="200"/>
        <w:rPr>
          <w:rFonts w:ascii="宋体" w:hAnsi="宋体" w:cs="宋体"/>
          <w:kern w:val="0"/>
          <w:sz w:val="28"/>
          <w:szCs w:val="28"/>
        </w:rPr>
      </w:pPr>
      <w:r>
        <w:rPr>
          <w:rFonts w:hint="eastAsia"/>
          <w:sz w:val="28"/>
          <w:szCs w:val="28"/>
        </w:rPr>
        <w:t>规划公用</w:t>
      </w:r>
      <w:r>
        <w:rPr>
          <w:sz w:val="28"/>
          <w:szCs w:val="28"/>
        </w:rPr>
        <w:t>设施</w:t>
      </w:r>
      <w:r>
        <w:rPr>
          <w:rFonts w:hint="eastAsia" w:ascii="宋体" w:hAnsi="宋体" w:cs="宋体"/>
          <w:kern w:val="0"/>
          <w:sz w:val="28"/>
          <w:szCs w:val="28"/>
        </w:rPr>
        <w:t>规划用地面积为6.70公顷，</w:t>
      </w:r>
      <w:r>
        <w:rPr>
          <w:rFonts w:hint="eastAsia"/>
          <w:sz w:val="28"/>
          <w:szCs w:val="28"/>
        </w:rPr>
        <w:t>占城市建设用地的1.02%。</w:t>
      </w:r>
    </w:p>
    <w:p w14:paraId="5D1E24A5">
      <w:pPr>
        <w:spacing w:line="360" w:lineRule="auto"/>
        <w:ind w:firstLine="560" w:firstLineChars="200"/>
        <w:rPr>
          <w:sz w:val="28"/>
          <w:szCs w:val="28"/>
        </w:rPr>
      </w:pPr>
      <w:r>
        <w:rPr>
          <w:rFonts w:hint="eastAsia"/>
          <w:sz w:val="28"/>
          <w:szCs w:val="28"/>
        </w:rPr>
        <w:t>8、绿地与广场用地（G）</w:t>
      </w:r>
    </w:p>
    <w:p w14:paraId="6870C7C6">
      <w:pPr>
        <w:spacing w:line="360" w:lineRule="auto"/>
        <w:ind w:firstLine="560" w:firstLineChars="200"/>
        <w:rPr>
          <w:sz w:val="28"/>
          <w:szCs w:val="28"/>
        </w:rPr>
      </w:pPr>
      <w:r>
        <w:rPr>
          <w:rFonts w:hint="eastAsia"/>
          <w:sz w:val="28"/>
          <w:szCs w:val="28"/>
        </w:rPr>
        <w:t>规划区集中</w:t>
      </w:r>
      <w:r>
        <w:rPr>
          <w:sz w:val="28"/>
          <w:szCs w:val="28"/>
        </w:rPr>
        <w:t>规模性公园绿地</w:t>
      </w:r>
      <w:r>
        <w:rPr>
          <w:rFonts w:hint="eastAsia"/>
          <w:sz w:val="28"/>
          <w:szCs w:val="28"/>
        </w:rPr>
        <w:t>包括南桐镇区</w:t>
      </w:r>
      <w:r>
        <w:rPr>
          <w:sz w:val="28"/>
          <w:szCs w:val="28"/>
        </w:rPr>
        <w:t>孝子河两侧</w:t>
      </w:r>
      <w:r>
        <w:rPr>
          <w:rFonts w:hint="eastAsia"/>
          <w:sz w:val="28"/>
          <w:szCs w:val="28"/>
        </w:rPr>
        <w:t>的</w:t>
      </w:r>
      <w:r>
        <w:rPr>
          <w:sz w:val="28"/>
          <w:szCs w:val="28"/>
        </w:rPr>
        <w:t>滨河带状公园及</w:t>
      </w:r>
      <w:r>
        <w:rPr>
          <w:rFonts w:hint="eastAsia"/>
          <w:sz w:val="28"/>
          <w:szCs w:val="28"/>
        </w:rPr>
        <w:t>二郎山</w:t>
      </w:r>
      <w:r>
        <w:rPr>
          <w:sz w:val="28"/>
          <w:szCs w:val="28"/>
        </w:rPr>
        <w:t>南部</w:t>
      </w:r>
      <w:r>
        <w:rPr>
          <w:rFonts w:hint="eastAsia"/>
          <w:sz w:val="28"/>
          <w:szCs w:val="28"/>
        </w:rPr>
        <w:t>的</w:t>
      </w:r>
      <w:r>
        <w:rPr>
          <w:sz w:val="28"/>
          <w:szCs w:val="28"/>
        </w:rPr>
        <w:t>山体</w:t>
      </w:r>
      <w:r>
        <w:rPr>
          <w:rFonts w:hint="eastAsia"/>
          <w:sz w:val="28"/>
          <w:szCs w:val="28"/>
        </w:rPr>
        <w:t>公园两处</w:t>
      </w:r>
      <w:r>
        <w:rPr>
          <w:sz w:val="28"/>
          <w:szCs w:val="28"/>
        </w:rPr>
        <w:t>，其余点状绿地均为</w:t>
      </w:r>
      <w:r>
        <w:rPr>
          <w:rFonts w:hint="eastAsia"/>
          <w:sz w:val="28"/>
          <w:szCs w:val="28"/>
        </w:rPr>
        <w:t>街头</w:t>
      </w:r>
      <w:r>
        <w:rPr>
          <w:sz w:val="28"/>
          <w:szCs w:val="28"/>
        </w:rPr>
        <w:t>绿地，</w:t>
      </w:r>
      <w:r>
        <w:rPr>
          <w:rFonts w:hint="eastAsia"/>
          <w:sz w:val="28"/>
          <w:szCs w:val="28"/>
        </w:rPr>
        <w:t>分散布局于南桐</w:t>
      </w:r>
      <w:r>
        <w:rPr>
          <w:sz w:val="28"/>
          <w:szCs w:val="28"/>
        </w:rPr>
        <w:t>镇区</w:t>
      </w:r>
      <w:r>
        <w:rPr>
          <w:rFonts w:hint="eastAsia"/>
          <w:sz w:val="28"/>
          <w:szCs w:val="28"/>
        </w:rPr>
        <w:t>的</w:t>
      </w:r>
      <w:r>
        <w:rPr>
          <w:sz w:val="28"/>
          <w:szCs w:val="28"/>
        </w:rPr>
        <w:t>生活区</w:t>
      </w:r>
      <w:r>
        <w:rPr>
          <w:rFonts w:hint="eastAsia"/>
          <w:sz w:val="28"/>
          <w:szCs w:val="28"/>
        </w:rPr>
        <w:t>，</w:t>
      </w:r>
      <w:r>
        <w:rPr>
          <w:sz w:val="28"/>
          <w:szCs w:val="28"/>
        </w:rPr>
        <w:t>共计</w:t>
      </w:r>
      <w:r>
        <w:rPr>
          <w:rFonts w:hint="eastAsia"/>
          <w:sz w:val="28"/>
          <w:szCs w:val="28"/>
        </w:rPr>
        <w:t>23处，规划公园绿地14.38公顷。在新（</w:t>
      </w:r>
      <w:r>
        <w:rPr>
          <w:sz w:val="28"/>
          <w:szCs w:val="28"/>
        </w:rPr>
        <w:t>老</w:t>
      </w:r>
      <w:r>
        <w:rPr>
          <w:rFonts w:hint="eastAsia"/>
          <w:sz w:val="28"/>
          <w:szCs w:val="28"/>
        </w:rPr>
        <w:t>）</w:t>
      </w:r>
      <w:r>
        <w:rPr>
          <w:sz w:val="28"/>
          <w:szCs w:val="28"/>
        </w:rPr>
        <w:t>三万南铁路两侧、綦</w:t>
      </w:r>
      <w:r>
        <w:rPr>
          <w:rFonts w:hint="eastAsia"/>
          <w:sz w:val="28"/>
          <w:szCs w:val="28"/>
        </w:rPr>
        <w:t>万</w:t>
      </w:r>
      <w:r>
        <w:rPr>
          <w:sz w:val="28"/>
          <w:szCs w:val="28"/>
        </w:rPr>
        <w:t>高速</w:t>
      </w:r>
      <w:r>
        <w:rPr>
          <w:rFonts w:hint="eastAsia"/>
          <w:sz w:val="28"/>
          <w:szCs w:val="28"/>
        </w:rPr>
        <w:t>公路</w:t>
      </w:r>
      <w:r>
        <w:rPr>
          <w:sz w:val="28"/>
          <w:szCs w:val="28"/>
        </w:rPr>
        <w:t>两侧以及</w:t>
      </w:r>
      <w:r>
        <w:rPr>
          <w:rFonts w:hint="eastAsia"/>
          <w:sz w:val="28"/>
          <w:szCs w:val="28"/>
        </w:rPr>
        <w:t>工业用地</w:t>
      </w:r>
      <w:r>
        <w:rPr>
          <w:sz w:val="28"/>
          <w:szCs w:val="28"/>
        </w:rPr>
        <w:t>的护坡</w:t>
      </w:r>
      <w:r>
        <w:rPr>
          <w:rFonts w:hint="eastAsia"/>
          <w:sz w:val="28"/>
          <w:szCs w:val="28"/>
        </w:rPr>
        <w:t>带</w:t>
      </w:r>
      <w:r>
        <w:rPr>
          <w:sz w:val="28"/>
          <w:szCs w:val="28"/>
        </w:rPr>
        <w:t>，麻坝河</w:t>
      </w:r>
      <w:r>
        <w:rPr>
          <w:rFonts w:hint="eastAsia"/>
          <w:sz w:val="28"/>
          <w:szCs w:val="28"/>
        </w:rPr>
        <w:t>两侧以及高压电离走廊两侧，规划防护绿地面积48.</w:t>
      </w:r>
      <w:r>
        <w:rPr>
          <w:sz w:val="28"/>
          <w:szCs w:val="28"/>
        </w:rPr>
        <w:t>54</w:t>
      </w:r>
      <w:r>
        <w:rPr>
          <w:rFonts w:hint="eastAsia"/>
          <w:sz w:val="28"/>
          <w:szCs w:val="28"/>
        </w:rPr>
        <w:t>公顷。在南桐镇区布置</w:t>
      </w:r>
      <w:r>
        <w:rPr>
          <w:sz w:val="28"/>
          <w:szCs w:val="28"/>
        </w:rPr>
        <w:t>三处街头小广场，</w:t>
      </w:r>
      <w:r>
        <w:rPr>
          <w:rFonts w:hint="eastAsia"/>
          <w:sz w:val="28"/>
          <w:szCs w:val="28"/>
        </w:rPr>
        <w:t>在</w:t>
      </w:r>
      <w:r>
        <w:rPr>
          <w:sz w:val="28"/>
          <w:szCs w:val="28"/>
        </w:rPr>
        <w:t>綦万高速公路下口布局一处一体化服务广场，</w:t>
      </w:r>
      <w:r>
        <w:rPr>
          <w:rFonts w:hint="eastAsia"/>
          <w:sz w:val="28"/>
          <w:szCs w:val="28"/>
        </w:rPr>
        <w:t>在</w:t>
      </w:r>
      <w:r>
        <w:rPr>
          <w:sz w:val="28"/>
          <w:szCs w:val="28"/>
        </w:rPr>
        <w:t>万盛新火车站布局一处站前广场</w:t>
      </w:r>
      <w:r>
        <w:rPr>
          <w:rFonts w:hint="eastAsia"/>
          <w:sz w:val="28"/>
          <w:szCs w:val="28"/>
        </w:rPr>
        <w:t>，规划广场用地面积2.61公顷。</w:t>
      </w:r>
    </w:p>
    <w:p w14:paraId="49ACDE1B">
      <w:pPr>
        <w:spacing w:line="360" w:lineRule="auto"/>
        <w:ind w:firstLine="560" w:firstLineChars="200"/>
        <w:rPr>
          <w:sz w:val="28"/>
          <w:szCs w:val="28"/>
        </w:rPr>
      </w:pPr>
      <w:r>
        <w:rPr>
          <w:rFonts w:hint="eastAsia"/>
          <w:sz w:val="28"/>
          <w:szCs w:val="28"/>
        </w:rPr>
        <w:t>规划绿地与广场用地面积为</w:t>
      </w:r>
      <w:r>
        <w:rPr>
          <w:rFonts w:ascii="宋体" w:hAnsi="宋体" w:cs="宋体"/>
          <w:kern w:val="0"/>
          <w:sz w:val="28"/>
          <w:szCs w:val="28"/>
        </w:rPr>
        <w:t>65.53</w:t>
      </w:r>
      <w:r>
        <w:rPr>
          <w:rFonts w:hint="eastAsia" w:ascii="宋体" w:hAnsi="宋体" w:cs="宋体"/>
          <w:kern w:val="0"/>
          <w:sz w:val="28"/>
          <w:szCs w:val="28"/>
        </w:rPr>
        <w:t>公顷，占城市建设用地的</w:t>
      </w:r>
      <w:r>
        <w:rPr>
          <w:rFonts w:ascii="宋体" w:hAnsi="宋体" w:cs="宋体"/>
          <w:kern w:val="0"/>
          <w:sz w:val="28"/>
          <w:szCs w:val="28"/>
        </w:rPr>
        <w:t>10.26</w:t>
      </w:r>
      <w:r>
        <w:rPr>
          <w:rFonts w:hint="eastAsia" w:ascii="宋体" w:hAnsi="宋体" w:cs="宋体"/>
          <w:kern w:val="0"/>
          <w:sz w:val="28"/>
          <w:szCs w:val="28"/>
        </w:rPr>
        <w:t>%。</w:t>
      </w:r>
    </w:p>
    <w:p w14:paraId="07D19039">
      <w:pPr>
        <w:spacing w:line="360" w:lineRule="auto"/>
        <w:ind w:firstLine="560" w:firstLineChars="200"/>
        <w:rPr>
          <w:sz w:val="28"/>
          <w:szCs w:val="28"/>
        </w:rPr>
      </w:pPr>
      <w:r>
        <w:rPr>
          <w:rFonts w:hint="eastAsia"/>
          <w:sz w:val="28"/>
          <w:szCs w:val="28"/>
        </w:rPr>
        <w:t>各类</w:t>
      </w:r>
      <w:r>
        <w:rPr>
          <w:sz w:val="28"/>
          <w:szCs w:val="28"/>
        </w:rPr>
        <w:t>用地</w:t>
      </w:r>
      <w:r>
        <w:rPr>
          <w:rFonts w:hint="eastAsia"/>
          <w:sz w:val="28"/>
          <w:szCs w:val="28"/>
        </w:rPr>
        <w:t>面积</w:t>
      </w:r>
      <w:r>
        <w:rPr>
          <w:sz w:val="28"/>
          <w:szCs w:val="28"/>
        </w:rPr>
        <w:t>详见“附表一：土地利用汇总表”。</w:t>
      </w:r>
    </w:p>
    <w:p w14:paraId="0D968917">
      <w:pPr>
        <w:pStyle w:val="2"/>
        <w:spacing w:before="624" w:beforeLines="200" w:after="312" w:afterLines="100" w:line="360" w:lineRule="auto"/>
      </w:pPr>
      <w:bookmarkStart w:id="2" w:name="_Toc36219841"/>
      <w:r>
        <w:rPr>
          <w:rFonts w:hint="eastAsia"/>
        </w:rPr>
        <w:t>第三章  土地使用控制</w:t>
      </w:r>
      <w:bookmarkEnd w:id="2"/>
    </w:p>
    <w:p w14:paraId="6315FB8A">
      <w:pPr>
        <w:numPr>
          <w:ilvl w:val="0"/>
          <w:numId w:val="3"/>
        </w:numPr>
        <w:tabs>
          <w:tab w:val="left" w:pos="26"/>
          <w:tab w:val="clear" w:pos="1858"/>
        </w:tabs>
        <w:spacing w:line="360" w:lineRule="auto"/>
        <w:ind w:left="26" w:firstLine="550"/>
        <w:rPr>
          <w:sz w:val="32"/>
          <w:szCs w:val="32"/>
        </w:rPr>
      </w:pPr>
      <w:r>
        <w:rPr>
          <w:sz w:val="32"/>
          <w:szCs w:val="32"/>
        </w:rPr>
        <w:t>“</w:t>
      </w:r>
      <w:r>
        <w:rPr>
          <w:rFonts w:hint="eastAsia"/>
          <w:sz w:val="32"/>
          <w:szCs w:val="32"/>
        </w:rPr>
        <w:t>绿线</w:t>
      </w:r>
      <w:r>
        <w:rPr>
          <w:sz w:val="32"/>
          <w:szCs w:val="32"/>
        </w:rPr>
        <w:t>”</w:t>
      </w:r>
      <w:r>
        <w:rPr>
          <w:rFonts w:hint="eastAsia"/>
          <w:sz w:val="32"/>
          <w:szCs w:val="32"/>
        </w:rPr>
        <w:t>、</w:t>
      </w:r>
      <w:r>
        <w:rPr>
          <w:sz w:val="32"/>
          <w:szCs w:val="32"/>
        </w:rPr>
        <w:t>“</w:t>
      </w:r>
      <w:r>
        <w:rPr>
          <w:rFonts w:hint="eastAsia"/>
          <w:sz w:val="32"/>
          <w:szCs w:val="32"/>
        </w:rPr>
        <w:t>蓝线</w:t>
      </w:r>
      <w:r>
        <w:rPr>
          <w:sz w:val="32"/>
          <w:szCs w:val="32"/>
        </w:rPr>
        <w:t>”</w:t>
      </w:r>
      <w:r>
        <w:rPr>
          <w:rFonts w:hint="eastAsia"/>
          <w:sz w:val="32"/>
          <w:szCs w:val="32"/>
        </w:rPr>
        <w:t>、“黄线”控制规划</w:t>
      </w:r>
    </w:p>
    <w:p w14:paraId="5D5FC236">
      <w:pPr>
        <w:spacing w:line="360" w:lineRule="auto"/>
        <w:ind w:firstLine="576"/>
        <w:contextualSpacing/>
        <w:rPr>
          <w:rFonts w:ascii="宋体" w:hAnsi="宋体"/>
          <w:b/>
          <w:sz w:val="28"/>
          <w:u w:val="single"/>
        </w:rPr>
      </w:pPr>
      <w:r>
        <w:rPr>
          <w:rFonts w:hint="eastAsia" w:ascii="宋体" w:hAnsi="宋体"/>
          <w:sz w:val="28"/>
        </w:rPr>
        <w:t>“绿线”：规划范围内的各种绿地的边界控制线划定为绿线。</w:t>
      </w:r>
      <w:r>
        <w:rPr>
          <w:rFonts w:hint="eastAsia" w:ascii="黑体" w:eastAsia="黑体"/>
          <w:b/>
          <w:sz w:val="28"/>
          <w:u w:val="single"/>
        </w:rPr>
        <w:t>包括公园绿地和防护绿地，应严格按照《城市绿线管理办法》对其进行控制</w:t>
      </w:r>
      <w:r>
        <w:rPr>
          <w:rFonts w:hint="eastAsia" w:ascii="宋体" w:hAnsi="宋体"/>
          <w:b/>
          <w:sz w:val="28"/>
          <w:u w:val="single"/>
        </w:rPr>
        <w:t>。</w:t>
      </w:r>
    </w:p>
    <w:p w14:paraId="3DAA6CBB">
      <w:pPr>
        <w:spacing w:line="360" w:lineRule="auto"/>
        <w:ind w:firstLine="576"/>
        <w:contextualSpacing/>
        <w:rPr>
          <w:rFonts w:ascii="宋体" w:hAnsi="宋体"/>
          <w:sz w:val="28"/>
          <w:u w:val="single"/>
        </w:rPr>
      </w:pPr>
      <w:r>
        <w:rPr>
          <w:rFonts w:hint="eastAsia" w:ascii="宋体" w:hAnsi="宋体"/>
          <w:sz w:val="28"/>
        </w:rPr>
        <w:t>“黄线”：规划范围内的城市重要的基础设施控制线划定为黄线。</w:t>
      </w:r>
      <w:r>
        <w:rPr>
          <w:rFonts w:hint="eastAsia" w:ascii="黑体" w:eastAsia="黑体"/>
          <w:b/>
          <w:sz w:val="28"/>
          <w:u w:val="single"/>
        </w:rPr>
        <w:t>本区内包括</w:t>
      </w:r>
      <w:r>
        <w:rPr>
          <w:rFonts w:ascii="黑体" w:eastAsia="黑体"/>
          <w:b/>
          <w:sz w:val="28"/>
          <w:u w:val="single"/>
        </w:rPr>
        <w:t>公交枢纽站、</w:t>
      </w:r>
      <w:r>
        <w:rPr>
          <w:rFonts w:hint="eastAsia" w:ascii="黑体" w:eastAsia="黑体"/>
          <w:b/>
          <w:sz w:val="28"/>
          <w:u w:val="single"/>
        </w:rPr>
        <w:t>公交</w:t>
      </w:r>
      <w:r>
        <w:rPr>
          <w:rFonts w:ascii="黑体" w:eastAsia="黑体"/>
          <w:b/>
          <w:sz w:val="28"/>
          <w:u w:val="single"/>
        </w:rPr>
        <w:t>首末站、社会停车场、货运车停保场、垃圾</w:t>
      </w:r>
      <w:r>
        <w:rPr>
          <w:rFonts w:hint="eastAsia" w:ascii="黑体" w:eastAsia="黑体"/>
          <w:b/>
          <w:sz w:val="28"/>
          <w:u w:val="single"/>
        </w:rPr>
        <w:t>（收集</w:t>
      </w:r>
      <w:r>
        <w:rPr>
          <w:rFonts w:ascii="黑体" w:eastAsia="黑体"/>
          <w:b/>
          <w:sz w:val="28"/>
          <w:u w:val="single"/>
        </w:rPr>
        <w:t>）转运站、</w:t>
      </w:r>
      <w:r>
        <w:rPr>
          <w:rFonts w:hint="eastAsia" w:ascii="黑体" w:eastAsia="黑体"/>
          <w:b/>
          <w:sz w:val="28"/>
          <w:u w:val="single"/>
        </w:rPr>
        <w:t>配气站</w:t>
      </w:r>
      <w:r>
        <w:rPr>
          <w:rFonts w:ascii="黑体" w:eastAsia="黑体"/>
          <w:b/>
          <w:sz w:val="28"/>
          <w:u w:val="single"/>
        </w:rPr>
        <w:t>、消防站、</w:t>
      </w:r>
      <w:r>
        <w:rPr>
          <w:rFonts w:hint="eastAsia" w:ascii="黑体" w:eastAsia="黑体"/>
          <w:b/>
          <w:sz w:val="28"/>
          <w:u w:val="single"/>
        </w:rPr>
        <w:t>污水处理厂</w:t>
      </w:r>
      <w:r>
        <w:rPr>
          <w:rFonts w:ascii="黑体" w:eastAsia="黑体"/>
          <w:b/>
          <w:sz w:val="28"/>
          <w:u w:val="single"/>
        </w:rPr>
        <w:t>、</w:t>
      </w:r>
      <w:r>
        <w:rPr>
          <w:rFonts w:hint="eastAsia" w:ascii="黑体" w:eastAsia="黑体"/>
          <w:b/>
          <w:sz w:val="28"/>
          <w:u w:val="single"/>
        </w:rPr>
        <w:t>电信端局</w:t>
      </w:r>
      <w:r>
        <w:rPr>
          <w:rFonts w:ascii="黑体" w:eastAsia="黑体"/>
          <w:b/>
          <w:sz w:val="28"/>
          <w:u w:val="single"/>
        </w:rPr>
        <w:t>、</w:t>
      </w:r>
      <w:r>
        <w:rPr>
          <w:rFonts w:hint="eastAsia" w:ascii="黑体" w:eastAsia="黑体"/>
          <w:b/>
          <w:sz w:val="28"/>
          <w:u w:val="single"/>
        </w:rPr>
        <w:t>1</w:t>
      </w:r>
      <w:r>
        <w:rPr>
          <w:rFonts w:ascii="黑体" w:eastAsia="黑体"/>
          <w:b/>
          <w:sz w:val="28"/>
          <w:u w:val="single"/>
        </w:rPr>
        <w:t>10KV变电站</w:t>
      </w:r>
      <w:r>
        <w:rPr>
          <w:rFonts w:hint="eastAsia" w:ascii="黑体" w:eastAsia="黑体"/>
          <w:b/>
          <w:sz w:val="28"/>
          <w:u w:val="single"/>
        </w:rPr>
        <w:t>，应严格按照《城市黄线管理办法》对其进行控制。</w:t>
      </w:r>
    </w:p>
    <w:p w14:paraId="4E1A16FA">
      <w:pPr>
        <w:spacing w:line="360" w:lineRule="auto"/>
        <w:ind w:firstLine="560" w:firstLineChars="200"/>
        <w:rPr>
          <w:rFonts w:ascii="黑体" w:eastAsia="黑体"/>
          <w:b/>
          <w:sz w:val="28"/>
        </w:rPr>
      </w:pPr>
      <w:r>
        <w:rPr>
          <w:rFonts w:hint="eastAsia" w:ascii="宋体" w:hAnsi="宋体"/>
          <w:sz w:val="28"/>
        </w:rPr>
        <w:t>“蓝线”：</w:t>
      </w:r>
      <w:r>
        <w:rPr>
          <w:rFonts w:hint="eastAsia" w:ascii="黑体" w:eastAsia="黑体"/>
          <w:b/>
          <w:sz w:val="28"/>
          <w:u w:val="single"/>
        </w:rPr>
        <w:t>规划区内孝子</w:t>
      </w:r>
      <w:r>
        <w:rPr>
          <w:rFonts w:ascii="黑体" w:eastAsia="黑体"/>
          <w:b/>
          <w:sz w:val="28"/>
          <w:u w:val="single"/>
        </w:rPr>
        <w:t>河</w:t>
      </w:r>
      <w:r>
        <w:rPr>
          <w:rFonts w:hint="eastAsia" w:ascii="黑体" w:eastAsia="黑体"/>
          <w:b/>
          <w:sz w:val="28"/>
          <w:u w:val="single"/>
        </w:rPr>
        <w:t>、</w:t>
      </w:r>
      <w:r>
        <w:rPr>
          <w:rFonts w:ascii="黑体" w:eastAsia="黑体"/>
          <w:b/>
          <w:sz w:val="28"/>
          <w:u w:val="single"/>
        </w:rPr>
        <w:t>刘家河、麻坝河及其支流</w:t>
      </w:r>
      <w:r>
        <w:rPr>
          <w:rFonts w:hint="eastAsia" w:ascii="黑体" w:eastAsia="黑体"/>
          <w:b/>
          <w:sz w:val="28"/>
          <w:u w:val="single"/>
        </w:rPr>
        <w:t>水体保护和控制的界线，应严格按照《城市蓝线管理办法》对其进行管理。</w:t>
      </w:r>
    </w:p>
    <w:p w14:paraId="59F054E1">
      <w:pPr>
        <w:numPr>
          <w:ilvl w:val="0"/>
          <w:numId w:val="3"/>
        </w:numPr>
        <w:tabs>
          <w:tab w:val="left" w:pos="26"/>
          <w:tab w:val="clear" w:pos="1858"/>
        </w:tabs>
        <w:spacing w:line="360" w:lineRule="auto"/>
        <w:ind w:left="26" w:firstLine="550"/>
        <w:rPr>
          <w:sz w:val="32"/>
          <w:szCs w:val="32"/>
        </w:rPr>
      </w:pPr>
      <w:r>
        <w:rPr>
          <w:rFonts w:hint="eastAsia"/>
          <w:sz w:val="32"/>
          <w:szCs w:val="32"/>
        </w:rPr>
        <w:t>用地指标控制</w:t>
      </w:r>
    </w:p>
    <w:p w14:paraId="73F51054">
      <w:pPr>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规划范围内各地块用地性质、容积率、绿地率、建筑密度、建筑限高、兼容性等控制指标详见分图图则及“附表十：地块控制指标一览表”。</w:t>
      </w:r>
    </w:p>
    <w:p w14:paraId="1B80697E">
      <w:pPr>
        <w:numPr>
          <w:ilvl w:val="0"/>
          <w:numId w:val="3"/>
        </w:numPr>
        <w:tabs>
          <w:tab w:val="left" w:pos="26"/>
          <w:tab w:val="clear" w:pos="1858"/>
        </w:tabs>
        <w:spacing w:line="360" w:lineRule="auto"/>
        <w:ind w:left="26" w:firstLine="550"/>
        <w:rPr>
          <w:sz w:val="32"/>
          <w:szCs w:val="32"/>
        </w:rPr>
      </w:pPr>
      <w:r>
        <w:rPr>
          <w:rFonts w:hint="eastAsia"/>
          <w:sz w:val="32"/>
          <w:szCs w:val="32"/>
        </w:rPr>
        <w:t>用地兼容性控制</w:t>
      </w:r>
    </w:p>
    <w:p w14:paraId="285BCDBB">
      <w:pPr>
        <w:spacing w:line="360" w:lineRule="auto"/>
        <w:ind w:firstLine="560" w:firstLineChars="200"/>
        <w:rPr>
          <w:rFonts w:ascii="黑体" w:eastAsia="黑体"/>
          <w:b/>
          <w:sz w:val="28"/>
          <w:u w:val="single"/>
        </w:rPr>
      </w:pPr>
      <w:r>
        <w:rPr>
          <w:sz w:val="28"/>
          <w:szCs w:val="28"/>
        </w:rPr>
        <w:t>规划范围内用地兼容性</w:t>
      </w:r>
      <w:r>
        <w:rPr>
          <w:rFonts w:hint="eastAsia"/>
          <w:sz w:val="28"/>
          <w:szCs w:val="28"/>
        </w:rPr>
        <w:t>指</w:t>
      </w:r>
      <w:r>
        <w:rPr>
          <w:sz w:val="28"/>
          <w:szCs w:val="28"/>
        </w:rPr>
        <w:t>选择性兼容，集中在</w:t>
      </w:r>
      <w:r>
        <w:rPr>
          <w:rFonts w:hint="eastAsia"/>
          <w:sz w:val="28"/>
          <w:szCs w:val="28"/>
        </w:rPr>
        <w:t>工业与</w:t>
      </w:r>
      <w:r>
        <w:rPr>
          <w:sz w:val="28"/>
          <w:szCs w:val="28"/>
        </w:rPr>
        <w:t>物流仓储板块。</w:t>
      </w:r>
      <w:r>
        <w:rPr>
          <w:rFonts w:ascii="黑体" w:eastAsia="黑体"/>
          <w:b/>
          <w:sz w:val="28"/>
          <w:u w:val="single"/>
        </w:rPr>
        <w:t>用地兼容性按照《重庆市控制性详细规划编制技术规定》</w:t>
      </w:r>
      <w:r>
        <w:rPr>
          <w:rFonts w:hint="eastAsia" w:ascii="黑体" w:eastAsia="黑体"/>
          <w:b/>
          <w:sz w:val="28"/>
          <w:u w:val="single"/>
        </w:rPr>
        <w:t>（2017修订）</w:t>
      </w:r>
      <w:r>
        <w:rPr>
          <w:rFonts w:ascii="黑体" w:eastAsia="黑体"/>
          <w:b/>
          <w:sz w:val="28"/>
          <w:u w:val="single"/>
        </w:rPr>
        <w:t>相关条款执行。</w:t>
      </w:r>
    </w:p>
    <w:p w14:paraId="64F0594C">
      <w:pPr>
        <w:numPr>
          <w:ilvl w:val="0"/>
          <w:numId w:val="3"/>
        </w:numPr>
        <w:tabs>
          <w:tab w:val="left" w:pos="26"/>
          <w:tab w:val="clear" w:pos="1858"/>
        </w:tabs>
        <w:spacing w:line="360" w:lineRule="auto"/>
        <w:ind w:left="26" w:firstLine="550"/>
        <w:rPr>
          <w:sz w:val="32"/>
          <w:szCs w:val="32"/>
        </w:rPr>
      </w:pPr>
      <w:r>
        <w:rPr>
          <w:rFonts w:hint="eastAsia"/>
          <w:sz w:val="32"/>
          <w:szCs w:val="32"/>
        </w:rPr>
        <w:t>建设强度控制</w:t>
      </w:r>
    </w:p>
    <w:p w14:paraId="739E94B2">
      <w:pPr>
        <w:spacing w:line="360" w:lineRule="auto"/>
        <w:ind w:left="-13" w:leftChars="-6" w:firstLine="562" w:firstLineChars="200"/>
        <w:contextualSpacing/>
        <w:rPr>
          <w:rFonts w:ascii="宋体" w:hAnsi="宋体" w:cs="宋体"/>
          <w:kern w:val="0"/>
          <w:sz w:val="28"/>
          <w:szCs w:val="28"/>
        </w:rPr>
      </w:pPr>
      <w:r>
        <w:rPr>
          <w:rFonts w:hint="eastAsia" w:ascii="黑体" w:eastAsia="黑体"/>
          <w:b/>
          <w:sz w:val="28"/>
          <w:u w:val="single"/>
        </w:rPr>
        <w:t>二类居住用地地块容积率最高控制在1.</w:t>
      </w:r>
      <w:r>
        <w:rPr>
          <w:rFonts w:ascii="黑体" w:eastAsia="黑体"/>
          <w:b/>
          <w:sz w:val="28"/>
          <w:u w:val="single"/>
        </w:rPr>
        <w:t>5</w:t>
      </w:r>
      <w:r>
        <w:rPr>
          <w:rFonts w:hint="eastAsia" w:ascii="黑体" w:eastAsia="黑体"/>
          <w:b/>
          <w:sz w:val="28"/>
          <w:u w:val="single"/>
        </w:rPr>
        <w:t>、2.0（含1.</w:t>
      </w:r>
      <w:r>
        <w:rPr>
          <w:rFonts w:ascii="黑体" w:eastAsia="黑体"/>
          <w:b/>
          <w:sz w:val="28"/>
          <w:u w:val="single"/>
        </w:rPr>
        <w:t>5</w:t>
      </w:r>
      <w:r>
        <w:rPr>
          <w:rFonts w:hint="eastAsia" w:ascii="黑体" w:eastAsia="黑体"/>
          <w:b/>
          <w:sz w:val="28"/>
          <w:u w:val="single"/>
        </w:rPr>
        <w:t>和2.0）；商业设施用地地块容积率最高控制在1.</w:t>
      </w:r>
      <w:r>
        <w:rPr>
          <w:rFonts w:ascii="黑体" w:eastAsia="黑体"/>
          <w:b/>
          <w:sz w:val="28"/>
          <w:u w:val="single"/>
        </w:rPr>
        <w:t>5</w:t>
      </w:r>
      <w:r>
        <w:rPr>
          <w:rFonts w:hint="eastAsia" w:ascii="黑体" w:eastAsia="黑体"/>
          <w:b/>
          <w:sz w:val="28"/>
          <w:u w:val="single"/>
        </w:rPr>
        <w:t>、2.</w:t>
      </w:r>
      <w:r>
        <w:rPr>
          <w:rFonts w:ascii="黑体" w:eastAsia="黑体"/>
          <w:b/>
          <w:sz w:val="28"/>
          <w:u w:val="single"/>
        </w:rPr>
        <w:t>5</w:t>
      </w:r>
      <w:r>
        <w:rPr>
          <w:rFonts w:hint="eastAsia" w:ascii="黑体" w:eastAsia="黑体"/>
          <w:b/>
          <w:sz w:val="28"/>
          <w:u w:val="single"/>
        </w:rPr>
        <w:t>（含1.</w:t>
      </w:r>
      <w:r>
        <w:rPr>
          <w:rFonts w:ascii="黑体" w:eastAsia="黑体"/>
          <w:b/>
          <w:sz w:val="28"/>
          <w:u w:val="single"/>
        </w:rPr>
        <w:t>5</w:t>
      </w:r>
      <w:r>
        <w:rPr>
          <w:rFonts w:hint="eastAsia" w:ascii="黑体" w:eastAsia="黑体"/>
          <w:b/>
          <w:sz w:val="28"/>
          <w:u w:val="single"/>
        </w:rPr>
        <w:t>和2.</w:t>
      </w:r>
      <w:r>
        <w:rPr>
          <w:rFonts w:ascii="黑体" w:eastAsia="黑体"/>
          <w:b/>
          <w:sz w:val="28"/>
          <w:u w:val="single"/>
        </w:rPr>
        <w:t>5</w:t>
      </w:r>
      <w:r>
        <w:rPr>
          <w:rFonts w:hint="eastAsia" w:ascii="黑体" w:eastAsia="黑体"/>
          <w:b/>
          <w:sz w:val="28"/>
          <w:u w:val="single"/>
        </w:rPr>
        <w:t>）；工业用地地块容积率最高控制在1.</w:t>
      </w:r>
      <w:r>
        <w:rPr>
          <w:rFonts w:ascii="黑体" w:eastAsia="黑体"/>
          <w:b/>
          <w:sz w:val="28"/>
          <w:u w:val="single"/>
        </w:rPr>
        <w:t>5</w:t>
      </w:r>
      <w:r>
        <w:rPr>
          <w:rFonts w:hint="eastAsia" w:ascii="黑体" w:eastAsia="黑体"/>
          <w:b/>
          <w:sz w:val="28"/>
          <w:u w:val="single"/>
        </w:rPr>
        <w:t>、2.0（含1.</w:t>
      </w:r>
      <w:r>
        <w:rPr>
          <w:rFonts w:ascii="黑体" w:eastAsia="黑体"/>
          <w:b/>
          <w:sz w:val="28"/>
          <w:u w:val="single"/>
        </w:rPr>
        <w:t>5</w:t>
      </w:r>
      <w:r>
        <w:rPr>
          <w:rFonts w:hint="eastAsia" w:ascii="黑体" w:eastAsia="黑体"/>
          <w:b/>
          <w:sz w:val="28"/>
          <w:u w:val="single"/>
        </w:rPr>
        <w:t>和2.0），</w:t>
      </w:r>
      <w:r>
        <w:rPr>
          <w:rFonts w:ascii="黑体" w:eastAsia="黑体"/>
          <w:b/>
          <w:sz w:val="28"/>
          <w:u w:val="single"/>
        </w:rPr>
        <w:t>容积率下限控制应符合国家有关规定</w:t>
      </w:r>
      <w:r>
        <w:rPr>
          <w:rFonts w:hint="eastAsia" w:ascii="黑体" w:eastAsia="黑体"/>
          <w:b/>
          <w:sz w:val="28"/>
          <w:u w:val="single"/>
        </w:rPr>
        <w:t>；物流仓储用地容积率最高控制在1.5。</w:t>
      </w:r>
      <w:r>
        <w:rPr>
          <w:rFonts w:hint="eastAsia" w:ascii="宋体" w:hAnsi="宋体" w:cs="宋体"/>
          <w:kern w:val="0"/>
          <w:sz w:val="28"/>
          <w:szCs w:val="28"/>
        </w:rPr>
        <w:t>各地块具体控制指标详见附表十“地块控制指标一览表”。</w:t>
      </w:r>
    </w:p>
    <w:p w14:paraId="25BB5392">
      <w:pPr>
        <w:pStyle w:val="2"/>
        <w:spacing w:before="624" w:beforeLines="200" w:after="312" w:afterLines="100" w:line="360" w:lineRule="auto"/>
        <w:rPr>
          <w:sz w:val="44"/>
        </w:rPr>
      </w:pPr>
      <w:bookmarkStart w:id="3" w:name="_Toc36219842"/>
      <w:r>
        <w:rPr>
          <w:rFonts w:hint="eastAsia"/>
          <w:sz w:val="44"/>
        </w:rPr>
        <w:t>第四章  公共服务设施规划</w:t>
      </w:r>
      <w:bookmarkEnd w:id="3"/>
    </w:p>
    <w:p w14:paraId="1E81D8E4">
      <w:pPr>
        <w:numPr>
          <w:ilvl w:val="0"/>
          <w:numId w:val="3"/>
        </w:numPr>
        <w:tabs>
          <w:tab w:val="left" w:pos="26"/>
          <w:tab w:val="clear" w:pos="1858"/>
        </w:tabs>
        <w:spacing w:line="360" w:lineRule="auto"/>
        <w:ind w:left="26" w:firstLine="550"/>
        <w:rPr>
          <w:sz w:val="32"/>
          <w:szCs w:val="32"/>
        </w:rPr>
      </w:pPr>
      <w:r>
        <w:rPr>
          <w:rFonts w:hint="eastAsia"/>
          <w:sz w:val="32"/>
          <w:szCs w:val="32"/>
        </w:rPr>
        <w:t>基础教育设施</w:t>
      </w:r>
    </w:p>
    <w:p w14:paraId="766A55ED">
      <w:pPr>
        <w:spacing w:line="360" w:lineRule="auto"/>
        <w:ind w:left="-13" w:leftChars="-6" w:firstLine="562" w:firstLineChars="200"/>
        <w:contextualSpacing/>
        <w:rPr>
          <w:rFonts w:ascii="黑体" w:eastAsia="黑体"/>
          <w:b/>
          <w:sz w:val="28"/>
          <w:u w:val="single"/>
        </w:rPr>
      </w:pPr>
      <w:r>
        <w:rPr>
          <w:rFonts w:hint="eastAsia" w:ascii="黑体" w:eastAsia="黑体"/>
          <w:b/>
          <w:sz w:val="28"/>
          <w:u w:val="single"/>
        </w:rPr>
        <w:t>规划保留1</w:t>
      </w:r>
      <w:r>
        <w:rPr>
          <w:rFonts w:ascii="黑体" w:eastAsia="黑体"/>
          <w:b/>
          <w:sz w:val="28"/>
          <w:u w:val="single"/>
        </w:rPr>
        <w:t>15</w:t>
      </w:r>
      <w:r>
        <w:rPr>
          <w:rFonts w:hint="eastAsia" w:ascii="黑体" w:eastAsia="黑体"/>
          <w:b/>
          <w:sz w:val="28"/>
          <w:u w:val="single"/>
        </w:rPr>
        <w:t>中学（12班），地块编号为</w:t>
      </w:r>
      <w:r>
        <w:rPr>
          <w:rFonts w:ascii="黑体" w:eastAsia="黑体"/>
          <w:b/>
          <w:sz w:val="28"/>
          <w:u w:val="single"/>
        </w:rPr>
        <w:t>N24-01/01</w:t>
      </w:r>
      <w:r>
        <w:rPr>
          <w:rFonts w:hint="eastAsia" w:ascii="黑体" w:eastAsia="黑体"/>
          <w:b/>
          <w:sz w:val="28"/>
          <w:u w:val="single"/>
        </w:rPr>
        <w:t>，占地面积</w:t>
      </w:r>
      <w:r>
        <w:rPr>
          <w:rFonts w:ascii="黑体" w:eastAsia="黑体"/>
          <w:b/>
          <w:sz w:val="28"/>
          <w:u w:val="single"/>
        </w:rPr>
        <w:t>3.56</w:t>
      </w:r>
      <w:r>
        <w:rPr>
          <w:rFonts w:hint="eastAsia" w:ascii="黑体" w:eastAsia="黑体"/>
          <w:b/>
          <w:sz w:val="28"/>
          <w:u w:val="single"/>
        </w:rPr>
        <w:t>公顷，另设一处</w:t>
      </w:r>
      <w:r>
        <w:rPr>
          <w:rFonts w:ascii="黑体" w:eastAsia="黑体"/>
          <w:b/>
          <w:sz w:val="28"/>
          <w:u w:val="single"/>
        </w:rPr>
        <w:t>九年一贯制初中</w:t>
      </w:r>
      <w:r>
        <w:rPr>
          <w:rFonts w:hint="eastAsia" w:ascii="黑体" w:eastAsia="黑体"/>
          <w:b/>
          <w:sz w:val="28"/>
          <w:u w:val="single"/>
        </w:rPr>
        <w:t>（18班</w:t>
      </w:r>
      <w:r>
        <w:rPr>
          <w:rFonts w:ascii="黑体" w:eastAsia="黑体"/>
          <w:b/>
          <w:sz w:val="28"/>
          <w:u w:val="single"/>
        </w:rPr>
        <w:t>）</w:t>
      </w:r>
      <w:r>
        <w:rPr>
          <w:rFonts w:hint="eastAsia" w:ascii="黑体" w:eastAsia="黑体"/>
          <w:b/>
          <w:sz w:val="28"/>
          <w:u w:val="single"/>
        </w:rPr>
        <w:t>，地块编号为</w:t>
      </w:r>
      <w:r>
        <w:rPr>
          <w:rFonts w:ascii="黑体" w:eastAsia="黑体"/>
          <w:b/>
          <w:sz w:val="28"/>
          <w:u w:val="single"/>
        </w:rPr>
        <w:t>N35-02/01</w:t>
      </w:r>
      <w:r>
        <w:rPr>
          <w:rFonts w:hint="eastAsia" w:ascii="黑体" w:eastAsia="黑体"/>
          <w:b/>
          <w:sz w:val="28"/>
          <w:u w:val="single"/>
        </w:rPr>
        <w:t>，占地面积</w:t>
      </w:r>
      <w:r>
        <w:rPr>
          <w:rFonts w:ascii="黑体" w:eastAsia="黑体"/>
          <w:b/>
          <w:sz w:val="28"/>
          <w:u w:val="single"/>
        </w:rPr>
        <w:t>3.26</w:t>
      </w:r>
      <w:r>
        <w:rPr>
          <w:rFonts w:hint="eastAsia" w:ascii="黑体" w:eastAsia="黑体"/>
          <w:b/>
          <w:sz w:val="28"/>
          <w:u w:val="single"/>
        </w:rPr>
        <w:t>公顷。规划保留115中学</w:t>
      </w:r>
      <w:r>
        <w:rPr>
          <w:rFonts w:ascii="黑体" w:eastAsia="黑体"/>
          <w:b/>
          <w:sz w:val="28"/>
          <w:u w:val="single"/>
        </w:rPr>
        <w:t>的小学部（</w:t>
      </w:r>
      <w:r>
        <w:rPr>
          <w:rFonts w:hint="eastAsia" w:ascii="黑体" w:eastAsia="黑体"/>
          <w:b/>
          <w:sz w:val="28"/>
          <w:u w:val="single"/>
        </w:rPr>
        <w:t>18班</w:t>
      </w:r>
      <w:r>
        <w:rPr>
          <w:rFonts w:ascii="黑体" w:eastAsia="黑体"/>
          <w:b/>
          <w:sz w:val="28"/>
          <w:u w:val="single"/>
        </w:rPr>
        <w:t>）</w:t>
      </w:r>
      <w:r>
        <w:rPr>
          <w:rFonts w:hint="eastAsia" w:ascii="黑体" w:eastAsia="黑体"/>
          <w:b/>
          <w:sz w:val="28"/>
          <w:u w:val="single"/>
        </w:rPr>
        <w:t>，地块编号为</w:t>
      </w:r>
      <w:r>
        <w:rPr>
          <w:rFonts w:ascii="黑体" w:eastAsia="黑体"/>
          <w:b/>
          <w:sz w:val="28"/>
          <w:u w:val="single"/>
        </w:rPr>
        <w:t>N24-01/01</w:t>
      </w:r>
      <w:r>
        <w:rPr>
          <w:rFonts w:hint="eastAsia" w:ascii="黑体" w:eastAsia="黑体"/>
          <w:b/>
          <w:sz w:val="28"/>
          <w:u w:val="single"/>
        </w:rPr>
        <w:t>，占地面积</w:t>
      </w:r>
      <w:r>
        <w:rPr>
          <w:rFonts w:ascii="黑体" w:eastAsia="黑体"/>
          <w:b/>
          <w:sz w:val="28"/>
          <w:u w:val="single"/>
        </w:rPr>
        <w:t>3.56</w:t>
      </w:r>
      <w:r>
        <w:rPr>
          <w:rFonts w:hint="eastAsia" w:ascii="黑体" w:eastAsia="黑体"/>
          <w:b/>
          <w:sz w:val="28"/>
          <w:u w:val="single"/>
        </w:rPr>
        <w:t>公顷，新建小学</w:t>
      </w:r>
      <w:r>
        <w:rPr>
          <w:rFonts w:ascii="黑体" w:eastAsia="黑体"/>
          <w:b/>
          <w:sz w:val="28"/>
          <w:u w:val="single"/>
        </w:rPr>
        <w:t>2</w:t>
      </w:r>
      <w:r>
        <w:rPr>
          <w:rFonts w:hint="eastAsia" w:ascii="黑体" w:eastAsia="黑体"/>
          <w:b/>
          <w:sz w:val="28"/>
          <w:u w:val="single"/>
        </w:rPr>
        <w:t>所，地块编号分别为</w:t>
      </w:r>
      <w:r>
        <w:rPr>
          <w:rFonts w:ascii="黑体" w:eastAsia="黑体"/>
          <w:b/>
          <w:sz w:val="28"/>
          <w:u w:val="single"/>
        </w:rPr>
        <w:t>N18-01/02</w:t>
      </w:r>
      <w:r>
        <w:rPr>
          <w:rFonts w:hint="eastAsia" w:ascii="黑体" w:eastAsia="黑体"/>
          <w:b/>
          <w:sz w:val="28"/>
          <w:u w:val="single"/>
        </w:rPr>
        <w:t>和</w:t>
      </w:r>
      <w:r>
        <w:rPr>
          <w:rFonts w:ascii="黑体" w:eastAsia="黑体"/>
          <w:b/>
          <w:sz w:val="28"/>
          <w:u w:val="single"/>
        </w:rPr>
        <w:t>N35-02/01</w:t>
      </w:r>
      <w:r>
        <w:rPr>
          <w:rFonts w:hint="eastAsia" w:ascii="黑体" w:eastAsia="黑体"/>
          <w:b/>
          <w:sz w:val="28"/>
          <w:u w:val="single"/>
        </w:rPr>
        <w:t>，分别占地面积1.88公顷和</w:t>
      </w:r>
      <w:r>
        <w:rPr>
          <w:rFonts w:ascii="黑体" w:eastAsia="黑体"/>
          <w:b/>
          <w:sz w:val="28"/>
          <w:u w:val="single"/>
        </w:rPr>
        <w:t>3.26</w:t>
      </w:r>
      <w:r>
        <w:rPr>
          <w:rFonts w:hint="eastAsia" w:ascii="黑体" w:eastAsia="黑体"/>
          <w:b/>
          <w:sz w:val="28"/>
          <w:u w:val="single"/>
        </w:rPr>
        <w:t>公顷。</w:t>
      </w:r>
      <w:r>
        <w:rPr>
          <w:rFonts w:ascii="黑体" w:eastAsia="黑体"/>
          <w:b/>
          <w:sz w:val="28"/>
          <w:u w:val="single"/>
        </w:rPr>
        <w:t>规划</w:t>
      </w:r>
      <w:r>
        <w:rPr>
          <w:rFonts w:hint="eastAsia" w:ascii="黑体" w:eastAsia="黑体"/>
          <w:b/>
          <w:sz w:val="28"/>
          <w:u w:val="single"/>
        </w:rPr>
        <w:t>整合、新建及</w:t>
      </w:r>
      <w:r>
        <w:rPr>
          <w:rFonts w:ascii="黑体" w:eastAsia="黑体"/>
          <w:b/>
          <w:sz w:val="28"/>
          <w:u w:val="single"/>
        </w:rPr>
        <w:t>保留幼儿园6</w:t>
      </w:r>
      <w:r>
        <w:rPr>
          <w:rFonts w:hint="eastAsia" w:ascii="黑体" w:eastAsia="黑体"/>
          <w:b/>
          <w:sz w:val="28"/>
          <w:u w:val="single"/>
        </w:rPr>
        <w:t>所，分别位于地块</w:t>
      </w:r>
      <w:r>
        <w:rPr>
          <w:rFonts w:ascii="黑体" w:eastAsia="黑体"/>
          <w:b/>
          <w:sz w:val="28"/>
          <w:u w:val="single"/>
        </w:rPr>
        <w:t>N16-01/02</w:t>
      </w:r>
      <w:r>
        <w:rPr>
          <w:rFonts w:hint="eastAsia" w:ascii="黑体" w:eastAsia="黑体"/>
          <w:b/>
          <w:sz w:val="28"/>
          <w:u w:val="single"/>
        </w:rPr>
        <w:t>（</w:t>
      </w:r>
      <w:r>
        <w:rPr>
          <w:rFonts w:ascii="黑体" w:eastAsia="黑体"/>
          <w:b/>
          <w:sz w:val="28"/>
          <w:u w:val="single"/>
        </w:rPr>
        <w:t>6</w:t>
      </w:r>
      <w:r>
        <w:rPr>
          <w:rFonts w:hint="eastAsia" w:ascii="黑体" w:eastAsia="黑体"/>
          <w:b/>
          <w:sz w:val="28"/>
          <w:u w:val="single"/>
        </w:rPr>
        <w:t>班</w:t>
      </w:r>
      <w:r>
        <w:rPr>
          <w:rFonts w:ascii="黑体" w:eastAsia="黑体"/>
          <w:b/>
          <w:sz w:val="28"/>
          <w:u w:val="single"/>
        </w:rPr>
        <w:t>）</w:t>
      </w:r>
      <w:r>
        <w:rPr>
          <w:rFonts w:hint="eastAsia" w:ascii="黑体" w:eastAsia="黑体"/>
          <w:b/>
          <w:sz w:val="28"/>
          <w:u w:val="single"/>
        </w:rPr>
        <w:t>、</w:t>
      </w:r>
      <w:r>
        <w:rPr>
          <w:rFonts w:ascii="黑体" w:eastAsia="黑体"/>
          <w:b/>
          <w:sz w:val="28"/>
          <w:u w:val="single"/>
        </w:rPr>
        <w:t>N21-01/02</w:t>
      </w:r>
      <w:r>
        <w:rPr>
          <w:rFonts w:hint="eastAsia" w:ascii="黑体" w:eastAsia="黑体"/>
          <w:b/>
          <w:sz w:val="28"/>
          <w:u w:val="single"/>
        </w:rPr>
        <w:t>（6班</w:t>
      </w:r>
      <w:r>
        <w:rPr>
          <w:rFonts w:ascii="黑体" w:eastAsia="黑体"/>
          <w:b/>
          <w:sz w:val="28"/>
          <w:u w:val="single"/>
        </w:rPr>
        <w:t>）</w:t>
      </w:r>
      <w:r>
        <w:rPr>
          <w:rFonts w:hint="eastAsia" w:ascii="黑体" w:eastAsia="黑体"/>
          <w:b/>
          <w:sz w:val="28"/>
          <w:u w:val="single"/>
        </w:rPr>
        <w:t>、</w:t>
      </w:r>
      <w:r>
        <w:rPr>
          <w:rFonts w:ascii="黑体" w:eastAsia="黑体"/>
          <w:b/>
          <w:sz w:val="28"/>
          <w:u w:val="single"/>
        </w:rPr>
        <w:t>N24-01/01</w:t>
      </w:r>
      <w:r>
        <w:rPr>
          <w:rFonts w:hint="eastAsia" w:ascii="黑体" w:eastAsia="黑体"/>
          <w:b/>
          <w:sz w:val="28"/>
          <w:u w:val="single"/>
        </w:rPr>
        <w:t>（</w:t>
      </w:r>
      <w:r>
        <w:rPr>
          <w:rFonts w:ascii="黑体" w:eastAsia="黑体"/>
          <w:b/>
          <w:sz w:val="28"/>
          <w:u w:val="single"/>
        </w:rPr>
        <w:t>9</w:t>
      </w:r>
      <w:r>
        <w:rPr>
          <w:rFonts w:hint="eastAsia" w:ascii="黑体" w:eastAsia="黑体"/>
          <w:b/>
          <w:sz w:val="28"/>
          <w:u w:val="single"/>
        </w:rPr>
        <w:t>班保留</w:t>
      </w:r>
      <w:r>
        <w:rPr>
          <w:rFonts w:ascii="黑体" w:eastAsia="黑体"/>
          <w:b/>
          <w:sz w:val="28"/>
          <w:u w:val="single"/>
        </w:rPr>
        <w:t>）</w:t>
      </w:r>
      <w:r>
        <w:rPr>
          <w:rFonts w:hint="eastAsia" w:ascii="黑体" w:eastAsia="黑体"/>
          <w:b/>
          <w:sz w:val="28"/>
          <w:u w:val="single"/>
        </w:rPr>
        <w:t>、</w:t>
      </w:r>
      <w:r>
        <w:rPr>
          <w:rFonts w:ascii="黑体" w:eastAsia="黑体"/>
          <w:b/>
          <w:sz w:val="28"/>
          <w:u w:val="single"/>
        </w:rPr>
        <w:t>N26-01/02</w:t>
      </w:r>
      <w:r>
        <w:rPr>
          <w:rFonts w:hint="eastAsia" w:ascii="黑体" w:eastAsia="黑体"/>
          <w:b/>
          <w:sz w:val="28"/>
          <w:u w:val="single"/>
        </w:rPr>
        <w:t>（6班</w:t>
      </w:r>
      <w:r>
        <w:rPr>
          <w:rFonts w:ascii="黑体" w:eastAsia="黑体"/>
          <w:b/>
          <w:sz w:val="28"/>
          <w:u w:val="single"/>
        </w:rPr>
        <w:t>）</w:t>
      </w:r>
      <w:r>
        <w:rPr>
          <w:rFonts w:hint="eastAsia" w:ascii="黑体" w:eastAsia="黑体"/>
          <w:b/>
          <w:sz w:val="28"/>
          <w:u w:val="single"/>
        </w:rPr>
        <w:t>、</w:t>
      </w:r>
      <w:r>
        <w:rPr>
          <w:rFonts w:ascii="黑体" w:eastAsia="黑体"/>
          <w:b/>
          <w:sz w:val="28"/>
          <w:u w:val="single"/>
        </w:rPr>
        <w:t>N35-01/02</w:t>
      </w:r>
      <w:r>
        <w:rPr>
          <w:rFonts w:hint="eastAsia" w:ascii="黑体" w:eastAsia="黑体"/>
          <w:b/>
          <w:sz w:val="28"/>
          <w:u w:val="single"/>
        </w:rPr>
        <w:t>（</w:t>
      </w:r>
      <w:r>
        <w:rPr>
          <w:rFonts w:ascii="黑体" w:eastAsia="黑体"/>
          <w:b/>
          <w:sz w:val="28"/>
          <w:u w:val="single"/>
        </w:rPr>
        <w:t>6</w:t>
      </w:r>
      <w:r>
        <w:rPr>
          <w:rFonts w:hint="eastAsia" w:ascii="黑体" w:eastAsia="黑体"/>
          <w:b/>
          <w:sz w:val="28"/>
          <w:u w:val="single"/>
        </w:rPr>
        <w:t>班</w:t>
      </w:r>
      <w:r>
        <w:rPr>
          <w:rFonts w:ascii="黑体" w:eastAsia="黑体"/>
          <w:b/>
          <w:sz w:val="28"/>
          <w:u w:val="single"/>
        </w:rPr>
        <w:t>）</w:t>
      </w:r>
      <w:r>
        <w:rPr>
          <w:rFonts w:hint="eastAsia" w:ascii="黑体" w:eastAsia="黑体"/>
          <w:b/>
          <w:sz w:val="28"/>
          <w:u w:val="single"/>
        </w:rPr>
        <w:t>和</w:t>
      </w:r>
      <w:r>
        <w:rPr>
          <w:rFonts w:ascii="黑体" w:eastAsia="黑体"/>
          <w:b/>
          <w:sz w:val="28"/>
          <w:u w:val="single"/>
        </w:rPr>
        <w:t>N39-03/02</w:t>
      </w:r>
      <w:r>
        <w:rPr>
          <w:rFonts w:hint="eastAsia" w:ascii="黑体" w:eastAsia="黑体"/>
          <w:b/>
          <w:sz w:val="28"/>
          <w:u w:val="single"/>
        </w:rPr>
        <w:t>（</w:t>
      </w:r>
      <w:r>
        <w:rPr>
          <w:rFonts w:ascii="黑体" w:eastAsia="黑体"/>
          <w:b/>
          <w:sz w:val="28"/>
          <w:u w:val="single"/>
        </w:rPr>
        <w:t>9</w:t>
      </w:r>
      <w:r>
        <w:rPr>
          <w:rFonts w:hint="eastAsia" w:ascii="黑体" w:eastAsia="黑体"/>
          <w:b/>
          <w:sz w:val="28"/>
          <w:u w:val="single"/>
        </w:rPr>
        <w:t>班</w:t>
      </w:r>
      <w:r>
        <w:rPr>
          <w:rFonts w:ascii="黑体" w:eastAsia="黑体"/>
          <w:b/>
          <w:sz w:val="28"/>
          <w:u w:val="single"/>
        </w:rPr>
        <w:t>）</w:t>
      </w:r>
      <w:r>
        <w:rPr>
          <w:rFonts w:hint="eastAsia" w:ascii="黑体" w:eastAsia="黑体"/>
          <w:b/>
          <w:sz w:val="28"/>
          <w:u w:val="single"/>
        </w:rPr>
        <w:t>内。每所幼儿园应有独立占地的室外游戏场地，每班的游戏场地面积不应小于</w:t>
      </w:r>
      <w:r>
        <w:rPr>
          <w:rFonts w:ascii="黑体" w:eastAsia="黑体"/>
          <w:b/>
          <w:sz w:val="28"/>
          <w:u w:val="single"/>
        </w:rPr>
        <w:t>60m</w:t>
      </w:r>
      <w:r>
        <w:rPr>
          <w:rFonts w:ascii="黑体" w:eastAsia="黑体"/>
          <w:b/>
          <w:sz w:val="28"/>
          <w:u w:val="single"/>
          <w:vertAlign w:val="superscript"/>
        </w:rPr>
        <w:t>2</w:t>
      </w:r>
      <w:r>
        <w:rPr>
          <w:rFonts w:hint="eastAsia" w:ascii="黑体" w:eastAsia="黑体"/>
          <w:b/>
          <w:sz w:val="28"/>
          <w:u w:val="single"/>
        </w:rPr>
        <w:t>。</w:t>
      </w:r>
    </w:p>
    <w:p w14:paraId="686F60A7">
      <w:pPr>
        <w:numPr>
          <w:ilvl w:val="0"/>
          <w:numId w:val="3"/>
        </w:numPr>
        <w:tabs>
          <w:tab w:val="left" w:pos="26"/>
          <w:tab w:val="clear" w:pos="1858"/>
        </w:tabs>
        <w:spacing w:line="360" w:lineRule="auto"/>
        <w:ind w:left="26" w:firstLine="550"/>
        <w:rPr>
          <w:sz w:val="32"/>
          <w:szCs w:val="32"/>
        </w:rPr>
      </w:pPr>
      <w:r>
        <w:rPr>
          <w:rFonts w:hint="eastAsia"/>
          <w:sz w:val="32"/>
          <w:szCs w:val="32"/>
        </w:rPr>
        <w:t>医疗卫生设施</w:t>
      </w:r>
    </w:p>
    <w:p w14:paraId="13DBD4BE">
      <w:pPr>
        <w:autoSpaceDE w:val="0"/>
        <w:autoSpaceDN w:val="0"/>
        <w:adjustRightInd w:val="0"/>
        <w:ind w:firstLine="562" w:firstLineChars="200"/>
        <w:rPr>
          <w:rFonts w:ascii="黑体" w:eastAsia="黑体"/>
          <w:b/>
          <w:sz w:val="28"/>
          <w:u w:val="single"/>
        </w:rPr>
      </w:pPr>
      <w:r>
        <w:rPr>
          <w:rFonts w:hint="eastAsia" w:ascii="黑体" w:eastAsia="黑体"/>
          <w:b/>
          <w:sz w:val="28"/>
          <w:u w:val="single"/>
        </w:rPr>
        <w:t>将原南桐镇卫生院改建为社区卫生服务中心，迁建至原南桐镇中心校，地块编号为</w:t>
      </w:r>
      <w:r>
        <w:rPr>
          <w:rFonts w:ascii="黑体" w:eastAsia="黑体"/>
          <w:b/>
          <w:sz w:val="28"/>
          <w:u w:val="single"/>
        </w:rPr>
        <w:t>N12-01/02</w:t>
      </w:r>
      <w:r>
        <w:rPr>
          <w:rFonts w:hint="eastAsia" w:ascii="黑体" w:eastAsia="黑体"/>
          <w:b/>
          <w:sz w:val="28"/>
          <w:u w:val="single"/>
        </w:rPr>
        <w:t>，占地面积</w:t>
      </w:r>
      <w:r>
        <w:rPr>
          <w:rFonts w:ascii="黑体" w:eastAsia="黑体"/>
          <w:b/>
          <w:sz w:val="28"/>
          <w:u w:val="single"/>
        </w:rPr>
        <w:t>1.</w:t>
      </w:r>
      <w:r>
        <w:rPr>
          <w:rFonts w:hint="eastAsia" w:ascii="黑体" w:eastAsia="黑体"/>
          <w:b/>
          <w:sz w:val="28"/>
          <w:u w:val="single"/>
        </w:rPr>
        <w:t>23公顷。规划</w:t>
      </w:r>
      <w:r>
        <w:rPr>
          <w:rFonts w:ascii="黑体" w:eastAsia="黑体"/>
          <w:b/>
          <w:sz w:val="28"/>
          <w:u w:val="single"/>
        </w:rPr>
        <w:t>6</w:t>
      </w:r>
      <w:r>
        <w:rPr>
          <w:rFonts w:hint="eastAsia" w:ascii="黑体" w:eastAsia="黑体"/>
          <w:b/>
          <w:sz w:val="28"/>
          <w:u w:val="single"/>
        </w:rPr>
        <w:t>处社区卫生服务站，分别位于</w:t>
      </w:r>
      <w:r>
        <w:rPr>
          <w:rFonts w:ascii="黑体" w:eastAsia="黑体"/>
          <w:b/>
          <w:sz w:val="28"/>
          <w:u w:val="single"/>
        </w:rPr>
        <w:t>N16-01/02</w:t>
      </w:r>
      <w:r>
        <w:rPr>
          <w:rFonts w:hint="eastAsia" w:ascii="黑体" w:eastAsia="黑体"/>
          <w:b/>
          <w:sz w:val="28"/>
          <w:u w:val="single"/>
        </w:rPr>
        <w:t>、</w:t>
      </w:r>
      <w:r>
        <w:rPr>
          <w:rFonts w:ascii="黑体" w:eastAsia="黑体"/>
          <w:b/>
          <w:sz w:val="28"/>
          <w:u w:val="single"/>
        </w:rPr>
        <w:t>N19-03/02</w:t>
      </w:r>
      <w:r>
        <w:rPr>
          <w:rFonts w:hint="eastAsia" w:ascii="黑体" w:eastAsia="黑体"/>
          <w:b/>
          <w:sz w:val="28"/>
          <w:u w:val="single"/>
        </w:rPr>
        <w:t>、</w:t>
      </w:r>
      <w:r>
        <w:rPr>
          <w:rFonts w:ascii="黑体" w:eastAsia="黑体"/>
          <w:b/>
          <w:sz w:val="28"/>
          <w:u w:val="single"/>
        </w:rPr>
        <w:t>N23-01/02</w:t>
      </w:r>
      <w:r>
        <w:rPr>
          <w:rFonts w:hint="eastAsia" w:ascii="黑体" w:eastAsia="黑体"/>
          <w:b/>
          <w:sz w:val="28"/>
          <w:u w:val="single"/>
        </w:rPr>
        <w:t>、</w:t>
      </w:r>
      <w:r>
        <w:rPr>
          <w:rFonts w:ascii="黑体" w:eastAsia="黑体"/>
          <w:b/>
          <w:sz w:val="28"/>
          <w:u w:val="single"/>
        </w:rPr>
        <w:t>N26-01/02</w:t>
      </w:r>
      <w:r>
        <w:rPr>
          <w:rFonts w:hint="eastAsia" w:ascii="黑体" w:eastAsia="黑体"/>
          <w:b/>
          <w:sz w:val="28"/>
          <w:u w:val="single"/>
        </w:rPr>
        <w:t>（支路社区卫生服务站）、</w:t>
      </w:r>
      <w:r>
        <w:rPr>
          <w:rFonts w:ascii="黑体" w:eastAsia="黑体"/>
          <w:b/>
          <w:sz w:val="28"/>
          <w:u w:val="single"/>
        </w:rPr>
        <w:t>N35-01/02</w:t>
      </w:r>
      <w:r>
        <w:rPr>
          <w:rFonts w:hint="eastAsia" w:ascii="黑体" w:eastAsia="黑体"/>
          <w:b/>
          <w:sz w:val="28"/>
          <w:u w:val="single"/>
        </w:rPr>
        <w:t>、</w:t>
      </w:r>
      <w:r>
        <w:rPr>
          <w:rFonts w:ascii="黑体" w:eastAsia="黑体"/>
          <w:b/>
          <w:sz w:val="28"/>
          <w:u w:val="single"/>
        </w:rPr>
        <w:t>N39-03/02</w:t>
      </w:r>
      <w:r>
        <w:rPr>
          <w:rFonts w:hint="eastAsia" w:ascii="黑体" w:eastAsia="黑体"/>
          <w:b/>
          <w:sz w:val="28"/>
          <w:u w:val="single"/>
        </w:rPr>
        <w:t>地块</w:t>
      </w:r>
      <w:r>
        <w:rPr>
          <w:rFonts w:ascii="黑体" w:eastAsia="黑体"/>
          <w:b/>
          <w:sz w:val="28"/>
          <w:u w:val="single"/>
        </w:rPr>
        <w:t>，每处建筑面积不小于150平方米。</w:t>
      </w:r>
    </w:p>
    <w:p w14:paraId="737D29FA">
      <w:pPr>
        <w:numPr>
          <w:ilvl w:val="0"/>
          <w:numId w:val="3"/>
        </w:numPr>
        <w:tabs>
          <w:tab w:val="left" w:pos="26"/>
          <w:tab w:val="clear" w:pos="1858"/>
        </w:tabs>
        <w:spacing w:line="360" w:lineRule="auto"/>
        <w:ind w:left="26" w:firstLine="550"/>
        <w:rPr>
          <w:sz w:val="32"/>
          <w:szCs w:val="32"/>
        </w:rPr>
      </w:pPr>
      <w:r>
        <w:rPr>
          <w:rFonts w:hint="eastAsia"/>
          <w:sz w:val="32"/>
          <w:szCs w:val="32"/>
        </w:rPr>
        <w:t>公共文化设施</w:t>
      </w:r>
    </w:p>
    <w:p w14:paraId="23C05B6D">
      <w:pPr>
        <w:spacing w:line="360" w:lineRule="auto"/>
        <w:ind w:left="-13" w:leftChars="-6" w:firstLine="562" w:firstLineChars="200"/>
        <w:contextualSpacing/>
        <w:rPr>
          <w:rFonts w:ascii="黑体" w:eastAsia="黑体"/>
          <w:b/>
          <w:sz w:val="28"/>
          <w:u w:val="single"/>
        </w:rPr>
      </w:pPr>
      <w:r>
        <w:rPr>
          <w:rFonts w:hint="eastAsia" w:ascii="黑体" w:eastAsia="黑体"/>
          <w:b/>
          <w:sz w:val="28"/>
          <w:u w:val="single"/>
        </w:rPr>
        <w:t>在原方盛电厂处规划布局居住区级街道文化中心，地块编号为</w:t>
      </w:r>
      <w:r>
        <w:rPr>
          <w:rFonts w:ascii="黑体" w:eastAsia="黑体"/>
          <w:b/>
          <w:sz w:val="28"/>
          <w:u w:val="single"/>
        </w:rPr>
        <w:t>N32-03/02</w:t>
      </w:r>
      <w:r>
        <w:rPr>
          <w:rFonts w:hint="eastAsia" w:ascii="黑体" w:eastAsia="黑体"/>
          <w:b/>
          <w:sz w:val="28"/>
          <w:u w:val="single"/>
        </w:rPr>
        <w:t>，占地面积</w:t>
      </w:r>
      <w:r>
        <w:rPr>
          <w:rFonts w:ascii="黑体" w:eastAsia="黑体"/>
          <w:b/>
          <w:sz w:val="28"/>
          <w:u w:val="single"/>
        </w:rPr>
        <w:t>2.13</w:t>
      </w:r>
      <w:r>
        <w:rPr>
          <w:rFonts w:hint="eastAsia" w:ascii="黑体" w:eastAsia="黑体"/>
          <w:b/>
          <w:sz w:val="28"/>
          <w:u w:val="single"/>
        </w:rPr>
        <w:t>公顷。规划社区文化活动室</w:t>
      </w:r>
      <w:r>
        <w:rPr>
          <w:rFonts w:ascii="黑体" w:eastAsia="黑体"/>
          <w:b/>
          <w:sz w:val="28"/>
          <w:u w:val="single"/>
        </w:rPr>
        <w:t>6</w:t>
      </w:r>
      <w:r>
        <w:rPr>
          <w:rFonts w:hint="eastAsia" w:ascii="黑体" w:eastAsia="黑体"/>
          <w:b/>
          <w:sz w:val="28"/>
          <w:u w:val="single"/>
        </w:rPr>
        <w:t>处，分别位于地块</w:t>
      </w:r>
      <w:r>
        <w:rPr>
          <w:rFonts w:ascii="黑体" w:eastAsia="黑体"/>
          <w:b/>
          <w:sz w:val="28"/>
          <w:u w:val="single"/>
        </w:rPr>
        <w:t>N16-01/02</w:t>
      </w:r>
      <w:r>
        <w:rPr>
          <w:rFonts w:hint="eastAsia" w:ascii="黑体" w:eastAsia="黑体"/>
          <w:b/>
          <w:sz w:val="28"/>
          <w:u w:val="single"/>
        </w:rPr>
        <w:t>、</w:t>
      </w:r>
      <w:r>
        <w:rPr>
          <w:rFonts w:ascii="黑体" w:eastAsia="黑体"/>
          <w:b/>
          <w:sz w:val="28"/>
          <w:u w:val="single"/>
        </w:rPr>
        <w:t>N19-03/02</w:t>
      </w:r>
      <w:r>
        <w:rPr>
          <w:rFonts w:hint="eastAsia" w:ascii="黑体" w:eastAsia="黑体"/>
          <w:b/>
          <w:sz w:val="28"/>
          <w:u w:val="single"/>
        </w:rPr>
        <w:t>、</w:t>
      </w:r>
      <w:r>
        <w:rPr>
          <w:rFonts w:ascii="黑体" w:eastAsia="黑体"/>
          <w:b/>
          <w:sz w:val="28"/>
          <w:u w:val="single"/>
        </w:rPr>
        <w:t>N23-01/02</w:t>
      </w:r>
      <w:r>
        <w:rPr>
          <w:rFonts w:hint="eastAsia" w:ascii="黑体" w:eastAsia="黑体"/>
          <w:b/>
          <w:sz w:val="28"/>
          <w:u w:val="single"/>
        </w:rPr>
        <w:t>、</w:t>
      </w:r>
      <w:r>
        <w:rPr>
          <w:rFonts w:ascii="黑体" w:eastAsia="黑体"/>
          <w:b/>
          <w:sz w:val="28"/>
          <w:u w:val="single"/>
        </w:rPr>
        <w:t>N26-01/02</w:t>
      </w:r>
      <w:r>
        <w:rPr>
          <w:rFonts w:hint="eastAsia" w:ascii="黑体" w:eastAsia="黑体"/>
          <w:b/>
          <w:sz w:val="28"/>
          <w:u w:val="single"/>
        </w:rPr>
        <w:t>、</w:t>
      </w:r>
      <w:r>
        <w:rPr>
          <w:rFonts w:ascii="黑体" w:eastAsia="黑体"/>
          <w:b/>
          <w:sz w:val="28"/>
          <w:u w:val="single"/>
        </w:rPr>
        <w:t>N35-01/02</w:t>
      </w:r>
      <w:r>
        <w:rPr>
          <w:rFonts w:hint="eastAsia" w:ascii="黑体" w:eastAsia="黑体"/>
          <w:b/>
          <w:sz w:val="28"/>
          <w:u w:val="single"/>
        </w:rPr>
        <w:t>和</w:t>
      </w:r>
      <w:r>
        <w:rPr>
          <w:rFonts w:ascii="黑体" w:eastAsia="黑体"/>
          <w:b/>
          <w:sz w:val="28"/>
          <w:u w:val="single"/>
        </w:rPr>
        <w:t>N39-03/02</w:t>
      </w:r>
      <w:r>
        <w:rPr>
          <w:rFonts w:hint="eastAsia" w:ascii="黑体" w:eastAsia="黑体"/>
          <w:b/>
          <w:sz w:val="28"/>
          <w:u w:val="single"/>
        </w:rPr>
        <w:t>，建筑面积不小于</w:t>
      </w:r>
      <w:r>
        <w:rPr>
          <w:rFonts w:ascii="黑体" w:eastAsia="黑体"/>
          <w:b/>
          <w:sz w:val="28"/>
          <w:u w:val="single"/>
        </w:rPr>
        <w:t>300</w:t>
      </w:r>
      <w:r>
        <w:rPr>
          <w:rFonts w:hint="eastAsia" w:ascii="黑体" w:eastAsia="黑体"/>
          <w:b/>
          <w:sz w:val="28"/>
          <w:u w:val="single"/>
        </w:rPr>
        <w:t>平方米。</w:t>
      </w:r>
    </w:p>
    <w:p w14:paraId="258024F7">
      <w:pPr>
        <w:numPr>
          <w:ilvl w:val="0"/>
          <w:numId w:val="3"/>
        </w:numPr>
        <w:tabs>
          <w:tab w:val="left" w:pos="26"/>
          <w:tab w:val="clear" w:pos="1858"/>
        </w:tabs>
        <w:spacing w:line="360" w:lineRule="auto"/>
        <w:ind w:left="26" w:firstLine="550"/>
        <w:rPr>
          <w:sz w:val="32"/>
          <w:szCs w:val="32"/>
        </w:rPr>
      </w:pPr>
      <w:r>
        <w:rPr>
          <w:rFonts w:hint="eastAsia"/>
          <w:sz w:val="32"/>
          <w:szCs w:val="32"/>
        </w:rPr>
        <w:t>公共体育设施</w:t>
      </w:r>
    </w:p>
    <w:p w14:paraId="4016CC55">
      <w:pPr>
        <w:spacing w:line="360" w:lineRule="auto"/>
        <w:ind w:left="-13" w:leftChars="-6" w:firstLine="562" w:firstLineChars="200"/>
        <w:contextualSpacing/>
        <w:rPr>
          <w:rFonts w:ascii="黑体" w:eastAsia="黑体"/>
          <w:b/>
          <w:sz w:val="28"/>
          <w:u w:val="single"/>
        </w:rPr>
      </w:pPr>
      <w:r>
        <w:rPr>
          <w:rFonts w:hint="eastAsia" w:ascii="黑体" w:eastAsia="黑体"/>
          <w:b/>
          <w:sz w:val="28"/>
          <w:u w:val="single"/>
        </w:rPr>
        <w:t>规划布局居住区级全民健身活动中心（小型），地块编号为</w:t>
      </w:r>
      <w:r>
        <w:rPr>
          <w:rFonts w:ascii="黑体" w:eastAsia="黑体"/>
          <w:b/>
          <w:sz w:val="28"/>
          <w:u w:val="single"/>
        </w:rPr>
        <w:t>N3</w:t>
      </w:r>
      <w:r>
        <w:rPr>
          <w:rFonts w:hint="eastAsia" w:ascii="黑体" w:eastAsia="黑体"/>
          <w:b/>
          <w:sz w:val="28"/>
          <w:u w:val="single"/>
        </w:rPr>
        <w:t>6</w:t>
      </w:r>
      <w:r>
        <w:rPr>
          <w:rFonts w:ascii="黑体" w:eastAsia="黑体"/>
          <w:b/>
          <w:sz w:val="28"/>
          <w:u w:val="single"/>
        </w:rPr>
        <w:t>-0</w:t>
      </w:r>
      <w:r>
        <w:rPr>
          <w:rFonts w:hint="eastAsia" w:ascii="黑体" w:eastAsia="黑体"/>
          <w:b/>
          <w:sz w:val="28"/>
          <w:u w:val="single"/>
        </w:rPr>
        <w:t>2</w:t>
      </w:r>
      <w:r>
        <w:rPr>
          <w:rFonts w:ascii="黑体" w:eastAsia="黑体"/>
          <w:b/>
          <w:sz w:val="28"/>
          <w:u w:val="single"/>
        </w:rPr>
        <w:t>/01</w:t>
      </w:r>
      <w:r>
        <w:rPr>
          <w:rFonts w:hint="eastAsia" w:ascii="黑体" w:eastAsia="黑体"/>
          <w:b/>
          <w:sz w:val="28"/>
          <w:u w:val="single"/>
        </w:rPr>
        <w:t>，占地面积</w:t>
      </w:r>
      <w:r>
        <w:rPr>
          <w:rFonts w:ascii="黑体" w:eastAsia="黑体"/>
          <w:b/>
          <w:sz w:val="28"/>
          <w:u w:val="single"/>
        </w:rPr>
        <w:t>0.</w:t>
      </w:r>
      <w:r>
        <w:rPr>
          <w:rFonts w:hint="eastAsia" w:ascii="黑体" w:eastAsia="黑体"/>
          <w:b/>
          <w:sz w:val="28"/>
          <w:u w:val="single"/>
        </w:rPr>
        <w:t>23公顷。配置社区多功能运动场</w:t>
      </w:r>
      <w:r>
        <w:rPr>
          <w:rFonts w:ascii="黑体" w:eastAsia="黑体"/>
          <w:b/>
          <w:sz w:val="28"/>
          <w:u w:val="single"/>
        </w:rPr>
        <w:t>6</w:t>
      </w:r>
      <w:r>
        <w:rPr>
          <w:rFonts w:hint="eastAsia" w:ascii="黑体" w:eastAsia="黑体"/>
          <w:b/>
          <w:sz w:val="28"/>
          <w:u w:val="single"/>
        </w:rPr>
        <w:t>处，地块编号分别为</w:t>
      </w:r>
      <w:r>
        <w:rPr>
          <w:rFonts w:ascii="黑体" w:eastAsia="黑体"/>
          <w:b/>
          <w:sz w:val="28"/>
          <w:u w:val="single"/>
        </w:rPr>
        <w:t>P22-01/02</w:t>
      </w:r>
      <w:r>
        <w:rPr>
          <w:rFonts w:hint="eastAsia" w:ascii="黑体" w:eastAsia="黑体"/>
          <w:b/>
          <w:sz w:val="28"/>
          <w:u w:val="single"/>
        </w:rPr>
        <w:t>、</w:t>
      </w:r>
      <w:r>
        <w:rPr>
          <w:rFonts w:ascii="黑体" w:eastAsia="黑体"/>
          <w:b/>
          <w:sz w:val="28"/>
          <w:u w:val="single"/>
        </w:rPr>
        <w:t>N16-01/02</w:t>
      </w:r>
      <w:r>
        <w:rPr>
          <w:rFonts w:hint="eastAsia" w:ascii="黑体" w:eastAsia="黑体"/>
          <w:b/>
          <w:sz w:val="28"/>
          <w:u w:val="single"/>
        </w:rPr>
        <w:t>、</w:t>
      </w:r>
      <w:r>
        <w:rPr>
          <w:rFonts w:ascii="黑体" w:eastAsia="黑体"/>
          <w:b/>
          <w:sz w:val="28"/>
          <w:u w:val="single"/>
        </w:rPr>
        <w:t>N19-03/02</w:t>
      </w:r>
      <w:r>
        <w:rPr>
          <w:rFonts w:hint="eastAsia" w:ascii="黑体" w:eastAsia="黑体"/>
          <w:b/>
          <w:sz w:val="28"/>
          <w:u w:val="single"/>
        </w:rPr>
        <w:t>、</w:t>
      </w:r>
      <w:r>
        <w:rPr>
          <w:rFonts w:ascii="黑体" w:eastAsia="黑体"/>
          <w:b/>
          <w:sz w:val="28"/>
          <w:u w:val="single"/>
        </w:rPr>
        <w:t>N33-02/02</w:t>
      </w:r>
      <w:r>
        <w:rPr>
          <w:rFonts w:hint="eastAsia" w:ascii="黑体" w:eastAsia="黑体"/>
          <w:b/>
          <w:sz w:val="28"/>
          <w:u w:val="single"/>
        </w:rPr>
        <w:t>、</w:t>
      </w:r>
      <w:r>
        <w:rPr>
          <w:rFonts w:ascii="黑体" w:eastAsia="黑体"/>
          <w:b/>
          <w:sz w:val="28"/>
          <w:u w:val="single"/>
        </w:rPr>
        <w:t>N35-01/02</w:t>
      </w:r>
      <w:r>
        <w:rPr>
          <w:rFonts w:hint="eastAsia" w:ascii="黑体" w:eastAsia="黑体"/>
          <w:b/>
          <w:sz w:val="28"/>
          <w:u w:val="single"/>
        </w:rPr>
        <w:t>和</w:t>
      </w:r>
      <w:r>
        <w:rPr>
          <w:rFonts w:ascii="黑体" w:eastAsia="黑体"/>
          <w:b/>
          <w:sz w:val="28"/>
          <w:u w:val="single"/>
        </w:rPr>
        <w:t>N39-03/02</w:t>
      </w:r>
      <w:r>
        <w:rPr>
          <w:rFonts w:hint="eastAsia" w:ascii="黑体" w:eastAsia="黑体"/>
          <w:b/>
          <w:sz w:val="28"/>
          <w:u w:val="single"/>
        </w:rPr>
        <w:t>，配置标准为每户</w:t>
      </w:r>
      <w:r>
        <w:rPr>
          <w:rFonts w:ascii="黑体" w:eastAsia="黑体"/>
          <w:b/>
          <w:sz w:val="28"/>
          <w:u w:val="single"/>
        </w:rPr>
        <w:t>1.5m</w:t>
      </w:r>
      <w:r>
        <w:rPr>
          <w:rFonts w:ascii="黑体" w:eastAsia="黑体"/>
          <w:b/>
          <w:sz w:val="28"/>
          <w:u w:val="single"/>
          <w:vertAlign w:val="superscript"/>
        </w:rPr>
        <w:t>2</w:t>
      </w:r>
      <w:r>
        <w:rPr>
          <w:rFonts w:hint="eastAsia" w:ascii="黑体" w:eastAsia="黑体"/>
          <w:b/>
          <w:sz w:val="28"/>
          <w:u w:val="single"/>
        </w:rPr>
        <w:t>。</w:t>
      </w:r>
    </w:p>
    <w:p w14:paraId="45A99FFC">
      <w:pPr>
        <w:numPr>
          <w:ilvl w:val="0"/>
          <w:numId w:val="3"/>
        </w:numPr>
        <w:tabs>
          <w:tab w:val="left" w:pos="26"/>
          <w:tab w:val="clear" w:pos="1858"/>
        </w:tabs>
        <w:spacing w:line="360" w:lineRule="auto"/>
        <w:ind w:left="26" w:firstLine="550"/>
        <w:rPr>
          <w:sz w:val="32"/>
          <w:szCs w:val="32"/>
        </w:rPr>
      </w:pPr>
      <w:r>
        <w:rPr>
          <w:rFonts w:hint="eastAsia"/>
          <w:sz w:val="32"/>
          <w:szCs w:val="32"/>
        </w:rPr>
        <w:t>社会福利设施</w:t>
      </w:r>
    </w:p>
    <w:p w14:paraId="176B6EDA">
      <w:pPr>
        <w:spacing w:line="360" w:lineRule="auto"/>
        <w:ind w:left="-13" w:leftChars="-6" w:firstLine="562" w:firstLineChars="200"/>
        <w:contextualSpacing/>
        <w:rPr>
          <w:rFonts w:ascii="黑体" w:eastAsia="黑体"/>
          <w:b/>
          <w:sz w:val="28"/>
          <w:u w:val="single"/>
        </w:rPr>
      </w:pPr>
      <w:r>
        <w:rPr>
          <w:rFonts w:hint="eastAsia" w:ascii="黑体" w:eastAsia="黑体"/>
          <w:b/>
          <w:sz w:val="28"/>
          <w:u w:val="single"/>
        </w:rPr>
        <w:t>规划布局居住区级老年服务中心（活动中心）一处，地块编号为</w:t>
      </w:r>
      <w:r>
        <w:rPr>
          <w:rFonts w:ascii="黑体" w:eastAsia="黑体"/>
          <w:b/>
          <w:sz w:val="28"/>
          <w:u w:val="single"/>
        </w:rPr>
        <w:t>N</w:t>
      </w:r>
      <w:r>
        <w:rPr>
          <w:rFonts w:hint="eastAsia" w:ascii="黑体" w:eastAsia="黑体"/>
          <w:b/>
          <w:sz w:val="28"/>
          <w:u w:val="single"/>
        </w:rPr>
        <w:t>30</w:t>
      </w:r>
      <w:r>
        <w:rPr>
          <w:rFonts w:ascii="黑体" w:eastAsia="黑体"/>
          <w:b/>
          <w:sz w:val="28"/>
          <w:u w:val="single"/>
        </w:rPr>
        <w:t>-0</w:t>
      </w:r>
      <w:r>
        <w:rPr>
          <w:rFonts w:hint="eastAsia" w:ascii="黑体" w:eastAsia="黑体"/>
          <w:b/>
          <w:sz w:val="28"/>
          <w:u w:val="single"/>
        </w:rPr>
        <w:t>6</w:t>
      </w:r>
      <w:r>
        <w:rPr>
          <w:rFonts w:ascii="黑体" w:eastAsia="黑体"/>
          <w:b/>
          <w:sz w:val="28"/>
          <w:u w:val="single"/>
        </w:rPr>
        <w:t>/01</w:t>
      </w:r>
      <w:r>
        <w:rPr>
          <w:rFonts w:hint="eastAsia" w:ascii="黑体" w:eastAsia="黑体"/>
          <w:b/>
          <w:sz w:val="28"/>
          <w:u w:val="single"/>
        </w:rPr>
        <w:t>，占地面积</w:t>
      </w:r>
      <w:r>
        <w:rPr>
          <w:rFonts w:ascii="黑体" w:eastAsia="黑体"/>
          <w:b/>
          <w:sz w:val="28"/>
          <w:u w:val="single"/>
        </w:rPr>
        <w:t>0.</w:t>
      </w:r>
      <w:r>
        <w:rPr>
          <w:rFonts w:hint="eastAsia" w:ascii="黑体" w:eastAsia="黑体"/>
          <w:b/>
          <w:sz w:val="28"/>
          <w:u w:val="single"/>
        </w:rPr>
        <w:t>74公顷；保留原南桐社区养老服务中心、二郎峡社区养老服务中心和八</w:t>
      </w:r>
      <w:r>
        <w:rPr>
          <w:rFonts w:ascii="黑体" w:eastAsia="黑体"/>
          <w:b/>
          <w:sz w:val="28"/>
          <w:u w:val="single"/>
        </w:rPr>
        <w:t>O</w:t>
      </w:r>
      <w:r>
        <w:rPr>
          <w:rFonts w:hint="eastAsia" w:ascii="黑体" w:eastAsia="黑体"/>
          <w:b/>
          <w:sz w:val="28"/>
          <w:u w:val="single"/>
        </w:rPr>
        <w:t>一社区养老服务中心，</w:t>
      </w:r>
      <w:r>
        <w:rPr>
          <w:rFonts w:ascii="黑体" w:eastAsia="黑体"/>
          <w:b/>
          <w:sz w:val="28"/>
          <w:u w:val="single"/>
        </w:rPr>
        <w:t>改建</w:t>
      </w:r>
      <w:r>
        <w:rPr>
          <w:rFonts w:hint="eastAsia" w:ascii="黑体" w:eastAsia="黑体"/>
          <w:b/>
          <w:sz w:val="28"/>
          <w:u w:val="single"/>
        </w:rPr>
        <w:t>为日间照料中心。规划日间照料中心</w:t>
      </w:r>
      <w:r>
        <w:rPr>
          <w:rFonts w:ascii="黑体" w:eastAsia="黑体"/>
          <w:b/>
          <w:sz w:val="28"/>
          <w:u w:val="single"/>
        </w:rPr>
        <w:t>7</w:t>
      </w:r>
      <w:r>
        <w:rPr>
          <w:rFonts w:hint="eastAsia" w:ascii="黑体" w:eastAsia="黑体"/>
          <w:b/>
          <w:sz w:val="28"/>
          <w:u w:val="single"/>
        </w:rPr>
        <w:t>处，分别位于地块N16-01/02、N</w:t>
      </w:r>
      <w:r>
        <w:rPr>
          <w:rFonts w:ascii="黑体" w:eastAsia="黑体"/>
          <w:b/>
          <w:sz w:val="28"/>
          <w:u w:val="single"/>
        </w:rPr>
        <w:t>20</w:t>
      </w:r>
      <w:r>
        <w:rPr>
          <w:rFonts w:hint="eastAsia" w:ascii="黑体" w:eastAsia="黑体"/>
          <w:b/>
          <w:sz w:val="28"/>
          <w:u w:val="single"/>
        </w:rPr>
        <w:t>-0</w:t>
      </w:r>
      <w:r>
        <w:rPr>
          <w:rFonts w:ascii="黑体" w:eastAsia="黑体"/>
          <w:b/>
          <w:sz w:val="28"/>
          <w:u w:val="single"/>
        </w:rPr>
        <w:t>1</w:t>
      </w:r>
      <w:r>
        <w:rPr>
          <w:rFonts w:hint="eastAsia" w:ascii="黑体" w:eastAsia="黑体"/>
          <w:b/>
          <w:sz w:val="28"/>
          <w:u w:val="single"/>
        </w:rPr>
        <w:t>/02、N2</w:t>
      </w:r>
      <w:r>
        <w:rPr>
          <w:rFonts w:ascii="黑体" w:eastAsia="黑体"/>
          <w:b/>
          <w:sz w:val="28"/>
          <w:u w:val="single"/>
        </w:rPr>
        <w:t>2</w:t>
      </w:r>
      <w:r>
        <w:rPr>
          <w:rFonts w:hint="eastAsia" w:ascii="黑体" w:eastAsia="黑体"/>
          <w:b/>
          <w:sz w:val="28"/>
          <w:u w:val="single"/>
        </w:rPr>
        <w:t>-01/02、N26-01/02、N</w:t>
      </w:r>
      <w:r>
        <w:rPr>
          <w:rFonts w:ascii="黑体" w:eastAsia="黑体"/>
          <w:b/>
          <w:sz w:val="28"/>
          <w:u w:val="single"/>
        </w:rPr>
        <w:t>28-01</w:t>
      </w:r>
      <w:r>
        <w:rPr>
          <w:rFonts w:hint="eastAsia" w:ascii="黑体" w:eastAsia="黑体"/>
          <w:b/>
          <w:sz w:val="28"/>
          <w:u w:val="single"/>
        </w:rPr>
        <w:t>/01、N35-01/02和N39-03/02内，每处用地面积不小于</w:t>
      </w:r>
      <w:r>
        <w:rPr>
          <w:rFonts w:ascii="黑体" w:eastAsia="黑体"/>
          <w:b/>
          <w:sz w:val="28"/>
          <w:u w:val="single"/>
        </w:rPr>
        <w:t>1000</w:t>
      </w:r>
      <w:r>
        <w:rPr>
          <w:rFonts w:hint="eastAsia" w:ascii="黑体" w:eastAsia="黑体"/>
          <w:b/>
          <w:sz w:val="28"/>
          <w:u w:val="single"/>
        </w:rPr>
        <w:t>平方米，建筑面积不小于</w:t>
      </w:r>
      <w:r>
        <w:rPr>
          <w:rFonts w:ascii="黑体" w:eastAsia="黑体"/>
          <w:b/>
          <w:sz w:val="28"/>
          <w:u w:val="single"/>
        </w:rPr>
        <w:t>750</w:t>
      </w:r>
      <w:r>
        <w:rPr>
          <w:rFonts w:hint="eastAsia" w:ascii="黑体" w:eastAsia="黑体"/>
          <w:b/>
          <w:sz w:val="28"/>
          <w:u w:val="single"/>
        </w:rPr>
        <w:t>平方米，服务半径</w:t>
      </w:r>
      <w:r>
        <w:rPr>
          <w:rFonts w:ascii="黑体" w:eastAsia="黑体"/>
          <w:b/>
          <w:sz w:val="28"/>
          <w:u w:val="single"/>
        </w:rPr>
        <w:t>500m</w:t>
      </w:r>
      <w:r>
        <w:rPr>
          <w:rFonts w:hint="eastAsia" w:ascii="黑体" w:eastAsia="黑体"/>
          <w:b/>
          <w:sz w:val="28"/>
          <w:u w:val="single"/>
        </w:rPr>
        <w:t>，室外活动场所宜大于</w:t>
      </w:r>
      <w:r>
        <w:rPr>
          <w:rFonts w:ascii="黑体" w:eastAsia="黑体"/>
          <w:b/>
          <w:sz w:val="28"/>
          <w:u w:val="single"/>
        </w:rPr>
        <w:t>250m</w:t>
      </w:r>
      <w:r>
        <w:rPr>
          <w:rFonts w:ascii="黑体" w:eastAsia="黑体"/>
          <w:b/>
          <w:sz w:val="28"/>
          <w:u w:val="single"/>
          <w:vertAlign w:val="superscript"/>
        </w:rPr>
        <w:t>2</w:t>
      </w:r>
      <w:r>
        <w:rPr>
          <w:rFonts w:hint="eastAsia" w:ascii="黑体" w:eastAsia="黑体"/>
          <w:b/>
          <w:sz w:val="28"/>
          <w:u w:val="single"/>
        </w:rPr>
        <w:t>。</w:t>
      </w:r>
    </w:p>
    <w:p w14:paraId="0F884EAE">
      <w:pPr>
        <w:numPr>
          <w:ilvl w:val="0"/>
          <w:numId w:val="3"/>
        </w:numPr>
        <w:tabs>
          <w:tab w:val="left" w:pos="26"/>
          <w:tab w:val="clear" w:pos="1858"/>
        </w:tabs>
        <w:spacing w:line="360" w:lineRule="auto"/>
        <w:ind w:left="26" w:firstLine="550"/>
        <w:rPr>
          <w:sz w:val="32"/>
          <w:szCs w:val="32"/>
        </w:rPr>
      </w:pPr>
      <w:r>
        <w:rPr>
          <w:rFonts w:hint="eastAsia"/>
          <w:sz w:val="32"/>
          <w:szCs w:val="32"/>
        </w:rPr>
        <w:t>其他基本公共服务设施</w:t>
      </w:r>
    </w:p>
    <w:p w14:paraId="7B3F2680">
      <w:pPr>
        <w:numPr>
          <w:ilvl w:val="0"/>
          <w:numId w:val="4"/>
        </w:numPr>
        <w:spacing w:line="360" w:lineRule="auto"/>
        <w:ind w:left="-13" w:leftChars="-6" w:firstLine="560" w:firstLineChars="200"/>
        <w:contextualSpacing/>
        <w:rPr>
          <w:rFonts w:ascii="宋体" w:hAnsi="宋体"/>
          <w:bCs/>
          <w:sz w:val="28"/>
        </w:rPr>
      </w:pPr>
      <w:r>
        <w:rPr>
          <w:rFonts w:ascii="宋体" w:hAnsi="宋体"/>
          <w:bCs/>
          <w:sz w:val="28"/>
        </w:rPr>
        <w:t>农贸市场</w:t>
      </w:r>
      <w:r>
        <w:rPr>
          <w:rFonts w:hint="eastAsia" w:ascii="宋体" w:hAnsi="宋体"/>
          <w:bCs/>
          <w:sz w:val="28"/>
        </w:rPr>
        <w:t>和菜店</w:t>
      </w:r>
    </w:p>
    <w:p w14:paraId="40B4ECAB">
      <w:pPr>
        <w:spacing w:line="360" w:lineRule="auto"/>
        <w:ind w:left="-13" w:leftChars="-6" w:firstLine="562" w:firstLineChars="200"/>
        <w:contextualSpacing/>
        <w:rPr>
          <w:rFonts w:ascii="黑体" w:eastAsia="黑体"/>
          <w:b/>
          <w:sz w:val="28"/>
          <w:u w:val="single"/>
        </w:rPr>
      </w:pPr>
      <w:r>
        <w:rPr>
          <w:rFonts w:hint="eastAsia" w:ascii="黑体" w:eastAsia="黑体"/>
          <w:b/>
          <w:sz w:val="28"/>
          <w:u w:val="single"/>
        </w:rPr>
        <w:t>迁建鸿丰农贸市场至原渝旺食品有限公司原址，保留801农贸市场，规划新建新鸿丰农贸市场1处，位于地块N16-02/02内，用地面积3500平方米。农贸市场建筑面积不小于2000平方米，服务半径500~800m。</w:t>
      </w:r>
    </w:p>
    <w:p w14:paraId="77E832CF">
      <w:pPr>
        <w:spacing w:line="360" w:lineRule="auto"/>
        <w:ind w:left="-13" w:leftChars="-6" w:firstLine="562" w:firstLineChars="200"/>
        <w:contextualSpacing/>
        <w:rPr>
          <w:rFonts w:ascii="黑体" w:eastAsia="黑体"/>
          <w:b/>
          <w:sz w:val="28"/>
          <w:u w:val="single"/>
        </w:rPr>
      </w:pPr>
      <w:r>
        <w:rPr>
          <w:rFonts w:hint="eastAsia" w:ascii="黑体" w:eastAsia="黑体"/>
          <w:b/>
          <w:sz w:val="28"/>
          <w:u w:val="single"/>
        </w:rPr>
        <w:t>规划菜店3处，分别位于地块P22-01/02、N23-01/02和N39-03/02内，建筑面积不小于100平方米，服务半径200~500m。</w:t>
      </w:r>
    </w:p>
    <w:p w14:paraId="21F23579">
      <w:pPr>
        <w:numPr>
          <w:ilvl w:val="0"/>
          <w:numId w:val="4"/>
        </w:numPr>
        <w:spacing w:line="360" w:lineRule="auto"/>
        <w:ind w:left="-13" w:leftChars="-6" w:firstLine="560" w:firstLineChars="200"/>
        <w:contextualSpacing/>
        <w:rPr>
          <w:rFonts w:ascii="宋体" w:hAnsi="宋体"/>
          <w:bCs/>
          <w:sz w:val="28"/>
        </w:rPr>
      </w:pPr>
      <w:r>
        <w:rPr>
          <w:rFonts w:hint="eastAsia" w:ascii="宋体" w:hAnsi="宋体"/>
          <w:bCs/>
          <w:sz w:val="28"/>
        </w:rPr>
        <w:t>街道服务中心、社区服务站和警务室</w:t>
      </w:r>
    </w:p>
    <w:p w14:paraId="63FA299D">
      <w:pPr>
        <w:tabs>
          <w:tab w:val="left" w:pos="26"/>
          <w:tab w:val="left" w:pos="1858"/>
        </w:tabs>
        <w:spacing w:line="360" w:lineRule="auto"/>
        <w:ind w:firstLine="562" w:firstLineChars="200"/>
        <w:rPr>
          <w:rFonts w:ascii="黑体" w:eastAsia="黑体"/>
          <w:b/>
          <w:sz w:val="28"/>
          <w:u w:val="single"/>
        </w:rPr>
      </w:pPr>
      <w:r>
        <w:rPr>
          <w:rFonts w:hint="eastAsia" w:ascii="黑体" w:eastAsia="黑体"/>
          <w:b/>
          <w:sz w:val="28"/>
          <w:u w:val="single"/>
        </w:rPr>
        <w:t>在原方盛电厂处布局街道服务中心（</w:t>
      </w:r>
      <w:r>
        <w:rPr>
          <w:rFonts w:ascii="黑体" w:eastAsia="黑体"/>
          <w:b/>
          <w:sz w:val="28"/>
          <w:u w:val="single"/>
        </w:rPr>
        <w:t>N32-03/02）</w:t>
      </w:r>
      <w:r>
        <w:rPr>
          <w:rFonts w:hint="eastAsia" w:ascii="黑体" w:eastAsia="黑体"/>
          <w:b/>
          <w:sz w:val="28"/>
          <w:u w:val="single"/>
        </w:rPr>
        <w:t>。</w:t>
      </w:r>
    </w:p>
    <w:p w14:paraId="0F1B50E4">
      <w:pPr>
        <w:tabs>
          <w:tab w:val="left" w:pos="26"/>
          <w:tab w:val="left" w:pos="1858"/>
        </w:tabs>
        <w:spacing w:line="360" w:lineRule="auto"/>
        <w:ind w:firstLine="562" w:firstLineChars="200"/>
        <w:rPr>
          <w:rFonts w:ascii="黑体" w:eastAsia="黑体"/>
          <w:b/>
          <w:sz w:val="28"/>
          <w:u w:val="single"/>
        </w:rPr>
      </w:pPr>
      <w:r>
        <w:rPr>
          <w:rFonts w:hint="eastAsia" w:ascii="黑体" w:eastAsia="黑体"/>
          <w:b/>
          <w:sz w:val="28"/>
          <w:u w:val="single"/>
        </w:rPr>
        <w:t>保留二郎峡社区服务站和801社区服务站（</w:t>
      </w:r>
      <w:r>
        <w:rPr>
          <w:rFonts w:ascii="黑体" w:eastAsia="黑体"/>
          <w:b/>
          <w:sz w:val="28"/>
          <w:u w:val="single"/>
        </w:rPr>
        <w:t>N23-01/02</w:t>
      </w:r>
      <w:r>
        <w:rPr>
          <w:rFonts w:hint="eastAsia" w:ascii="黑体" w:eastAsia="黑体"/>
          <w:b/>
          <w:sz w:val="28"/>
          <w:u w:val="single"/>
        </w:rPr>
        <w:t>、N</w:t>
      </w:r>
      <w:r>
        <w:rPr>
          <w:rFonts w:ascii="黑体" w:eastAsia="黑体"/>
          <w:b/>
          <w:sz w:val="28"/>
          <w:u w:val="single"/>
        </w:rPr>
        <w:t>28-01</w:t>
      </w:r>
      <w:r>
        <w:rPr>
          <w:rFonts w:hint="eastAsia" w:ascii="黑体" w:eastAsia="黑体"/>
          <w:b/>
          <w:sz w:val="28"/>
          <w:u w:val="single"/>
        </w:rPr>
        <w:t>/01），规划新建</w:t>
      </w:r>
      <w:r>
        <w:rPr>
          <w:rFonts w:ascii="黑体" w:eastAsia="黑体"/>
          <w:b/>
          <w:sz w:val="28"/>
          <w:u w:val="single"/>
        </w:rPr>
        <w:t>6</w:t>
      </w:r>
      <w:r>
        <w:rPr>
          <w:rFonts w:hint="eastAsia" w:ascii="黑体" w:eastAsia="黑体"/>
          <w:b/>
          <w:sz w:val="28"/>
          <w:u w:val="single"/>
        </w:rPr>
        <w:t>处社区服务站，</w:t>
      </w:r>
      <w:r>
        <w:rPr>
          <w:rFonts w:ascii="黑体" w:eastAsia="黑体"/>
          <w:b/>
          <w:sz w:val="28"/>
          <w:u w:val="single"/>
        </w:rPr>
        <w:t>分别位于</w:t>
      </w:r>
      <w:r>
        <w:rPr>
          <w:rFonts w:hint="eastAsia" w:ascii="黑体" w:eastAsia="黑体"/>
          <w:b/>
          <w:sz w:val="28"/>
          <w:u w:val="single"/>
        </w:rPr>
        <w:t>地块N16-01/02、</w:t>
      </w:r>
      <w:r>
        <w:rPr>
          <w:rFonts w:ascii="黑体" w:eastAsia="黑体"/>
          <w:b/>
          <w:sz w:val="28"/>
          <w:u w:val="single"/>
        </w:rPr>
        <w:t>N19-03/02</w:t>
      </w:r>
      <w:r>
        <w:rPr>
          <w:rFonts w:hint="eastAsia" w:ascii="黑体" w:eastAsia="黑体"/>
          <w:b/>
          <w:sz w:val="28"/>
          <w:u w:val="single"/>
        </w:rPr>
        <w:t>、N35-01/02、</w:t>
      </w:r>
      <w:r>
        <w:rPr>
          <w:rFonts w:ascii="黑体" w:eastAsia="黑体"/>
          <w:b/>
          <w:sz w:val="28"/>
          <w:u w:val="single"/>
        </w:rPr>
        <w:t>N39-03/02</w:t>
      </w:r>
      <w:r>
        <w:rPr>
          <w:rFonts w:hint="eastAsia" w:ascii="黑体" w:eastAsia="黑体"/>
          <w:b/>
          <w:sz w:val="28"/>
          <w:u w:val="single"/>
        </w:rPr>
        <w:t>内，建筑面积不小于600平方米，建筑面积不小于600平方米。</w:t>
      </w:r>
      <w:r>
        <w:rPr>
          <w:rFonts w:hint="eastAsia" w:ascii="黑体" w:hAnsi="黑体" w:eastAsia="黑体"/>
          <w:b/>
          <w:sz w:val="28"/>
          <w:szCs w:val="28"/>
          <w:u w:val="single"/>
        </w:rPr>
        <w:t>新建住宅小区按每100户15平方米配置社区办公用房。</w:t>
      </w:r>
    </w:p>
    <w:p w14:paraId="25FB010A">
      <w:pPr>
        <w:spacing w:line="360" w:lineRule="auto"/>
        <w:ind w:left="-13" w:leftChars="-6" w:firstLine="562" w:firstLineChars="200"/>
        <w:contextualSpacing/>
        <w:rPr>
          <w:rFonts w:ascii="黑体" w:eastAsia="黑体"/>
          <w:b/>
          <w:sz w:val="28"/>
          <w:u w:val="single"/>
        </w:rPr>
      </w:pPr>
      <w:r>
        <w:rPr>
          <w:rFonts w:hint="eastAsia" w:ascii="黑体" w:eastAsia="黑体"/>
          <w:b/>
          <w:sz w:val="28"/>
          <w:u w:val="single"/>
        </w:rPr>
        <w:t>规划社区警务室</w:t>
      </w:r>
      <w:r>
        <w:rPr>
          <w:rFonts w:ascii="黑体" w:eastAsia="黑体"/>
          <w:b/>
          <w:sz w:val="28"/>
          <w:u w:val="single"/>
        </w:rPr>
        <w:t>2</w:t>
      </w:r>
      <w:r>
        <w:rPr>
          <w:rFonts w:hint="eastAsia" w:ascii="黑体" w:eastAsia="黑体"/>
          <w:b/>
          <w:sz w:val="28"/>
          <w:u w:val="single"/>
        </w:rPr>
        <w:t>处，分别位于地块</w:t>
      </w:r>
      <w:r>
        <w:rPr>
          <w:rFonts w:ascii="黑体" w:eastAsia="黑体"/>
          <w:b/>
          <w:sz w:val="28"/>
          <w:u w:val="single"/>
        </w:rPr>
        <w:t>N23-01/02</w:t>
      </w:r>
      <w:r>
        <w:rPr>
          <w:rFonts w:hint="eastAsia" w:ascii="黑体" w:eastAsia="黑体"/>
          <w:b/>
          <w:sz w:val="28"/>
          <w:u w:val="single"/>
        </w:rPr>
        <w:t>和</w:t>
      </w:r>
      <w:r>
        <w:rPr>
          <w:rFonts w:ascii="黑体" w:eastAsia="黑体"/>
          <w:b/>
          <w:sz w:val="28"/>
          <w:u w:val="single"/>
        </w:rPr>
        <w:t>N39-03/02</w:t>
      </w:r>
      <w:r>
        <w:rPr>
          <w:rFonts w:hint="eastAsia" w:ascii="黑体" w:eastAsia="黑体"/>
          <w:b/>
          <w:sz w:val="28"/>
          <w:u w:val="single"/>
        </w:rPr>
        <w:t>内，建筑面积不小于20平方米。</w:t>
      </w:r>
    </w:p>
    <w:p w14:paraId="296397AE">
      <w:pPr>
        <w:numPr>
          <w:ilvl w:val="0"/>
          <w:numId w:val="4"/>
        </w:numPr>
        <w:spacing w:line="360" w:lineRule="auto"/>
        <w:ind w:left="-13" w:leftChars="-6" w:firstLine="560" w:firstLineChars="200"/>
        <w:contextualSpacing/>
        <w:rPr>
          <w:rFonts w:ascii="黑体" w:eastAsia="黑体"/>
          <w:b/>
          <w:sz w:val="28"/>
          <w:u w:val="single"/>
        </w:rPr>
      </w:pPr>
      <w:r>
        <w:rPr>
          <w:rFonts w:hint="eastAsia" w:ascii="宋体" w:hAnsi="宋体"/>
          <w:bCs/>
          <w:sz w:val="28"/>
        </w:rPr>
        <w:t>一体化服务网点</w:t>
      </w:r>
    </w:p>
    <w:p w14:paraId="6CBEA6C8">
      <w:pPr>
        <w:spacing w:line="360" w:lineRule="auto"/>
        <w:ind w:left="-13" w:leftChars="-6" w:firstLine="562" w:firstLineChars="200"/>
        <w:contextualSpacing/>
        <w:rPr>
          <w:rFonts w:ascii="黑体" w:eastAsia="黑体"/>
          <w:b/>
          <w:sz w:val="28"/>
          <w:u w:val="single"/>
        </w:rPr>
      </w:pPr>
      <w:r>
        <w:rPr>
          <w:rFonts w:hint="eastAsia" w:ascii="黑体" w:eastAsia="黑体"/>
          <w:b/>
          <w:sz w:val="28"/>
          <w:u w:val="single"/>
        </w:rPr>
        <w:t>在</w:t>
      </w:r>
      <w:r>
        <w:rPr>
          <w:rFonts w:ascii="黑体" w:eastAsia="黑体"/>
          <w:b/>
          <w:sz w:val="28"/>
          <w:u w:val="single"/>
        </w:rPr>
        <w:t>平山园区</w:t>
      </w:r>
      <w:r>
        <w:rPr>
          <w:rFonts w:hint="eastAsia" w:ascii="黑体" w:eastAsia="黑体"/>
          <w:b/>
          <w:sz w:val="28"/>
          <w:u w:val="single"/>
        </w:rPr>
        <w:t>规划4处一体化服务网点，</w:t>
      </w:r>
      <w:r>
        <w:rPr>
          <w:rFonts w:ascii="黑体" w:eastAsia="黑体"/>
          <w:b/>
          <w:sz w:val="28"/>
          <w:u w:val="single"/>
        </w:rPr>
        <w:t>分别位于</w:t>
      </w:r>
      <w:r>
        <w:rPr>
          <w:rFonts w:hint="eastAsia" w:ascii="黑体" w:eastAsia="黑体"/>
          <w:b/>
          <w:sz w:val="28"/>
          <w:u w:val="single"/>
        </w:rPr>
        <w:t>地块P03</w:t>
      </w:r>
      <w:r>
        <w:rPr>
          <w:rFonts w:ascii="黑体" w:eastAsia="黑体"/>
          <w:b/>
          <w:sz w:val="28"/>
          <w:u w:val="single"/>
        </w:rPr>
        <w:t>-01/02</w:t>
      </w:r>
      <w:r>
        <w:rPr>
          <w:rFonts w:hint="eastAsia" w:ascii="黑体" w:eastAsia="黑体"/>
          <w:b/>
          <w:sz w:val="28"/>
          <w:u w:val="single"/>
        </w:rPr>
        <w:t>、P09</w:t>
      </w:r>
      <w:r>
        <w:rPr>
          <w:rFonts w:ascii="黑体" w:eastAsia="黑体"/>
          <w:b/>
          <w:sz w:val="28"/>
          <w:u w:val="single"/>
        </w:rPr>
        <w:t>-01</w:t>
      </w:r>
      <w:r>
        <w:rPr>
          <w:rFonts w:hint="eastAsia" w:ascii="黑体" w:eastAsia="黑体"/>
          <w:b/>
          <w:sz w:val="28"/>
          <w:u w:val="single"/>
        </w:rPr>
        <w:t>/03、</w:t>
      </w:r>
      <w:r>
        <w:rPr>
          <w:rFonts w:ascii="黑体" w:eastAsia="黑体"/>
          <w:b/>
          <w:sz w:val="28"/>
          <w:u w:val="single"/>
        </w:rPr>
        <w:t>J07-03/01</w:t>
      </w:r>
      <w:r>
        <w:rPr>
          <w:rFonts w:hint="eastAsia" w:ascii="黑体" w:eastAsia="黑体"/>
          <w:b/>
          <w:sz w:val="28"/>
          <w:u w:val="single"/>
        </w:rPr>
        <w:t>和</w:t>
      </w:r>
      <w:r>
        <w:rPr>
          <w:rFonts w:ascii="黑体" w:eastAsia="黑体"/>
          <w:b/>
          <w:sz w:val="28"/>
          <w:u w:val="single"/>
        </w:rPr>
        <w:t>J13-01/01</w:t>
      </w:r>
      <w:r>
        <w:rPr>
          <w:rFonts w:hint="eastAsia" w:ascii="黑体" w:eastAsia="黑体"/>
          <w:b/>
          <w:sz w:val="28"/>
          <w:u w:val="single"/>
        </w:rPr>
        <w:t>，每处</w:t>
      </w:r>
      <w:r>
        <w:rPr>
          <w:rFonts w:ascii="黑体" w:eastAsia="黑体"/>
          <w:b/>
          <w:sz w:val="28"/>
          <w:u w:val="single"/>
        </w:rPr>
        <w:t>建筑面积不小于</w:t>
      </w:r>
      <w:r>
        <w:rPr>
          <w:rFonts w:hint="eastAsia" w:ascii="黑体" w:eastAsia="黑体"/>
          <w:b/>
          <w:sz w:val="28"/>
          <w:u w:val="single"/>
        </w:rPr>
        <w:t>100平米。</w:t>
      </w:r>
    </w:p>
    <w:p w14:paraId="691125D0">
      <w:pPr>
        <w:numPr>
          <w:ilvl w:val="0"/>
          <w:numId w:val="4"/>
        </w:numPr>
        <w:spacing w:line="360" w:lineRule="auto"/>
        <w:ind w:left="-13" w:leftChars="-6" w:firstLine="560" w:firstLineChars="200"/>
        <w:contextualSpacing/>
        <w:rPr>
          <w:rFonts w:ascii="宋体" w:hAnsi="宋体"/>
          <w:bCs/>
          <w:sz w:val="28"/>
        </w:rPr>
      </w:pPr>
      <w:r>
        <w:rPr>
          <w:rFonts w:hint="eastAsia" w:ascii="宋体" w:hAnsi="宋体"/>
          <w:bCs/>
          <w:sz w:val="28"/>
        </w:rPr>
        <w:t>邮政设施</w:t>
      </w:r>
    </w:p>
    <w:p w14:paraId="51E490C7">
      <w:pPr>
        <w:spacing w:line="360" w:lineRule="auto"/>
        <w:ind w:left="-13" w:leftChars="-6" w:firstLine="562" w:firstLineChars="200"/>
        <w:contextualSpacing/>
        <w:rPr>
          <w:rFonts w:ascii="黑体" w:hAnsi="黑体" w:eastAsia="黑体"/>
          <w:b/>
          <w:sz w:val="28"/>
          <w:szCs w:val="28"/>
          <w:u w:val="single"/>
        </w:rPr>
      </w:pPr>
      <w:r>
        <w:rPr>
          <w:rFonts w:hint="eastAsia" w:ascii="黑体" w:eastAsia="黑体"/>
          <w:b/>
          <w:sz w:val="28"/>
          <w:u w:val="single"/>
        </w:rPr>
        <w:t>规划区保留</w:t>
      </w:r>
      <w:r>
        <w:rPr>
          <w:rFonts w:ascii="黑体" w:eastAsia="黑体"/>
          <w:b/>
          <w:sz w:val="28"/>
          <w:u w:val="single"/>
        </w:rPr>
        <w:t>现状</w:t>
      </w:r>
      <w:r>
        <w:rPr>
          <w:rFonts w:hint="eastAsia" w:ascii="黑体" w:eastAsia="黑体"/>
          <w:b/>
          <w:sz w:val="28"/>
          <w:u w:val="single"/>
        </w:rPr>
        <w:t>位于</w:t>
      </w:r>
      <w:r>
        <w:rPr>
          <w:rFonts w:ascii="黑体" w:eastAsia="黑体"/>
          <w:b/>
          <w:sz w:val="28"/>
          <w:u w:val="single"/>
        </w:rPr>
        <w:t>南桐</w:t>
      </w:r>
      <w:r>
        <w:rPr>
          <w:rFonts w:hint="eastAsia" w:ascii="黑体" w:eastAsia="黑体"/>
          <w:b/>
          <w:sz w:val="28"/>
          <w:u w:val="single"/>
        </w:rPr>
        <w:t>801村1号</w:t>
      </w:r>
      <w:r>
        <w:rPr>
          <w:rFonts w:ascii="黑体" w:eastAsia="黑体"/>
          <w:b/>
          <w:sz w:val="28"/>
          <w:u w:val="single"/>
        </w:rPr>
        <w:t>的桃子邮政支局</w:t>
      </w:r>
      <w:r>
        <w:rPr>
          <w:rFonts w:hint="eastAsia" w:ascii="黑体" w:eastAsia="黑体"/>
          <w:b/>
          <w:sz w:val="28"/>
          <w:u w:val="single"/>
        </w:rPr>
        <w:t>，改建支路</w:t>
      </w:r>
      <w:r>
        <w:rPr>
          <w:rFonts w:ascii="黑体" w:eastAsia="黑体"/>
          <w:b/>
          <w:sz w:val="28"/>
          <w:u w:val="single"/>
        </w:rPr>
        <w:t>邮政所，</w:t>
      </w:r>
      <w:r>
        <w:rPr>
          <w:rFonts w:hint="eastAsia" w:ascii="黑体" w:eastAsia="黑体"/>
          <w:b/>
          <w:sz w:val="28"/>
          <w:u w:val="single"/>
        </w:rPr>
        <w:t>均</w:t>
      </w:r>
      <w:r>
        <w:rPr>
          <w:rFonts w:ascii="黑体" w:eastAsia="黑体"/>
          <w:b/>
          <w:sz w:val="28"/>
          <w:u w:val="single"/>
        </w:rPr>
        <w:t>不单独占地</w:t>
      </w:r>
      <w:r>
        <w:rPr>
          <w:rFonts w:hint="eastAsia" w:ascii="黑体" w:eastAsia="黑体"/>
          <w:b/>
          <w:sz w:val="28"/>
          <w:u w:val="single"/>
        </w:rPr>
        <w:t>，分别位于地块</w:t>
      </w:r>
      <w:r>
        <w:rPr>
          <w:rFonts w:ascii="黑体" w:eastAsia="黑体"/>
          <w:b/>
          <w:sz w:val="28"/>
          <w:u w:val="single"/>
        </w:rPr>
        <w:t>N25-05/01</w:t>
      </w:r>
      <w:r>
        <w:rPr>
          <w:rFonts w:hint="eastAsia" w:ascii="黑体" w:eastAsia="黑体"/>
          <w:b/>
          <w:sz w:val="28"/>
          <w:u w:val="single"/>
        </w:rPr>
        <w:t>和</w:t>
      </w:r>
      <w:r>
        <w:rPr>
          <w:rFonts w:ascii="黑体" w:eastAsia="黑体"/>
          <w:b/>
          <w:sz w:val="28"/>
          <w:u w:val="single"/>
        </w:rPr>
        <w:t>N28-01/01。</w:t>
      </w:r>
    </w:p>
    <w:p w14:paraId="4892F191">
      <w:pPr>
        <w:numPr>
          <w:ilvl w:val="0"/>
          <w:numId w:val="3"/>
        </w:numPr>
        <w:tabs>
          <w:tab w:val="left" w:pos="26"/>
          <w:tab w:val="clear" w:pos="1858"/>
        </w:tabs>
        <w:spacing w:line="360" w:lineRule="auto"/>
        <w:ind w:left="26" w:firstLine="550"/>
        <w:rPr>
          <w:sz w:val="28"/>
          <w:szCs w:val="28"/>
        </w:rPr>
      </w:pPr>
      <w:r>
        <w:rPr>
          <w:rFonts w:hint="eastAsia"/>
          <w:sz w:val="28"/>
          <w:szCs w:val="28"/>
        </w:rPr>
        <w:t>进行较大范围成片开发时，地块内配套公共服务设施位置可根据实际情况，在占地及建筑面积不减少和符合设施服务半径的前提下，在下一层次的规划设计中进行适当调整。</w:t>
      </w:r>
    </w:p>
    <w:p w14:paraId="484A2842">
      <w:pPr>
        <w:pStyle w:val="2"/>
        <w:spacing w:before="624" w:beforeLines="200" w:after="312" w:afterLines="100" w:line="360" w:lineRule="auto"/>
        <w:rPr>
          <w:sz w:val="44"/>
        </w:rPr>
      </w:pPr>
      <w:bookmarkStart w:id="4" w:name="_Toc36219843"/>
      <w:r>
        <w:rPr>
          <w:rFonts w:hint="eastAsia"/>
          <w:sz w:val="44"/>
        </w:rPr>
        <w:t>第五章  道路与交通设施规划</w:t>
      </w:r>
      <w:bookmarkEnd w:id="4"/>
    </w:p>
    <w:p w14:paraId="5FF74AFC">
      <w:pPr>
        <w:numPr>
          <w:ilvl w:val="0"/>
          <w:numId w:val="3"/>
        </w:numPr>
        <w:tabs>
          <w:tab w:val="left" w:pos="26"/>
          <w:tab w:val="clear" w:pos="1858"/>
        </w:tabs>
        <w:spacing w:line="360" w:lineRule="auto"/>
        <w:ind w:left="26" w:firstLine="550"/>
        <w:rPr>
          <w:sz w:val="32"/>
          <w:szCs w:val="32"/>
        </w:rPr>
      </w:pPr>
      <w:r>
        <w:rPr>
          <w:rFonts w:hint="eastAsia"/>
          <w:sz w:val="32"/>
          <w:szCs w:val="32"/>
        </w:rPr>
        <w:t>路网结构</w:t>
      </w:r>
    </w:p>
    <w:p w14:paraId="2D048BAD">
      <w:pPr>
        <w:spacing w:line="360" w:lineRule="auto"/>
        <w:ind w:left="26" w:firstLine="560" w:firstLineChars="200"/>
        <w:rPr>
          <w:sz w:val="28"/>
          <w:szCs w:val="28"/>
        </w:rPr>
      </w:pPr>
      <w:r>
        <w:rPr>
          <w:sz w:val="28"/>
          <w:szCs w:val="28"/>
        </w:rPr>
        <w:t>道路骨架系统形成</w:t>
      </w:r>
      <w:r>
        <w:rPr>
          <w:rFonts w:hint="eastAsia"/>
          <w:sz w:val="28"/>
          <w:szCs w:val="28"/>
        </w:rPr>
        <w:t>“一</w:t>
      </w:r>
      <w:r>
        <w:rPr>
          <w:sz w:val="28"/>
          <w:szCs w:val="28"/>
        </w:rPr>
        <w:t>纵</w:t>
      </w:r>
      <w:r>
        <w:rPr>
          <w:rFonts w:hint="eastAsia"/>
          <w:sz w:val="28"/>
          <w:szCs w:val="28"/>
        </w:rPr>
        <w:t>两横</w:t>
      </w:r>
      <w:r>
        <w:rPr>
          <w:sz w:val="28"/>
          <w:szCs w:val="28"/>
        </w:rPr>
        <w:t>”的规划结构，其中</w:t>
      </w:r>
      <w:r>
        <w:rPr>
          <w:rFonts w:hint="eastAsia"/>
          <w:sz w:val="28"/>
          <w:szCs w:val="28"/>
        </w:rPr>
        <w:t>一纵指平山南北干道向南延伸至南桐北路、</w:t>
      </w:r>
      <w:r>
        <w:rPr>
          <w:sz w:val="28"/>
          <w:szCs w:val="28"/>
        </w:rPr>
        <w:t>南路</w:t>
      </w:r>
      <w:r>
        <w:rPr>
          <w:rFonts w:hint="eastAsia"/>
          <w:sz w:val="28"/>
          <w:szCs w:val="28"/>
        </w:rPr>
        <w:t>（石桥</w:t>
      </w:r>
      <w:r>
        <w:rPr>
          <w:sz w:val="28"/>
          <w:szCs w:val="28"/>
        </w:rPr>
        <w:t>）</w:t>
      </w:r>
      <w:r>
        <w:rPr>
          <w:rFonts w:hint="eastAsia"/>
          <w:sz w:val="28"/>
          <w:szCs w:val="28"/>
        </w:rPr>
        <w:t>所构成的纵向通道轴线，两</w:t>
      </w:r>
      <w:r>
        <w:rPr>
          <w:sz w:val="28"/>
          <w:szCs w:val="28"/>
        </w:rPr>
        <w:t>横</w:t>
      </w:r>
      <w:r>
        <w:rPr>
          <w:rFonts w:hint="eastAsia"/>
          <w:sz w:val="28"/>
          <w:szCs w:val="28"/>
        </w:rPr>
        <w:t>分别</w:t>
      </w:r>
      <w:r>
        <w:rPr>
          <w:sz w:val="28"/>
          <w:szCs w:val="28"/>
        </w:rPr>
        <w:t>指</w:t>
      </w:r>
      <w:r>
        <w:rPr>
          <w:rFonts w:hint="eastAsia" w:ascii="宋体" w:hAnsi="宋体"/>
          <w:sz w:val="28"/>
        </w:rPr>
        <w:t>平山</w:t>
      </w:r>
      <w:r>
        <w:rPr>
          <w:rFonts w:ascii="宋体" w:hAnsi="宋体"/>
          <w:sz w:val="28"/>
        </w:rPr>
        <w:t>-金兰坝</w:t>
      </w:r>
      <w:r>
        <w:rPr>
          <w:rFonts w:hint="eastAsia" w:ascii="宋体" w:hAnsi="宋体"/>
          <w:sz w:val="28"/>
        </w:rPr>
        <w:t>连接线</w:t>
      </w:r>
      <w:r>
        <w:rPr>
          <w:rFonts w:hint="eastAsia"/>
          <w:sz w:val="28"/>
          <w:szCs w:val="28"/>
        </w:rPr>
        <w:t>和南桐东路</w:t>
      </w:r>
      <w:r>
        <w:rPr>
          <w:sz w:val="28"/>
          <w:szCs w:val="28"/>
        </w:rPr>
        <w:t>。</w:t>
      </w:r>
    </w:p>
    <w:p w14:paraId="226F356E">
      <w:pPr>
        <w:numPr>
          <w:ilvl w:val="0"/>
          <w:numId w:val="3"/>
        </w:numPr>
        <w:tabs>
          <w:tab w:val="left" w:pos="26"/>
          <w:tab w:val="clear" w:pos="1858"/>
        </w:tabs>
        <w:spacing w:line="360" w:lineRule="auto"/>
        <w:ind w:left="26" w:firstLine="550"/>
        <w:rPr>
          <w:sz w:val="32"/>
          <w:szCs w:val="32"/>
        </w:rPr>
      </w:pPr>
      <w:r>
        <w:rPr>
          <w:rFonts w:hint="eastAsia"/>
          <w:sz w:val="32"/>
          <w:szCs w:val="32"/>
        </w:rPr>
        <w:t>城市道路</w:t>
      </w:r>
    </w:p>
    <w:p w14:paraId="1F617EAD">
      <w:pPr>
        <w:autoSpaceDE w:val="0"/>
        <w:autoSpaceDN w:val="0"/>
        <w:adjustRightInd w:val="0"/>
        <w:ind w:firstLine="560" w:firstLineChars="200"/>
        <w:jc w:val="left"/>
        <w:rPr>
          <w:sz w:val="28"/>
          <w:szCs w:val="28"/>
        </w:rPr>
      </w:pPr>
      <w:r>
        <w:rPr>
          <w:sz w:val="28"/>
          <w:szCs w:val="28"/>
        </w:rPr>
        <w:t>规划区城市道路分为主干路、次干路、支路三级。</w:t>
      </w:r>
      <w:r>
        <w:rPr>
          <w:rFonts w:ascii="黑体" w:hAnsi="黑体" w:eastAsia="黑体"/>
          <w:b/>
          <w:bCs/>
          <w:sz w:val="28"/>
          <w:szCs w:val="28"/>
          <w:u w:val="single"/>
        </w:rPr>
        <w:t>主干路红线宽</w:t>
      </w:r>
      <w:r>
        <w:rPr>
          <w:rFonts w:hint="eastAsia" w:ascii="黑体" w:hAnsi="黑体" w:eastAsia="黑体"/>
          <w:b/>
          <w:bCs/>
          <w:sz w:val="28"/>
          <w:szCs w:val="28"/>
          <w:u w:val="single"/>
        </w:rPr>
        <w:t>24-32米</w:t>
      </w:r>
      <w:r>
        <w:rPr>
          <w:rFonts w:ascii="黑体" w:hAnsi="黑体" w:eastAsia="黑体"/>
          <w:b/>
          <w:bCs/>
          <w:sz w:val="28"/>
          <w:szCs w:val="28"/>
          <w:u w:val="single"/>
        </w:rPr>
        <w:t>；次干路红线</w:t>
      </w:r>
      <w:r>
        <w:rPr>
          <w:rFonts w:hint="eastAsia" w:ascii="黑体" w:hAnsi="黑体" w:eastAsia="黑体"/>
          <w:b/>
          <w:bCs/>
          <w:sz w:val="28"/>
          <w:szCs w:val="28"/>
          <w:u w:val="single"/>
        </w:rPr>
        <w:t>宽</w:t>
      </w:r>
      <w:r>
        <w:rPr>
          <w:rFonts w:ascii="黑体" w:hAnsi="黑体" w:eastAsia="黑体"/>
          <w:b/>
          <w:bCs/>
          <w:sz w:val="28"/>
          <w:szCs w:val="28"/>
          <w:u w:val="single"/>
        </w:rPr>
        <w:t>18</w:t>
      </w:r>
      <w:r>
        <w:rPr>
          <w:rFonts w:hint="eastAsia" w:ascii="黑体" w:hAnsi="黑体" w:eastAsia="黑体"/>
          <w:b/>
          <w:bCs/>
          <w:sz w:val="28"/>
          <w:szCs w:val="28"/>
          <w:u w:val="single"/>
        </w:rPr>
        <w:t>-24米</w:t>
      </w:r>
      <w:r>
        <w:rPr>
          <w:rFonts w:ascii="黑体" w:hAnsi="黑体" w:eastAsia="黑体"/>
          <w:b/>
          <w:bCs/>
          <w:sz w:val="28"/>
          <w:szCs w:val="28"/>
          <w:u w:val="single"/>
        </w:rPr>
        <w:t>；</w:t>
      </w:r>
      <w:r>
        <w:rPr>
          <w:sz w:val="28"/>
          <w:szCs w:val="28"/>
        </w:rPr>
        <w:t>支路宽12-</w:t>
      </w:r>
      <w:r>
        <w:rPr>
          <w:rFonts w:hint="eastAsia"/>
          <w:sz w:val="28"/>
          <w:szCs w:val="28"/>
        </w:rPr>
        <w:t>16</w:t>
      </w:r>
      <w:r>
        <w:rPr>
          <w:sz w:val="28"/>
          <w:szCs w:val="28"/>
        </w:rPr>
        <w:t>米。</w:t>
      </w:r>
      <w:r>
        <w:rPr>
          <w:rFonts w:hint="eastAsia"/>
          <w:sz w:val="28"/>
          <w:szCs w:val="28"/>
        </w:rPr>
        <w:t>区内部分道路为弹性道路，其道路接口、路幅宽度可根据实际情况做优化调整。</w:t>
      </w:r>
    </w:p>
    <w:p w14:paraId="7A4571C9">
      <w:pPr>
        <w:numPr>
          <w:ilvl w:val="0"/>
          <w:numId w:val="3"/>
        </w:numPr>
        <w:tabs>
          <w:tab w:val="left" w:pos="26"/>
          <w:tab w:val="clear" w:pos="1858"/>
        </w:tabs>
        <w:spacing w:line="360" w:lineRule="auto"/>
        <w:ind w:left="26" w:firstLine="550"/>
        <w:rPr>
          <w:sz w:val="32"/>
          <w:szCs w:val="32"/>
        </w:rPr>
      </w:pPr>
      <w:r>
        <w:rPr>
          <w:rFonts w:hint="eastAsia"/>
          <w:sz w:val="32"/>
          <w:szCs w:val="32"/>
        </w:rPr>
        <w:t>道路规划指标</w:t>
      </w:r>
    </w:p>
    <w:p w14:paraId="552B1C09">
      <w:pPr>
        <w:autoSpaceDE w:val="0"/>
        <w:autoSpaceDN w:val="0"/>
        <w:adjustRightInd w:val="0"/>
        <w:ind w:firstLine="560" w:firstLineChars="200"/>
        <w:rPr>
          <w:sz w:val="28"/>
          <w:szCs w:val="28"/>
        </w:rPr>
      </w:pPr>
      <w:r>
        <w:rPr>
          <w:rFonts w:hint="eastAsia"/>
          <w:sz w:val="28"/>
          <w:szCs w:val="28"/>
        </w:rPr>
        <w:t>城市道路用地1</w:t>
      </w:r>
      <w:r>
        <w:rPr>
          <w:sz w:val="28"/>
          <w:szCs w:val="28"/>
        </w:rPr>
        <w:t>49.06</w:t>
      </w:r>
      <w:r>
        <w:rPr>
          <w:rFonts w:hint="eastAsia"/>
          <w:sz w:val="28"/>
          <w:szCs w:val="28"/>
        </w:rPr>
        <w:t>公顷，占城市建设用地的2</w:t>
      </w:r>
      <w:r>
        <w:rPr>
          <w:sz w:val="28"/>
          <w:szCs w:val="28"/>
        </w:rPr>
        <w:t>3.33%</w:t>
      </w:r>
      <w:r>
        <w:rPr>
          <w:rFonts w:hint="eastAsia"/>
          <w:sz w:val="28"/>
          <w:szCs w:val="28"/>
        </w:rPr>
        <w:t>。规划道路总长</w:t>
      </w:r>
      <w:r>
        <w:rPr>
          <w:sz w:val="28"/>
          <w:szCs w:val="28"/>
        </w:rPr>
        <w:t>79.61</w:t>
      </w:r>
      <w:r>
        <w:rPr>
          <w:rFonts w:hint="eastAsia"/>
          <w:sz w:val="28"/>
          <w:szCs w:val="28"/>
        </w:rPr>
        <w:t>公里，道路网密度</w:t>
      </w:r>
      <w:r>
        <w:rPr>
          <w:sz w:val="28"/>
          <w:szCs w:val="28"/>
        </w:rPr>
        <w:t>6.91</w:t>
      </w:r>
      <w:r>
        <w:rPr>
          <w:rFonts w:hint="eastAsia"/>
          <w:sz w:val="28"/>
          <w:szCs w:val="28"/>
        </w:rPr>
        <w:t>公里</w:t>
      </w:r>
      <w:r>
        <w:rPr>
          <w:sz w:val="28"/>
          <w:szCs w:val="28"/>
        </w:rPr>
        <w:t>/</w:t>
      </w:r>
      <w:r>
        <w:rPr>
          <w:rFonts w:hint="eastAsia"/>
          <w:sz w:val="28"/>
          <w:szCs w:val="28"/>
        </w:rPr>
        <w:t>平方公里。城市主干路最大纵坡控制在</w:t>
      </w:r>
      <w:r>
        <w:rPr>
          <w:sz w:val="28"/>
          <w:szCs w:val="28"/>
        </w:rPr>
        <w:t>6.5%</w:t>
      </w:r>
      <w:r>
        <w:rPr>
          <w:rFonts w:hint="eastAsia"/>
          <w:sz w:val="28"/>
          <w:szCs w:val="28"/>
        </w:rPr>
        <w:t>以内；城市次干路最大纵坡控制在</w:t>
      </w:r>
      <w:r>
        <w:rPr>
          <w:sz w:val="28"/>
          <w:szCs w:val="28"/>
        </w:rPr>
        <w:t>7.0%</w:t>
      </w:r>
      <w:r>
        <w:rPr>
          <w:rFonts w:hint="eastAsia"/>
          <w:sz w:val="28"/>
          <w:szCs w:val="28"/>
        </w:rPr>
        <w:t>以内；城市支路最大纵坡控制在</w:t>
      </w:r>
      <w:r>
        <w:rPr>
          <w:sz w:val="28"/>
          <w:szCs w:val="28"/>
        </w:rPr>
        <w:t>8.0%</w:t>
      </w:r>
      <w:r>
        <w:rPr>
          <w:rFonts w:hint="eastAsia"/>
          <w:sz w:val="28"/>
          <w:szCs w:val="28"/>
        </w:rPr>
        <w:t>以内。</w:t>
      </w:r>
    </w:p>
    <w:p w14:paraId="71DF7463">
      <w:pPr>
        <w:numPr>
          <w:ilvl w:val="0"/>
          <w:numId w:val="3"/>
        </w:numPr>
        <w:tabs>
          <w:tab w:val="left" w:pos="26"/>
          <w:tab w:val="clear" w:pos="1858"/>
        </w:tabs>
        <w:spacing w:line="360" w:lineRule="auto"/>
        <w:ind w:left="26" w:firstLine="550"/>
        <w:rPr>
          <w:sz w:val="32"/>
          <w:szCs w:val="32"/>
        </w:rPr>
      </w:pPr>
      <w:r>
        <w:rPr>
          <w:rFonts w:hint="eastAsia"/>
          <w:sz w:val="32"/>
          <w:szCs w:val="32"/>
        </w:rPr>
        <w:t>限制开口</w:t>
      </w:r>
    </w:p>
    <w:p w14:paraId="2480E21E">
      <w:pPr>
        <w:autoSpaceDE w:val="0"/>
        <w:autoSpaceDN w:val="0"/>
        <w:adjustRightInd w:val="0"/>
        <w:ind w:firstLine="562" w:firstLineChars="200"/>
        <w:jc w:val="left"/>
        <w:rPr>
          <w:sz w:val="28"/>
          <w:szCs w:val="28"/>
        </w:rPr>
      </w:pPr>
      <w:r>
        <w:rPr>
          <w:rFonts w:ascii="黑体" w:hAnsi="黑体" w:eastAsia="黑体"/>
          <w:b/>
          <w:sz w:val="28"/>
          <w:szCs w:val="28"/>
          <w:u w:val="single"/>
        </w:rPr>
        <w:t>城市道路交叉口路缘石半径的切点向主干路方向延伸</w:t>
      </w:r>
      <w:r>
        <w:rPr>
          <w:rFonts w:ascii="黑体" w:hAnsi="黑体" w:eastAsia="黑体"/>
          <w:b/>
          <w:bCs/>
          <w:sz w:val="28"/>
          <w:szCs w:val="28"/>
          <w:u w:val="single"/>
        </w:rPr>
        <w:t>70</w:t>
      </w:r>
      <w:r>
        <w:rPr>
          <w:rFonts w:ascii="黑体" w:hAnsi="黑体" w:eastAsia="黑体"/>
          <w:b/>
          <w:sz w:val="28"/>
          <w:szCs w:val="28"/>
          <w:u w:val="single"/>
        </w:rPr>
        <w:t>米，向次干路延伸</w:t>
      </w:r>
      <w:r>
        <w:rPr>
          <w:rFonts w:ascii="黑体" w:hAnsi="黑体" w:eastAsia="黑体"/>
          <w:b/>
          <w:bCs/>
          <w:sz w:val="28"/>
          <w:szCs w:val="28"/>
          <w:u w:val="single"/>
        </w:rPr>
        <w:t>50</w:t>
      </w:r>
      <w:r>
        <w:rPr>
          <w:rFonts w:ascii="黑体" w:hAnsi="黑体" w:eastAsia="黑体"/>
          <w:b/>
          <w:sz w:val="28"/>
          <w:szCs w:val="28"/>
          <w:u w:val="single"/>
        </w:rPr>
        <w:t>米，向支路方向延伸</w:t>
      </w:r>
      <w:r>
        <w:rPr>
          <w:rFonts w:ascii="黑体" w:hAnsi="黑体" w:eastAsia="黑体"/>
          <w:b/>
          <w:bCs/>
          <w:sz w:val="28"/>
          <w:szCs w:val="28"/>
          <w:u w:val="single"/>
        </w:rPr>
        <w:t>30</w:t>
      </w:r>
      <w:r>
        <w:rPr>
          <w:rFonts w:ascii="黑体" w:hAnsi="黑体" w:eastAsia="黑体"/>
          <w:b/>
          <w:sz w:val="28"/>
          <w:szCs w:val="28"/>
          <w:u w:val="single"/>
        </w:rPr>
        <w:t>米范围内，为限制机动车开口路段，交通、市政、消防等公共设施用地经相关部门批准允许其开口。</w:t>
      </w:r>
    </w:p>
    <w:p w14:paraId="7F6F5EF4">
      <w:pPr>
        <w:numPr>
          <w:ilvl w:val="0"/>
          <w:numId w:val="3"/>
        </w:numPr>
        <w:tabs>
          <w:tab w:val="left" w:pos="26"/>
          <w:tab w:val="clear" w:pos="1858"/>
        </w:tabs>
        <w:spacing w:line="360" w:lineRule="auto"/>
        <w:ind w:left="26" w:firstLine="550"/>
        <w:rPr>
          <w:sz w:val="32"/>
          <w:szCs w:val="32"/>
        </w:rPr>
      </w:pPr>
      <w:r>
        <w:rPr>
          <w:rFonts w:hint="eastAsia"/>
          <w:sz w:val="32"/>
          <w:szCs w:val="32"/>
        </w:rPr>
        <w:t>交通设施</w:t>
      </w:r>
    </w:p>
    <w:p w14:paraId="6E9AB079">
      <w:pPr>
        <w:spacing w:line="360" w:lineRule="auto"/>
        <w:ind w:firstLine="562" w:firstLineChars="200"/>
        <w:rPr>
          <w:sz w:val="28"/>
          <w:szCs w:val="28"/>
          <w:u w:val="single"/>
        </w:rPr>
      </w:pPr>
      <w:r>
        <w:rPr>
          <w:rFonts w:hint="eastAsia" w:ascii="黑体" w:hAnsi="黑体" w:eastAsia="黑体"/>
          <w:b/>
          <w:sz w:val="28"/>
          <w:szCs w:val="28"/>
          <w:u w:val="single"/>
        </w:rPr>
        <w:t>1、规划区布置社会停车场5处，地块编号分别为</w:t>
      </w:r>
      <w:r>
        <w:rPr>
          <w:rFonts w:ascii="黑体" w:hAnsi="黑体" w:eastAsia="黑体"/>
          <w:b/>
          <w:sz w:val="28"/>
          <w:szCs w:val="28"/>
          <w:u w:val="single"/>
        </w:rPr>
        <w:t>P25-06/03</w:t>
      </w:r>
      <w:r>
        <w:rPr>
          <w:rFonts w:hint="eastAsia" w:ascii="黑体" w:hAnsi="黑体" w:eastAsia="黑体"/>
          <w:b/>
          <w:sz w:val="28"/>
          <w:szCs w:val="28"/>
          <w:u w:val="single"/>
        </w:rPr>
        <w:t>、</w:t>
      </w:r>
      <w:r>
        <w:rPr>
          <w:rFonts w:ascii="黑体" w:hAnsi="黑体" w:eastAsia="黑体"/>
          <w:b/>
          <w:sz w:val="28"/>
          <w:szCs w:val="28"/>
          <w:u w:val="single"/>
        </w:rPr>
        <w:t>J07-04/01</w:t>
      </w:r>
      <w:r>
        <w:rPr>
          <w:rFonts w:hint="eastAsia" w:ascii="黑体" w:hAnsi="黑体" w:eastAsia="黑体"/>
          <w:b/>
          <w:sz w:val="28"/>
          <w:szCs w:val="28"/>
          <w:u w:val="single"/>
        </w:rPr>
        <w:t>、</w:t>
      </w:r>
      <w:r>
        <w:rPr>
          <w:rFonts w:ascii="黑体" w:hAnsi="黑体" w:eastAsia="黑体"/>
          <w:b/>
          <w:sz w:val="28"/>
          <w:szCs w:val="28"/>
          <w:u w:val="single"/>
        </w:rPr>
        <w:t>N16-03/01</w:t>
      </w:r>
      <w:r>
        <w:rPr>
          <w:rFonts w:hint="eastAsia" w:ascii="黑体" w:hAnsi="黑体" w:eastAsia="黑体"/>
          <w:b/>
          <w:sz w:val="28"/>
          <w:szCs w:val="28"/>
          <w:u w:val="single"/>
        </w:rPr>
        <w:t>、</w:t>
      </w:r>
      <w:r>
        <w:rPr>
          <w:rFonts w:ascii="黑体" w:hAnsi="黑体" w:eastAsia="黑体"/>
          <w:b/>
          <w:sz w:val="28"/>
          <w:szCs w:val="28"/>
          <w:u w:val="single"/>
        </w:rPr>
        <w:t>N19-02/02</w:t>
      </w:r>
      <w:r>
        <w:rPr>
          <w:rFonts w:hint="eastAsia" w:ascii="黑体" w:hAnsi="黑体" w:eastAsia="黑体"/>
          <w:b/>
          <w:sz w:val="28"/>
          <w:szCs w:val="28"/>
          <w:u w:val="single"/>
        </w:rPr>
        <w:t>和</w:t>
      </w:r>
      <w:r>
        <w:rPr>
          <w:rFonts w:ascii="黑体" w:hAnsi="黑体" w:eastAsia="黑体"/>
          <w:b/>
          <w:sz w:val="28"/>
          <w:szCs w:val="28"/>
          <w:u w:val="single"/>
        </w:rPr>
        <w:t>N36-01/02</w:t>
      </w:r>
      <w:r>
        <w:rPr>
          <w:rFonts w:hint="eastAsia" w:ascii="黑体" w:hAnsi="黑体" w:eastAsia="黑体"/>
          <w:b/>
          <w:sz w:val="28"/>
          <w:szCs w:val="28"/>
          <w:u w:val="single"/>
        </w:rPr>
        <w:t>，总用地面积2.04公顷</w:t>
      </w:r>
      <w:r>
        <w:rPr>
          <w:rFonts w:hint="eastAsia" w:ascii="宋体" w:hAnsi="宋体"/>
          <w:sz w:val="28"/>
          <w:u w:val="single"/>
        </w:rPr>
        <w:t>。</w:t>
      </w:r>
    </w:p>
    <w:p w14:paraId="3F70F949">
      <w:pPr>
        <w:spacing w:line="360" w:lineRule="auto"/>
        <w:ind w:firstLine="562" w:firstLineChars="200"/>
        <w:rPr>
          <w:rFonts w:ascii="黑体" w:hAnsi="黑体" w:eastAsia="黑体"/>
          <w:b/>
          <w:sz w:val="28"/>
          <w:szCs w:val="28"/>
          <w:u w:val="single"/>
        </w:rPr>
      </w:pPr>
      <w:r>
        <w:rPr>
          <w:rFonts w:ascii="黑体" w:hAnsi="黑体" w:eastAsia="黑体"/>
          <w:b/>
          <w:sz w:val="28"/>
          <w:szCs w:val="28"/>
          <w:u w:val="single"/>
        </w:rPr>
        <w:t>2</w:t>
      </w:r>
      <w:r>
        <w:rPr>
          <w:rFonts w:hint="eastAsia" w:ascii="黑体" w:hAnsi="黑体" w:eastAsia="黑体"/>
          <w:b/>
          <w:sz w:val="28"/>
          <w:szCs w:val="28"/>
          <w:u w:val="single"/>
        </w:rPr>
        <w:t>、</w:t>
      </w:r>
      <w:r>
        <w:rPr>
          <w:rFonts w:ascii="黑体" w:hAnsi="黑体" w:eastAsia="黑体"/>
          <w:b/>
          <w:sz w:val="28"/>
          <w:szCs w:val="28"/>
          <w:u w:val="single"/>
        </w:rPr>
        <w:t>规划2处公交</w:t>
      </w:r>
      <w:r>
        <w:rPr>
          <w:rFonts w:hint="eastAsia" w:ascii="黑体" w:hAnsi="黑体" w:eastAsia="黑体"/>
          <w:b/>
          <w:sz w:val="28"/>
          <w:szCs w:val="28"/>
          <w:u w:val="single"/>
        </w:rPr>
        <w:t>首末站</w:t>
      </w:r>
      <w:r>
        <w:rPr>
          <w:rFonts w:ascii="黑体" w:hAnsi="黑体" w:eastAsia="黑体"/>
          <w:b/>
          <w:sz w:val="28"/>
          <w:szCs w:val="28"/>
          <w:u w:val="single"/>
        </w:rPr>
        <w:t>用地，</w:t>
      </w:r>
      <w:r>
        <w:rPr>
          <w:rFonts w:hint="eastAsia" w:ascii="黑体" w:hAnsi="黑体" w:eastAsia="黑体"/>
          <w:b/>
          <w:sz w:val="28"/>
          <w:szCs w:val="28"/>
          <w:u w:val="single"/>
        </w:rPr>
        <w:t>地块编号为</w:t>
      </w:r>
      <w:r>
        <w:rPr>
          <w:rFonts w:ascii="黑体" w:hAnsi="黑体" w:eastAsia="黑体"/>
          <w:b/>
          <w:sz w:val="28"/>
          <w:szCs w:val="28"/>
          <w:u w:val="single"/>
        </w:rPr>
        <w:t>P03-02/01</w:t>
      </w:r>
      <w:r>
        <w:rPr>
          <w:rFonts w:hint="eastAsia" w:ascii="黑体" w:hAnsi="黑体" w:eastAsia="黑体"/>
          <w:b/>
          <w:sz w:val="28"/>
          <w:szCs w:val="28"/>
          <w:u w:val="single"/>
        </w:rPr>
        <w:t>和</w:t>
      </w:r>
      <w:r>
        <w:rPr>
          <w:rFonts w:ascii="黑体" w:hAnsi="黑体" w:eastAsia="黑体"/>
          <w:b/>
          <w:sz w:val="28"/>
          <w:szCs w:val="28"/>
          <w:u w:val="single"/>
        </w:rPr>
        <w:t>N37-01/02，占地面积0.34公顷。</w:t>
      </w:r>
    </w:p>
    <w:p w14:paraId="6C182B93">
      <w:pPr>
        <w:spacing w:line="360" w:lineRule="auto"/>
        <w:ind w:firstLine="562" w:firstLineChars="200"/>
        <w:rPr>
          <w:rFonts w:ascii="黑体" w:hAnsi="黑体" w:eastAsia="黑体"/>
          <w:b/>
          <w:sz w:val="28"/>
          <w:szCs w:val="28"/>
          <w:u w:val="single"/>
        </w:rPr>
      </w:pPr>
      <w:r>
        <w:rPr>
          <w:rFonts w:ascii="黑体" w:hAnsi="黑体" w:eastAsia="黑体"/>
          <w:b/>
          <w:sz w:val="28"/>
          <w:szCs w:val="28"/>
          <w:u w:val="single"/>
        </w:rPr>
        <w:t>3</w:t>
      </w:r>
      <w:r>
        <w:rPr>
          <w:rFonts w:hint="eastAsia" w:ascii="黑体" w:hAnsi="黑体" w:eastAsia="黑体"/>
          <w:b/>
          <w:sz w:val="28"/>
          <w:szCs w:val="28"/>
          <w:u w:val="single"/>
        </w:rPr>
        <w:t>、在金兰坝片区西部布置货运车停保场用地，地块编号为</w:t>
      </w:r>
      <w:r>
        <w:rPr>
          <w:rFonts w:ascii="黑体" w:hAnsi="黑体" w:eastAsia="黑体"/>
          <w:b/>
          <w:sz w:val="28"/>
          <w:szCs w:val="28"/>
          <w:u w:val="single"/>
        </w:rPr>
        <w:t>J02-01/01，占地面积0.12</w:t>
      </w:r>
      <w:r>
        <w:rPr>
          <w:rFonts w:hint="eastAsia" w:ascii="黑体" w:hAnsi="黑体" w:eastAsia="黑体"/>
          <w:b/>
          <w:sz w:val="28"/>
          <w:szCs w:val="28"/>
          <w:u w:val="single"/>
        </w:rPr>
        <w:t>公顷。</w:t>
      </w:r>
    </w:p>
    <w:p w14:paraId="764CA03C">
      <w:pPr>
        <w:spacing w:line="360" w:lineRule="auto"/>
        <w:ind w:firstLine="562" w:firstLineChars="200"/>
        <w:rPr>
          <w:rFonts w:ascii="黑体" w:hAnsi="黑体" w:eastAsia="黑体"/>
          <w:b/>
          <w:sz w:val="28"/>
          <w:szCs w:val="28"/>
          <w:u w:val="single"/>
        </w:rPr>
      </w:pPr>
      <w:r>
        <w:rPr>
          <w:rFonts w:hint="eastAsia" w:ascii="黑体" w:hAnsi="黑体" w:eastAsia="黑体"/>
          <w:b/>
          <w:sz w:val="28"/>
          <w:szCs w:val="28"/>
          <w:u w:val="single"/>
        </w:rPr>
        <w:t>4、</w:t>
      </w:r>
      <w:r>
        <w:rPr>
          <w:rFonts w:ascii="黑体" w:hAnsi="黑体" w:eastAsia="黑体"/>
          <w:b/>
          <w:sz w:val="28"/>
          <w:szCs w:val="28"/>
          <w:u w:val="single"/>
        </w:rPr>
        <w:t>本规划范围建设项目配套停车位配建按《重庆市城市规划管理技术规定》</w:t>
      </w:r>
      <w:r>
        <w:rPr>
          <w:rFonts w:hint="eastAsia" w:ascii="黑体" w:hAnsi="黑体" w:eastAsia="黑体"/>
          <w:b/>
          <w:sz w:val="28"/>
          <w:szCs w:val="28"/>
          <w:u w:val="single"/>
        </w:rPr>
        <w:t>（2</w:t>
      </w:r>
      <w:r>
        <w:rPr>
          <w:rFonts w:ascii="黑体" w:hAnsi="黑体" w:eastAsia="黑体"/>
          <w:b/>
          <w:sz w:val="28"/>
          <w:szCs w:val="28"/>
          <w:u w:val="single"/>
        </w:rPr>
        <w:t>018</w:t>
      </w:r>
      <w:r>
        <w:rPr>
          <w:rFonts w:hint="eastAsia" w:ascii="黑体" w:hAnsi="黑体" w:eastAsia="黑体"/>
          <w:b/>
          <w:sz w:val="28"/>
          <w:szCs w:val="28"/>
          <w:u w:val="single"/>
        </w:rPr>
        <w:t>）</w:t>
      </w:r>
      <w:r>
        <w:rPr>
          <w:rFonts w:ascii="黑体" w:hAnsi="黑体" w:eastAsia="黑体"/>
          <w:b/>
          <w:sz w:val="28"/>
          <w:szCs w:val="28"/>
          <w:u w:val="single"/>
        </w:rPr>
        <w:t>执行。</w:t>
      </w:r>
    </w:p>
    <w:p w14:paraId="74AC051F">
      <w:pPr>
        <w:numPr>
          <w:ilvl w:val="0"/>
          <w:numId w:val="3"/>
        </w:numPr>
        <w:tabs>
          <w:tab w:val="left" w:pos="26"/>
          <w:tab w:val="clear" w:pos="1858"/>
        </w:tabs>
        <w:spacing w:line="360" w:lineRule="auto"/>
        <w:ind w:left="26" w:firstLine="550"/>
        <w:rPr>
          <w:sz w:val="32"/>
          <w:szCs w:val="32"/>
        </w:rPr>
      </w:pPr>
      <w:r>
        <w:rPr>
          <w:rFonts w:hint="eastAsia"/>
          <w:sz w:val="32"/>
          <w:szCs w:val="32"/>
        </w:rPr>
        <w:t>步行系统</w:t>
      </w:r>
    </w:p>
    <w:p w14:paraId="064D62B0">
      <w:pPr>
        <w:autoSpaceDE w:val="0"/>
        <w:autoSpaceDN w:val="0"/>
        <w:adjustRightInd w:val="0"/>
        <w:ind w:firstLine="560" w:firstLineChars="200"/>
        <w:jc w:val="left"/>
        <w:rPr>
          <w:sz w:val="28"/>
          <w:szCs w:val="28"/>
        </w:rPr>
      </w:pPr>
      <w:r>
        <w:rPr>
          <w:rFonts w:hint="eastAsia"/>
          <w:sz w:val="28"/>
          <w:szCs w:val="28"/>
        </w:rPr>
        <w:t>1、</w:t>
      </w:r>
      <w:r>
        <w:rPr>
          <w:sz w:val="28"/>
          <w:szCs w:val="28"/>
        </w:rPr>
        <w:t>区内步行系统主要位于</w:t>
      </w:r>
      <w:r>
        <w:rPr>
          <w:rFonts w:hint="eastAsia"/>
          <w:sz w:val="28"/>
          <w:szCs w:val="28"/>
        </w:rPr>
        <w:t>南桐片区</w:t>
      </w:r>
      <w:r>
        <w:rPr>
          <w:sz w:val="28"/>
          <w:szCs w:val="28"/>
        </w:rPr>
        <w:t>内，</w:t>
      </w:r>
      <w:r>
        <w:rPr>
          <w:rFonts w:hint="eastAsia" w:ascii="宋体" w:hAnsi="宋体"/>
          <w:sz w:val="28"/>
        </w:rPr>
        <w:t>步行系统由二郎山公园休闲步行道、孝子河滨河步道、小区步道、人行过街设施（人行天桥或人行横道线），主、次、支路的人行道组成。</w:t>
      </w:r>
      <w:r>
        <w:rPr>
          <w:sz w:val="28"/>
          <w:szCs w:val="28"/>
        </w:rPr>
        <w:t>步行道的设置结合用地与景观要求，强调步行道与公交场站、停车场间的无缝连接</w:t>
      </w:r>
      <w:r>
        <w:rPr>
          <w:rFonts w:hint="eastAsia"/>
          <w:sz w:val="28"/>
          <w:szCs w:val="28"/>
        </w:rPr>
        <w:t>；</w:t>
      </w:r>
      <w:r>
        <w:rPr>
          <w:sz w:val="28"/>
          <w:szCs w:val="28"/>
        </w:rPr>
        <w:t>主次干路人行道上应设置无阻碍通道</w:t>
      </w:r>
      <w:r>
        <w:rPr>
          <w:rFonts w:hint="eastAsia"/>
          <w:sz w:val="28"/>
          <w:szCs w:val="28"/>
        </w:rPr>
        <w:t>；</w:t>
      </w:r>
      <w:r>
        <w:rPr>
          <w:sz w:val="28"/>
          <w:szCs w:val="28"/>
        </w:rPr>
        <w:t>沿城市主次干路每隔250-300米宜设置人行横道或过街通道</w:t>
      </w:r>
      <w:r>
        <w:rPr>
          <w:rFonts w:hint="eastAsia"/>
          <w:sz w:val="28"/>
          <w:szCs w:val="28"/>
        </w:rPr>
        <w:t>；</w:t>
      </w:r>
      <w:r>
        <w:rPr>
          <w:sz w:val="28"/>
          <w:szCs w:val="28"/>
        </w:rPr>
        <w:t>采用人行横道过街方式必须设置人行横道线、人行横道标志及信号灯。</w:t>
      </w:r>
    </w:p>
    <w:p w14:paraId="61CFA71E">
      <w:pPr>
        <w:pStyle w:val="47"/>
        <w:ind w:firstLine="560" w:firstLineChars="200"/>
        <w:rPr>
          <w:rFonts w:hAnsi="宋体" w:eastAsiaTheme="minorEastAsia"/>
          <w:color w:val="auto"/>
          <w:sz w:val="28"/>
          <w:szCs w:val="28"/>
        </w:rPr>
      </w:pPr>
      <w:r>
        <w:rPr>
          <w:rFonts w:hint="eastAsia"/>
          <w:color w:val="auto"/>
          <w:sz w:val="28"/>
          <w:szCs w:val="28"/>
        </w:rPr>
        <w:t>2、</w:t>
      </w:r>
      <w:r>
        <w:rPr>
          <w:rFonts w:hAnsi="宋体" w:eastAsiaTheme="minorEastAsia"/>
          <w:color w:val="auto"/>
          <w:sz w:val="28"/>
          <w:szCs w:val="28"/>
        </w:rPr>
        <w:t>专项工程规划和城市设计中明确的规划步行道路、人行过街设施和自行车道路应相互贯通，保持步行系统的连续性和完整性。</w:t>
      </w:r>
    </w:p>
    <w:p w14:paraId="764B180A">
      <w:pPr>
        <w:pStyle w:val="2"/>
        <w:spacing w:before="624" w:beforeLines="200" w:after="312" w:afterLines="100" w:line="360" w:lineRule="auto"/>
        <w:rPr>
          <w:sz w:val="44"/>
        </w:rPr>
      </w:pPr>
      <w:bookmarkStart w:id="5" w:name="_Toc36219844"/>
      <w:r>
        <w:rPr>
          <w:rFonts w:hint="eastAsia"/>
          <w:sz w:val="44"/>
        </w:rPr>
        <w:t>第六章  公用设施规划</w:t>
      </w:r>
      <w:bookmarkEnd w:id="5"/>
      <w:bookmarkStart w:id="6" w:name="_Toc215027965"/>
      <w:bookmarkStart w:id="7" w:name="_Toc215028387"/>
      <w:bookmarkStart w:id="8" w:name="_Toc215028025"/>
      <w:bookmarkStart w:id="9" w:name="_Toc215027976"/>
    </w:p>
    <w:bookmarkEnd w:id="6"/>
    <w:bookmarkEnd w:id="7"/>
    <w:bookmarkEnd w:id="8"/>
    <w:bookmarkEnd w:id="9"/>
    <w:p w14:paraId="39E63849">
      <w:pPr>
        <w:numPr>
          <w:ilvl w:val="0"/>
          <w:numId w:val="3"/>
        </w:numPr>
        <w:tabs>
          <w:tab w:val="left" w:pos="26"/>
          <w:tab w:val="clear" w:pos="1858"/>
        </w:tabs>
        <w:spacing w:line="360" w:lineRule="auto"/>
        <w:ind w:left="26" w:firstLine="550"/>
        <w:rPr>
          <w:sz w:val="32"/>
          <w:szCs w:val="32"/>
        </w:rPr>
      </w:pPr>
      <w:r>
        <w:rPr>
          <w:rFonts w:hint="eastAsia"/>
          <w:sz w:val="32"/>
          <w:szCs w:val="32"/>
        </w:rPr>
        <w:t>电力工程规划</w:t>
      </w:r>
    </w:p>
    <w:p w14:paraId="500A1DB6">
      <w:pPr>
        <w:autoSpaceDE w:val="0"/>
        <w:autoSpaceDN w:val="0"/>
        <w:adjustRightInd w:val="0"/>
        <w:ind w:firstLine="560" w:firstLineChars="200"/>
        <w:jc w:val="left"/>
        <w:rPr>
          <w:sz w:val="28"/>
          <w:szCs w:val="28"/>
        </w:rPr>
      </w:pPr>
      <w:r>
        <w:rPr>
          <w:sz w:val="28"/>
          <w:szCs w:val="28"/>
        </w:rPr>
        <w:t>1</w:t>
      </w:r>
      <w:r>
        <w:rPr>
          <w:rFonts w:hint="eastAsia"/>
          <w:sz w:val="28"/>
          <w:szCs w:val="28"/>
        </w:rPr>
        <w:t>、</w:t>
      </w:r>
      <w:r>
        <w:rPr>
          <w:sz w:val="28"/>
          <w:szCs w:val="28"/>
        </w:rPr>
        <w:t>预测规划区用电总负荷约</w:t>
      </w:r>
      <w:r>
        <w:rPr>
          <w:rFonts w:hint="eastAsia"/>
          <w:sz w:val="28"/>
          <w:szCs w:val="28"/>
        </w:rPr>
        <w:t>12.0</w:t>
      </w:r>
      <w:r>
        <w:rPr>
          <w:sz w:val="28"/>
          <w:szCs w:val="28"/>
        </w:rPr>
        <w:t>万千瓦。</w:t>
      </w:r>
    </w:p>
    <w:p w14:paraId="2F22BD1D">
      <w:pPr>
        <w:autoSpaceDE w:val="0"/>
        <w:autoSpaceDN w:val="0"/>
        <w:adjustRightInd w:val="0"/>
        <w:ind w:firstLine="560" w:firstLineChars="200"/>
        <w:jc w:val="left"/>
        <w:rPr>
          <w:sz w:val="28"/>
          <w:szCs w:val="28"/>
        </w:rPr>
      </w:pPr>
      <w:r>
        <w:rPr>
          <w:sz w:val="28"/>
          <w:szCs w:val="28"/>
        </w:rPr>
        <w:t>2</w:t>
      </w:r>
      <w:r>
        <w:rPr>
          <w:rFonts w:hint="eastAsia"/>
          <w:sz w:val="28"/>
          <w:szCs w:val="28"/>
        </w:rPr>
        <w:t>、保留现状110千伏其林坝变电站，</w:t>
      </w:r>
      <w:r>
        <w:rPr>
          <w:rFonts w:hint="eastAsia" w:ascii="黑体" w:hAnsi="黑体" w:eastAsia="黑体"/>
          <w:b/>
          <w:sz w:val="28"/>
          <w:szCs w:val="28"/>
          <w:u w:val="single"/>
        </w:rPr>
        <w:t>规划新建110千伏平山变电站一座，占地面积0.4公顷</w:t>
      </w:r>
      <w:r>
        <w:rPr>
          <w:rFonts w:hint="eastAsia"/>
          <w:sz w:val="28"/>
          <w:szCs w:val="28"/>
        </w:rPr>
        <w:t>，装机容量为3×50兆伏安。规划区供电由新建110千伏平山变电站与现状110千伏其林坝变电站共同满足。</w:t>
      </w:r>
      <w:r>
        <w:rPr>
          <w:sz w:val="28"/>
          <w:szCs w:val="28"/>
        </w:rPr>
        <w:t>供电电源</w:t>
      </w:r>
      <w:r>
        <w:rPr>
          <w:rFonts w:hint="eastAsia"/>
          <w:sz w:val="28"/>
          <w:szCs w:val="28"/>
        </w:rPr>
        <w:t>为规划区外220KV万盛</w:t>
      </w:r>
      <w:r>
        <w:rPr>
          <w:sz w:val="28"/>
          <w:szCs w:val="28"/>
        </w:rPr>
        <w:t>变电站。</w:t>
      </w:r>
    </w:p>
    <w:p w14:paraId="62BDCDE3">
      <w:pPr>
        <w:autoSpaceDE w:val="0"/>
        <w:autoSpaceDN w:val="0"/>
        <w:adjustRightInd w:val="0"/>
        <w:ind w:firstLine="560" w:firstLineChars="200"/>
        <w:jc w:val="left"/>
        <w:rPr>
          <w:sz w:val="28"/>
          <w:szCs w:val="28"/>
        </w:rPr>
      </w:pPr>
      <w:r>
        <w:rPr>
          <w:rFonts w:hint="eastAsia"/>
          <w:sz w:val="28"/>
          <w:szCs w:val="28"/>
        </w:rPr>
        <w:t>考虑到环保要求，现有南桐电厂与方盛电厂规划搬迁至规划区外围。</w:t>
      </w:r>
    </w:p>
    <w:p w14:paraId="26905AD4">
      <w:pPr>
        <w:autoSpaceDE w:val="0"/>
        <w:autoSpaceDN w:val="0"/>
        <w:adjustRightInd w:val="0"/>
        <w:ind w:firstLine="560" w:firstLineChars="200"/>
        <w:jc w:val="left"/>
        <w:rPr>
          <w:sz w:val="28"/>
          <w:szCs w:val="28"/>
        </w:rPr>
      </w:pPr>
      <w:r>
        <w:rPr>
          <w:sz w:val="28"/>
          <w:szCs w:val="28"/>
        </w:rPr>
        <w:t>3</w:t>
      </w:r>
      <w:r>
        <w:rPr>
          <w:rFonts w:hint="eastAsia"/>
          <w:sz w:val="28"/>
          <w:szCs w:val="28"/>
        </w:rPr>
        <w:t>、</w:t>
      </w:r>
      <w:r>
        <w:rPr>
          <w:sz w:val="28"/>
          <w:szCs w:val="28"/>
        </w:rPr>
        <w:t>规划10千伏公用开闭所</w:t>
      </w:r>
      <w:r>
        <w:rPr>
          <w:rFonts w:hint="eastAsia"/>
          <w:sz w:val="28"/>
          <w:szCs w:val="28"/>
        </w:rPr>
        <w:t>24</w:t>
      </w:r>
      <w:r>
        <w:rPr>
          <w:sz w:val="28"/>
          <w:szCs w:val="28"/>
        </w:rPr>
        <w:t>所</w:t>
      </w:r>
      <w:r>
        <w:rPr>
          <w:rFonts w:hint="eastAsia"/>
          <w:sz w:val="28"/>
          <w:szCs w:val="28"/>
        </w:rPr>
        <w:t>（含现状开闭所）</w:t>
      </w:r>
      <w:r>
        <w:rPr>
          <w:sz w:val="28"/>
          <w:szCs w:val="28"/>
        </w:rPr>
        <w:t>，进出线方式采用二进十出；开闭所和公用配电房建议采用附设于建筑物内的形式，</w:t>
      </w:r>
      <w:r>
        <w:rPr>
          <w:rFonts w:hint="eastAsia"/>
          <w:sz w:val="28"/>
          <w:szCs w:val="28"/>
        </w:rPr>
        <w:t>开闭所</w:t>
      </w:r>
      <w:r>
        <w:rPr>
          <w:sz w:val="28"/>
          <w:szCs w:val="28"/>
        </w:rPr>
        <w:t>建筑面积每处按200～300平方米控制。新建10千伏及以下线路均下地敷设，现状10千伏及以下线路逐步改造为下地敷设。</w:t>
      </w:r>
    </w:p>
    <w:p w14:paraId="0AF936EF">
      <w:pPr>
        <w:autoSpaceDE w:val="0"/>
        <w:autoSpaceDN w:val="0"/>
        <w:adjustRightInd w:val="0"/>
        <w:ind w:firstLine="560" w:firstLineChars="200"/>
        <w:jc w:val="left"/>
        <w:rPr>
          <w:sz w:val="28"/>
          <w:szCs w:val="28"/>
        </w:rPr>
      </w:pPr>
      <w:r>
        <w:rPr>
          <w:sz w:val="28"/>
          <w:szCs w:val="28"/>
        </w:rPr>
        <w:t>4</w:t>
      </w:r>
      <w:r>
        <w:rPr>
          <w:rFonts w:hint="eastAsia"/>
          <w:sz w:val="28"/>
          <w:szCs w:val="28"/>
        </w:rPr>
        <w:t>、</w:t>
      </w:r>
      <w:r>
        <w:rPr>
          <w:rFonts w:ascii="黑体" w:hAnsi="黑体" w:eastAsia="黑体"/>
          <w:b/>
          <w:sz w:val="28"/>
          <w:szCs w:val="28"/>
          <w:u w:val="single"/>
        </w:rPr>
        <w:t>规划预留和控制高压电力走廊：</w:t>
      </w:r>
      <w:r>
        <w:rPr>
          <w:rFonts w:hint="eastAsia" w:ascii="黑体" w:hAnsi="黑体" w:eastAsia="黑体"/>
          <w:b/>
          <w:sz w:val="28"/>
          <w:szCs w:val="28"/>
          <w:u w:val="single"/>
        </w:rPr>
        <w:t>22</w:t>
      </w:r>
      <w:r>
        <w:rPr>
          <w:rFonts w:ascii="黑体" w:hAnsi="黑体" w:eastAsia="黑体"/>
          <w:b/>
          <w:sz w:val="28"/>
          <w:szCs w:val="28"/>
          <w:u w:val="single"/>
        </w:rPr>
        <w:t>0千伏高压电力走廊</w:t>
      </w:r>
      <w:r>
        <w:rPr>
          <w:rFonts w:hint="eastAsia" w:ascii="黑体" w:hAnsi="黑体" w:eastAsia="黑体"/>
          <w:b/>
          <w:sz w:val="28"/>
          <w:szCs w:val="28"/>
          <w:u w:val="single"/>
        </w:rPr>
        <w:t>按不小于4</w:t>
      </w:r>
      <w:r>
        <w:rPr>
          <w:rFonts w:ascii="黑体" w:hAnsi="黑体" w:eastAsia="黑体"/>
          <w:b/>
          <w:sz w:val="28"/>
          <w:szCs w:val="28"/>
          <w:u w:val="single"/>
        </w:rPr>
        <w:t>0米控制</w:t>
      </w:r>
      <w:r>
        <w:rPr>
          <w:rFonts w:hint="eastAsia" w:ascii="黑体" w:hAnsi="黑体" w:eastAsia="黑体"/>
          <w:b/>
          <w:sz w:val="28"/>
          <w:szCs w:val="28"/>
          <w:u w:val="single"/>
        </w:rPr>
        <w:t>，</w:t>
      </w:r>
      <w:r>
        <w:rPr>
          <w:rFonts w:ascii="黑体" w:hAnsi="黑体" w:eastAsia="黑体"/>
          <w:b/>
          <w:sz w:val="28"/>
          <w:szCs w:val="28"/>
          <w:u w:val="single"/>
        </w:rPr>
        <w:t>110千伏高压电力走廊</w:t>
      </w:r>
      <w:r>
        <w:rPr>
          <w:rFonts w:hint="eastAsia" w:ascii="黑体" w:hAnsi="黑体" w:eastAsia="黑体"/>
          <w:b/>
          <w:sz w:val="28"/>
          <w:szCs w:val="28"/>
          <w:u w:val="single"/>
        </w:rPr>
        <w:t>按不小于</w:t>
      </w:r>
      <w:r>
        <w:rPr>
          <w:rFonts w:ascii="黑体" w:hAnsi="黑体" w:eastAsia="黑体"/>
          <w:b/>
          <w:sz w:val="28"/>
          <w:szCs w:val="28"/>
          <w:u w:val="single"/>
        </w:rPr>
        <w:t>30米控制</w:t>
      </w:r>
      <w:r>
        <w:rPr>
          <w:rFonts w:hint="eastAsia" w:ascii="黑体" w:hAnsi="黑体" w:eastAsia="黑体"/>
          <w:b/>
          <w:sz w:val="28"/>
          <w:szCs w:val="28"/>
          <w:u w:val="single"/>
        </w:rPr>
        <w:t>，35</w:t>
      </w:r>
      <w:r>
        <w:rPr>
          <w:rFonts w:ascii="黑体" w:hAnsi="黑体" w:eastAsia="黑体"/>
          <w:b/>
          <w:sz w:val="28"/>
          <w:szCs w:val="28"/>
          <w:u w:val="single"/>
        </w:rPr>
        <w:t>千伏高压电力走廊</w:t>
      </w:r>
      <w:r>
        <w:rPr>
          <w:rFonts w:hint="eastAsia" w:ascii="黑体" w:hAnsi="黑体" w:eastAsia="黑体"/>
          <w:b/>
          <w:sz w:val="28"/>
          <w:szCs w:val="28"/>
          <w:u w:val="single"/>
        </w:rPr>
        <w:t>按不小于2</w:t>
      </w:r>
      <w:r>
        <w:rPr>
          <w:rFonts w:ascii="黑体" w:hAnsi="黑体" w:eastAsia="黑体"/>
          <w:b/>
          <w:sz w:val="28"/>
          <w:szCs w:val="28"/>
          <w:u w:val="single"/>
        </w:rPr>
        <w:t>0米控制</w:t>
      </w:r>
      <w:r>
        <w:rPr>
          <w:rFonts w:hint="eastAsia" w:ascii="黑体" w:hAnsi="黑体" w:eastAsia="黑体"/>
          <w:b/>
          <w:sz w:val="28"/>
          <w:szCs w:val="28"/>
          <w:u w:val="single"/>
        </w:rPr>
        <w:t>，现状输电线路以实测杆塔位坐标为准进行控制。</w:t>
      </w:r>
    </w:p>
    <w:p w14:paraId="15BD1FFB">
      <w:pPr>
        <w:numPr>
          <w:ilvl w:val="0"/>
          <w:numId w:val="3"/>
        </w:numPr>
        <w:tabs>
          <w:tab w:val="left" w:pos="26"/>
          <w:tab w:val="clear" w:pos="1858"/>
        </w:tabs>
        <w:spacing w:line="360" w:lineRule="auto"/>
        <w:ind w:left="26" w:firstLine="550"/>
        <w:rPr>
          <w:sz w:val="32"/>
          <w:szCs w:val="32"/>
        </w:rPr>
      </w:pPr>
      <w:r>
        <w:rPr>
          <w:rFonts w:hint="eastAsia"/>
          <w:sz w:val="32"/>
          <w:szCs w:val="32"/>
        </w:rPr>
        <w:t>通信工程规划</w:t>
      </w:r>
    </w:p>
    <w:p w14:paraId="138099A8">
      <w:pPr>
        <w:autoSpaceDE w:val="0"/>
        <w:autoSpaceDN w:val="0"/>
        <w:adjustRightInd w:val="0"/>
        <w:ind w:firstLine="560" w:firstLineChars="200"/>
        <w:jc w:val="left"/>
        <w:rPr>
          <w:sz w:val="28"/>
          <w:szCs w:val="28"/>
        </w:rPr>
      </w:pPr>
      <w:r>
        <w:rPr>
          <w:sz w:val="28"/>
          <w:szCs w:val="28"/>
        </w:rPr>
        <w:t>1</w:t>
      </w:r>
      <w:r>
        <w:rPr>
          <w:rFonts w:hint="eastAsia"/>
          <w:sz w:val="28"/>
          <w:szCs w:val="28"/>
        </w:rPr>
        <w:t>、</w:t>
      </w:r>
      <w:r>
        <w:rPr>
          <w:sz w:val="28"/>
          <w:szCs w:val="28"/>
        </w:rPr>
        <w:t>预测规划区话机需求总量约</w:t>
      </w:r>
      <w:r>
        <w:rPr>
          <w:rFonts w:hint="eastAsia"/>
          <w:sz w:val="28"/>
          <w:szCs w:val="28"/>
        </w:rPr>
        <w:t>1.5</w:t>
      </w:r>
      <w:r>
        <w:rPr>
          <w:sz w:val="28"/>
          <w:szCs w:val="28"/>
        </w:rPr>
        <w:t>万门。</w:t>
      </w:r>
    </w:p>
    <w:p w14:paraId="479381B8">
      <w:pPr>
        <w:autoSpaceDE w:val="0"/>
        <w:autoSpaceDN w:val="0"/>
        <w:adjustRightInd w:val="0"/>
        <w:ind w:firstLine="560" w:firstLineChars="200"/>
        <w:jc w:val="left"/>
        <w:rPr>
          <w:sz w:val="28"/>
          <w:szCs w:val="28"/>
        </w:rPr>
      </w:pPr>
      <w:r>
        <w:rPr>
          <w:sz w:val="28"/>
          <w:szCs w:val="28"/>
        </w:rPr>
        <w:t>2</w:t>
      </w:r>
      <w:r>
        <w:rPr>
          <w:rFonts w:hint="eastAsia"/>
          <w:sz w:val="28"/>
          <w:szCs w:val="28"/>
        </w:rPr>
        <w:t>、规划设置南桐电信端局一座，占地面积0.3公顷，交换容量3.0万线，由万盛城区电信局接入。</w:t>
      </w:r>
    </w:p>
    <w:p w14:paraId="00E458D3">
      <w:pPr>
        <w:autoSpaceDE w:val="0"/>
        <w:autoSpaceDN w:val="0"/>
        <w:adjustRightInd w:val="0"/>
        <w:ind w:firstLine="560" w:firstLineChars="200"/>
        <w:jc w:val="left"/>
        <w:rPr>
          <w:sz w:val="28"/>
          <w:szCs w:val="28"/>
        </w:rPr>
      </w:pPr>
      <w:r>
        <w:rPr>
          <w:sz w:val="28"/>
          <w:szCs w:val="28"/>
        </w:rPr>
        <w:t>3</w:t>
      </w:r>
      <w:r>
        <w:rPr>
          <w:rFonts w:hint="eastAsia"/>
          <w:sz w:val="28"/>
          <w:szCs w:val="28"/>
        </w:rPr>
        <w:t>、</w:t>
      </w:r>
      <w:r>
        <w:rPr>
          <w:sz w:val="28"/>
          <w:szCs w:val="28"/>
        </w:rPr>
        <w:t>规划区内所有通信线路均应下地敷设。规划通信线路沿规划区主次干道布置，并采用</w:t>
      </w:r>
      <w:r>
        <w:rPr>
          <w:rFonts w:hint="eastAsia"/>
          <w:sz w:val="28"/>
          <w:szCs w:val="28"/>
        </w:rPr>
        <w:t>“</w:t>
      </w:r>
      <w:r>
        <w:rPr>
          <w:sz w:val="28"/>
          <w:szCs w:val="28"/>
        </w:rPr>
        <w:t>干路干管，支路支管，均匀布置</w:t>
      </w:r>
      <w:r>
        <w:rPr>
          <w:rFonts w:hint="eastAsia"/>
          <w:sz w:val="28"/>
          <w:szCs w:val="28"/>
        </w:rPr>
        <w:t>”</w:t>
      </w:r>
      <w:r>
        <w:rPr>
          <w:sz w:val="28"/>
          <w:szCs w:val="28"/>
        </w:rPr>
        <w:t>的原则，与电力电缆异侧，构成环形网路</w:t>
      </w:r>
      <w:r>
        <w:rPr>
          <w:rFonts w:hint="eastAsia"/>
          <w:sz w:val="28"/>
          <w:szCs w:val="28"/>
        </w:rPr>
        <w:t>，通信管道最小建设规模12孔。</w:t>
      </w:r>
    </w:p>
    <w:p w14:paraId="5330361F">
      <w:pPr>
        <w:numPr>
          <w:ilvl w:val="0"/>
          <w:numId w:val="3"/>
        </w:numPr>
        <w:tabs>
          <w:tab w:val="left" w:pos="26"/>
          <w:tab w:val="clear" w:pos="1858"/>
        </w:tabs>
        <w:spacing w:line="360" w:lineRule="auto"/>
        <w:ind w:left="26" w:firstLine="550"/>
        <w:rPr>
          <w:sz w:val="32"/>
          <w:szCs w:val="32"/>
        </w:rPr>
      </w:pPr>
      <w:r>
        <w:rPr>
          <w:rFonts w:hint="eastAsia"/>
          <w:sz w:val="32"/>
          <w:szCs w:val="32"/>
        </w:rPr>
        <w:t>燃气工程规划</w:t>
      </w:r>
    </w:p>
    <w:p w14:paraId="7B992830">
      <w:pPr>
        <w:autoSpaceDE w:val="0"/>
        <w:autoSpaceDN w:val="0"/>
        <w:adjustRightInd w:val="0"/>
        <w:ind w:firstLine="560" w:firstLineChars="200"/>
        <w:jc w:val="left"/>
        <w:rPr>
          <w:sz w:val="28"/>
          <w:szCs w:val="28"/>
        </w:rPr>
      </w:pPr>
      <w:r>
        <w:rPr>
          <w:sz w:val="28"/>
          <w:szCs w:val="28"/>
        </w:rPr>
        <w:t>1</w:t>
      </w:r>
      <w:r>
        <w:rPr>
          <w:rFonts w:hint="eastAsia"/>
          <w:sz w:val="28"/>
          <w:szCs w:val="28"/>
        </w:rPr>
        <w:t>、</w:t>
      </w:r>
      <w:r>
        <w:rPr>
          <w:sz w:val="28"/>
          <w:szCs w:val="28"/>
        </w:rPr>
        <w:t>预测规划区用气总量约</w:t>
      </w:r>
      <w:r>
        <w:rPr>
          <w:rFonts w:hint="eastAsia"/>
          <w:sz w:val="28"/>
          <w:szCs w:val="28"/>
        </w:rPr>
        <w:t>4.7</w:t>
      </w:r>
      <w:r>
        <w:rPr>
          <w:sz w:val="28"/>
          <w:szCs w:val="28"/>
        </w:rPr>
        <w:t>万</w:t>
      </w:r>
      <w:r>
        <w:rPr>
          <w:rFonts w:hint="eastAsia"/>
          <w:sz w:val="28"/>
          <w:szCs w:val="28"/>
        </w:rPr>
        <w:t>标准立方米</w:t>
      </w:r>
      <w:r>
        <w:rPr>
          <w:sz w:val="28"/>
          <w:szCs w:val="28"/>
        </w:rPr>
        <w:t>/</w:t>
      </w:r>
      <w:r>
        <w:rPr>
          <w:rFonts w:hint="eastAsia"/>
          <w:sz w:val="28"/>
          <w:szCs w:val="28"/>
        </w:rPr>
        <w:t>日</w:t>
      </w:r>
      <w:r>
        <w:rPr>
          <w:sz w:val="28"/>
          <w:szCs w:val="28"/>
        </w:rPr>
        <w:t>。</w:t>
      </w:r>
    </w:p>
    <w:p w14:paraId="3DA7B871">
      <w:pPr>
        <w:autoSpaceDE w:val="0"/>
        <w:autoSpaceDN w:val="0"/>
        <w:adjustRightInd w:val="0"/>
        <w:ind w:firstLine="560" w:firstLineChars="200"/>
        <w:jc w:val="left"/>
        <w:rPr>
          <w:sz w:val="28"/>
          <w:szCs w:val="28"/>
        </w:rPr>
      </w:pPr>
      <w:r>
        <w:rPr>
          <w:sz w:val="28"/>
          <w:szCs w:val="28"/>
        </w:rPr>
        <w:t>2</w:t>
      </w:r>
      <w:r>
        <w:rPr>
          <w:rFonts w:hint="eastAsia"/>
          <w:sz w:val="28"/>
          <w:szCs w:val="28"/>
        </w:rPr>
        <w:t>、规划区用气由现状平山配气站供给。</w:t>
      </w:r>
    </w:p>
    <w:p w14:paraId="665B9C64">
      <w:pPr>
        <w:autoSpaceDE w:val="0"/>
        <w:autoSpaceDN w:val="0"/>
        <w:adjustRightInd w:val="0"/>
        <w:ind w:firstLine="560" w:firstLineChars="200"/>
        <w:jc w:val="left"/>
        <w:rPr>
          <w:sz w:val="28"/>
          <w:szCs w:val="28"/>
        </w:rPr>
      </w:pPr>
      <w:r>
        <w:rPr>
          <w:sz w:val="28"/>
          <w:szCs w:val="28"/>
        </w:rPr>
        <w:t>3</w:t>
      </w:r>
      <w:r>
        <w:rPr>
          <w:rFonts w:hint="eastAsia"/>
          <w:sz w:val="28"/>
          <w:szCs w:val="28"/>
        </w:rPr>
        <w:t>、城市天然气采用中压配气系统供气。</w:t>
      </w:r>
      <w:r>
        <w:rPr>
          <w:sz w:val="28"/>
          <w:szCs w:val="28"/>
        </w:rPr>
        <w:t>区内所有燃气管网沿主次干道敷设，结合规划用地布局沿道路或道路隔离绿带布置天然气管道</w:t>
      </w:r>
      <w:r>
        <w:rPr>
          <w:rFonts w:hint="eastAsia"/>
          <w:sz w:val="28"/>
          <w:szCs w:val="28"/>
        </w:rPr>
        <w:t>，燃气管道最小建设规模100毫米</w:t>
      </w:r>
      <w:r>
        <w:rPr>
          <w:sz w:val="28"/>
          <w:szCs w:val="28"/>
        </w:rPr>
        <w:t>。</w:t>
      </w:r>
    </w:p>
    <w:p w14:paraId="638BA442">
      <w:pPr>
        <w:autoSpaceDE w:val="0"/>
        <w:autoSpaceDN w:val="0"/>
        <w:adjustRightInd w:val="0"/>
        <w:ind w:firstLine="562" w:firstLineChars="200"/>
        <w:jc w:val="left"/>
        <w:rPr>
          <w:rFonts w:ascii="黑体" w:hAnsi="黑体" w:eastAsia="黑体"/>
          <w:b/>
          <w:sz w:val="28"/>
          <w:szCs w:val="28"/>
          <w:u w:val="single"/>
        </w:rPr>
      </w:pPr>
      <w:r>
        <w:rPr>
          <w:rFonts w:hint="eastAsia" w:ascii="黑体" w:hAnsi="黑体" w:eastAsia="黑体"/>
          <w:b/>
          <w:sz w:val="28"/>
          <w:szCs w:val="28"/>
        </w:rPr>
        <w:t>4、</w:t>
      </w:r>
      <w:r>
        <w:rPr>
          <w:rFonts w:hint="eastAsia" w:ascii="黑体" w:hAnsi="黑体" w:eastAsia="黑体"/>
          <w:b/>
          <w:sz w:val="28"/>
          <w:szCs w:val="28"/>
          <w:u w:val="single"/>
        </w:rPr>
        <w:t>规划区内</w:t>
      </w:r>
      <w:r>
        <w:rPr>
          <w:rFonts w:ascii="黑体" w:hAnsi="黑体" w:eastAsia="黑体"/>
          <w:b/>
          <w:sz w:val="28"/>
          <w:szCs w:val="28"/>
          <w:u w:val="single"/>
        </w:rPr>
        <w:t>燃气</w:t>
      </w:r>
      <w:r>
        <w:rPr>
          <w:rFonts w:hint="eastAsia" w:ascii="黑体" w:hAnsi="黑体" w:eastAsia="黑体"/>
          <w:b/>
          <w:sz w:val="28"/>
          <w:szCs w:val="28"/>
          <w:u w:val="single"/>
        </w:rPr>
        <w:t>设施（平山配气站、占地面积0.52公顷）、输气管线（平山配气站进气线）、配气管线维护</w:t>
      </w:r>
      <w:r>
        <w:rPr>
          <w:rFonts w:ascii="黑体" w:hAnsi="黑体" w:eastAsia="黑体"/>
          <w:b/>
          <w:sz w:val="28"/>
          <w:szCs w:val="28"/>
          <w:u w:val="single"/>
        </w:rPr>
        <w:t>严格按</w:t>
      </w:r>
      <w:r>
        <w:rPr>
          <w:rFonts w:hint="eastAsia" w:ascii="黑体" w:hAnsi="黑体" w:eastAsia="黑体"/>
          <w:b/>
          <w:sz w:val="28"/>
          <w:szCs w:val="28"/>
          <w:u w:val="single"/>
        </w:rPr>
        <w:t>照</w:t>
      </w:r>
      <w:r>
        <w:rPr>
          <w:rFonts w:ascii="黑体" w:hAnsi="黑体" w:eastAsia="黑体"/>
          <w:b/>
          <w:sz w:val="28"/>
          <w:szCs w:val="28"/>
          <w:u w:val="single"/>
        </w:rPr>
        <w:t>《重庆市天然气管理条例》</w:t>
      </w:r>
      <w:r>
        <w:rPr>
          <w:rFonts w:hint="eastAsia" w:ascii="黑体" w:hAnsi="黑体" w:eastAsia="黑体"/>
          <w:b/>
          <w:sz w:val="28"/>
          <w:szCs w:val="28"/>
          <w:u w:val="single"/>
        </w:rPr>
        <w:t>、</w:t>
      </w:r>
      <w:r>
        <w:rPr>
          <w:rFonts w:ascii="黑体" w:hAnsi="黑体" w:eastAsia="黑体"/>
          <w:b/>
          <w:sz w:val="28"/>
          <w:szCs w:val="28"/>
          <w:u w:val="single"/>
        </w:rPr>
        <w:t>《城镇燃气设计规范（GB50028-2006）》、《城镇燃气规划规范（GB51098-2015）》</w:t>
      </w:r>
      <w:r>
        <w:rPr>
          <w:rFonts w:hint="eastAsia" w:ascii="黑体" w:hAnsi="黑体" w:eastAsia="黑体"/>
          <w:b/>
          <w:sz w:val="28"/>
          <w:szCs w:val="28"/>
          <w:u w:val="single"/>
        </w:rPr>
        <w:t>等国家及地方</w:t>
      </w:r>
      <w:r>
        <w:rPr>
          <w:rFonts w:ascii="黑体" w:hAnsi="黑体" w:eastAsia="黑体"/>
          <w:b/>
          <w:sz w:val="28"/>
          <w:szCs w:val="28"/>
          <w:u w:val="single"/>
        </w:rPr>
        <w:t>规定执行</w:t>
      </w:r>
      <w:r>
        <w:rPr>
          <w:rFonts w:hint="eastAsia" w:ascii="黑体" w:hAnsi="黑体" w:eastAsia="黑体"/>
          <w:b/>
          <w:sz w:val="28"/>
          <w:szCs w:val="28"/>
          <w:u w:val="single"/>
        </w:rPr>
        <w:t>，并以实测坐标控制</w:t>
      </w:r>
      <w:r>
        <w:rPr>
          <w:rFonts w:ascii="黑体" w:hAnsi="黑体" w:eastAsia="黑体"/>
          <w:b/>
          <w:sz w:val="28"/>
          <w:szCs w:val="28"/>
          <w:u w:val="single"/>
        </w:rPr>
        <w:t>。</w:t>
      </w:r>
    </w:p>
    <w:p w14:paraId="7F296272">
      <w:pPr>
        <w:autoSpaceDE w:val="0"/>
        <w:autoSpaceDN w:val="0"/>
        <w:adjustRightInd w:val="0"/>
        <w:ind w:firstLine="562" w:firstLineChars="200"/>
        <w:jc w:val="left"/>
        <w:rPr>
          <w:rFonts w:ascii="黑体" w:hAnsi="黑体" w:eastAsia="黑体"/>
          <w:b/>
          <w:sz w:val="28"/>
          <w:szCs w:val="28"/>
          <w:u w:val="single"/>
        </w:rPr>
      </w:pPr>
      <w:r>
        <w:rPr>
          <w:rFonts w:hint="eastAsia" w:ascii="黑体" w:hAnsi="黑体" w:eastAsia="黑体"/>
          <w:b/>
          <w:sz w:val="28"/>
          <w:szCs w:val="28"/>
        </w:rPr>
        <w:t>5、</w:t>
      </w:r>
      <w:r>
        <w:rPr>
          <w:rFonts w:hint="eastAsia"/>
          <w:sz w:val="28"/>
          <w:szCs w:val="28"/>
        </w:rPr>
        <w:t>规划迁建现状綦南线穿越南桐组团部分至规划区外围，具体迁建走向由相关燃气及安监部门结合实际情况确定，</w:t>
      </w:r>
      <w:r>
        <w:rPr>
          <w:rFonts w:hint="eastAsia" w:ascii="黑体" w:hAnsi="黑体" w:eastAsia="黑体"/>
          <w:b/>
          <w:sz w:val="28"/>
          <w:szCs w:val="28"/>
          <w:u w:val="single"/>
        </w:rPr>
        <w:t>未迁建前对</w:t>
      </w:r>
      <w:r>
        <w:rPr>
          <w:rFonts w:ascii="黑体" w:hAnsi="黑体" w:eastAsia="黑体"/>
          <w:b/>
          <w:sz w:val="28"/>
          <w:szCs w:val="28"/>
          <w:u w:val="single"/>
        </w:rPr>
        <w:t>现状天然气管线以实测坐标控制</w:t>
      </w:r>
      <w:r>
        <w:rPr>
          <w:rFonts w:hint="eastAsia" w:ascii="黑体" w:hAnsi="黑体" w:eastAsia="黑体"/>
          <w:b/>
          <w:sz w:val="28"/>
          <w:szCs w:val="28"/>
          <w:u w:val="single"/>
        </w:rPr>
        <w:t>。</w:t>
      </w:r>
      <w:r>
        <w:rPr>
          <w:rFonts w:ascii="黑体" w:hAnsi="黑体" w:eastAsia="黑体"/>
          <w:b/>
          <w:sz w:val="28"/>
          <w:szCs w:val="28"/>
          <w:u w:val="single"/>
        </w:rPr>
        <w:t>根据《中华人民共和国石油天然气管道保护法》</w:t>
      </w:r>
      <w:r>
        <w:rPr>
          <w:rFonts w:hint="eastAsia" w:ascii="黑体" w:hAnsi="黑体" w:eastAsia="黑体"/>
          <w:b/>
          <w:sz w:val="28"/>
          <w:szCs w:val="28"/>
          <w:u w:val="single"/>
        </w:rPr>
        <w:t>、《重庆市城市规划管理技术规定》（2018），</w:t>
      </w:r>
      <w:r>
        <w:rPr>
          <w:rFonts w:ascii="黑体" w:hAnsi="黑体" w:eastAsia="黑体"/>
          <w:b/>
          <w:sz w:val="28"/>
          <w:szCs w:val="28"/>
          <w:u w:val="single"/>
        </w:rPr>
        <w:t>输气管道</w:t>
      </w:r>
      <w:r>
        <w:rPr>
          <w:rFonts w:hint="eastAsia" w:ascii="黑体" w:hAnsi="黑体" w:eastAsia="黑体"/>
          <w:b/>
          <w:sz w:val="28"/>
          <w:szCs w:val="28"/>
          <w:u w:val="single"/>
        </w:rPr>
        <w:t>（管壁起算）</w:t>
      </w:r>
      <w:r>
        <w:rPr>
          <w:rFonts w:ascii="黑体" w:hAnsi="黑体" w:eastAsia="黑体"/>
          <w:b/>
          <w:sz w:val="28"/>
          <w:szCs w:val="28"/>
          <w:u w:val="single"/>
        </w:rPr>
        <w:t>两侧各5米范围内禁止建设，</w:t>
      </w:r>
      <w:r>
        <w:rPr>
          <w:rFonts w:hint="eastAsia" w:ascii="黑体" w:hAnsi="黑体" w:eastAsia="黑体"/>
          <w:b/>
          <w:sz w:val="28"/>
          <w:szCs w:val="28"/>
          <w:u w:val="single"/>
        </w:rPr>
        <w:t>具体防护距离应当征求能源、安监等相关部门同意后划定；在未划定前，</w:t>
      </w:r>
      <w:r>
        <w:rPr>
          <w:rFonts w:ascii="黑体" w:hAnsi="黑体" w:eastAsia="黑体"/>
          <w:b/>
          <w:sz w:val="28"/>
          <w:szCs w:val="28"/>
          <w:u w:val="single"/>
        </w:rPr>
        <w:t>管道中心线两侧200米范围内进行建设活动应征得相关管理部门(单位)同意，确保安全。</w:t>
      </w:r>
    </w:p>
    <w:p w14:paraId="71B2B3E2">
      <w:pPr>
        <w:numPr>
          <w:ilvl w:val="0"/>
          <w:numId w:val="3"/>
        </w:numPr>
        <w:tabs>
          <w:tab w:val="left" w:pos="26"/>
          <w:tab w:val="clear" w:pos="1858"/>
        </w:tabs>
        <w:spacing w:line="360" w:lineRule="auto"/>
        <w:ind w:left="26" w:firstLine="550"/>
        <w:rPr>
          <w:sz w:val="32"/>
          <w:szCs w:val="32"/>
        </w:rPr>
      </w:pPr>
      <w:r>
        <w:rPr>
          <w:rFonts w:hint="eastAsia"/>
          <w:sz w:val="32"/>
          <w:szCs w:val="32"/>
        </w:rPr>
        <w:t>供水工程规划</w:t>
      </w:r>
    </w:p>
    <w:p w14:paraId="6FABEAB2">
      <w:pPr>
        <w:autoSpaceDE w:val="0"/>
        <w:autoSpaceDN w:val="0"/>
        <w:adjustRightInd w:val="0"/>
        <w:ind w:firstLine="560" w:firstLineChars="200"/>
        <w:jc w:val="left"/>
        <w:rPr>
          <w:sz w:val="28"/>
          <w:szCs w:val="28"/>
        </w:rPr>
      </w:pPr>
      <w:r>
        <w:rPr>
          <w:sz w:val="28"/>
          <w:szCs w:val="28"/>
        </w:rPr>
        <w:t>1</w:t>
      </w:r>
      <w:r>
        <w:rPr>
          <w:rFonts w:hint="eastAsia"/>
          <w:sz w:val="28"/>
          <w:szCs w:val="28"/>
        </w:rPr>
        <w:t>、</w:t>
      </w:r>
      <w:r>
        <w:rPr>
          <w:sz w:val="28"/>
          <w:szCs w:val="28"/>
        </w:rPr>
        <w:t>预测规划区最高日用水量约</w:t>
      </w:r>
      <w:r>
        <w:rPr>
          <w:rFonts w:hint="eastAsia"/>
          <w:sz w:val="28"/>
          <w:szCs w:val="28"/>
        </w:rPr>
        <w:t>1.6</w:t>
      </w:r>
      <w:r>
        <w:rPr>
          <w:sz w:val="28"/>
          <w:szCs w:val="28"/>
        </w:rPr>
        <w:t>万立方米/日。</w:t>
      </w:r>
    </w:p>
    <w:p w14:paraId="3157A9C6">
      <w:pPr>
        <w:autoSpaceDE w:val="0"/>
        <w:autoSpaceDN w:val="0"/>
        <w:adjustRightInd w:val="0"/>
        <w:ind w:firstLine="560" w:firstLineChars="200"/>
        <w:jc w:val="left"/>
        <w:rPr>
          <w:sz w:val="28"/>
          <w:szCs w:val="28"/>
        </w:rPr>
      </w:pPr>
      <w:r>
        <w:rPr>
          <w:sz w:val="28"/>
          <w:szCs w:val="28"/>
        </w:rPr>
        <w:t>2</w:t>
      </w:r>
      <w:r>
        <w:rPr>
          <w:rFonts w:hint="eastAsia"/>
          <w:sz w:val="28"/>
          <w:szCs w:val="28"/>
        </w:rPr>
        <w:t>、规划用水由规划区外现状方家山水厂、现状万盛二水厂共同供给，同时建议可考虑由规划区外青山湖水库工程联合供水。</w:t>
      </w:r>
    </w:p>
    <w:p w14:paraId="0B18D531">
      <w:pPr>
        <w:autoSpaceDE w:val="0"/>
        <w:autoSpaceDN w:val="0"/>
        <w:adjustRightInd w:val="0"/>
        <w:ind w:firstLine="560" w:firstLineChars="200"/>
        <w:jc w:val="left"/>
        <w:rPr>
          <w:sz w:val="28"/>
          <w:szCs w:val="28"/>
        </w:rPr>
      </w:pPr>
      <w:r>
        <w:rPr>
          <w:sz w:val="28"/>
          <w:szCs w:val="28"/>
        </w:rPr>
        <w:t>3</w:t>
      </w:r>
      <w:r>
        <w:rPr>
          <w:rFonts w:hint="eastAsia"/>
          <w:sz w:val="28"/>
          <w:szCs w:val="28"/>
        </w:rPr>
        <w:t>、</w:t>
      </w:r>
      <w:r>
        <w:rPr>
          <w:sz w:val="28"/>
          <w:szCs w:val="28"/>
        </w:rPr>
        <w:t>沿规划区道路地下铺设市政供水主干管，规划区给水管道呈环状敷设</w:t>
      </w:r>
      <w:r>
        <w:rPr>
          <w:rFonts w:hint="eastAsia"/>
          <w:sz w:val="28"/>
          <w:szCs w:val="28"/>
        </w:rPr>
        <w:t>，供水管道最小建设规模200毫米</w:t>
      </w:r>
      <w:r>
        <w:rPr>
          <w:sz w:val="28"/>
          <w:szCs w:val="28"/>
        </w:rPr>
        <w:t>。</w:t>
      </w:r>
    </w:p>
    <w:p w14:paraId="52B77E7C">
      <w:pPr>
        <w:autoSpaceDE w:val="0"/>
        <w:autoSpaceDN w:val="0"/>
        <w:adjustRightInd w:val="0"/>
        <w:ind w:firstLine="560" w:firstLineChars="200"/>
        <w:jc w:val="left"/>
        <w:rPr>
          <w:sz w:val="28"/>
          <w:szCs w:val="28"/>
        </w:rPr>
      </w:pPr>
      <w:r>
        <w:rPr>
          <w:sz w:val="28"/>
          <w:szCs w:val="28"/>
        </w:rPr>
        <w:t>4</w:t>
      </w:r>
      <w:r>
        <w:rPr>
          <w:rFonts w:hint="eastAsia"/>
          <w:sz w:val="28"/>
          <w:szCs w:val="28"/>
        </w:rPr>
        <w:t>、</w:t>
      </w:r>
      <w:r>
        <w:rPr>
          <w:sz w:val="28"/>
          <w:szCs w:val="28"/>
        </w:rPr>
        <w:t>区内生活</w:t>
      </w:r>
      <w:r>
        <w:rPr>
          <w:rFonts w:hint="eastAsia"/>
          <w:sz w:val="28"/>
          <w:szCs w:val="28"/>
        </w:rPr>
        <w:t>生产</w:t>
      </w:r>
      <w:r>
        <w:rPr>
          <w:sz w:val="28"/>
          <w:szCs w:val="28"/>
        </w:rPr>
        <w:t>、消防用水共用一套供水系统</w:t>
      </w:r>
      <w:r>
        <w:rPr>
          <w:rFonts w:hint="eastAsia"/>
          <w:sz w:val="28"/>
          <w:szCs w:val="28"/>
        </w:rPr>
        <w:t>，城镇</w:t>
      </w:r>
      <w:r>
        <w:rPr>
          <w:sz w:val="28"/>
          <w:szCs w:val="28"/>
        </w:rPr>
        <w:t>室外消防按同一时间内</w:t>
      </w:r>
      <w:r>
        <w:rPr>
          <w:rFonts w:hint="eastAsia"/>
          <w:sz w:val="28"/>
          <w:szCs w:val="28"/>
        </w:rPr>
        <w:t>2起</w:t>
      </w:r>
      <w:r>
        <w:rPr>
          <w:sz w:val="28"/>
          <w:szCs w:val="28"/>
        </w:rPr>
        <w:t>火灾考虑，</w:t>
      </w:r>
      <w:r>
        <w:rPr>
          <w:rFonts w:hint="eastAsia"/>
          <w:sz w:val="28"/>
          <w:szCs w:val="28"/>
        </w:rPr>
        <w:t>1起火灾灭火设计流量30</w:t>
      </w:r>
      <w:r>
        <w:rPr>
          <w:sz w:val="28"/>
          <w:szCs w:val="28"/>
        </w:rPr>
        <w:t>L/s。</w:t>
      </w:r>
    </w:p>
    <w:p w14:paraId="647C3209">
      <w:pPr>
        <w:numPr>
          <w:ilvl w:val="0"/>
          <w:numId w:val="3"/>
        </w:numPr>
        <w:tabs>
          <w:tab w:val="left" w:pos="26"/>
          <w:tab w:val="clear" w:pos="1858"/>
        </w:tabs>
        <w:spacing w:line="360" w:lineRule="auto"/>
        <w:ind w:left="26" w:firstLine="550"/>
        <w:rPr>
          <w:sz w:val="32"/>
          <w:szCs w:val="32"/>
        </w:rPr>
      </w:pPr>
      <w:r>
        <w:rPr>
          <w:rFonts w:hint="eastAsia"/>
          <w:sz w:val="32"/>
          <w:szCs w:val="32"/>
        </w:rPr>
        <w:t>排水工程规划</w:t>
      </w:r>
    </w:p>
    <w:p w14:paraId="0B987F0E">
      <w:pPr>
        <w:autoSpaceDE w:val="0"/>
        <w:autoSpaceDN w:val="0"/>
        <w:adjustRightInd w:val="0"/>
        <w:ind w:firstLine="560" w:firstLineChars="200"/>
        <w:jc w:val="left"/>
        <w:rPr>
          <w:sz w:val="28"/>
          <w:szCs w:val="28"/>
        </w:rPr>
      </w:pPr>
      <w:r>
        <w:rPr>
          <w:sz w:val="28"/>
          <w:szCs w:val="28"/>
        </w:rPr>
        <w:t>1</w:t>
      </w:r>
      <w:r>
        <w:rPr>
          <w:rFonts w:hint="eastAsia"/>
          <w:sz w:val="28"/>
          <w:szCs w:val="28"/>
        </w:rPr>
        <w:t>、</w:t>
      </w:r>
      <w:r>
        <w:rPr>
          <w:sz w:val="28"/>
          <w:szCs w:val="28"/>
        </w:rPr>
        <w:t>规划区排水体制采用雨</w:t>
      </w:r>
      <w:r>
        <w:rPr>
          <w:rFonts w:hint="eastAsia"/>
          <w:sz w:val="28"/>
          <w:szCs w:val="28"/>
        </w:rPr>
        <w:t>、</w:t>
      </w:r>
      <w:r>
        <w:rPr>
          <w:sz w:val="28"/>
          <w:szCs w:val="28"/>
        </w:rPr>
        <w:t>污分流制。</w:t>
      </w:r>
    </w:p>
    <w:p w14:paraId="744EF242">
      <w:pPr>
        <w:autoSpaceDE w:val="0"/>
        <w:autoSpaceDN w:val="0"/>
        <w:adjustRightInd w:val="0"/>
        <w:ind w:firstLine="560" w:firstLineChars="200"/>
        <w:jc w:val="left"/>
        <w:rPr>
          <w:sz w:val="28"/>
          <w:szCs w:val="28"/>
        </w:rPr>
      </w:pPr>
      <w:r>
        <w:rPr>
          <w:sz w:val="28"/>
          <w:szCs w:val="28"/>
        </w:rPr>
        <w:t>2</w:t>
      </w:r>
      <w:r>
        <w:rPr>
          <w:rFonts w:hint="eastAsia"/>
          <w:sz w:val="28"/>
          <w:szCs w:val="28"/>
        </w:rPr>
        <w:t>、</w:t>
      </w:r>
      <w:r>
        <w:rPr>
          <w:sz w:val="28"/>
          <w:szCs w:val="28"/>
        </w:rPr>
        <w:t>预测规划区</w:t>
      </w:r>
      <w:r>
        <w:rPr>
          <w:rFonts w:hint="eastAsia"/>
          <w:sz w:val="28"/>
          <w:szCs w:val="28"/>
        </w:rPr>
        <w:t>最高日、平均日污水量分别为1.4万吨/日、1.0万吨/日</w:t>
      </w:r>
      <w:r>
        <w:rPr>
          <w:sz w:val="28"/>
          <w:szCs w:val="28"/>
        </w:rPr>
        <w:t>。</w:t>
      </w:r>
    </w:p>
    <w:p w14:paraId="13B0B455">
      <w:pPr>
        <w:autoSpaceDE w:val="0"/>
        <w:autoSpaceDN w:val="0"/>
        <w:adjustRightInd w:val="0"/>
        <w:ind w:firstLine="560" w:firstLineChars="200"/>
        <w:jc w:val="left"/>
        <w:rPr>
          <w:sz w:val="28"/>
          <w:szCs w:val="28"/>
        </w:rPr>
      </w:pPr>
      <w:r>
        <w:rPr>
          <w:sz w:val="28"/>
          <w:szCs w:val="28"/>
        </w:rPr>
        <w:t>3</w:t>
      </w:r>
      <w:r>
        <w:rPr>
          <w:rFonts w:hint="eastAsia"/>
          <w:sz w:val="28"/>
          <w:szCs w:val="28"/>
        </w:rPr>
        <w:t>、保留现状规划区范围内2座污水处理厂，即南桐污水处理厂及平山污水处理厂；各</w:t>
      </w:r>
      <w:r>
        <w:rPr>
          <w:sz w:val="28"/>
          <w:szCs w:val="28"/>
        </w:rPr>
        <w:t>污水处理厂出水水质应达到《城镇污水处理厂污染物排放标准》（GB18918-2002）的一级A标准</w:t>
      </w:r>
      <w:r>
        <w:rPr>
          <w:rFonts w:hint="eastAsia"/>
          <w:sz w:val="28"/>
          <w:szCs w:val="28"/>
        </w:rPr>
        <w:t>，</w:t>
      </w:r>
      <w:r>
        <w:rPr>
          <w:sz w:val="28"/>
          <w:szCs w:val="28"/>
        </w:rPr>
        <w:t>并应满足水环境功能区划的有关要求</w:t>
      </w:r>
      <w:r>
        <w:rPr>
          <w:rFonts w:hint="eastAsia"/>
          <w:sz w:val="28"/>
          <w:szCs w:val="28"/>
        </w:rPr>
        <w:t>。</w:t>
      </w:r>
    </w:p>
    <w:p w14:paraId="7D02D926">
      <w:pPr>
        <w:autoSpaceDE w:val="0"/>
        <w:autoSpaceDN w:val="0"/>
        <w:adjustRightInd w:val="0"/>
        <w:ind w:firstLine="560" w:firstLineChars="200"/>
        <w:jc w:val="left"/>
        <w:rPr>
          <w:sz w:val="28"/>
          <w:szCs w:val="28"/>
        </w:rPr>
      </w:pPr>
      <w:r>
        <w:rPr>
          <w:rFonts w:hint="eastAsia"/>
          <w:sz w:val="28"/>
          <w:szCs w:val="28"/>
        </w:rPr>
        <w:t>4、规划区内医疗</w:t>
      </w:r>
      <w:r>
        <w:rPr>
          <w:sz w:val="28"/>
          <w:szCs w:val="28"/>
        </w:rPr>
        <w:t>污水必须经过消毒杀菌处理达到《污水排入城市下水道水质标准（CJ343-2010）》后方可进入城市污水处理厂集中处理</w:t>
      </w:r>
      <w:r>
        <w:rPr>
          <w:rFonts w:hint="eastAsia"/>
          <w:sz w:val="28"/>
          <w:szCs w:val="28"/>
        </w:rPr>
        <w:t>；规划区内工业企业</w:t>
      </w:r>
      <w:r>
        <w:rPr>
          <w:sz w:val="28"/>
          <w:szCs w:val="28"/>
        </w:rPr>
        <w:t>生产污水必须自行处理达各自行业排放标准后排入市政污水管道，没有行业排放标准的则应自行处理达《污水排入城市下水道水质标准（CJ343-2010）》后方可排入市政污水管道</w:t>
      </w:r>
      <w:r>
        <w:rPr>
          <w:rFonts w:hint="eastAsia"/>
          <w:sz w:val="28"/>
          <w:szCs w:val="28"/>
        </w:rPr>
        <w:t>，排水管道最小建设规模400毫米</w:t>
      </w:r>
      <w:r>
        <w:rPr>
          <w:sz w:val="28"/>
          <w:szCs w:val="28"/>
        </w:rPr>
        <w:t>。</w:t>
      </w:r>
    </w:p>
    <w:p w14:paraId="71517073">
      <w:pPr>
        <w:autoSpaceDE w:val="0"/>
        <w:autoSpaceDN w:val="0"/>
        <w:adjustRightInd w:val="0"/>
        <w:ind w:firstLine="560" w:firstLineChars="200"/>
        <w:jc w:val="left"/>
        <w:rPr>
          <w:sz w:val="28"/>
          <w:szCs w:val="28"/>
        </w:rPr>
      </w:pPr>
      <w:r>
        <w:rPr>
          <w:rFonts w:hint="eastAsia"/>
          <w:sz w:val="28"/>
          <w:szCs w:val="28"/>
        </w:rPr>
        <w:t>5、</w:t>
      </w:r>
      <w:r>
        <w:rPr>
          <w:sz w:val="28"/>
          <w:szCs w:val="28"/>
        </w:rPr>
        <w:t>暴雨强度采用重庆市暴雨强度公式</w:t>
      </w:r>
      <w:r>
        <w:rPr>
          <w:rFonts w:hint="eastAsia"/>
          <w:sz w:val="28"/>
          <w:szCs w:val="28"/>
        </w:rPr>
        <w:t>：</w:t>
      </w:r>
    </w:p>
    <w:p w14:paraId="5C53F079">
      <w:pPr>
        <w:tabs>
          <w:tab w:val="left" w:pos="180"/>
          <w:tab w:val="left" w:pos="540"/>
        </w:tabs>
        <w:ind w:firstLine="420" w:firstLineChars="200"/>
        <w:jc w:val="center"/>
      </w:pPr>
      <w:r>
        <w:rPr>
          <w:position w:val="-30"/>
          <w:szCs w:val="28"/>
        </w:rPr>
        <w:object>
          <v:shape id="_x0000_i1025" o:spt="75" type="#_x0000_t75" style="height:36pt;width:121.2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14:paraId="1B3D462C">
      <w:pPr>
        <w:autoSpaceDE w:val="0"/>
        <w:autoSpaceDN w:val="0"/>
        <w:adjustRightInd w:val="0"/>
        <w:ind w:firstLine="560" w:firstLineChars="200"/>
        <w:jc w:val="left"/>
        <w:rPr>
          <w:sz w:val="28"/>
          <w:szCs w:val="28"/>
        </w:rPr>
      </w:pPr>
      <w:r>
        <w:rPr>
          <w:sz w:val="28"/>
          <w:szCs w:val="28"/>
        </w:rPr>
        <w:t>式中：</w:t>
      </w:r>
      <w:r>
        <w:rPr>
          <w:rFonts w:hint="eastAsia"/>
          <w:sz w:val="28"/>
          <w:szCs w:val="28"/>
        </w:rPr>
        <w:t>q</w:t>
      </w:r>
      <w:r>
        <w:rPr>
          <w:sz w:val="28"/>
          <w:szCs w:val="28"/>
        </w:rPr>
        <w:t>——暴雨强度，L/（s·hm2）；</w:t>
      </w:r>
    </w:p>
    <w:p w14:paraId="18B9D543">
      <w:pPr>
        <w:autoSpaceDE w:val="0"/>
        <w:autoSpaceDN w:val="0"/>
        <w:adjustRightInd w:val="0"/>
        <w:ind w:firstLine="560" w:firstLineChars="200"/>
        <w:jc w:val="left"/>
        <w:rPr>
          <w:sz w:val="28"/>
          <w:szCs w:val="28"/>
        </w:rPr>
      </w:pPr>
      <w:r>
        <w:rPr>
          <w:rFonts w:hint="eastAsia"/>
          <w:sz w:val="28"/>
          <w:szCs w:val="28"/>
        </w:rPr>
        <w:t>t</w:t>
      </w:r>
      <w:r>
        <w:rPr>
          <w:sz w:val="28"/>
          <w:szCs w:val="28"/>
        </w:rPr>
        <w:t>——降雨历时，（min）， t = t1 + t2，其中t1为地面集水时间，根据汇水距离、地形坡度和地面铺盖情况通过计算确定，一般为5min～15 min；对于平坦地区取t1=10～15 min，对地势较陡地区，取t1=5 min；t2为雨水在管渠内的流行时间。</w:t>
      </w:r>
    </w:p>
    <w:p w14:paraId="2C372590">
      <w:pPr>
        <w:autoSpaceDE w:val="0"/>
        <w:autoSpaceDN w:val="0"/>
        <w:adjustRightInd w:val="0"/>
        <w:ind w:firstLine="560" w:firstLineChars="200"/>
        <w:jc w:val="left"/>
        <w:rPr>
          <w:sz w:val="28"/>
          <w:szCs w:val="28"/>
        </w:rPr>
      </w:pPr>
      <w:r>
        <w:rPr>
          <w:rFonts w:hint="eastAsia"/>
          <w:sz w:val="28"/>
          <w:szCs w:val="28"/>
        </w:rPr>
        <w:t>P</w:t>
      </w:r>
      <w:r>
        <w:rPr>
          <w:sz w:val="28"/>
          <w:szCs w:val="28"/>
        </w:rPr>
        <w:t>——重现期，设计重现期取2～3年，中心城区重要地区（如重要道路、广场、交叉口及用地等）采用</w:t>
      </w:r>
      <w:r>
        <w:rPr>
          <w:sz w:val="28"/>
          <w:szCs w:val="28"/>
        </w:rPr>
        <w:object>
          <v:shape id="_x0000_i1026" o:spt="75" type="#_x0000_t75" style="height:16.8pt;width:22.8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sz w:val="28"/>
          <w:szCs w:val="28"/>
        </w:rPr>
        <w:t>3～5年，中心城区地下通道和下沉式广场等采用</w:t>
      </w:r>
      <w:r>
        <w:rPr>
          <w:sz w:val="28"/>
          <w:szCs w:val="28"/>
        </w:rPr>
        <w:object>
          <v:shape id="_x0000_i1027" o:spt="75" type="#_x0000_t75" style="height:16.8pt;width:22.8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2">
            <o:LockedField>false</o:LockedField>
          </o:OLEObject>
        </w:object>
      </w:r>
      <w:r>
        <w:rPr>
          <w:sz w:val="28"/>
          <w:szCs w:val="28"/>
        </w:rPr>
        <w:t>10～20年。</w:t>
      </w:r>
    </w:p>
    <w:p w14:paraId="5AA8BDF5">
      <w:pPr>
        <w:autoSpaceDE w:val="0"/>
        <w:autoSpaceDN w:val="0"/>
        <w:adjustRightInd w:val="0"/>
        <w:ind w:firstLine="560" w:firstLineChars="200"/>
        <w:jc w:val="left"/>
        <w:rPr>
          <w:sz w:val="28"/>
          <w:szCs w:val="28"/>
        </w:rPr>
      </w:pPr>
      <w:r>
        <w:rPr>
          <w:rFonts w:hint="eastAsia"/>
          <w:sz w:val="28"/>
          <w:szCs w:val="28"/>
        </w:rPr>
        <w:t>6、</w:t>
      </w:r>
      <w:r>
        <w:rPr>
          <w:sz w:val="28"/>
          <w:szCs w:val="28"/>
        </w:rPr>
        <w:t>雨水系统充分利用规划区地形，在主要道路下形成围坊式雨水管网系统，雨水依靠重力流排入就近水体或沟渠</w:t>
      </w:r>
      <w:r>
        <w:rPr>
          <w:rFonts w:hint="eastAsia"/>
          <w:sz w:val="28"/>
          <w:szCs w:val="28"/>
        </w:rPr>
        <w:t>，排水管道最小建设规模400毫米</w:t>
      </w:r>
      <w:r>
        <w:rPr>
          <w:sz w:val="28"/>
          <w:szCs w:val="28"/>
        </w:rPr>
        <w:t>。</w:t>
      </w:r>
    </w:p>
    <w:p w14:paraId="168C4622">
      <w:pPr>
        <w:numPr>
          <w:ilvl w:val="0"/>
          <w:numId w:val="3"/>
        </w:numPr>
        <w:tabs>
          <w:tab w:val="left" w:pos="26"/>
          <w:tab w:val="clear" w:pos="1858"/>
        </w:tabs>
        <w:spacing w:line="360" w:lineRule="auto"/>
        <w:ind w:left="26" w:firstLine="550"/>
        <w:rPr>
          <w:sz w:val="32"/>
          <w:szCs w:val="32"/>
        </w:rPr>
      </w:pPr>
      <w:r>
        <w:rPr>
          <w:rFonts w:hint="eastAsia"/>
          <w:sz w:val="32"/>
          <w:szCs w:val="32"/>
        </w:rPr>
        <w:t>管线综合规划</w:t>
      </w:r>
    </w:p>
    <w:p w14:paraId="1E6B4FEF">
      <w:pPr>
        <w:autoSpaceDE w:val="0"/>
        <w:autoSpaceDN w:val="0"/>
        <w:adjustRightInd w:val="0"/>
        <w:ind w:firstLine="560" w:firstLineChars="200"/>
        <w:jc w:val="left"/>
        <w:rPr>
          <w:sz w:val="28"/>
          <w:szCs w:val="28"/>
        </w:rPr>
      </w:pPr>
      <w:r>
        <w:rPr>
          <w:sz w:val="28"/>
          <w:szCs w:val="28"/>
        </w:rPr>
        <w:t>本次规划管线综合的内容有：给水管线、污水管线、雨水管线、燃气管线、10千伏电力缆线、通信缆线、有线电视电缆等。在进行管线综合时根据《城市工程管线综合规划规范(GB50289-2016)》的要求执行</w:t>
      </w:r>
      <w:r>
        <w:rPr>
          <w:rFonts w:hint="eastAsia"/>
          <w:sz w:val="28"/>
          <w:szCs w:val="28"/>
        </w:rPr>
        <w:t>，同时应结合规划区管线实际建设情况进行相应优化调整</w:t>
      </w:r>
      <w:r>
        <w:rPr>
          <w:sz w:val="28"/>
          <w:szCs w:val="28"/>
        </w:rPr>
        <w:t>。</w:t>
      </w:r>
    </w:p>
    <w:p w14:paraId="15E6458A">
      <w:pPr>
        <w:numPr>
          <w:ilvl w:val="0"/>
          <w:numId w:val="3"/>
        </w:numPr>
        <w:tabs>
          <w:tab w:val="left" w:pos="26"/>
          <w:tab w:val="clear" w:pos="1858"/>
        </w:tabs>
        <w:spacing w:line="360" w:lineRule="auto"/>
        <w:ind w:left="26" w:firstLine="550"/>
        <w:rPr>
          <w:sz w:val="32"/>
          <w:szCs w:val="32"/>
        </w:rPr>
      </w:pPr>
      <w:r>
        <w:rPr>
          <w:rFonts w:hint="eastAsia"/>
          <w:sz w:val="32"/>
          <w:szCs w:val="32"/>
        </w:rPr>
        <w:t>环卫工程规划</w:t>
      </w:r>
    </w:p>
    <w:p w14:paraId="3E067E13">
      <w:pPr>
        <w:spacing w:line="360" w:lineRule="auto"/>
        <w:ind w:firstLine="560" w:firstLineChars="200"/>
        <w:rPr>
          <w:rFonts w:ascii="宋体" w:hAnsi="宋体" w:cs="宋体" w:eastAsiaTheme="minorEastAsia"/>
          <w:kern w:val="0"/>
          <w:sz w:val="28"/>
          <w:szCs w:val="28"/>
        </w:rPr>
      </w:pPr>
      <w:r>
        <w:rPr>
          <w:rFonts w:hint="eastAsia"/>
          <w:sz w:val="28"/>
          <w:szCs w:val="28"/>
        </w:rPr>
        <w:t>1、</w:t>
      </w:r>
      <w:r>
        <w:rPr>
          <w:sz w:val="28"/>
          <w:szCs w:val="28"/>
        </w:rPr>
        <w:t>规划区年平均生活垃圾</w:t>
      </w:r>
      <w:r>
        <w:rPr>
          <w:rFonts w:ascii="宋体" w:hAnsi="宋体" w:cs="宋体" w:eastAsiaTheme="minorEastAsia"/>
          <w:kern w:val="0"/>
          <w:sz w:val="28"/>
          <w:szCs w:val="28"/>
        </w:rPr>
        <w:t>清运量约3</w:t>
      </w:r>
      <w:r>
        <w:rPr>
          <w:rFonts w:hint="eastAsia" w:ascii="宋体" w:hAnsi="宋体" w:cs="宋体" w:eastAsiaTheme="minorEastAsia"/>
          <w:kern w:val="0"/>
          <w:sz w:val="28"/>
          <w:szCs w:val="28"/>
        </w:rPr>
        <w:t>5</w:t>
      </w:r>
      <w:r>
        <w:rPr>
          <w:rFonts w:ascii="宋体" w:hAnsi="宋体" w:cs="宋体" w:eastAsiaTheme="minorEastAsia"/>
          <w:kern w:val="0"/>
          <w:sz w:val="28"/>
          <w:szCs w:val="28"/>
        </w:rPr>
        <w:t>吨/日，垃圾转运站设计规模为45</w:t>
      </w:r>
      <w:r>
        <w:rPr>
          <w:rFonts w:hint="eastAsia" w:ascii="宋体" w:hAnsi="宋体" w:cs="宋体" w:eastAsiaTheme="minorEastAsia"/>
          <w:kern w:val="0"/>
          <w:sz w:val="28"/>
          <w:szCs w:val="28"/>
        </w:rPr>
        <w:t>.5吨/日。</w:t>
      </w:r>
    </w:p>
    <w:p w14:paraId="1A1F688F">
      <w:pPr>
        <w:spacing w:line="360" w:lineRule="auto"/>
        <w:ind w:firstLine="562" w:firstLineChars="200"/>
        <w:rPr>
          <w:b/>
          <w:sz w:val="28"/>
          <w:szCs w:val="28"/>
          <w:u w:val="single"/>
        </w:rPr>
      </w:pPr>
      <w:r>
        <w:rPr>
          <w:rFonts w:hint="eastAsia"/>
          <w:b/>
          <w:sz w:val="28"/>
          <w:szCs w:val="28"/>
        </w:rPr>
        <w:t>2、</w:t>
      </w:r>
      <w:r>
        <w:rPr>
          <w:rFonts w:ascii="黑体" w:hAnsi="黑体" w:eastAsia="黑体"/>
          <w:b/>
          <w:sz w:val="28"/>
          <w:szCs w:val="28"/>
          <w:u w:val="single"/>
        </w:rPr>
        <w:t>在规划区</w:t>
      </w:r>
      <w:r>
        <w:rPr>
          <w:rFonts w:hint="eastAsia" w:ascii="黑体" w:hAnsi="黑体" w:eastAsia="黑体"/>
          <w:b/>
          <w:sz w:val="28"/>
          <w:szCs w:val="28"/>
          <w:u w:val="single"/>
        </w:rPr>
        <w:t>东南</w:t>
      </w:r>
      <w:r>
        <w:rPr>
          <w:rFonts w:ascii="黑体" w:hAnsi="黑体" w:eastAsia="黑体"/>
          <w:b/>
          <w:sz w:val="28"/>
          <w:szCs w:val="28"/>
          <w:u w:val="single"/>
        </w:rPr>
        <w:t>部布置生活垃圾转运站1处，地块编号N39-05/01</w:t>
      </w:r>
      <w:r>
        <w:rPr>
          <w:rFonts w:hint="eastAsia" w:ascii="黑体" w:hAnsi="黑体" w:eastAsia="黑体"/>
          <w:b/>
          <w:sz w:val="28"/>
          <w:szCs w:val="28"/>
          <w:u w:val="single"/>
        </w:rPr>
        <w:t>，面积</w:t>
      </w:r>
      <w:r>
        <w:rPr>
          <w:rFonts w:ascii="黑体" w:hAnsi="黑体" w:eastAsia="黑体"/>
          <w:b/>
          <w:sz w:val="28"/>
          <w:szCs w:val="28"/>
          <w:u w:val="single"/>
        </w:rPr>
        <w:t>3356</w:t>
      </w:r>
      <w:r>
        <w:rPr>
          <w:rFonts w:hint="eastAsia" w:ascii="黑体" w:hAnsi="黑体" w:eastAsia="黑体"/>
          <w:b/>
          <w:sz w:val="28"/>
          <w:szCs w:val="28"/>
          <w:u w:val="single"/>
        </w:rPr>
        <w:t>平方米</w:t>
      </w:r>
      <w:r>
        <w:rPr>
          <w:rFonts w:ascii="黑体" w:hAnsi="黑体" w:eastAsia="黑体"/>
          <w:b/>
          <w:sz w:val="28"/>
          <w:szCs w:val="28"/>
          <w:u w:val="single"/>
        </w:rPr>
        <w:t>。垃圾转运站与相邻建筑间距不小于</w:t>
      </w:r>
      <w:r>
        <w:rPr>
          <w:rFonts w:hint="eastAsia" w:ascii="黑体" w:hAnsi="黑体" w:eastAsia="黑体"/>
          <w:b/>
          <w:sz w:val="28"/>
          <w:szCs w:val="28"/>
          <w:u w:val="single"/>
        </w:rPr>
        <w:t>8m，绿化隔离带宽度不小于3m。</w:t>
      </w:r>
    </w:p>
    <w:p w14:paraId="41FAFEA1">
      <w:pPr>
        <w:autoSpaceDE w:val="0"/>
        <w:autoSpaceDN w:val="0"/>
        <w:adjustRightInd w:val="0"/>
        <w:ind w:firstLine="562" w:firstLineChars="200"/>
        <w:jc w:val="left"/>
        <w:rPr>
          <w:sz w:val="28"/>
          <w:szCs w:val="28"/>
        </w:rPr>
      </w:pPr>
      <w:r>
        <w:rPr>
          <w:rFonts w:hint="eastAsia" w:ascii="黑体" w:hAnsi="黑体" w:eastAsia="黑体"/>
          <w:b/>
          <w:sz w:val="28"/>
          <w:szCs w:val="28"/>
        </w:rPr>
        <w:t>3、</w:t>
      </w:r>
      <w:r>
        <w:rPr>
          <w:rFonts w:ascii="黑体" w:hAnsi="黑体" w:eastAsia="黑体"/>
          <w:b/>
          <w:sz w:val="28"/>
          <w:szCs w:val="28"/>
          <w:u w:val="single"/>
        </w:rPr>
        <w:t>区内共规划公共厕所</w:t>
      </w:r>
      <w:r>
        <w:rPr>
          <w:rFonts w:hint="eastAsia" w:ascii="黑体" w:hAnsi="黑体" w:eastAsia="黑体"/>
          <w:b/>
          <w:sz w:val="28"/>
          <w:szCs w:val="28"/>
          <w:u w:val="single"/>
        </w:rPr>
        <w:t>1</w:t>
      </w:r>
      <w:r>
        <w:rPr>
          <w:rFonts w:ascii="黑体" w:hAnsi="黑体" w:eastAsia="黑体"/>
          <w:b/>
          <w:sz w:val="28"/>
          <w:szCs w:val="28"/>
          <w:u w:val="single"/>
        </w:rPr>
        <w:t>4座，</w:t>
      </w:r>
      <w:r>
        <w:rPr>
          <w:rFonts w:hint="eastAsia" w:ascii="黑体" w:hAnsi="黑体" w:eastAsia="黑体"/>
          <w:b/>
          <w:sz w:val="28"/>
          <w:szCs w:val="28"/>
          <w:u w:val="single"/>
        </w:rPr>
        <w:t>其</w:t>
      </w:r>
      <w:r>
        <w:rPr>
          <w:rFonts w:ascii="黑体" w:hAnsi="黑体" w:eastAsia="黑体"/>
          <w:b/>
          <w:sz w:val="28"/>
          <w:szCs w:val="28"/>
          <w:u w:val="single"/>
        </w:rPr>
        <w:t>中</w:t>
      </w:r>
      <w:r>
        <w:rPr>
          <w:rFonts w:hint="eastAsia" w:ascii="黑体" w:hAnsi="黑体" w:eastAsia="黑体"/>
          <w:b/>
          <w:sz w:val="28"/>
          <w:szCs w:val="28"/>
          <w:u w:val="single"/>
        </w:rPr>
        <w:t>南桐组团</w:t>
      </w:r>
      <w:r>
        <w:rPr>
          <w:rFonts w:ascii="黑体" w:hAnsi="黑体" w:eastAsia="黑体"/>
          <w:b/>
          <w:sz w:val="28"/>
          <w:szCs w:val="28"/>
          <w:u w:val="single"/>
        </w:rPr>
        <w:t>规划9</w:t>
      </w:r>
      <w:r>
        <w:rPr>
          <w:rFonts w:hint="eastAsia" w:ascii="黑体" w:hAnsi="黑体" w:eastAsia="黑体"/>
          <w:b/>
          <w:sz w:val="28"/>
          <w:szCs w:val="28"/>
          <w:u w:val="single"/>
        </w:rPr>
        <w:t>座，每处公厕建筑面积30-60平方米；平山组团规划</w:t>
      </w:r>
      <w:r>
        <w:rPr>
          <w:rFonts w:ascii="黑体" w:hAnsi="黑体" w:eastAsia="黑体"/>
          <w:b/>
          <w:sz w:val="28"/>
          <w:szCs w:val="28"/>
          <w:u w:val="single"/>
        </w:rPr>
        <w:t>5</w:t>
      </w:r>
      <w:r>
        <w:rPr>
          <w:rFonts w:hint="eastAsia" w:ascii="黑体" w:hAnsi="黑体" w:eastAsia="黑体"/>
          <w:b/>
          <w:sz w:val="28"/>
          <w:szCs w:val="28"/>
          <w:u w:val="single"/>
        </w:rPr>
        <w:t>座，每处公厕建筑面积不小于30平方米。</w:t>
      </w:r>
      <w:r>
        <w:rPr>
          <w:sz w:val="28"/>
          <w:szCs w:val="28"/>
        </w:rPr>
        <w:t>公共厕所可采用附属式和独立式建设两种形式，优先布置在主次干路绿化带及滨河绿地中。位于公园绿地、广场等开敞空间的公共厕所宜单独建设，生活区内独立式公厕占地面积宜为</w:t>
      </w:r>
      <w:r>
        <w:rPr>
          <w:rFonts w:hint="eastAsia"/>
          <w:sz w:val="28"/>
          <w:szCs w:val="28"/>
        </w:rPr>
        <w:t>6</w:t>
      </w:r>
      <w:r>
        <w:rPr>
          <w:sz w:val="28"/>
          <w:szCs w:val="28"/>
        </w:rPr>
        <w:t>0-1</w:t>
      </w:r>
      <w:r>
        <w:rPr>
          <w:rFonts w:hint="eastAsia"/>
          <w:sz w:val="28"/>
          <w:szCs w:val="28"/>
        </w:rPr>
        <w:t>7</w:t>
      </w:r>
      <w:r>
        <w:rPr>
          <w:sz w:val="28"/>
          <w:szCs w:val="28"/>
        </w:rPr>
        <w:t>0平方米，产业区内独立式公厕占地面积不小于</w:t>
      </w:r>
      <w:r>
        <w:rPr>
          <w:rFonts w:hint="eastAsia"/>
          <w:sz w:val="28"/>
          <w:szCs w:val="28"/>
        </w:rPr>
        <w:t>60</w:t>
      </w:r>
      <w:r>
        <w:rPr>
          <w:sz w:val="28"/>
          <w:szCs w:val="28"/>
        </w:rPr>
        <w:t>平方米，与相邻建筑物之间设置不小于3米宽绿化隔离带；结合其他建筑设置时，应位于一楼临街临路位置，并有便捷明显的独立出入口。</w:t>
      </w:r>
    </w:p>
    <w:p w14:paraId="550747AB">
      <w:pPr>
        <w:pStyle w:val="2"/>
        <w:spacing w:before="624" w:beforeLines="200" w:after="312" w:afterLines="100" w:line="360" w:lineRule="auto"/>
        <w:rPr>
          <w:sz w:val="44"/>
        </w:rPr>
      </w:pPr>
      <w:bookmarkStart w:id="10" w:name="_Toc36219845"/>
      <w:r>
        <w:rPr>
          <w:rFonts w:hint="eastAsia"/>
          <w:sz w:val="44"/>
        </w:rPr>
        <w:t>第七章  公共安全设施规划</w:t>
      </w:r>
      <w:bookmarkEnd w:id="10"/>
    </w:p>
    <w:p w14:paraId="13555B84">
      <w:pPr>
        <w:numPr>
          <w:ilvl w:val="0"/>
          <w:numId w:val="3"/>
        </w:numPr>
        <w:tabs>
          <w:tab w:val="left" w:pos="26"/>
          <w:tab w:val="clear" w:pos="1858"/>
        </w:tabs>
        <w:spacing w:line="360" w:lineRule="auto"/>
        <w:ind w:left="26" w:firstLine="550"/>
        <w:rPr>
          <w:sz w:val="28"/>
          <w:szCs w:val="28"/>
        </w:rPr>
      </w:pPr>
      <w:r>
        <w:rPr>
          <w:rFonts w:hint="eastAsia"/>
          <w:sz w:val="28"/>
          <w:szCs w:val="28"/>
        </w:rPr>
        <w:t xml:space="preserve"> </w:t>
      </w:r>
      <w:r>
        <w:rPr>
          <w:rFonts w:hint="eastAsia"/>
          <w:sz w:val="32"/>
          <w:szCs w:val="32"/>
        </w:rPr>
        <w:t>城市防震</w:t>
      </w:r>
    </w:p>
    <w:p w14:paraId="4CA49C1D">
      <w:pPr>
        <w:autoSpaceDE w:val="0"/>
        <w:autoSpaceDN w:val="0"/>
        <w:adjustRightInd w:val="0"/>
        <w:spacing w:line="360" w:lineRule="auto"/>
        <w:ind w:firstLine="562" w:firstLineChars="200"/>
        <w:rPr>
          <w:rFonts w:ascii="黑体" w:hAnsi="黑体" w:eastAsia="黑体"/>
          <w:b/>
          <w:sz w:val="28"/>
          <w:u w:val="single"/>
        </w:rPr>
      </w:pPr>
      <w:r>
        <w:rPr>
          <w:rFonts w:hint="eastAsia" w:ascii="黑体" w:hAnsi="黑体" w:eastAsia="黑体"/>
          <w:b/>
          <w:sz w:val="28"/>
          <w:u w:val="single"/>
        </w:rPr>
        <w:t>采取就地疏散和集中疏散相结合的原则，保证各功能区的绿地、广场、停车场的疏散功能。建筑工程按抗震烈度6度设防，城市生命线工程（给排水、供电、通讯、道路、桥梁、堤坝等）及学校、医院等人流集中的重要公共建筑提高一度设防。</w:t>
      </w:r>
    </w:p>
    <w:p w14:paraId="6205D11C">
      <w:pPr>
        <w:numPr>
          <w:ilvl w:val="0"/>
          <w:numId w:val="3"/>
        </w:numPr>
        <w:tabs>
          <w:tab w:val="left" w:pos="26"/>
          <w:tab w:val="clear" w:pos="1858"/>
        </w:tabs>
        <w:spacing w:line="360" w:lineRule="auto"/>
        <w:ind w:left="26" w:firstLine="550"/>
        <w:rPr>
          <w:sz w:val="28"/>
          <w:szCs w:val="28"/>
        </w:rPr>
      </w:pPr>
      <w:r>
        <w:rPr>
          <w:rFonts w:hint="eastAsia"/>
          <w:sz w:val="28"/>
          <w:szCs w:val="28"/>
        </w:rPr>
        <w:t xml:space="preserve"> </w:t>
      </w:r>
      <w:r>
        <w:rPr>
          <w:rFonts w:hint="eastAsia"/>
          <w:sz w:val="32"/>
          <w:szCs w:val="32"/>
        </w:rPr>
        <w:t>地质灾害防治</w:t>
      </w:r>
    </w:p>
    <w:p w14:paraId="14341171">
      <w:pPr>
        <w:ind w:firstLine="560"/>
        <w:rPr>
          <w:rFonts w:ascii="宋体" w:hAnsi="宋体"/>
          <w:sz w:val="28"/>
          <w:szCs w:val="28"/>
          <w:u w:val="single"/>
        </w:rPr>
      </w:pPr>
      <w:r>
        <w:rPr>
          <w:rFonts w:hint="eastAsia" w:ascii="黑体" w:hAnsi="黑体" w:eastAsia="黑体"/>
          <w:b/>
          <w:sz w:val="28"/>
        </w:rPr>
        <w:t>1、</w:t>
      </w:r>
      <w:r>
        <w:rPr>
          <w:rFonts w:ascii="黑体" w:hAnsi="黑体" w:eastAsia="黑体"/>
          <w:b/>
          <w:sz w:val="28"/>
          <w:u w:val="single"/>
        </w:rPr>
        <w:t>本规划区</w:t>
      </w:r>
      <w:r>
        <w:rPr>
          <w:rFonts w:hint="eastAsia" w:ascii="黑体" w:hAnsi="黑体" w:eastAsia="黑体"/>
          <w:b/>
          <w:sz w:val="28"/>
          <w:u w:val="single"/>
        </w:rPr>
        <w:t>大部</w:t>
      </w:r>
      <w:r>
        <w:rPr>
          <w:rFonts w:ascii="黑体" w:hAnsi="黑体" w:eastAsia="黑体"/>
          <w:b/>
          <w:sz w:val="28"/>
          <w:u w:val="single"/>
        </w:rPr>
        <w:t>属</w:t>
      </w:r>
      <w:r>
        <w:rPr>
          <w:rFonts w:hint="eastAsia" w:ascii="黑体" w:hAnsi="黑体" w:eastAsia="黑体"/>
          <w:b/>
          <w:sz w:val="28"/>
          <w:u w:val="single"/>
        </w:rPr>
        <w:t>于</w:t>
      </w:r>
      <w:r>
        <w:rPr>
          <w:rFonts w:hint="eastAsia" w:ascii="宋体" w:hAnsi="宋体"/>
          <w:b/>
          <w:sz w:val="28"/>
          <w:u w:val="single"/>
        </w:rPr>
        <w:t>采空区和</w:t>
      </w:r>
      <w:r>
        <w:rPr>
          <w:rFonts w:hint="eastAsia" w:ascii="黑体" w:hAnsi="黑体" w:eastAsia="黑体"/>
          <w:b/>
          <w:sz w:val="28"/>
          <w:u w:val="single"/>
        </w:rPr>
        <w:t>地质灾害危险性中等区。规划建设区避开</w:t>
      </w:r>
      <w:r>
        <w:rPr>
          <w:rFonts w:ascii="黑体" w:hAnsi="黑体" w:eastAsia="黑体"/>
          <w:b/>
          <w:sz w:val="28"/>
          <w:u w:val="single"/>
        </w:rPr>
        <w:t>采空区，对局部小范围的</w:t>
      </w:r>
      <w:r>
        <w:rPr>
          <w:rFonts w:hint="eastAsia" w:ascii="黑体" w:hAnsi="黑体" w:eastAsia="黑体"/>
          <w:b/>
          <w:sz w:val="28"/>
          <w:u w:val="single"/>
        </w:rPr>
        <w:t>地质灾害危险性中等区采取工程措施并经相关部门验收达标后方可实施建设</w:t>
      </w:r>
      <w:r>
        <w:rPr>
          <w:rFonts w:ascii="黑体" w:hAnsi="黑体" w:eastAsia="黑体"/>
          <w:b/>
          <w:sz w:val="28"/>
          <w:u w:val="single"/>
        </w:rPr>
        <w:t>。</w:t>
      </w:r>
      <w:r>
        <w:rPr>
          <w:rFonts w:hint="eastAsia" w:ascii="黑体" w:hAnsi="黑体" w:eastAsia="黑体"/>
          <w:b/>
          <w:sz w:val="28"/>
          <w:u w:val="single"/>
        </w:rPr>
        <w:t>平山园区北部</w:t>
      </w:r>
      <w:r>
        <w:rPr>
          <w:rFonts w:ascii="黑体" w:hAnsi="黑体" w:eastAsia="黑体"/>
          <w:b/>
          <w:sz w:val="28"/>
          <w:u w:val="single"/>
        </w:rPr>
        <w:t>及</w:t>
      </w:r>
      <w:r>
        <w:rPr>
          <w:rFonts w:hint="eastAsia" w:ascii="黑体" w:hAnsi="黑体" w:eastAsia="黑体"/>
          <w:b/>
          <w:sz w:val="28"/>
          <w:u w:val="single"/>
        </w:rPr>
        <w:t>金兰坝片区在建设之前应进行地质灾害评估，地灾评估结论符合本规划各类用地条件时，规划用地布局方可实施。</w:t>
      </w:r>
    </w:p>
    <w:p w14:paraId="2C8DCF9A">
      <w:pPr>
        <w:autoSpaceDE w:val="0"/>
        <w:autoSpaceDN w:val="0"/>
        <w:adjustRightInd w:val="0"/>
        <w:spacing w:line="360" w:lineRule="auto"/>
        <w:ind w:firstLine="562" w:firstLineChars="200"/>
        <w:rPr>
          <w:rFonts w:ascii="黑体" w:hAnsi="黑体" w:eastAsia="黑体"/>
          <w:b/>
          <w:sz w:val="28"/>
        </w:rPr>
      </w:pPr>
      <w:r>
        <w:rPr>
          <w:rFonts w:hint="eastAsia" w:ascii="黑体" w:hAnsi="黑体" w:eastAsia="黑体"/>
          <w:b/>
          <w:sz w:val="28"/>
        </w:rPr>
        <w:t>2、</w:t>
      </w:r>
      <w:r>
        <w:rPr>
          <w:rFonts w:ascii="黑体" w:hAnsi="黑体" w:eastAsia="黑体"/>
          <w:b/>
          <w:sz w:val="28"/>
          <w:u w:val="single"/>
        </w:rPr>
        <w:t>建设项目应根据地形地貌特征，进行规划设计，尽量保持原有地貌形态，减少对现有地质环境的改变。涉及本规划范围内的建设项目应作建设用地的各阶段的工程地质勘察；高切坡项目需经专项方案评估和施工图审查，符合市城乡建委《关于进一步加强高切坡、深开挖、高填方勘察设计管理的意见》，对超限高边坡项目需经专题论证。</w:t>
      </w:r>
    </w:p>
    <w:p w14:paraId="57621F96">
      <w:pPr>
        <w:numPr>
          <w:ilvl w:val="0"/>
          <w:numId w:val="3"/>
        </w:numPr>
        <w:tabs>
          <w:tab w:val="left" w:pos="26"/>
          <w:tab w:val="clear" w:pos="1858"/>
        </w:tabs>
        <w:spacing w:line="360" w:lineRule="auto"/>
        <w:ind w:left="26" w:firstLine="550"/>
        <w:rPr>
          <w:sz w:val="32"/>
          <w:szCs w:val="32"/>
        </w:rPr>
      </w:pPr>
      <w:r>
        <w:rPr>
          <w:rFonts w:hint="eastAsia"/>
          <w:sz w:val="32"/>
          <w:szCs w:val="32"/>
        </w:rPr>
        <w:t>城市消防</w:t>
      </w:r>
    </w:p>
    <w:p w14:paraId="6A6292C2">
      <w:pPr>
        <w:autoSpaceDE w:val="0"/>
        <w:autoSpaceDN w:val="0"/>
        <w:adjustRightInd w:val="0"/>
        <w:spacing w:line="360" w:lineRule="auto"/>
        <w:ind w:firstLine="562" w:firstLineChars="200"/>
        <w:rPr>
          <w:rFonts w:ascii="黑体" w:hAnsi="黑体" w:eastAsia="黑体"/>
          <w:b/>
          <w:sz w:val="28"/>
          <w:u w:val="single"/>
        </w:rPr>
      </w:pPr>
      <w:r>
        <w:rPr>
          <w:rFonts w:hint="eastAsia" w:ascii="黑体" w:hAnsi="黑体" w:eastAsia="黑体"/>
          <w:b/>
          <w:sz w:val="28"/>
          <w:u w:val="single"/>
        </w:rPr>
        <w:t>规划范围内布局2处消防站，</w:t>
      </w:r>
      <w:r>
        <w:rPr>
          <w:rFonts w:ascii="黑体" w:hAnsi="黑体" w:eastAsia="黑体"/>
          <w:b/>
          <w:sz w:val="28"/>
          <w:u w:val="single"/>
        </w:rPr>
        <w:t>分别</w:t>
      </w:r>
      <w:r>
        <w:rPr>
          <w:rFonts w:hint="eastAsia" w:ascii="黑体" w:hAnsi="黑体" w:eastAsia="黑体"/>
          <w:b/>
          <w:sz w:val="28"/>
          <w:u w:val="single"/>
        </w:rPr>
        <w:t>为现状的南桐消防站和规划的平山一级普通消防站，</w:t>
      </w:r>
      <w:r>
        <w:rPr>
          <w:rFonts w:ascii="黑体" w:hAnsi="黑体" w:eastAsia="黑体"/>
          <w:b/>
          <w:sz w:val="28"/>
          <w:u w:val="single"/>
        </w:rPr>
        <w:t>位于N23-02/01</w:t>
      </w:r>
      <w:r>
        <w:rPr>
          <w:rFonts w:hint="eastAsia" w:ascii="黑体" w:hAnsi="黑体" w:eastAsia="黑体"/>
          <w:b/>
          <w:sz w:val="28"/>
          <w:u w:val="single"/>
        </w:rPr>
        <w:t>和</w:t>
      </w:r>
      <w:r>
        <w:rPr>
          <w:rFonts w:ascii="黑体" w:hAnsi="黑体" w:eastAsia="黑体"/>
          <w:b/>
          <w:sz w:val="28"/>
          <w:u w:val="single"/>
        </w:rPr>
        <w:t>P04-02/01</w:t>
      </w:r>
      <w:r>
        <w:rPr>
          <w:rFonts w:hint="eastAsia" w:ascii="黑体" w:hAnsi="黑体" w:eastAsia="黑体"/>
          <w:b/>
          <w:sz w:val="28"/>
          <w:u w:val="single"/>
        </w:rPr>
        <w:t>，占地</w:t>
      </w:r>
      <w:r>
        <w:rPr>
          <w:rFonts w:ascii="黑体" w:hAnsi="黑体" w:eastAsia="黑体"/>
          <w:b/>
          <w:sz w:val="28"/>
          <w:u w:val="single"/>
        </w:rPr>
        <w:t>面积</w:t>
      </w:r>
      <w:r>
        <w:rPr>
          <w:rFonts w:hint="eastAsia" w:ascii="黑体" w:hAnsi="黑体" w:eastAsia="黑体"/>
          <w:b/>
          <w:sz w:val="28"/>
          <w:u w:val="single"/>
        </w:rPr>
        <w:t>分别为0</w:t>
      </w:r>
      <w:r>
        <w:rPr>
          <w:rFonts w:ascii="黑体" w:hAnsi="黑体" w:eastAsia="黑体"/>
          <w:b/>
          <w:sz w:val="28"/>
          <w:u w:val="single"/>
        </w:rPr>
        <w:t>.62</w:t>
      </w:r>
      <w:r>
        <w:rPr>
          <w:rFonts w:hint="eastAsia" w:ascii="黑体" w:hAnsi="黑体" w:eastAsia="黑体"/>
          <w:b/>
          <w:sz w:val="28"/>
          <w:u w:val="single"/>
        </w:rPr>
        <w:t>公顷和0</w:t>
      </w:r>
      <w:r>
        <w:rPr>
          <w:rFonts w:ascii="黑体" w:hAnsi="黑体" w:eastAsia="黑体"/>
          <w:b/>
          <w:sz w:val="28"/>
          <w:u w:val="single"/>
        </w:rPr>
        <w:t>.41</w:t>
      </w:r>
      <w:r>
        <w:rPr>
          <w:rFonts w:hint="eastAsia" w:ascii="黑体" w:hAnsi="黑体" w:eastAsia="黑体"/>
          <w:b/>
          <w:sz w:val="28"/>
          <w:u w:val="single"/>
        </w:rPr>
        <w:t>公顷。</w:t>
      </w:r>
      <w:r>
        <w:rPr>
          <w:rFonts w:ascii="黑体" w:hAnsi="黑体" w:eastAsia="黑体"/>
          <w:b/>
          <w:sz w:val="28"/>
          <w:u w:val="single"/>
        </w:rPr>
        <w:t>以市政给水为主要消防水源，市政给水管道环状供水，公共消火栓沿道路两旁设置，两消火栓间距不大于120米。城市道路必须满足消防车通过的要求，消防车通道宽度不应小于4米，道路上空净高不得小于4米，建筑设计应严格按消防规范执行。</w:t>
      </w:r>
    </w:p>
    <w:p w14:paraId="62A51170">
      <w:pPr>
        <w:numPr>
          <w:ilvl w:val="0"/>
          <w:numId w:val="3"/>
        </w:numPr>
        <w:tabs>
          <w:tab w:val="left" w:pos="26"/>
          <w:tab w:val="clear" w:pos="1858"/>
        </w:tabs>
        <w:spacing w:line="360" w:lineRule="auto"/>
        <w:ind w:left="26" w:firstLine="550"/>
        <w:rPr>
          <w:sz w:val="32"/>
          <w:szCs w:val="32"/>
        </w:rPr>
      </w:pPr>
      <w:r>
        <w:rPr>
          <w:rFonts w:hint="eastAsia"/>
          <w:sz w:val="32"/>
          <w:szCs w:val="32"/>
        </w:rPr>
        <w:t>城市人防</w:t>
      </w:r>
    </w:p>
    <w:p w14:paraId="719AE447">
      <w:pPr>
        <w:autoSpaceDE w:val="0"/>
        <w:autoSpaceDN w:val="0"/>
        <w:adjustRightInd w:val="0"/>
        <w:spacing w:line="360" w:lineRule="auto"/>
        <w:ind w:firstLine="562" w:firstLineChars="200"/>
        <w:rPr>
          <w:rFonts w:ascii="黑体" w:hAnsi="黑体" w:eastAsia="黑体"/>
          <w:b/>
          <w:sz w:val="28"/>
        </w:rPr>
      </w:pPr>
      <w:r>
        <w:rPr>
          <w:rFonts w:ascii="黑体" w:hAnsi="黑体" w:eastAsia="黑体"/>
          <w:b/>
          <w:sz w:val="28"/>
        </w:rPr>
        <w:t>1</w:t>
      </w:r>
      <w:r>
        <w:rPr>
          <w:rFonts w:hint="eastAsia" w:ascii="黑体" w:hAnsi="黑体" w:eastAsia="黑体"/>
          <w:b/>
          <w:sz w:val="28"/>
        </w:rPr>
        <w:t>、</w:t>
      </w:r>
      <w:r>
        <w:rPr>
          <w:rFonts w:ascii="黑体" w:hAnsi="黑体" w:eastAsia="黑体"/>
          <w:b/>
          <w:sz w:val="28"/>
          <w:u w:val="single"/>
        </w:rPr>
        <w:t>规划范围内地下空间开发、市政基础建设、民用建筑工程项目建设应充分兼顾民防规划内容，满足民防要求。民防疏散干道应结合城市交通网络，连接城市商贸中心、居住密集区等城市功能区，形成地区民防疏散体系网络。</w:t>
      </w:r>
    </w:p>
    <w:p w14:paraId="5E347BE4">
      <w:pPr>
        <w:autoSpaceDE w:val="0"/>
        <w:autoSpaceDN w:val="0"/>
        <w:adjustRightInd w:val="0"/>
        <w:spacing w:line="360" w:lineRule="auto"/>
        <w:ind w:firstLine="562" w:firstLineChars="200"/>
        <w:rPr>
          <w:rFonts w:ascii="黑体" w:hAnsi="黑体" w:eastAsia="黑体"/>
          <w:b/>
          <w:sz w:val="28"/>
          <w:u w:val="single"/>
        </w:rPr>
      </w:pPr>
      <w:r>
        <w:rPr>
          <w:rFonts w:ascii="黑体" w:hAnsi="黑体" w:eastAsia="黑体"/>
          <w:b/>
          <w:sz w:val="28"/>
        </w:rPr>
        <w:t>2</w:t>
      </w:r>
      <w:r>
        <w:rPr>
          <w:rFonts w:hint="eastAsia" w:ascii="黑体" w:hAnsi="黑体" w:eastAsia="黑体"/>
          <w:b/>
          <w:sz w:val="28"/>
        </w:rPr>
        <w:t>、</w:t>
      </w:r>
      <w:r>
        <w:rPr>
          <w:rFonts w:ascii="黑体" w:hAnsi="黑体" w:eastAsia="黑体"/>
          <w:b/>
          <w:sz w:val="28"/>
          <w:u w:val="single"/>
        </w:rPr>
        <w:t>防空警报台应按照附建与单建结合的原则进行规划建设，警报音响半径为500米，覆盖率达到100%。</w:t>
      </w:r>
    </w:p>
    <w:p w14:paraId="1E81BCA9">
      <w:pPr>
        <w:pStyle w:val="47"/>
        <w:ind w:firstLine="551" w:firstLineChars="196"/>
        <w:jc w:val="both"/>
        <w:rPr>
          <w:rFonts w:ascii="黑体" w:hAnsi="黑体" w:eastAsia="黑体" w:cs="Times New Roman"/>
          <w:b/>
          <w:color w:val="auto"/>
          <w:kern w:val="2"/>
          <w:sz w:val="28"/>
        </w:rPr>
      </w:pPr>
      <w:r>
        <w:rPr>
          <w:rFonts w:ascii="黑体" w:hAnsi="黑体" w:eastAsia="黑体" w:cs="Times New Roman"/>
          <w:b/>
          <w:color w:val="auto"/>
          <w:kern w:val="2"/>
          <w:sz w:val="28"/>
        </w:rPr>
        <w:t>3</w:t>
      </w:r>
      <w:r>
        <w:rPr>
          <w:rFonts w:hint="eastAsia" w:ascii="黑体" w:hAnsi="黑体" w:eastAsia="黑体" w:cs="Times New Roman"/>
          <w:b/>
          <w:color w:val="auto"/>
          <w:kern w:val="2"/>
          <w:sz w:val="28"/>
        </w:rPr>
        <w:t>、</w:t>
      </w:r>
      <w:r>
        <w:rPr>
          <w:rFonts w:ascii="黑体" w:hAnsi="黑体" w:eastAsia="黑体" w:cs="Times New Roman"/>
          <w:b/>
          <w:color w:val="auto"/>
          <w:kern w:val="2"/>
          <w:sz w:val="28"/>
          <w:u w:val="single"/>
        </w:rPr>
        <w:t>加强对规划范围内重点目标的防护，建设项目应配套修建防空地下室，并坚持以建为主的原则，依法完善建设项目民防手续。</w:t>
      </w:r>
    </w:p>
    <w:p w14:paraId="722F6945">
      <w:pPr>
        <w:pStyle w:val="47"/>
        <w:ind w:firstLine="551" w:firstLineChars="196"/>
        <w:jc w:val="both"/>
        <w:rPr>
          <w:rFonts w:ascii="黑体" w:hAnsi="黑体" w:eastAsia="黑体" w:cs="Times New Roman"/>
          <w:b/>
          <w:color w:val="auto"/>
          <w:kern w:val="2"/>
          <w:sz w:val="28"/>
          <w:u w:val="single"/>
        </w:rPr>
      </w:pPr>
      <w:r>
        <w:rPr>
          <w:rFonts w:ascii="黑体" w:hAnsi="黑体" w:eastAsia="黑体" w:cs="Times New Roman"/>
          <w:b/>
          <w:color w:val="auto"/>
          <w:kern w:val="2"/>
          <w:sz w:val="28"/>
        </w:rPr>
        <w:t>4</w:t>
      </w:r>
      <w:r>
        <w:rPr>
          <w:rFonts w:hint="eastAsia" w:ascii="黑体" w:hAnsi="黑体" w:eastAsia="黑体" w:cs="Times New Roman"/>
          <w:b/>
          <w:color w:val="auto"/>
          <w:kern w:val="2"/>
          <w:sz w:val="28"/>
        </w:rPr>
        <w:t>、</w:t>
      </w:r>
      <w:r>
        <w:rPr>
          <w:rFonts w:ascii="黑体" w:hAnsi="黑体" w:eastAsia="黑体" w:cs="Times New Roman"/>
          <w:b/>
          <w:color w:val="auto"/>
          <w:kern w:val="2"/>
          <w:sz w:val="28"/>
          <w:u w:val="single"/>
        </w:rPr>
        <w:t>规划范围人员掩蔽工程应与住宅及公共建筑布局基本一致，按照战时留城人员人均1.0平方米配置。</w:t>
      </w:r>
    </w:p>
    <w:p w14:paraId="1FE68004">
      <w:pPr>
        <w:numPr>
          <w:ilvl w:val="0"/>
          <w:numId w:val="3"/>
        </w:numPr>
        <w:tabs>
          <w:tab w:val="left" w:pos="26"/>
          <w:tab w:val="clear" w:pos="1858"/>
        </w:tabs>
        <w:spacing w:line="360" w:lineRule="auto"/>
        <w:ind w:left="26" w:firstLine="550"/>
        <w:rPr>
          <w:sz w:val="32"/>
          <w:szCs w:val="32"/>
        </w:rPr>
      </w:pPr>
      <w:r>
        <w:rPr>
          <w:rFonts w:hint="eastAsia"/>
          <w:sz w:val="32"/>
          <w:szCs w:val="32"/>
        </w:rPr>
        <w:t>城市防洪</w:t>
      </w:r>
    </w:p>
    <w:p w14:paraId="68C9EE58">
      <w:pPr>
        <w:pStyle w:val="47"/>
        <w:ind w:firstLine="551" w:firstLineChars="196"/>
        <w:jc w:val="both"/>
        <w:rPr>
          <w:rFonts w:ascii="黑体" w:hAnsi="黑体" w:eastAsia="黑体" w:cs="Times New Roman"/>
          <w:b/>
          <w:color w:val="auto"/>
          <w:kern w:val="2"/>
          <w:sz w:val="28"/>
          <w:u w:val="single"/>
        </w:rPr>
      </w:pPr>
      <w:r>
        <w:rPr>
          <w:rFonts w:hint="eastAsia" w:ascii="黑体" w:hAnsi="黑体" w:eastAsia="黑体" w:cs="Times New Roman"/>
          <w:b/>
          <w:color w:val="auto"/>
          <w:kern w:val="2"/>
          <w:sz w:val="28"/>
          <w:u w:val="single"/>
        </w:rPr>
        <w:t>根据《重庆市万盛经济技术开发区城市防洪规划（2016-2030年）》，规划区防洪护岸工程应按20年一遇设防标准设计，重要建设工程按国家有关标准执行。孝子河两岸按万盛经开区水务局提供的防洪治导线（河道外缘控制线</w:t>
      </w:r>
      <w:r>
        <w:rPr>
          <w:rFonts w:ascii="黑体" w:hAnsi="黑体" w:eastAsia="黑体" w:cs="Times New Roman"/>
          <w:b/>
          <w:color w:val="auto"/>
          <w:kern w:val="2"/>
          <w:sz w:val="28"/>
          <w:u w:val="single"/>
        </w:rPr>
        <w:t>）</w:t>
      </w:r>
      <w:r>
        <w:rPr>
          <w:rFonts w:hint="eastAsia" w:ascii="黑体" w:hAnsi="黑体" w:eastAsia="黑体" w:cs="Times New Roman"/>
          <w:b/>
          <w:color w:val="auto"/>
          <w:kern w:val="2"/>
          <w:sz w:val="28"/>
          <w:u w:val="single"/>
        </w:rPr>
        <w:t>进行防洪建设控制。加强防洪预测、预警通讯、指挥系统的建设，完善防洪应急措施。加强城区周边的山洪灾害的治理。</w:t>
      </w:r>
    </w:p>
    <w:p w14:paraId="25C99E75">
      <w:pPr>
        <w:pStyle w:val="47"/>
        <w:ind w:firstLine="551" w:firstLineChars="196"/>
        <w:jc w:val="both"/>
        <w:rPr>
          <w:rFonts w:ascii="黑体" w:hAnsi="黑体" w:eastAsia="黑体" w:cs="Times New Roman"/>
          <w:b/>
          <w:color w:val="auto"/>
          <w:kern w:val="2"/>
          <w:sz w:val="28"/>
          <w:u w:val="single"/>
        </w:rPr>
      </w:pPr>
      <w:r>
        <w:rPr>
          <w:rFonts w:hint="eastAsia" w:ascii="黑体" w:hAnsi="黑体" w:eastAsia="黑体" w:cs="Times New Roman"/>
          <w:b/>
          <w:color w:val="auto"/>
          <w:kern w:val="2"/>
          <w:sz w:val="28"/>
          <w:u w:val="single"/>
        </w:rPr>
        <w:t>河流水系原则上不允许改变，河道不允许封盖，确需改变水系或封盖河道须经专家论证并得到水利行政主管部门的批准。</w:t>
      </w:r>
    </w:p>
    <w:p w14:paraId="42D0A4FA">
      <w:pPr>
        <w:numPr>
          <w:ilvl w:val="0"/>
          <w:numId w:val="3"/>
        </w:numPr>
        <w:tabs>
          <w:tab w:val="left" w:pos="26"/>
          <w:tab w:val="clear" w:pos="1858"/>
        </w:tabs>
        <w:spacing w:line="360" w:lineRule="auto"/>
        <w:ind w:left="26" w:firstLine="550"/>
        <w:rPr>
          <w:sz w:val="32"/>
          <w:szCs w:val="32"/>
        </w:rPr>
      </w:pPr>
      <w:r>
        <w:rPr>
          <w:rFonts w:hint="eastAsia"/>
          <w:sz w:val="32"/>
          <w:szCs w:val="32"/>
        </w:rPr>
        <w:t>防气象灾害</w:t>
      </w:r>
    </w:p>
    <w:p w14:paraId="5955E6AE">
      <w:pPr>
        <w:pStyle w:val="47"/>
        <w:ind w:firstLine="551" w:firstLineChars="196"/>
        <w:jc w:val="both"/>
        <w:rPr>
          <w:rFonts w:ascii="黑体" w:hAnsi="黑体" w:eastAsia="黑体" w:cs="Times New Roman"/>
          <w:b/>
          <w:color w:val="auto"/>
          <w:kern w:val="2"/>
          <w:sz w:val="28"/>
          <w:u w:val="single"/>
        </w:rPr>
      </w:pPr>
      <w:r>
        <w:rPr>
          <w:rFonts w:hint="eastAsia" w:ascii="黑体" w:hAnsi="黑体" w:eastAsia="黑体" w:cs="Times New Roman"/>
          <w:b/>
          <w:color w:val="auto"/>
          <w:kern w:val="2"/>
          <w:sz w:val="28"/>
          <w:u w:val="single"/>
        </w:rPr>
        <w:t>实行安全第一，预防为主，防治结合原则，对本规划范围内的大型建设工程、重要工程、爆炸危险环节等建设项目进行雷击风险评估。依据《建筑物防雷设计规范》（GB50057-2010）和防雷重庆市地方规定，规划范围内所有建（构）物必须有防雷措施（设施）。</w:t>
      </w:r>
    </w:p>
    <w:p w14:paraId="4F7F9593">
      <w:pPr>
        <w:numPr>
          <w:ilvl w:val="0"/>
          <w:numId w:val="3"/>
        </w:numPr>
        <w:tabs>
          <w:tab w:val="left" w:pos="26"/>
          <w:tab w:val="clear" w:pos="1858"/>
        </w:tabs>
        <w:spacing w:line="360" w:lineRule="auto"/>
        <w:ind w:left="26" w:firstLine="550"/>
        <w:rPr>
          <w:sz w:val="32"/>
          <w:szCs w:val="32"/>
        </w:rPr>
      </w:pPr>
      <w:r>
        <w:rPr>
          <w:rFonts w:hint="eastAsia"/>
          <w:sz w:val="32"/>
          <w:szCs w:val="32"/>
        </w:rPr>
        <w:t>应急避难场所</w:t>
      </w:r>
    </w:p>
    <w:p w14:paraId="6C9A059C">
      <w:pPr>
        <w:pStyle w:val="47"/>
        <w:ind w:firstLine="551" w:firstLineChars="196"/>
        <w:jc w:val="both"/>
        <w:rPr>
          <w:rFonts w:ascii="黑体" w:hAnsi="黑体" w:eastAsia="黑体" w:cs="Times New Roman"/>
          <w:b/>
          <w:color w:val="auto"/>
          <w:kern w:val="2"/>
          <w:sz w:val="28"/>
          <w:u w:val="single"/>
        </w:rPr>
      </w:pPr>
      <w:r>
        <w:rPr>
          <w:rFonts w:hint="eastAsia" w:ascii="黑体" w:hAnsi="黑体" w:eastAsia="黑体" w:cs="Times New Roman"/>
          <w:b/>
          <w:color w:val="auto"/>
          <w:kern w:val="2"/>
          <w:sz w:val="28"/>
        </w:rPr>
        <w:t>1、</w:t>
      </w:r>
      <w:r>
        <w:rPr>
          <w:rFonts w:ascii="黑体" w:hAnsi="黑体" w:eastAsia="黑体" w:cs="Times New Roman"/>
          <w:b/>
          <w:color w:val="auto"/>
          <w:kern w:val="2"/>
          <w:sz w:val="28"/>
          <w:u w:val="single"/>
        </w:rPr>
        <w:t>规划结合公共活动场所按相关要求布置避难场所，遵循平时和灾时结合利用原则选择各功能区的绿地、广场、学校、停车场及红线宽度大于32米的城市道路在受灾时可作为疏散避难场地，并应保证其疏散功能。</w:t>
      </w:r>
    </w:p>
    <w:p w14:paraId="6BD63060">
      <w:pPr>
        <w:pStyle w:val="47"/>
        <w:ind w:firstLine="551" w:firstLineChars="196"/>
        <w:jc w:val="both"/>
        <w:rPr>
          <w:rFonts w:ascii="黑体" w:hAnsi="黑体" w:eastAsia="黑体" w:cs="Times New Roman"/>
          <w:b/>
          <w:color w:val="auto"/>
          <w:kern w:val="2"/>
          <w:sz w:val="28"/>
          <w:u w:val="single"/>
        </w:rPr>
      </w:pPr>
      <w:r>
        <w:rPr>
          <w:rFonts w:hint="eastAsia" w:ascii="黑体" w:hAnsi="黑体" w:eastAsia="黑体" w:cs="Times New Roman"/>
          <w:b/>
          <w:color w:val="auto"/>
          <w:kern w:val="2"/>
          <w:sz w:val="28"/>
        </w:rPr>
        <w:t>2、</w:t>
      </w:r>
      <w:r>
        <w:rPr>
          <w:rFonts w:ascii="黑体" w:hAnsi="黑体" w:eastAsia="黑体" w:cs="Times New Roman"/>
          <w:b/>
          <w:color w:val="auto"/>
          <w:kern w:val="2"/>
          <w:sz w:val="28"/>
          <w:u w:val="single"/>
        </w:rPr>
        <w:t>本规划区结合学校、广场、</w:t>
      </w:r>
      <w:r>
        <w:rPr>
          <w:rFonts w:hint="eastAsia" w:ascii="黑体" w:hAnsi="黑体" w:eastAsia="黑体" w:cs="Times New Roman"/>
          <w:b/>
          <w:color w:val="auto"/>
          <w:kern w:val="2"/>
          <w:sz w:val="28"/>
          <w:u w:val="single"/>
        </w:rPr>
        <w:t>体育用地</w:t>
      </w:r>
      <w:r>
        <w:rPr>
          <w:rFonts w:ascii="黑体" w:hAnsi="黑体" w:eastAsia="黑体" w:cs="Times New Roman"/>
          <w:b/>
          <w:color w:val="auto"/>
          <w:kern w:val="2"/>
          <w:sz w:val="28"/>
          <w:u w:val="single"/>
        </w:rPr>
        <w:t>、公园绿地按</w:t>
      </w:r>
      <w:r>
        <w:rPr>
          <w:rFonts w:hint="eastAsia" w:ascii="黑体" w:hAnsi="黑体" w:eastAsia="黑体" w:cs="Times New Roman"/>
          <w:b/>
          <w:color w:val="auto"/>
          <w:kern w:val="2"/>
          <w:sz w:val="28"/>
          <w:u w:val="single"/>
        </w:rPr>
        <w:t>区县</w:t>
      </w:r>
      <w:r>
        <w:rPr>
          <w:rFonts w:ascii="黑体" w:hAnsi="黑体" w:eastAsia="黑体" w:cs="Times New Roman"/>
          <w:b/>
          <w:color w:val="auto"/>
          <w:kern w:val="2"/>
          <w:sz w:val="28"/>
          <w:u w:val="single"/>
        </w:rPr>
        <w:t>-社区两级设置应急避难场所，应保证其疏散功能。</w:t>
      </w:r>
      <w:r>
        <w:rPr>
          <w:rFonts w:hint="eastAsia" w:ascii="黑体" w:hAnsi="黑体" w:eastAsia="黑体" w:cs="Times New Roman"/>
          <w:b/>
          <w:color w:val="auto"/>
          <w:kern w:val="2"/>
          <w:sz w:val="28"/>
          <w:u w:val="single"/>
        </w:rPr>
        <w:t>于平山组团、南桐组团规划2个区县级避难场所</w:t>
      </w:r>
      <w:r>
        <w:rPr>
          <w:rFonts w:ascii="黑体" w:hAnsi="黑体" w:eastAsia="黑体" w:cs="Times New Roman"/>
          <w:b/>
          <w:color w:val="auto"/>
          <w:kern w:val="2"/>
          <w:sz w:val="28"/>
          <w:u w:val="single"/>
        </w:rPr>
        <w:t>，服务半径不超过2千米</w:t>
      </w:r>
      <w:r>
        <w:rPr>
          <w:rFonts w:hint="eastAsia" w:ascii="黑体" w:hAnsi="黑体" w:eastAsia="黑体" w:cs="Times New Roman"/>
          <w:b/>
          <w:color w:val="auto"/>
          <w:kern w:val="2"/>
          <w:sz w:val="28"/>
          <w:u w:val="single"/>
        </w:rPr>
        <w:t>；于南桐组团规划</w:t>
      </w:r>
      <w:r>
        <w:rPr>
          <w:rFonts w:ascii="黑体" w:hAnsi="黑体" w:eastAsia="黑体" w:cs="Times New Roman"/>
          <w:b/>
          <w:color w:val="auto"/>
          <w:kern w:val="2"/>
          <w:sz w:val="28"/>
          <w:u w:val="single"/>
        </w:rPr>
        <w:t>21</w:t>
      </w:r>
      <w:r>
        <w:rPr>
          <w:rFonts w:hint="eastAsia" w:ascii="黑体" w:hAnsi="黑体" w:eastAsia="黑体" w:cs="Times New Roman"/>
          <w:b/>
          <w:color w:val="auto"/>
          <w:kern w:val="2"/>
          <w:sz w:val="28"/>
          <w:u w:val="single"/>
        </w:rPr>
        <w:t>个社区级避难场所</w:t>
      </w:r>
      <w:r>
        <w:rPr>
          <w:rFonts w:ascii="黑体" w:hAnsi="黑体" w:eastAsia="黑体" w:cs="Times New Roman"/>
          <w:b/>
          <w:color w:val="auto"/>
          <w:kern w:val="2"/>
          <w:sz w:val="28"/>
          <w:u w:val="single"/>
        </w:rPr>
        <w:t>，服务半径不超过500米</w:t>
      </w:r>
      <w:r>
        <w:rPr>
          <w:rFonts w:hint="eastAsia" w:ascii="黑体" w:hAnsi="黑体" w:eastAsia="黑体" w:cs="Times New Roman"/>
          <w:b/>
          <w:color w:val="auto"/>
          <w:kern w:val="2"/>
          <w:sz w:val="28"/>
          <w:u w:val="single"/>
        </w:rPr>
        <w:t>。</w:t>
      </w:r>
      <w:r>
        <w:rPr>
          <w:rFonts w:ascii="黑体" w:hAnsi="黑体" w:eastAsia="黑体" w:cs="Times New Roman"/>
          <w:b/>
          <w:color w:val="auto"/>
          <w:kern w:val="2"/>
          <w:sz w:val="28"/>
          <w:u w:val="single"/>
        </w:rPr>
        <w:t>应急避难场所</w:t>
      </w:r>
      <w:r>
        <w:rPr>
          <w:rFonts w:hint="eastAsia" w:ascii="黑体" w:hAnsi="黑体" w:eastAsia="黑体" w:cs="Times New Roman"/>
          <w:b/>
          <w:color w:val="auto"/>
          <w:kern w:val="2"/>
          <w:sz w:val="28"/>
          <w:u w:val="single"/>
        </w:rPr>
        <w:t>总有效用地面积约为</w:t>
      </w:r>
      <w:r>
        <w:rPr>
          <w:rFonts w:ascii="黑体" w:hAnsi="黑体" w:eastAsia="黑体" w:cs="Times New Roman"/>
          <w:b/>
          <w:color w:val="auto"/>
          <w:kern w:val="2"/>
          <w:sz w:val="28"/>
          <w:u w:val="single"/>
        </w:rPr>
        <w:t>11.48公顷。规划</w:t>
      </w:r>
      <w:r>
        <w:rPr>
          <w:rFonts w:hint="eastAsia" w:ascii="黑体" w:hAnsi="黑体" w:eastAsia="黑体" w:cs="Times New Roman"/>
          <w:b/>
          <w:color w:val="auto"/>
          <w:kern w:val="2"/>
          <w:sz w:val="28"/>
          <w:u w:val="single"/>
        </w:rPr>
        <w:t>应急避难场所应按照《重庆市应急避难场所规划编制导/则》及应急避难场所专项规划的规定执行。</w:t>
      </w:r>
    </w:p>
    <w:p w14:paraId="130AB2B6">
      <w:pPr>
        <w:pStyle w:val="47"/>
        <w:ind w:firstLine="551" w:firstLineChars="196"/>
        <w:jc w:val="both"/>
        <w:rPr>
          <w:rFonts w:ascii="黑体" w:hAnsi="黑体" w:eastAsia="黑体" w:cs="Times New Roman"/>
          <w:b/>
          <w:color w:val="auto"/>
          <w:kern w:val="2"/>
          <w:sz w:val="28"/>
          <w:u w:val="single"/>
        </w:rPr>
      </w:pPr>
      <w:r>
        <w:rPr>
          <w:rFonts w:hint="eastAsia" w:ascii="黑体" w:hAnsi="黑体" w:eastAsia="黑体" w:cs="Times New Roman"/>
          <w:b/>
          <w:color w:val="auto"/>
          <w:kern w:val="2"/>
          <w:sz w:val="28"/>
        </w:rPr>
        <w:t>3、</w:t>
      </w:r>
      <w:r>
        <w:rPr>
          <w:rFonts w:hint="eastAsia" w:ascii="黑体" w:hAnsi="黑体" w:eastAsia="黑体" w:cs="Times New Roman"/>
          <w:b/>
          <w:color w:val="auto"/>
          <w:kern w:val="2"/>
          <w:sz w:val="28"/>
          <w:u w:val="single"/>
        </w:rPr>
        <w:t>平山-</w:t>
      </w:r>
      <w:r>
        <w:rPr>
          <w:rFonts w:ascii="黑体" w:hAnsi="黑体" w:eastAsia="黑体" w:cs="Times New Roman"/>
          <w:b/>
          <w:color w:val="auto"/>
          <w:kern w:val="2"/>
          <w:sz w:val="28"/>
          <w:u w:val="single"/>
        </w:rPr>
        <w:t>石桥干道、平山-金兰坝连接线、南桐东路、</w:t>
      </w:r>
      <w:r>
        <w:rPr>
          <w:rFonts w:hint="eastAsia" w:ascii="黑体" w:hAnsi="黑体" w:eastAsia="黑体" w:cs="Times New Roman"/>
          <w:b/>
          <w:color w:val="auto"/>
          <w:kern w:val="2"/>
          <w:sz w:val="28"/>
          <w:u w:val="single"/>
        </w:rPr>
        <w:t>万盛</w:t>
      </w:r>
      <w:r>
        <w:rPr>
          <w:rFonts w:ascii="黑体" w:hAnsi="黑体" w:eastAsia="黑体" w:cs="Times New Roman"/>
          <w:b/>
          <w:color w:val="auto"/>
          <w:kern w:val="2"/>
          <w:sz w:val="28"/>
          <w:u w:val="single"/>
        </w:rPr>
        <w:t>新火车</w:t>
      </w:r>
      <w:r>
        <w:rPr>
          <w:rFonts w:hint="eastAsia" w:ascii="黑体" w:hAnsi="黑体" w:eastAsia="黑体" w:cs="Times New Roman"/>
          <w:b/>
          <w:color w:val="auto"/>
          <w:kern w:val="2"/>
          <w:sz w:val="28"/>
          <w:u w:val="single"/>
        </w:rPr>
        <w:t>站</w:t>
      </w:r>
      <w:r>
        <w:rPr>
          <w:rFonts w:ascii="黑体" w:hAnsi="黑体" w:eastAsia="黑体" w:cs="Times New Roman"/>
          <w:b/>
          <w:color w:val="auto"/>
          <w:kern w:val="2"/>
          <w:sz w:val="28"/>
          <w:u w:val="single"/>
        </w:rPr>
        <w:t>环线为城市应急疏散通道。</w:t>
      </w:r>
    </w:p>
    <w:p w14:paraId="1C76AFE2">
      <w:pPr>
        <w:numPr>
          <w:ilvl w:val="0"/>
          <w:numId w:val="3"/>
        </w:numPr>
        <w:tabs>
          <w:tab w:val="left" w:pos="26"/>
          <w:tab w:val="clear" w:pos="1858"/>
        </w:tabs>
        <w:spacing w:line="360" w:lineRule="auto"/>
        <w:ind w:left="26" w:firstLine="550"/>
        <w:rPr>
          <w:sz w:val="32"/>
          <w:szCs w:val="32"/>
        </w:rPr>
      </w:pPr>
      <w:r>
        <w:rPr>
          <w:rFonts w:hint="eastAsia"/>
          <w:sz w:val="32"/>
          <w:szCs w:val="32"/>
        </w:rPr>
        <w:t>其他</w:t>
      </w:r>
    </w:p>
    <w:p w14:paraId="10463AAF">
      <w:pPr>
        <w:autoSpaceDE w:val="0"/>
        <w:autoSpaceDN w:val="0"/>
        <w:adjustRightInd w:val="0"/>
        <w:ind w:firstLine="562" w:firstLineChars="200"/>
        <w:jc w:val="left"/>
        <w:rPr>
          <w:rFonts w:ascii="黑体" w:hAnsi="黑体" w:eastAsia="黑体"/>
          <w:b/>
          <w:sz w:val="28"/>
          <w:u w:val="single"/>
        </w:rPr>
      </w:pPr>
      <w:r>
        <w:rPr>
          <w:rFonts w:hint="eastAsia" w:ascii="黑体" w:hAnsi="黑体" w:eastAsia="黑体"/>
          <w:b/>
          <w:sz w:val="28"/>
          <w:u w:val="single"/>
        </w:rPr>
        <w:t>将重庆顺安南桐爆破器材有限公司（厂区）和重庆安恒建材有限公司从规划区内迁出</w:t>
      </w:r>
      <w:r>
        <w:rPr>
          <w:rFonts w:ascii="黑体" w:hAnsi="黑体" w:eastAsia="黑体"/>
          <w:b/>
          <w:sz w:val="28"/>
          <w:u w:val="single"/>
        </w:rPr>
        <w:t>，在</w:t>
      </w:r>
      <w:r>
        <w:rPr>
          <w:rFonts w:hint="eastAsia" w:ascii="黑体" w:hAnsi="黑体" w:eastAsia="黑体"/>
          <w:b/>
          <w:sz w:val="28"/>
          <w:u w:val="single"/>
        </w:rPr>
        <w:t>迁出</w:t>
      </w:r>
      <w:r>
        <w:rPr>
          <w:rFonts w:ascii="黑体" w:hAnsi="黑体" w:eastAsia="黑体"/>
          <w:b/>
          <w:sz w:val="28"/>
          <w:u w:val="single"/>
        </w:rPr>
        <w:t>前应严格按照</w:t>
      </w:r>
      <w:r>
        <w:rPr>
          <w:rFonts w:hint="eastAsia" w:ascii="黑体" w:hAnsi="黑体" w:eastAsia="黑体"/>
          <w:b/>
          <w:sz w:val="28"/>
          <w:u w:val="single"/>
        </w:rPr>
        <w:t>安全</w:t>
      </w:r>
      <w:r>
        <w:rPr>
          <w:rFonts w:ascii="黑体" w:hAnsi="黑体" w:eastAsia="黑体"/>
          <w:b/>
          <w:sz w:val="28"/>
          <w:u w:val="single"/>
        </w:rPr>
        <w:t>生产及建设要求</w:t>
      </w:r>
      <w:r>
        <w:rPr>
          <w:rFonts w:hint="eastAsia" w:ascii="黑体" w:hAnsi="黑体" w:eastAsia="黑体"/>
          <w:b/>
          <w:sz w:val="28"/>
          <w:u w:val="single"/>
        </w:rPr>
        <w:t>进行</w:t>
      </w:r>
      <w:r>
        <w:rPr>
          <w:rFonts w:ascii="黑体" w:hAnsi="黑体" w:eastAsia="黑体"/>
          <w:b/>
          <w:sz w:val="28"/>
          <w:u w:val="single"/>
        </w:rPr>
        <w:t>防护管理</w:t>
      </w:r>
      <w:r>
        <w:rPr>
          <w:rFonts w:hint="eastAsia" w:ascii="黑体" w:hAnsi="黑体" w:eastAsia="黑体"/>
          <w:b/>
          <w:sz w:val="28"/>
          <w:u w:val="single"/>
        </w:rPr>
        <w:t>，依据</w:t>
      </w:r>
      <w:r>
        <w:rPr>
          <w:rFonts w:ascii="黑体" w:hAnsi="黑体" w:eastAsia="黑体"/>
          <w:b/>
          <w:sz w:val="28"/>
          <w:u w:val="single"/>
        </w:rPr>
        <w:t>相关规范</w:t>
      </w:r>
      <w:r>
        <w:rPr>
          <w:rFonts w:hint="eastAsia" w:ascii="黑体" w:hAnsi="黑体" w:eastAsia="黑体"/>
          <w:b/>
          <w:sz w:val="28"/>
          <w:u w:val="single"/>
        </w:rPr>
        <w:t>设置安全防护距离，</w:t>
      </w:r>
      <w:r>
        <w:rPr>
          <w:rFonts w:ascii="黑体" w:hAnsi="黑体" w:eastAsia="黑体"/>
          <w:b/>
          <w:sz w:val="28"/>
          <w:u w:val="single"/>
        </w:rPr>
        <w:t>防护范围</w:t>
      </w:r>
      <w:r>
        <w:rPr>
          <w:rFonts w:hint="eastAsia" w:ascii="黑体" w:hAnsi="黑体" w:eastAsia="黑体"/>
          <w:b/>
          <w:sz w:val="28"/>
          <w:u w:val="single"/>
        </w:rPr>
        <w:t>内不得审批和</w:t>
      </w:r>
      <w:r>
        <w:rPr>
          <w:rFonts w:ascii="黑体" w:hAnsi="黑体" w:eastAsia="黑体"/>
          <w:b/>
          <w:sz w:val="28"/>
          <w:u w:val="single"/>
        </w:rPr>
        <w:t>建设</w:t>
      </w:r>
      <w:r>
        <w:rPr>
          <w:rFonts w:hint="eastAsia" w:ascii="黑体" w:hAnsi="黑体" w:eastAsia="黑体"/>
          <w:b/>
          <w:sz w:val="28"/>
          <w:u w:val="single"/>
        </w:rPr>
        <w:t>各类建设项目，并尽快拆迁范围内的各类聚居点。</w:t>
      </w:r>
    </w:p>
    <w:p w14:paraId="71460D49">
      <w:pPr>
        <w:pStyle w:val="2"/>
        <w:spacing w:before="624" w:beforeLines="200" w:after="312" w:afterLines="100" w:line="360" w:lineRule="auto"/>
        <w:rPr>
          <w:sz w:val="44"/>
        </w:rPr>
      </w:pPr>
      <w:bookmarkStart w:id="11" w:name="_Toc36219846"/>
      <w:r>
        <w:rPr>
          <w:rFonts w:hint="eastAsia"/>
          <w:sz w:val="44"/>
        </w:rPr>
        <w:t>第八章  城市设计指引</w:t>
      </w:r>
      <w:bookmarkEnd w:id="11"/>
    </w:p>
    <w:p w14:paraId="27788ED3">
      <w:pPr>
        <w:numPr>
          <w:ilvl w:val="0"/>
          <w:numId w:val="3"/>
        </w:numPr>
        <w:tabs>
          <w:tab w:val="left" w:pos="26"/>
          <w:tab w:val="clear" w:pos="1858"/>
        </w:tabs>
        <w:spacing w:line="360" w:lineRule="auto"/>
        <w:ind w:left="26" w:firstLine="550"/>
        <w:rPr>
          <w:sz w:val="28"/>
          <w:szCs w:val="28"/>
        </w:rPr>
      </w:pPr>
      <w:r>
        <w:rPr>
          <w:rFonts w:hint="eastAsia"/>
          <w:sz w:val="28"/>
          <w:szCs w:val="28"/>
        </w:rPr>
        <w:t xml:space="preserve"> </w:t>
      </w:r>
      <w:r>
        <w:rPr>
          <w:rFonts w:hint="eastAsia"/>
          <w:sz w:val="32"/>
          <w:szCs w:val="32"/>
        </w:rPr>
        <w:t>风貌特色控制</w:t>
      </w:r>
    </w:p>
    <w:p w14:paraId="570BFE4E">
      <w:pPr>
        <w:autoSpaceDE w:val="0"/>
        <w:autoSpaceDN w:val="0"/>
        <w:adjustRightInd w:val="0"/>
        <w:ind w:firstLine="560" w:firstLineChars="200"/>
        <w:rPr>
          <w:sz w:val="28"/>
          <w:szCs w:val="28"/>
        </w:rPr>
      </w:pPr>
      <w:r>
        <w:rPr>
          <w:rFonts w:hint="eastAsia"/>
          <w:sz w:val="28"/>
          <w:szCs w:val="28"/>
        </w:rPr>
        <w:t>1、</w:t>
      </w:r>
      <w:r>
        <w:rPr>
          <w:sz w:val="28"/>
          <w:szCs w:val="28"/>
        </w:rPr>
        <w:t>规划区以“绿色产业园、生态宜居城”为建设目标，突出“</w:t>
      </w:r>
      <w:r>
        <w:rPr>
          <w:rFonts w:hint="eastAsia"/>
          <w:sz w:val="28"/>
          <w:szCs w:val="28"/>
        </w:rPr>
        <w:t>井然有序、尺度宜人、</w:t>
      </w:r>
      <w:r>
        <w:rPr>
          <w:sz w:val="28"/>
          <w:szCs w:val="28"/>
        </w:rPr>
        <w:t>产城融合”的城市风貌特色，合理利用滨水空间，构建山、水、城交融的产业新区形象。</w:t>
      </w:r>
    </w:p>
    <w:p w14:paraId="0227E562">
      <w:pPr>
        <w:autoSpaceDE w:val="0"/>
        <w:autoSpaceDN w:val="0"/>
        <w:adjustRightInd w:val="0"/>
        <w:ind w:firstLine="560" w:firstLineChars="200"/>
        <w:rPr>
          <w:sz w:val="28"/>
          <w:szCs w:val="28"/>
        </w:rPr>
      </w:pPr>
      <w:r>
        <w:rPr>
          <w:sz w:val="28"/>
          <w:szCs w:val="28"/>
        </w:rPr>
        <w:t>2</w:t>
      </w:r>
      <w:r>
        <w:rPr>
          <w:rFonts w:hint="eastAsia"/>
          <w:sz w:val="28"/>
          <w:szCs w:val="28"/>
        </w:rPr>
        <w:t>、产业建筑风貌宜体现简洁、大气，展现工业园区现代感；生活区建筑以多层、中高层现代建筑风貌为主，中心商业地块宜体现“裙楼+点式高层”现代风貌。</w:t>
      </w:r>
    </w:p>
    <w:p w14:paraId="4F979B6B">
      <w:pPr>
        <w:numPr>
          <w:ilvl w:val="0"/>
          <w:numId w:val="3"/>
        </w:numPr>
        <w:tabs>
          <w:tab w:val="left" w:pos="26"/>
          <w:tab w:val="clear" w:pos="1858"/>
        </w:tabs>
        <w:spacing w:line="360" w:lineRule="auto"/>
        <w:ind w:left="26" w:firstLine="550"/>
        <w:rPr>
          <w:sz w:val="32"/>
          <w:szCs w:val="32"/>
        </w:rPr>
      </w:pPr>
      <w:r>
        <w:rPr>
          <w:rFonts w:hint="eastAsia"/>
          <w:sz w:val="32"/>
          <w:szCs w:val="32"/>
        </w:rPr>
        <w:t>整体格局</w:t>
      </w:r>
    </w:p>
    <w:p w14:paraId="06324845">
      <w:pPr>
        <w:autoSpaceDE w:val="0"/>
        <w:autoSpaceDN w:val="0"/>
        <w:adjustRightInd w:val="0"/>
        <w:ind w:firstLine="560" w:firstLineChars="200"/>
        <w:rPr>
          <w:sz w:val="28"/>
          <w:szCs w:val="28"/>
        </w:rPr>
      </w:pPr>
      <w:r>
        <w:rPr>
          <w:sz w:val="28"/>
          <w:szCs w:val="28"/>
        </w:rPr>
        <w:t>规划构建“一</w:t>
      </w:r>
      <w:r>
        <w:rPr>
          <w:rFonts w:hint="eastAsia"/>
          <w:sz w:val="28"/>
          <w:szCs w:val="28"/>
        </w:rPr>
        <w:t>片三</w:t>
      </w:r>
      <w:r>
        <w:rPr>
          <w:sz w:val="28"/>
          <w:szCs w:val="28"/>
        </w:rPr>
        <w:t>区</w:t>
      </w:r>
      <w:r>
        <w:rPr>
          <w:rFonts w:hint="eastAsia"/>
          <w:sz w:val="28"/>
          <w:szCs w:val="28"/>
        </w:rPr>
        <w:t>四</w:t>
      </w:r>
      <w:r>
        <w:rPr>
          <w:sz w:val="28"/>
          <w:szCs w:val="28"/>
        </w:rPr>
        <w:t>轴、一带</w:t>
      </w:r>
      <w:r>
        <w:rPr>
          <w:rFonts w:hint="eastAsia"/>
          <w:sz w:val="28"/>
          <w:szCs w:val="28"/>
        </w:rPr>
        <w:t>四</w:t>
      </w:r>
      <w:r>
        <w:rPr>
          <w:sz w:val="28"/>
          <w:szCs w:val="28"/>
        </w:rPr>
        <w:t>廊多点”的整体形态格局。</w:t>
      </w:r>
    </w:p>
    <w:p w14:paraId="520B34DD">
      <w:pPr>
        <w:autoSpaceDE w:val="0"/>
        <w:autoSpaceDN w:val="0"/>
        <w:adjustRightInd w:val="0"/>
        <w:ind w:firstLine="560" w:firstLineChars="200"/>
        <w:rPr>
          <w:sz w:val="28"/>
          <w:szCs w:val="28"/>
        </w:rPr>
      </w:pPr>
      <w:r>
        <w:rPr>
          <w:rFonts w:hint="eastAsia"/>
          <w:sz w:val="28"/>
          <w:szCs w:val="28"/>
        </w:rPr>
        <w:t>一片：以孝子河</w:t>
      </w:r>
      <w:r>
        <w:rPr>
          <w:sz w:val="28"/>
          <w:szCs w:val="28"/>
        </w:rPr>
        <w:t>西岸</w:t>
      </w:r>
      <w:r>
        <w:rPr>
          <w:rFonts w:hint="eastAsia"/>
          <w:sz w:val="28"/>
          <w:szCs w:val="28"/>
        </w:rPr>
        <w:t>郊野公园为景观控制重点区域，强化片区景观标志性；</w:t>
      </w:r>
    </w:p>
    <w:p w14:paraId="12F7EC29">
      <w:pPr>
        <w:autoSpaceDE w:val="0"/>
        <w:autoSpaceDN w:val="0"/>
        <w:adjustRightInd w:val="0"/>
        <w:ind w:firstLine="560" w:firstLineChars="200"/>
        <w:rPr>
          <w:sz w:val="28"/>
          <w:szCs w:val="28"/>
        </w:rPr>
      </w:pPr>
      <w:r>
        <w:rPr>
          <w:rFonts w:hint="eastAsia"/>
          <w:sz w:val="28"/>
          <w:szCs w:val="28"/>
        </w:rPr>
        <w:t>三区：北部、</w:t>
      </w:r>
      <w:r>
        <w:rPr>
          <w:sz w:val="28"/>
          <w:szCs w:val="28"/>
        </w:rPr>
        <w:t>南部</w:t>
      </w:r>
      <w:r>
        <w:rPr>
          <w:rFonts w:hint="eastAsia"/>
          <w:sz w:val="28"/>
          <w:szCs w:val="28"/>
        </w:rPr>
        <w:t>现代产业风貌区与中部现代居住生活风貌区；</w:t>
      </w:r>
    </w:p>
    <w:p w14:paraId="4C2BAD9F">
      <w:pPr>
        <w:autoSpaceDE w:val="0"/>
        <w:autoSpaceDN w:val="0"/>
        <w:adjustRightInd w:val="0"/>
        <w:ind w:firstLine="560" w:firstLineChars="200"/>
        <w:rPr>
          <w:sz w:val="28"/>
          <w:szCs w:val="28"/>
        </w:rPr>
      </w:pPr>
      <w:r>
        <w:rPr>
          <w:rFonts w:hint="eastAsia"/>
          <w:sz w:val="28"/>
          <w:szCs w:val="28"/>
        </w:rPr>
        <w:t>四轴：以平山南北干道至南桐</w:t>
      </w:r>
      <w:r>
        <w:rPr>
          <w:sz w:val="28"/>
          <w:szCs w:val="28"/>
        </w:rPr>
        <w:t>石桥段干道</w:t>
      </w:r>
      <w:r>
        <w:rPr>
          <w:rFonts w:hint="eastAsia"/>
          <w:sz w:val="28"/>
          <w:szCs w:val="28"/>
        </w:rPr>
        <w:t>、平山</w:t>
      </w:r>
      <w:r>
        <w:rPr>
          <w:sz w:val="28"/>
          <w:szCs w:val="28"/>
        </w:rPr>
        <w:t>—</w:t>
      </w:r>
      <w:r>
        <w:rPr>
          <w:rFonts w:hint="eastAsia"/>
          <w:sz w:val="28"/>
          <w:szCs w:val="28"/>
        </w:rPr>
        <w:t>金兰坝</w:t>
      </w:r>
      <w:r>
        <w:rPr>
          <w:sz w:val="28"/>
          <w:szCs w:val="28"/>
        </w:rPr>
        <w:t>连接线</w:t>
      </w:r>
      <w:r>
        <w:rPr>
          <w:rFonts w:hint="eastAsia"/>
          <w:sz w:val="28"/>
          <w:szCs w:val="28"/>
        </w:rPr>
        <w:t>道路</w:t>
      </w:r>
      <w:r>
        <w:rPr>
          <w:sz w:val="28"/>
          <w:szCs w:val="28"/>
        </w:rPr>
        <w:t>、</w:t>
      </w:r>
      <w:r>
        <w:rPr>
          <w:rFonts w:hint="eastAsia"/>
          <w:sz w:val="28"/>
          <w:szCs w:val="28"/>
        </w:rPr>
        <w:t>新火车站</w:t>
      </w:r>
      <w:r>
        <w:rPr>
          <w:sz w:val="28"/>
          <w:szCs w:val="28"/>
        </w:rPr>
        <w:t>站前</w:t>
      </w:r>
      <w:r>
        <w:rPr>
          <w:rFonts w:hint="eastAsia"/>
          <w:sz w:val="28"/>
          <w:szCs w:val="28"/>
        </w:rPr>
        <w:t>大道、南桐</w:t>
      </w:r>
      <w:r>
        <w:rPr>
          <w:sz w:val="28"/>
          <w:szCs w:val="28"/>
        </w:rPr>
        <w:t>东路</w:t>
      </w:r>
      <w:r>
        <w:rPr>
          <w:rFonts w:hint="eastAsia"/>
          <w:sz w:val="28"/>
          <w:szCs w:val="28"/>
        </w:rPr>
        <w:t>等四条道路为规划区重要的景观控制轴线，塑造个性、大气、整齐、美观的道路形象，道路沿线建筑应体现一定的连续性；</w:t>
      </w:r>
    </w:p>
    <w:p w14:paraId="42B0869A">
      <w:pPr>
        <w:autoSpaceDE w:val="0"/>
        <w:autoSpaceDN w:val="0"/>
        <w:adjustRightInd w:val="0"/>
        <w:ind w:firstLine="560" w:firstLineChars="200"/>
        <w:rPr>
          <w:sz w:val="28"/>
          <w:szCs w:val="28"/>
        </w:rPr>
      </w:pPr>
      <w:r>
        <w:rPr>
          <w:rFonts w:hint="eastAsia"/>
          <w:sz w:val="28"/>
          <w:szCs w:val="28"/>
        </w:rPr>
        <w:t>一带：沿孝子河两岸的生态景观控制带，为规划区主要的生活性带状开敞空间，应加强滨河两岸生态环境的修补和保护；</w:t>
      </w:r>
    </w:p>
    <w:p w14:paraId="0928939F">
      <w:pPr>
        <w:autoSpaceDE w:val="0"/>
        <w:autoSpaceDN w:val="0"/>
        <w:adjustRightInd w:val="0"/>
        <w:ind w:firstLine="560" w:firstLineChars="200"/>
        <w:rPr>
          <w:sz w:val="28"/>
          <w:szCs w:val="28"/>
        </w:rPr>
      </w:pPr>
      <w:r>
        <w:rPr>
          <w:rFonts w:hint="eastAsia"/>
          <w:sz w:val="28"/>
          <w:szCs w:val="28"/>
        </w:rPr>
        <w:t>四廊：以新三万南铁路</w:t>
      </w:r>
      <w:r>
        <w:rPr>
          <w:sz w:val="28"/>
          <w:szCs w:val="28"/>
        </w:rPr>
        <w:t>、</w:t>
      </w:r>
      <w:r>
        <w:rPr>
          <w:rFonts w:hint="eastAsia"/>
          <w:sz w:val="28"/>
          <w:szCs w:val="28"/>
        </w:rPr>
        <w:t>老三万南铁路、</w:t>
      </w:r>
      <w:r>
        <w:rPr>
          <w:sz w:val="28"/>
          <w:szCs w:val="28"/>
        </w:rPr>
        <w:t>綦</w:t>
      </w:r>
      <w:r>
        <w:rPr>
          <w:rFonts w:hint="eastAsia"/>
          <w:sz w:val="28"/>
          <w:szCs w:val="28"/>
        </w:rPr>
        <w:t>万高速</w:t>
      </w:r>
      <w:r>
        <w:rPr>
          <w:sz w:val="28"/>
          <w:szCs w:val="28"/>
        </w:rPr>
        <w:t>公路、麻坝河</w:t>
      </w:r>
      <w:r>
        <w:rPr>
          <w:rFonts w:hint="eastAsia"/>
          <w:sz w:val="28"/>
          <w:szCs w:val="28"/>
        </w:rPr>
        <w:t>两侧</w:t>
      </w:r>
      <w:r>
        <w:rPr>
          <w:sz w:val="28"/>
          <w:szCs w:val="28"/>
        </w:rPr>
        <w:t>防护带为</w:t>
      </w:r>
      <w:r>
        <w:rPr>
          <w:rFonts w:hint="eastAsia"/>
          <w:sz w:val="28"/>
          <w:szCs w:val="28"/>
        </w:rPr>
        <w:t>一体</w:t>
      </w:r>
      <w:r>
        <w:rPr>
          <w:sz w:val="28"/>
          <w:szCs w:val="28"/>
        </w:rPr>
        <w:t>的廊道；</w:t>
      </w:r>
    </w:p>
    <w:p w14:paraId="74B3EDC9">
      <w:pPr>
        <w:autoSpaceDE w:val="0"/>
        <w:autoSpaceDN w:val="0"/>
        <w:adjustRightInd w:val="0"/>
        <w:ind w:firstLine="560" w:firstLineChars="200"/>
        <w:rPr>
          <w:sz w:val="28"/>
          <w:szCs w:val="28"/>
        </w:rPr>
      </w:pPr>
      <w:r>
        <w:rPr>
          <w:rFonts w:hint="eastAsia"/>
          <w:sz w:val="28"/>
          <w:szCs w:val="28"/>
        </w:rPr>
        <w:t>多点：区内多个景观节点，包括规划区内部的商业景观节点、公园节点、</w:t>
      </w:r>
      <w:r>
        <w:rPr>
          <w:sz w:val="28"/>
          <w:szCs w:val="28"/>
        </w:rPr>
        <w:t>街头绿地节点</w:t>
      </w:r>
      <w:r>
        <w:rPr>
          <w:rFonts w:hint="eastAsia"/>
          <w:sz w:val="28"/>
          <w:szCs w:val="28"/>
        </w:rPr>
        <w:t>和广场节点。</w:t>
      </w:r>
    </w:p>
    <w:p w14:paraId="35B62C9C">
      <w:pPr>
        <w:numPr>
          <w:ilvl w:val="0"/>
          <w:numId w:val="3"/>
        </w:numPr>
        <w:tabs>
          <w:tab w:val="left" w:pos="26"/>
          <w:tab w:val="clear" w:pos="1858"/>
        </w:tabs>
        <w:spacing w:line="360" w:lineRule="auto"/>
        <w:ind w:left="26" w:firstLine="550"/>
        <w:rPr>
          <w:sz w:val="32"/>
          <w:szCs w:val="32"/>
        </w:rPr>
      </w:pPr>
      <w:r>
        <w:rPr>
          <w:rFonts w:hint="eastAsia"/>
          <w:sz w:val="32"/>
          <w:szCs w:val="32"/>
        </w:rPr>
        <w:t>空间形态</w:t>
      </w:r>
    </w:p>
    <w:p w14:paraId="28DA286D">
      <w:pPr>
        <w:autoSpaceDE w:val="0"/>
        <w:autoSpaceDN w:val="0"/>
        <w:adjustRightInd w:val="0"/>
        <w:ind w:firstLine="700" w:firstLineChars="250"/>
        <w:rPr>
          <w:sz w:val="28"/>
          <w:szCs w:val="28"/>
        </w:rPr>
      </w:pPr>
      <w:r>
        <w:rPr>
          <w:rFonts w:hint="eastAsia"/>
          <w:sz w:val="28"/>
          <w:szCs w:val="28"/>
        </w:rPr>
        <w:t>1、</w:t>
      </w:r>
      <w:r>
        <w:rPr>
          <w:sz w:val="28"/>
          <w:szCs w:val="28"/>
        </w:rPr>
        <w:t>形态分区：规划区围绕</w:t>
      </w:r>
      <w:r>
        <w:rPr>
          <w:rFonts w:hint="eastAsia"/>
          <w:sz w:val="28"/>
          <w:szCs w:val="28"/>
        </w:rPr>
        <w:t>南桐</w:t>
      </w:r>
      <w:r>
        <w:rPr>
          <w:sz w:val="28"/>
          <w:szCs w:val="28"/>
        </w:rPr>
        <w:t>南路和东路交叉口</w:t>
      </w:r>
      <w:r>
        <w:rPr>
          <w:rFonts w:hint="eastAsia"/>
          <w:sz w:val="28"/>
          <w:szCs w:val="28"/>
        </w:rPr>
        <w:t>东</w:t>
      </w:r>
      <w:r>
        <w:rPr>
          <w:sz w:val="28"/>
          <w:szCs w:val="28"/>
        </w:rPr>
        <w:t>侧布局商业中心</w:t>
      </w:r>
      <w:r>
        <w:rPr>
          <w:rFonts w:hint="eastAsia"/>
          <w:sz w:val="28"/>
          <w:szCs w:val="28"/>
        </w:rPr>
        <w:t>，在</w:t>
      </w:r>
      <w:r>
        <w:rPr>
          <w:sz w:val="28"/>
          <w:szCs w:val="28"/>
        </w:rPr>
        <w:t>原南桐电厂</w:t>
      </w:r>
      <w:r>
        <w:rPr>
          <w:rFonts w:hint="eastAsia"/>
          <w:sz w:val="28"/>
          <w:szCs w:val="28"/>
        </w:rPr>
        <w:t>和方盛电厂</w:t>
      </w:r>
      <w:r>
        <w:rPr>
          <w:sz w:val="28"/>
          <w:szCs w:val="28"/>
        </w:rPr>
        <w:t>旧址</w:t>
      </w:r>
      <w:r>
        <w:rPr>
          <w:rFonts w:hint="eastAsia"/>
          <w:sz w:val="28"/>
          <w:szCs w:val="28"/>
        </w:rPr>
        <w:t>改</w:t>
      </w:r>
      <w:r>
        <w:rPr>
          <w:sz w:val="28"/>
          <w:szCs w:val="28"/>
        </w:rPr>
        <w:t>建商业文化综合体</w:t>
      </w:r>
      <w:r>
        <w:rPr>
          <w:rFonts w:hint="eastAsia"/>
          <w:sz w:val="28"/>
          <w:szCs w:val="28"/>
        </w:rPr>
        <w:t>和文化中心</w:t>
      </w:r>
      <w:r>
        <w:rPr>
          <w:sz w:val="28"/>
          <w:szCs w:val="28"/>
        </w:rPr>
        <w:t>，</w:t>
      </w:r>
      <w:r>
        <w:rPr>
          <w:rFonts w:hint="eastAsia"/>
          <w:sz w:val="28"/>
          <w:szCs w:val="28"/>
        </w:rPr>
        <w:t>整体构建南桐</w:t>
      </w:r>
      <w:r>
        <w:rPr>
          <w:sz w:val="28"/>
          <w:szCs w:val="28"/>
        </w:rPr>
        <w:t>城市</w:t>
      </w:r>
      <w:r>
        <w:rPr>
          <w:rFonts w:hint="eastAsia"/>
          <w:sz w:val="28"/>
          <w:szCs w:val="28"/>
        </w:rPr>
        <w:t>生活</w:t>
      </w:r>
      <w:r>
        <w:rPr>
          <w:sz w:val="28"/>
          <w:szCs w:val="28"/>
        </w:rPr>
        <w:t>中心风貌区</w:t>
      </w:r>
      <w:r>
        <w:rPr>
          <w:rFonts w:hint="eastAsia"/>
          <w:sz w:val="28"/>
          <w:szCs w:val="28"/>
        </w:rPr>
        <w:t>。</w:t>
      </w:r>
      <w:r>
        <w:rPr>
          <w:sz w:val="28"/>
          <w:szCs w:val="28"/>
        </w:rPr>
        <w:t>该区域建筑突显新城中心简洁、现代、大气的城市</w:t>
      </w:r>
      <w:r>
        <w:rPr>
          <w:rFonts w:hint="eastAsia"/>
          <w:sz w:val="28"/>
          <w:szCs w:val="28"/>
        </w:rPr>
        <w:t>生活</w:t>
      </w:r>
      <w:r>
        <w:rPr>
          <w:sz w:val="28"/>
          <w:szCs w:val="28"/>
        </w:rPr>
        <w:t>形象，建筑以点式高层</w:t>
      </w:r>
      <w:r>
        <w:rPr>
          <w:rFonts w:hint="eastAsia"/>
          <w:sz w:val="28"/>
          <w:szCs w:val="28"/>
        </w:rPr>
        <w:t>及中高</w:t>
      </w:r>
      <w:r>
        <w:rPr>
          <w:sz w:val="28"/>
          <w:szCs w:val="28"/>
        </w:rPr>
        <w:t>层为主</w:t>
      </w:r>
      <w:r>
        <w:rPr>
          <w:rFonts w:hint="eastAsia"/>
          <w:sz w:val="28"/>
          <w:szCs w:val="28"/>
        </w:rPr>
        <w:t>，</w:t>
      </w:r>
      <w:r>
        <w:rPr>
          <w:sz w:val="28"/>
          <w:szCs w:val="28"/>
        </w:rPr>
        <w:t>搭配</w:t>
      </w:r>
      <w:r>
        <w:rPr>
          <w:rFonts w:hint="eastAsia"/>
          <w:sz w:val="28"/>
          <w:szCs w:val="28"/>
        </w:rPr>
        <w:t>多层建筑。规划区北部</w:t>
      </w:r>
      <w:r>
        <w:rPr>
          <w:sz w:val="28"/>
          <w:szCs w:val="28"/>
        </w:rPr>
        <w:t>万盛新火车站的站前区应结合地块功能，布局交通建筑及配套商业商务建筑，</w:t>
      </w:r>
      <w:r>
        <w:rPr>
          <w:rFonts w:hint="eastAsia"/>
          <w:sz w:val="28"/>
          <w:szCs w:val="28"/>
        </w:rPr>
        <w:t>以</w:t>
      </w:r>
      <w:r>
        <w:rPr>
          <w:sz w:val="28"/>
          <w:szCs w:val="28"/>
        </w:rPr>
        <w:t>多层建筑为主，展示万盛窗口形象。外围居住建筑以多层、中高层建筑为主；</w:t>
      </w:r>
      <w:r>
        <w:rPr>
          <w:rFonts w:hint="eastAsia"/>
          <w:sz w:val="28"/>
          <w:szCs w:val="28"/>
        </w:rPr>
        <w:t>北部</w:t>
      </w:r>
      <w:r>
        <w:rPr>
          <w:sz w:val="28"/>
          <w:szCs w:val="28"/>
        </w:rPr>
        <w:t>及南部的工业及仓储建筑以低层、多层建筑为主。规划区制高点位于</w:t>
      </w:r>
      <w:r>
        <w:rPr>
          <w:rFonts w:hint="eastAsia"/>
          <w:sz w:val="28"/>
          <w:szCs w:val="28"/>
        </w:rPr>
        <w:t>中二郎山</w:t>
      </w:r>
      <w:r>
        <w:rPr>
          <w:sz w:val="28"/>
          <w:szCs w:val="28"/>
        </w:rPr>
        <w:t>山体公园，海拔为</w:t>
      </w:r>
      <w:r>
        <w:rPr>
          <w:rFonts w:hint="eastAsia"/>
          <w:sz w:val="28"/>
          <w:szCs w:val="28"/>
        </w:rPr>
        <w:t>389</w:t>
      </w:r>
      <w:r>
        <w:rPr>
          <w:sz w:val="28"/>
          <w:szCs w:val="28"/>
        </w:rPr>
        <w:t>.33</w:t>
      </w:r>
      <w:r>
        <w:rPr>
          <w:rFonts w:hint="eastAsia"/>
          <w:sz w:val="28"/>
          <w:szCs w:val="28"/>
        </w:rPr>
        <w:t>米。</w:t>
      </w:r>
    </w:p>
    <w:p w14:paraId="544DA993">
      <w:pPr>
        <w:autoSpaceDE w:val="0"/>
        <w:autoSpaceDN w:val="0"/>
        <w:adjustRightInd w:val="0"/>
        <w:ind w:firstLine="700" w:firstLineChars="250"/>
        <w:rPr>
          <w:sz w:val="28"/>
          <w:szCs w:val="28"/>
        </w:rPr>
      </w:pPr>
      <w:r>
        <w:rPr>
          <w:rFonts w:hint="eastAsia"/>
          <w:sz w:val="28"/>
          <w:szCs w:val="28"/>
        </w:rPr>
        <w:t>2、</w:t>
      </w:r>
      <w:r>
        <w:rPr>
          <w:sz w:val="28"/>
          <w:szCs w:val="28"/>
        </w:rPr>
        <w:t>天际轮廓线：城市天际轮廓线遵循起伏有致，层次丰富，突出中心地段、突出开敞空间、突出空间进退关系的原则进行管理控制。各</w:t>
      </w:r>
      <w:r>
        <w:rPr>
          <w:rFonts w:hint="eastAsia"/>
          <w:sz w:val="28"/>
          <w:szCs w:val="28"/>
        </w:rPr>
        <w:t>片区</w:t>
      </w:r>
      <w:r>
        <w:rPr>
          <w:sz w:val="28"/>
          <w:szCs w:val="28"/>
        </w:rPr>
        <w:t>、地块建筑应结合地形高低错落布置，建筑物高度不应超过</w:t>
      </w:r>
      <w:r>
        <w:rPr>
          <w:rFonts w:hint="eastAsia"/>
          <w:sz w:val="28"/>
          <w:szCs w:val="28"/>
        </w:rPr>
        <w:t>二郎山</w:t>
      </w:r>
      <w:r>
        <w:rPr>
          <w:sz w:val="28"/>
          <w:szCs w:val="28"/>
        </w:rPr>
        <w:t>山体公园制高点</w:t>
      </w:r>
      <w:r>
        <w:rPr>
          <w:rFonts w:hint="eastAsia"/>
          <w:sz w:val="28"/>
          <w:szCs w:val="28"/>
        </w:rPr>
        <w:t>（389</w:t>
      </w:r>
      <w:r>
        <w:rPr>
          <w:sz w:val="28"/>
          <w:szCs w:val="28"/>
        </w:rPr>
        <w:t>.33</w:t>
      </w:r>
      <w:r>
        <w:rPr>
          <w:rFonts w:hint="eastAsia"/>
          <w:sz w:val="28"/>
          <w:szCs w:val="28"/>
        </w:rPr>
        <w:t>米</w:t>
      </w:r>
      <w:r>
        <w:rPr>
          <w:sz w:val="28"/>
          <w:szCs w:val="28"/>
        </w:rPr>
        <w:t>）。</w:t>
      </w:r>
    </w:p>
    <w:p w14:paraId="426F4D49">
      <w:pPr>
        <w:autoSpaceDE w:val="0"/>
        <w:autoSpaceDN w:val="0"/>
        <w:adjustRightInd w:val="0"/>
        <w:ind w:firstLine="700" w:firstLineChars="250"/>
        <w:rPr>
          <w:sz w:val="28"/>
          <w:szCs w:val="28"/>
        </w:rPr>
      </w:pPr>
      <w:r>
        <w:rPr>
          <w:rFonts w:hint="eastAsia"/>
          <w:sz w:val="28"/>
          <w:szCs w:val="28"/>
        </w:rPr>
        <w:t>3、</w:t>
      </w:r>
      <w:r>
        <w:rPr>
          <w:sz w:val="28"/>
          <w:szCs w:val="28"/>
        </w:rPr>
        <w:t>高度控制：规划区商业中心区建筑限高按80</w:t>
      </w:r>
      <w:r>
        <w:rPr>
          <w:rFonts w:hint="eastAsia"/>
          <w:sz w:val="28"/>
          <w:szCs w:val="28"/>
        </w:rPr>
        <w:t>米</w:t>
      </w:r>
      <w:r>
        <w:rPr>
          <w:sz w:val="28"/>
          <w:szCs w:val="28"/>
        </w:rPr>
        <w:t>控制，</w:t>
      </w:r>
      <w:r>
        <w:rPr>
          <w:rFonts w:hint="eastAsia"/>
          <w:sz w:val="28"/>
          <w:szCs w:val="28"/>
        </w:rPr>
        <w:t>居住建筑限高按</w:t>
      </w:r>
      <w:r>
        <w:rPr>
          <w:sz w:val="28"/>
          <w:szCs w:val="28"/>
        </w:rPr>
        <w:t>40</w:t>
      </w:r>
      <w:r>
        <w:rPr>
          <w:rFonts w:hint="eastAsia"/>
          <w:sz w:val="28"/>
          <w:szCs w:val="28"/>
        </w:rPr>
        <w:t>米进行控制，医疗建筑限高按</w:t>
      </w:r>
      <w:r>
        <w:rPr>
          <w:sz w:val="28"/>
          <w:szCs w:val="28"/>
        </w:rPr>
        <w:t>40</w:t>
      </w:r>
      <w:r>
        <w:rPr>
          <w:rFonts w:hint="eastAsia"/>
          <w:sz w:val="28"/>
          <w:szCs w:val="28"/>
        </w:rPr>
        <w:t>米控制，学校</w:t>
      </w:r>
      <w:r>
        <w:rPr>
          <w:sz w:val="28"/>
          <w:szCs w:val="28"/>
        </w:rPr>
        <w:t>建筑限高按2</w:t>
      </w:r>
      <w:r>
        <w:rPr>
          <w:rFonts w:hint="eastAsia"/>
          <w:sz w:val="28"/>
          <w:szCs w:val="28"/>
        </w:rPr>
        <w:t>0米控制。</w:t>
      </w:r>
    </w:p>
    <w:p w14:paraId="42F4BE0A">
      <w:pPr>
        <w:numPr>
          <w:ilvl w:val="0"/>
          <w:numId w:val="3"/>
        </w:numPr>
        <w:tabs>
          <w:tab w:val="left" w:pos="26"/>
          <w:tab w:val="clear" w:pos="1858"/>
        </w:tabs>
        <w:spacing w:line="360" w:lineRule="auto"/>
        <w:ind w:left="26" w:firstLine="550"/>
        <w:rPr>
          <w:sz w:val="32"/>
          <w:szCs w:val="32"/>
        </w:rPr>
      </w:pPr>
      <w:r>
        <w:rPr>
          <w:rFonts w:hint="eastAsia"/>
          <w:sz w:val="32"/>
          <w:szCs w:val="32"/>
        </w:rPr>
        <w:t>开敞空间</w:t>
      </w:r>
    </w:p>
    <w:p w14:paraId="422B5B47">
      <w:pPr>
        <w:autoSpaceDE w:val="0"/>
        <w:autoSpaceDN w:val="0"/>
        <w:adjustRightInd w:val="0"/>
        <w:ind w:firstLine="700" w:firstLineChars="250"/>
        <w:rPr>
          <w:sz w:val="28"/>
          <w:szCs w:val="28"/>
        </w:rPr>
      </w:pPr>
      <w:r>
        <w:rPr>
          <w:rFonts w:hint="eastAsia"/>
          <w:sz w:val="28"/>
          <w:szCs w:val="28"/>
        </w:rPr>
        <w:t>1、郊野公园</w:t>
      </w:r>
      <w:r>
        <w:rPr>
          <w:sz w:val="28"/>
          <w:szCs w:val="28"/>
        </w:rPr>
        <w:t>是规划区开敞空间的主体，规划的</w:t>
      </w:r>
      <w:r>
        <w:rPr>
          <w:rFonts w:hint="eastAsia"/>
          <w:sz w:val="28"/>
          <w:szCs w:val="28"/>
        </w:rPr>
        <w:t>滨水</w:t>
      </w:r>
      <w:r>
        <w:rPr>
          <w:sz w:val="28"/>
          <w:szCs w:val="28"/>
        </w:rPr>
        <w:t>廊道、城市公园、广场、</w:t>
      </w:r>
      <w:r>
        <w:rPr>
          <w:rFonts w:hint="eastAsia"/>
          <w:sz w:val="28"/>
          <w:szCs w:val="28"/>
        </w:rPr>
        <w:t>街头绿地</w:t>
      </w:r>
      <w:r>
        <w:rPr>
          <w:sz w:val="28"/>
          <w:szCs w:val="28"/>
        </w:rPr>
        <w:t>、学校操场、商业中心是重要的开敞空间载体。</w:t>
      </w:r>
    </w:p>
    <w:p w14:paraId="14597DE0">
      <w:pPr>
        <w:autoSpaceDE w:val="0"/>
        <w:autoSpaceDN w:val="0"/>
        <w:adjustRightInd w:val="0"/>
        <w:ind w:firstLine="700" w:firstLineChars="250"/>
        <w:rPr>
          <w:sz w:val="28"/>
          <w:szCs w:val="28"/>
        </w:rPr>
      </w:pPr>
      <w:r>
        <w:rPr>
          <w:rFonts w:hint="eastAsia"/>
          <w:sz w:val="28"/>
          <w:szCs w:val="28"/>
        </w:rPr>
        <w:t>2、</w:t>
      </w:r>
      <w:r>
        <w:rPr>
          <w:sz w:val="28"/>
          <w:szCs w:val="28"/>
        </w:rPr>
        <w:t>各地块内部开敞空间应注重与城市开敞空间的相互串联和渗透，共同构建层次丰富、变化多样、连续完整的开敞空间体系；注重区内自然与人工水系绿化景观的营造，合理处理防洪要求与视觉景观的关系，美化城市景观。</w:t>
      </w:r>
    </w:p>
    <w:p w14:paraId="483EAE00">
      <w:pPr>
        <w:numPr>
          <w:ilvl w:val="0"/>
          <w:numId w:val="3"/>
        </w:numPr>
        <w:tabs>
          <w:tab w:val="left" w:pos="26"/>
          <w:tab w:val="clear" w:pos="1858"/>
        </w:tabs>
        <w:spacing w:line="360" w:lineRule="auto"/>
        <w:ind w:left="26" w:firstLine="550"/>
        <w:rPr>
          <w:sz w:val="32"/>
          <w:szCs w:val="32"/>
        </w:rPr>
      </w:pPr>
      <w:r>
        <w:rPr>
          <w:rFonts w:hint="eastAsia"/>
          <w:sz w:val="32"/>
          <w:szCs w:val="32"/>
        </w:rPr>
        <w:t>界面控制</w:t>
      </w:r>
    </w:p>
    <w:p w14:paraId="27A6159C">
      <w:pPr>
        <w:autoSpaceDE w:val="0"/>
        <w:autoSpaceDN w:val="0"/>
        <w:adjustRightInd w:val="0"/>
        <w:ind w:firstLine="700" w:firstLineChars="250"/>
        <w:rPr>
          <w:sz w:val="28"/>
          <w:szCs w:val="28"/>
        </w:rPr>
      </w:pPr>
      <w:r>
        <w:rPr>
          <w:rFonts w:hint="eastAsia"/>
          <w:sz w:val="28"/>
          <w:szCs w:val="28"/>
        </w:rPr>
        <w:t>1、平山南北干道至南桐</w:t>
      </w:r>
      <w:r>
        <w:rPr>
          <w:sz w:val="28"/>
          <w:szCs w:val="28"/>
        </w:rPr>
        <w:t>石桥段干道</w:t>
      </w:r>
      <w:r>
        <w:rPr>
          <w:rFonts w:hint="eastAsia"/>
          <w:sz w:val="28"/>
          <w:szCs w:val="28"/>
        </w:rPr>
        <w:t>、平山</w:t>
      </w:r>
      <w:r>
        <w:rPr>
          <w:sz w:val="28"/>
          <w:szCs w:val="28"/>
        </w:rPr>
        <w:t>—</w:t>
      </w:r>
      <w:r>
        <w:rPr>
          <w:rFonts w:hint="eastAsia"/>
          <w:sz w:val="28"/>
          <w:szCs w:val="28"/>
        </w:rPr>
        <w:t>金兰坝</w:t>
      </w:r>
      <w:r>
        <w:rPr>
          <w:sz w:val="28"/>
          <w:szCs w:val="28"/>
        </w:rPr>
        <w:t>连接线</w:t>
      </w:r>
      <w:r>
        <w:rPr>
          <w:rFonts w:hint="eastAsia"/>
          <w:sz w:val="28"/>
          <w:szCs w:val="28"/>
        </w:rPr>
        <w:t>道路</w:t>
      </w:r>
      <w:r>
        <w:rPr>
          <w:sz w:val="28"/>
          <w:szCs w:val="28"/>
        </w:rPr>
        <w:t>、</w:t>
      </w:r>
      <w:r>
        <w:rPr>
          <w:rFonts w:hint="eastAsia"/>
          <w:sz w:val="28"/>
          <w:szCs w:val="28"/>
        </w:rPr>
        <w:t>新火车站</w:t>
      </w:r>
      <w:r>
        <w:rPr>
          <w:sz w:val="28"/>
          <w:szCs w:val="28"/>
        </w:rPr>
        <w:t>站前</w:t>
      </w:r>
      <w:r>
        <w:rPr>
          <w:rFonts w:hint="eastAsia"/>
          <w:sz w:val="28"/>
          <w:szCs w:val="28"/>
        </w:rPr>
        <w:t>大道、南桐</w:t>
      </w:r>
      <w:r>
        <w:rPr>
          <w:sz w:val="28"/>
          <w:szCs w:val="28"/>
        </w:rPr>
        <w:t>东路是规划区内的</w:t>
      </w:r>
      <w:r>
        <w:rPr>
          <w:rFonts w:hint="eastAsia"/>
          <w:sz w:val="28"/>
          <w:szCs w:val="28"/>
        </w:rPr>
        <w:t>几条主要</w:t>
      </w:r>
      <w:r>
        <w:rPr>
          <w:sz w:val="28"/>
          <w:szCs w:val="28"/>
        </w:rPr>
        <w:t>景观展示</w:t>
      </w:r>
      <w:r>
        <w:rPr>
          <w:rFonts w:hint="eastAsia"/>
          <w:sz w:val="28"/>
          <w:szCs w:val="28"/>
        </w:rPr>
        <w:t>道</w:t>
      </w:r>
      <w:r>
        <w:rPr>
          <w:sz w:val="28"/>
          <w:szCs w:val="28"/>
        </w:rPr>
        <w:t>路，是从</w:t>
      </w:r>
      <w:r>
        <w:rPr>
          <w:rFonts w:hint="eastAsia"/>
          <w:sz w:val="28"/>
          <w:szCs w:val="28"/>
        </w:rPr>
        <w:t>规划区外部</w:t>
      </w:r>
      <w:r>
        <w:rPr>
          <w:sz w:val="28"/>
          <w:szCs w:val="28"/>
        </w:rPr>
        <w:t>进入规划区的重要景观</w:t>
      </w:r>
      <w:r>
        <w:rPr>
          <w:rFonts w:hint="eastAsia"/>
          <w:sz w:val="28"/>
          <w:szCs w:val="28"/>
        </w:rPr>
        <w:t>通</w:t>
      </w:r>
      <w:r>
        <w:rPr>
          <w:sz w:val="28"/>
          <w:szCs w:val="28"/>
        </w:rPr>
        <w:t>道。</w:t>
      </w:r>
      <w:r>
        <w:rPr>
          <w:rFonts w:hint="eastAsia"/>
          <w:sz w:val="28"/>
          <w:szCs w:val="28"/>
        </w:rPr>
        <w:t>道路</w:t>
      </w:r>
      <w:r>
        <w:rPr>
          <w:sz w:val="28"/>
          <w:szCs w:val="28"/>
        </w:rPr>
        <w:t>界面应</w:t>
      </w:r>
      <w:r>
        <w:rPr>
          <w:rFonts w:hint="eastAsia"/>
          <w:sz w:val="28"/>
          <w:szCs w:val="28"/>
        </w:rPr>
        <w:t>结合</w:t>
      </w:r>
      <w:r>
        <w:rPr>
          <w:sz w:val="28"/>
          <w:szCs w:val="28"/>
        </w:rPr>
        <w:t>两侧功能</w:t>
      </w:r>
      <w:r>
        <w:rPr>
          <w:rFonts w:hint="eastAsia"/>
          <w:sz w:val="28"/>
          <w:szCs w:val="28"/>
        </w:rPr>
        <w:t>布局</w:t>
      </w:r>
      <w:r>
        <w:rPr>
          <w:sz w:val="28"/>
          <w:szCs w:val="28"/>
        </w:rPr>
        <w:t>，注重建筑与景观的连续性，沿街设置</w:t>
      </w:r>
      <w:r>
        <w:rPr>
          <w:rFonts w:hint="eastAsia"/>
          <w:sz w:val="28"/>
          <w:szCs w:val="28"/>
        </w:rPr>
        <w:t>雕塑、</w:t>
      </w:r>
      <w:r>
        <w:rPr>
          <w:sz w:val="28"/>
          <w:szCs w:val="28"/>
        </w:rPr>
        <w:t>小品等设施，成为展示</w:t>
      </w:r>
      <w:r>
        <w:rPr>
          <w:rFonts w:hint="eastAsia"/>
          <w:sz w:val="28"/>
          <w:szCs w:val="28"/>
        </w:rPr>
        <w:t>规划区</w:t>
      </w:r>
      <w:r>
        <w:rPr>
          <w:sz w:val="28"/>
          <w:szCs w:val="28"/>
        </w:rPr>
        <w:t>形象的景观大道。</w:t>
      </w:r>
    </w:p>
    <w:p w14:paraId="2997D2D2">
      <w:pPr>
        <w:autoSpaceDE w:val="0"/>
        <w:autoSpaceDN w:val="0"/>
        <w:adjustRightInd w:val="0"/>
        <w:ind w:firstLine="700" w:firstLineChars="250"/>
        <w:rPr>
          <w:sz w:val="28"/>
          <w:szCs w:val="28"/>
        </w:rPr>
      </w:pPr>
      <w:r>
        <w:rPr>
          <w:rFonts w:hint="eastAsia"/>
          <w:sz w:val="28"/>
          <w:szCs w:val="28"/>
        </w:rPr>
        <w:t>2、新三万南</w:t>
      </w:r>
      <w:r>
        <w:rPr>
          <w:sz w:val="28"/>
          <w:szCs w:val="28"/>
        </w:rPr>
        <w:t>铁路及綦</w:t>
      </w:r>
      <w:r>
        <w:rPr>
          <w:rFonts w:hint="eastAsia"/>
          <w:sz w:val="28"/>
          <w:szCs w:val="28"/>
        </w:rPr>
        <w:t>万</w:t>
      </w:r>
      <w:r>
        <w:rPr>
          <w:sz w:val="28"/>
          <w:szCs w:val="28"/>
        </w:rPr>
        <w:t>高速路是穿越平山片区的快速通道</w:t>
      </w:r>
      <w:r>
        <w:rPr>
          <w:rFonts w:hint="eastAsia"/>
          <w:sz w:val="28"/>
          <w:szCs w:val="28"/>
        </w:rPr>
        <w:t>，应注重</w:t>
      </w:r>
      <w:r>
        <w:rPr>
          <w:sz w:val="28"/>
          <w:szCs w:val="28"/>
        </w:rPr>
        <w:t>两侧建筑</w:t>
      </w:r>
      <w:r>
        <w:rPr>
          <w:rFonts w:hint="eastAsia"/>
          <w:sz w:val="28"/>
          <w:szCs w:val="28"/>
        </w:rPr>
        <w:t>及</w:t>
      </w:r>
      <w:r>
        <w:rPr>
          <w:sz w:val="28"/>
          <w:szCs w:val="28"/>
        </w:rPr>
        <w:t>环境的</w:t>
      </w:r>
      <w:r>
        <w:rPr>
          <w:rFonts w:hint="eastAsia"/>
          <w:sz w:val="28"/>
          <w:szCs w:val="28"/>
        </w:rPr>
        <w:t>形象</w:t>
      </w:r>
      <w:r>
        <w:rPr>
          <w:sz w:val="28"/>
          <w:szCs w:val="28"/>
        </w:rPr>
        <w:t>效果，控制好界面的连续与通透的关系，保证统一、良好的视觉效果，成为对外展示</w:t>
      </w:r>
      <w:r>
        <w:rPr>
          <w:rFonts w:hint="eastAsia"/>
          <w:sz w:val="28"/>
          <w:szCs w:val="28"/>
        </w:rPr>
        <w:t>产业</w:t>
      </w:r>
      <w:r>
        <w:rPr>
          <w:sz w:val="28"/>
          <w:szCs w:val="28"/>
        </w:rPr>
        <w:t>发展形象的</w:t>
      </w:r>
      <w:r>
        <w:rPr>
          <w:rFonts w:hint="eastAsia"/>
          <w:sz w:val="28"/>
          <w:szCs w:val="28"/>
        </w:rPr>
        <w:t>界面</w:t>
      </w:r>
      <w:r>
        <w:rPr>
          <w:sz w:val="28"/>
          <w:szCs w:val="28"/>
        </w:rPr>
        <w:t>廊道。</w:t>
      </w:r>
    </w:p>
    <w:p w14:paraId="407F9144">
      <w:pPr>
        <w:autoSpaceDE w:val="0"/>
        <w:autoSpaceDN w:val="0"/>
        <w:adjustRightInd w:val="0"/>
        <w:ind w:firstLine="700" w:firstLineChars="250"/>
        <w:rPr>
          <w:sz w:val="28"/>
          <w:szCs w:val="28"/>
        </w:rPr>
      </w:pPr>
      <w:r>
        <w:rPr>
          <w:rFonts w:hint="eastAsia"/>
          <w:sz w:val="28"/>
          <w:szCs w:val="28"/>
        </w:rPr>
        <w:t>3、</w:t>
      </w:r>
      <w:r>
        <w:rPr>
          <w:sz w:val="28"/>
          <w:szCs w:val="28"/>
        </w:rPr>
        <w:t>滨水界面：</w:t>
      </w:r>
      <w:r>
        <w:rPr>
          <w:rFonts w:hint="eastAsia"/>
          <w:sz w:val="28"/>
          <w:szCs w:val="28"/>
        </w:rPr>
        <w:t>孝子</w:t>
      </w:r>
      <w:r>
        <w:rPr>
          <w:sz w:val="28"/>
          <w:szCs w:val="28"/>
        </w:rPr>
        <w:t>河两岸各2</w:t>
      </w:r>
      <w:r>
        <w:rPr>
          <w:rFonts w:hint="eastAsia"/>
          <w:sz w:val="28"/>
          <w:szCs w:val="28"/>
        </w:rPr>
        <w:t>0米为控制的开敞界面，结合公园绿地，规划滨水游览步道。</w:t>
      </w:r>
    </w:p>
    <w:p w14:paraId="78F4A269">
      <w:pPr>
        <w:autoSpaceDE w:val="0"/>
        <w:autoSpaceDN w:val="0"/>
        <w:adjustRightInd w:val="0"/>
        <w:ind w:firstLine="700" w:firstLineChars="250"/>
        <w:rPr>
          <w:sz w:val="28"/>
          <w:szCs w:val="28"/>
        </w:rPr>
      </w:pPr>
      <w:r>
        <w:rPr>
          <w:rFonts w:hint="eastAsia"/>
          <w:sz w:val="28"/>
          <w:szCs w:val="28"/>
        </w:rPr>
        <w:t>4、</w:t>
      </w:r>
      <w:r>
        <w:rPr>
          <w:sz w:val="28"/>
          <w:szCs w:val="28"/>
        </w:rPr>
        <w:t>景观界面：注重商业中心、山体公园</w:t>
      </w:r>
      <w:r>
        <w:rPr>
          <w:rFonts w:hint="eastAsia"/>
          <w:sz w:val="28"/>
          <w:szCs w:val="28"/>
        </w:rPr>
        <w:t>以及各类</w:t>
      </w:r>
      <w:r>
        <w:rPr>
          <w:sz w:val="28"/>
          <w:szCs w:val="28"/>
        </w:rPr>
        <w:t>广场邻近地块建筑风貌、天际轮廓线控制和城市景观设计。</w:t>
      </w:r>
    </w:p>
    <w:p w14:paraId="5C0785A3">
      <w:pPr>
        <w:numPr>
          <w:ilvl w:val="0"/>
          <w:numId w:val="3"/>
        </w:numPr>
        <w:tabs>
          <w:tab w:val="left" w:pos="26"/>
          <w:tab w:val="clear" w:pos="1858"/>
        </w:tabs>
        <w:spacing w:line="360" w:lineRule="auto"/>
        <w:ind w:left="26" w:firstLine="550"/>
        <w:rPr>
          <w:sz w:val="32"/>
          <w:szCs w:val="32"/>
        </w:rPr>
      </w:pPr>
      <w:r>
        <w:rPr>
          <w:rFonts w:hint="eastAsia"/>
          <w:sz w:val="32"/>
          <w:szCs w:val="32"/>
        </w:rPr>
        <w:t>节点和地标</w:t>
      </w:r>
    </w:p>
    <w:p w14:paraId="279EA2D8">
      <w:pPr>
        <w:autoSpaceDE w:val="0"/>
        <w:autoSpaceDN w:val="0"/>
        <w:adjustRightInd w:val="0"/>
        <w:ind w:firstLine="700" w:firstLineChars="250"/>
        <w:rPr>
          <w:sz w:val="28"/>
          <w:szCs w:val="28"/>
        </w:rPr>
      </w:pPr>
      <w:r>
        <w:rPr>
          <w:sz w:val="28"/>
          <w:szCs w:val="28"/>
        </w:rPr>
        <w:t>规划区</w:t>
      </w:r>
      <w:r>
        <w:rPr>
          <w:rFonts w:hint="eastAsia"/>
          <w:sz w:val="28"/>
          <w:szCs w:val="28"/>
        </w:rPr>
        <w:t>中</w:t>
      </w:r>
      <w:r>
        <w:rPr>
          <w:sz w:val="28"/>
          <w:szCs w:val="28"/>
        </w:rPr>
        <w:t>部</w:t>
      </w:r>
      <w:r>
        <w:rPr>
          <w:rFonts w:hint="eastAsia"/>
          <w:sz w:val="28"/>
          <w:szCs w:val="28"/>
        </w:rPr>
        <w:t>二郎山</w:t>
      </w:r>
      <w:r>
        <w:rPr>
          <w:sz w:val="28"/>
          <w:szCs w:val="28"/>
        </w:rPr>
        <w:t>山体公园为景观控制制高点，结合</w:t>
      </w:r>
      <w:r>
        <w:rPr>
          <w:rFonts w:hint="eastAsia"/>
          <w:sz w:val="28"/>
          <w:szCs w:val="28"/>
        </w:rPr>
        <w:t>南桐</w:t>
      </w:r>
      <w:r>
        <w:rPr>
          <w:sz w:val="28"/>
          <w:szCs w:val="28"/>
        </w:rPr>
        <w:t>东路与南路交叉点东南侧</w:t>
      </w:r>
      <w:r>
        <w:rPr>
          <w:rFonts w:hint="eastAsia"/>
          <w:sz w:val="28"/>
          <w:szCs w:val="28"/>
        </w:rPr>
        <w:t>、原</w:t>
      </w:r>
      <w:r>
        <w:rPr>
          <w:sz w:val="28"/>
          <w:szCs w:val="28"/>
        </w:rPr>
        <w:t>南桐</w:t>
      </w:r>
      <w:r>
        <w:rPr>
          <w:rFonts w:hint="eastAsia"/>
          <w:sz w:val="28"/>
          <w:szCs w:val="28"/>
        </w:rPr>
        <w:t>电厂及方盛电厂旧址改建</w:t>
      </w:r>
      <w:r>
        <w:rPr>
          <w:sz w:val="28"/>
          <w:szCs w:val="28"/>
        </w:rPr>
        <w:t>的商业中心</w:t>
      </w:r>
      <w:r>
        <w:rPr>
          <w:rFonts w:hint="eastAsia"/>
          <w:sz w:val="28"/>
          <w:szCs w:val="28"/>
        </w:rPr>
        <w:t>、街道文化中心</w:t>
      </w:r>
      <w:r>
        <w:rPr>
          <w:rFonts w:hint="eastAsia"/>
          <w:sz w:val="28"/>
          <w:szCs w:val="28"/>
          <w:lang w:eastAsia="zh-CN"/>
        </w:rPr>
        <w:t>以及</w:t>
      </w:r>
      <w:r>
        <w:rPr>
          <w:sz w:val="28"/>
          <w:szCs w:val="28"/>
        </w:rPr>
        <w:t>万盛新火车站打造片区地标建筑，结合其他绿地、滨水空间、广场等开敞空间打造多处富有空间秩序感的景观节点。</w:t>
      </w:r>
    </w:p>
    <w:p w14:paraId="0BDA1023">
      <w:pPr>
        <w:numPr>
          <w:ilvl w:val="0"/>
          <w:numId w:val="3"/>
        </w:numPr>
        <w:tabs>
          <w:tab w:val="left" w:pos="26"/>
          <w:tab w:val="clear" w:pos="1858"/>
        </w:tabs>
        <w:spacing w:line="360" w:lineRule="auto"/>
        <w:ind w:left="26" w:firstLine="550"/>
        <w:rPr>
          <w:sz w:val="32"/>
          <w:szCs w:val="32"/>
        </w:rPr>
      </w:pPr>
      <w:r>
        <w:rPr>
          <w:rFonts w:hint="eastAsia"/>
          <w:sz w:val="32"/>
          <w:szCs w:val="32"/>
        </w:rPr>
        <w:t>建筑风格、体量、色彩控制</w:t>
      </w:r>
    </w:p>
    <w:p w14:paraId="47A9D61F">
      <w:pPr>
        <w:autoSpaceDE w:val="0"/>
        <w:autoSpaceDN w:val="0"/>
        <w:adjustRightInd w:val="0"/>
        <w:ind w:firstLine="560" w:firstLineChars="200"/>
        <w:rPr>
          <w:sz w:val="28"/>
          <w:szCs w:val="28"/>
        </w:rPr>
      </w:pPr>
      <w:r>
        <w:rPr>
          <w:rFonts w:hint="eastAsia"/>
          <w:sz w:val="28"/>
          <w:szCs w:val="28"/>
        </w:rPr>
        <w:t>1、</w:t>
      </w:r>
      <w:r>
        <w:rPr>
          <w:sz w:val="28"/>
          <w:szCs w:val="28"/>
        </w:rPr>
        <w:t>居住建筑主体采用现代简约风格，宜采用坡屋顶，地块内屋顶色彩应统一；墙面色彩素雅，宜采用白色、浅灰色或浅暖色，点缀深暖色线条或色块。采用多层、中高层相结合的混合式布局方式，联排体量不宜过大，建筑立面应注重对窗、阳台、檐口、女儿墙等细部的设计和处理。</w:t>
      </w:r>
    </w:p>
    <w:p w14:paraId="59884112">
      <w:pPr>
        <w:autoSpaceDE w:val="0"/>
        <w:autoSpaceDN w:val="0"/>
        <w:adjustRightInd w:val="0"/>
        <w:ind w:firstLine="560" w:firstLineChars="200"/>
        <w:rPr>
          <w:sz w:val="28"/>
          <w:szCs w:val="28"/>
        </w:rPr>
      </w:pPr>
      <w:r>
        <w:rPr>
          <w:sz w:val="28"/>
          <w:szCs w:val="28"/>
        </w:rPr>
        <w:t>2</w:t>
      </w:r>
      <w:r>
        <w:rPr>
          <w:rFonts w:hint="eastAsia"/>
          <w:sz w:val="28"/>
          <w:szCs w:val="28"/>
        </w:rPr>
        <w:t>、</w:t>
      </w:r>
      <w:r>
        <w:rPr>
          <w:sz w:val="28"/>
          <w:szCs w:val="28"/>
        </w:rPr>
        <w:t>商业商务、文化娱乐、体育建筑宜采用现代建筑风格，建筑色彩宜采用明快、时尚和体现品位的浅暖色色系，在整体协调的基础上其色彩可丰富多样。</w:t>
      </w:r>
    </w:p>
    <w:p w14:paraId="5B353943">
      <w:pPr>
        <w:autoSpaceDE w:val="0"/>
        <w:autoSpaceDN w:val="0"/>
        <w:adjustRightInd w:val="0"/>
        <w:ind w:firstLine="560" w:firstLineChars="200"/>
        <w:rPr>
          <w:sz w:val="28"/>
          <w:szCs w:val="28"/>
        </w:rPr>
      </w:pPr>
      <w:r>
        <w:rPr>
          <w:rFonts w:hint="eastAsia"/>
          <w:sz w:val="28"/>
          <w:szCs w:val="28"/>
        </w:rPr>
        <w:t>3、</w:t>
      </w:r>
      <w:r>
        <w:rPr>
          <w:sz w:val="28"/>
          <w:szCs w:val="28"/>
        </w:rPr>
        <w:t>教育建筑宜采用现代或融合传统文化元素的建筑风格，建筑色彩宜选用浅暖色，</w:t>
      </w:r>
      <w:r>
        <w:rPr>
          <w:rFonts w:hint="eastAsia"/>
          <w:sz w:val="28"/>
          <w:szCs w:val="28"/>
        </w:rPr>
        <w:t>明快纯净的色调，局部装饰点缀亮色，形成特色鲜明的校园色。</w:t>
      </w:r>
    </w:p>
    <w:p w14:paraId="23E2A47F">
      <w:pPr>
        <w:autoSpaceDE w:val="0"/>
        <w:autoSpaceDN w:val="0"/>
        <w:adjustRightInd w:val="0"/>
        <w:ind w:firstLine="560" w:firstLineChars="200"/>
        <w:rPr>
          <w:sz w:val="28"/>
          <w:szCs w:val="28"/>
        </w:rPr>
      </w:pPr>
      <w:r>
        <w:rPr>
          <w:rFonts w:hint="eastAsia"/>
          <w:sz w:val="28"/>
          <w:szCs w:val="28"/>
        </w:rPr>
        <w:t>4、工业及物流区建筑应体现简洁、大方的现代建筑风貌，以浅冷色作为主调，讲究整洁统一，鼓励按分区在厂房建筑山墙位置使用不同暖色点缀，提高工业建筑分区的识别性，关键位置和厂房区的山墙标志等位置的点缀色面积不宜过大。</w:t>
      </w:r>
    </w:p>
    <w:p w14:paraId="48CD57DB">
      <w:pPr>
        <w:autoSpaceDE w:val="0"/>
        <w:autoSpaceDN w:val="0"/>
        <w:adjustRightInd w:val="0"/>
        <w:ind w:firstLine="560" w:firstLineChars="200"/>
        <w:rPr>
          <w:sz w:val="28"/>
          <w:szCs w:val="28"/>
        </w:rPr>
      </w:pPr>
      <w:r>
        <w:rPr>
          <w:rFonts w:hint="eastAsia"/>
          <w:sz w:val="28"/>
          <w:szCs w:val="28"/>
        </w:rPr>
        <w:t>5、城市景观敏感地带建筑风貌引导和建筑高度控制：</w:t>
      </w:r>
    </w:p>
    <w:p w14:paraId="08B03D7C">
      <w:pPr>
        <w:autoSpaceDE w:val="0"/>
        <w:autoSpaceDN w:val="0"/>
        <w:adjustRightInd w:val="0"/>
        <w:ind w:firstLine="560" w:firstLineChars="200"/>
        <w:rPr>
          <w:sz w:val="28"/>
          <w:szCs w:val="28"/>
        </w:rPr>
      </w:pPr>
      <w:r>
        <w:rPr>
          <w:rFonts w:hint="eastAsia"/>
          <w:sz w:val="28"/>
          <w:szCs w:val="28"/>
        </w:rPr>
        <w:t>（1</w:t>
      </w:r>
      <w:r>
        <w:rPr>
          <w:sz w:val="28"/>
          <w:szCs w:val="28"/>
        </w:rPr>
        <w:t>）</w:t>
      </w:r>
      <w:r>
        <w:rPr>
          <w:rFonts w:hint="eastAsia"/>
          <w:sz w:val="28"/>
          <w:szCs w:val="28"/>
        </w:rPr>
        <w:t>原鸿丰农贸市场地块：建筑形体为现代简约裙楼+</w:t>
      </w:r>
      <w:r>
        <w:rPr>
          <w:sz w:val="28"/>
          <w:szCs w:val="28"/>
        </w:rPr>
        <w:t>点式</w:t>
      </w:r>
      <w:r>
        <w:rPr>
          <w:rFonts w:hint="eastAsia"/>
          <w:sz w:val="28"/>
          <w:szCs w:val="28"/>
        </w:rPr>
        <w:t>高层，</w:t>
      </w:r>
      <w:r>
        <w:rPr>
          <w:sz w:val="28"/>
          <w:szCs w:val="28"/>
        </w:rPr>
        <w:t>提倡</w:t>
      </w:r>
      <w:r>
        <w:rPr>
          <w:rFonts w:hint="eastAsia"/>
          <w:sz w:val="28"/>
          <w:szCs w:val="28"/>
        </w:rPr>
        <w:t>新型建筑材料运用，</w:t>
      </w:r>
      <w:r>
        <w:rPr>
          <w:sz w:val="28"/>
          <w:szCs w:val="28"/>
        </w:rPr>
        <w:t>色彩</w:t>
      </w:r>
      <w:r>
        <w:rPr>
          <w:rFonts w:hint="eastAsia"/>
          <w:sz w:val="28"/>
          <w:szCs w:val="28"/>
        </w:rPr>
        <w:t>可以明理的调和暖灰色系为主，</w:t>
      </w:r>
      <w:r>
        <w:rPr>
          <w:sz w:val="28"/>
          <w:szCs w:val="28"/>
        </w:rPr>
        <w:t>适当</w:t>
      </w:r>
      <w:r>
        <w:rPr>
          <w:rFonts w:hint="eastAsia"/>
          <w:sz w:val="28"/>
          <w:szCs w:val="28"/>
        </w:rPr>
        <w:t>点缀亮色，</w:t>
      </w:r>
      <w:r>
        <w:rPr>
          <w:sz w:val="28"/>
          <w:szCs w:val="28"/>
        </w:rPr>
        <w:t>体现</w:t>
      </w:r>
      <w:r>
        <w:rPr>
          <w:rFonts w:hint="eastAsia"/>
          <w:sz w:val="28"/>
          <w:szCs w:val="28"/>
        </w:rPr>
        <w:t>标志感；裙房高度不超过30米，</w:t>
      </w:r>
      <w:r>
        <w:rPr>
          <w:sz w:val="28"/>
          <w:szCs w:val="28"/>
        </w:rPr>
        <w:t>高层</w:t>
      </w:r>
      <w:r>
        <w:rPr>
          <w:rFonts w:hint="eastAsia"/>
          <w:sz w:val="28"/>
          <w:szCs w:val="28"/>
        </w:rPr>
        <w:t>高度不超过80米。</w:t>
      </w:r>
    </w:p>
    <w:p w14:paraId="6C33781D">
      <w:pPr>
        <w:autoSpaceDE w:val="0"/>
        <w:autoSpaceDN w:val="0"/>
        <w:adjustRightInd w:val="0"/>
        <w:ind w:firstLine="560" w:firstLineChars="200"/>
        <w:rPr>
          <w:sz w:val="28"/>
          <w:szCs w:val="28"/>
        </w:rPr>
      </w:pPr>
      <w:r>
        <w:rPr>
          <w:rFonts w:hint="eastAsia"/>
          <w:sz w:val="28"/>
          <w:szCs w:val="28"/>
        </w:rPr>
        <w:t>（2</w:t>
      </w:r>
      <w:r>
        <w:rPr>
          <w:sz w:val="28"/>
          <w:szCs w:val="28"/>
        </w:rPr>
        <w:t>）</w:t>
      </w:r>
      <w:r>
        <w:rPr>
          <w:rFonts w:hint="eastAsia"/>
          <w:sz w:val="28"/>
          <w:szCs w:val="28"/>
        </w:rPr>
        <w:t>南桐电厂及方盛电厂：选择结构及造型完好的大跨工业建筑和构筑物进行保留及改建，加建建筑应以工业风格作为协调方式，</w:t>
      </w:r>
      <w:r>
        <w:rPr>
          <w:sz w:val="28"/>
          <w:szCs w:val="28"/>
        </w:rPr>
        <w:t>塑造</w:t>
      </w:r>
      <w:r>
        <w:rPr>
          <w:rFonts w:hint="eastAsia"/>
          <w:sz w:val="28"/>
          <w:szCs w:val="28"/>
        </w:rPr>
        <w:t>具有工业历史记忆建筑群。</w:t>
      </w:r>
      <w:r>
        <w:rPr>
          <w:sz w:val="28"/>
          <w:szCs w:val="28"/>
        </w:rPr>
        <w:t>原</w:t>
      </w:r>
      <w:r>
        <w:rPr>
          <w:rFonts w:hint="eastAsia"/>
          <w:sz w:val="28"/>
          <w:szCs w:val="28"/>
        </w:rPr>
        <w:t>方盛电厂建筑高度不超过20米，南桐电厂建筑高度不超过60米。</w:t>
      </w:r>
    </w:p>
    <w:p w14:paraId="0D93E7F9">
      <w:pPr>
        <w:autoSpaceDE w:val="0"/>
        <w:autoSpaceDN w:val="0"/>
        <w:adjustRightInd w:val="0"/>
        <w:ind w:firstLine="560" w:firstLineChars="200"/>
        <w:rPr>
          <w:sz w:val="28"/>
          <w:szCs w:val="28"/>
        </w:rPr>
      </w:pPr>
      <w:r>
        <w:rPr>
          <w:rFonts w:hint="eastAsia"/>
          <w:sz w:val="28"/>
          <w:szCs w:val="28"/>
        </w:rPr>
        <w:t>（3</w:t>
      </w:r>
      <w:r>
        <w:rPr>
          <w:sz w:val="28"/>
          <w:szCs w:val="28"/>
        </w:rPr>
        <w:t>）孝子河</w:t>
      </w:r>
      <w:r>
        <w:rPr>
          <w:rFonts w:hint="eastAsia"/>
          <w:sz w:val="28"/>
          <w:szCs w:val="28"/>
        </w:rPr>
        <w:t>两岸：建筑风格应符合功能约定的样式，</w:t>
      </w:r>
      <w:r>
        <w:rPr>
          <w:sz w:val="28"/>
          <w:szCs w:val="28"/>
        </w:rPr>
        <w:t>与</w:t>
      </w:r>
      <w:r>
        <w:rPr>
          <w:rFonts w:hint="eastAsia"/>
          <w:sz w:val="28"/>
          <w:szCs w:val="28"/>
        </w:rPr>
        <w:t>周边环境协调，</w:t>
      </w:r>
      <w:r>
        <w:rPr>
          <w:sz w:val="28"/>
          <w:szCs w:val="28"/>
        </w:rPr>
        <w:t>不宜</w:t>
      </w:r>
      <w:r>
        <w:rPr>
          <w:rFonts w:hint="eastAsia"/>
          <w:sz w:val="28"/>
          <w:szCs w:val="28"/>
        </w:rPr>
        <w:t>采用过于饱和的色彩。公共</w:t>
      </w:r>
      <w:r>
        <w:rPr>
          <w:sz w:val="28"/>
          <w:szCs w:val="28"/>
        </w:rPr>
        <w:t>建筑</w:t>
      </w:r>
      <w:r>
        <w:rPr>
          <w:rFonts w:hint="eastAsia"/>
          <w:sz w:val="28"/>
          <w:szCs w:val="28"/>
        </w:rPr>
        <w:t>高度不宜超过20米，</w:t>
      </w:r>
      <w:r>
        <w:rPr>
          <w:sz w:val="28"/>
          <w:szCs w:val="28"/>
        </w:rPr>
        <w:t>居住</w:t>
      </w:r>
      <w:r>
        <w:rPr>
          <w:rFonts w:hint="eastAsia"/>
          <w:sz w:val="28"/>
          <w:szCs w:val="28"/>
        </w:rPr>
        <w:t>建筑不宜超过40米。</w:t>
      </w:r>
    </w:p>
    <w:p w14:paraId="7E37039C">
      <w:pPr>
        <w:numPr>
          <w:ilvl w:val="0"/>
          <w:numId w:val="3"/>
        </w:numPr>
        <w:tabs>
          <w:tab w:val="left" w:pos="26"/>
          <w:tab w:val="clear" w:pos="1858"/>
        </w:tabs>
        <w:spacing w:line="360" w:lineRule="auto"/>
        <w:ind w:left="26" w:firstLine="550"/>
        <w:rPr>
          <w:sz w:val="32"/>
          <w:szCs w:val="32"/>
        </w:rPr>
      </w:pPr>
      <w:r>
        <w:rPr>
          <w:sz w:val="32"/>
          <w:szCs w:val="32"/>
        </w:rPr>
        <w:t>夜景照明</w:t>
      </w:r>
    </w:p>
    <w:p w14:paraId="1F9274CE">
      <w:pPr>
        <w:autoSpaceDE w:val="0"/>
        <w:autoSpaceDN w:val="0"/>
        <w:adjustRightInd w:val="0"/>
        <w:ind w:firstLine="560" w:firstLineChars="200"/>
        <w:jc w:val="left"/>
        <w:rPr>
          <w:rFonts w:ascii="宋体" w:hAnsi="宋体" w:cs="宋体" w:eastAsiaTheme="minorEastAsia"/>
          <w:kern w:val="0"/>
          <w:sz w:val="28"/>
          <w:szCs w:val="28"/>
        </w:rPr>
      </w:pPr>
      <w:r>
        <w:rPr>
          <w:rFonts w:ascii="宋体" w:hAnsi="宋体" w:cs="宋体" w:eastAsiaTheme="minorEastAsia"/>
          <w:kern w:val="0"/>
          <w:sz w:val="28"/>
          <w:szCs w:val="28"/>
        </w:rPr>
        <w:t>将绿化公园、重要入口、重要景观界面及公共建筑区作为重点照明地段。绿化公园以低照度的环境光烘托怡静的园林气氛。重要建筑及景点应用特色照明加以突出。</w:t>
      </w:r>
    </w:p>
    <w:p w14:paraId="5097C380">
      <w:pPr>
        <w:pStyle w:val="2"/>
        <w:spacing w:before="624" w:beforeLines="200" w:after="312" w:afterLines="100" w:line="360" w:lineRule="auto"/>
        <w:rPr>
          <w:sz w:val="44"/>
        </w:rPr>
      </w:pPr>
      <w:bookmarkStart w:id="12" w:name="_Toc36219847"/>
      <w:r>
        <w:rPr>
          <w:rFonts w:hint="eastAsia"/>
          <w:sz w:val="44"/>
        </w:rPr>
        <w:t>第九章  地下空间规划</w:t>
      </w:r>
      <w:bookmarkEnd w:id="12"/>
    </w:p>
    <w:p w14:paraId="6933D5F9">
      <w:pPr>
        <w:numPr>
          <w:ilvl w:val="0"/>
          <w:numId w:val="3"/>
        </w:numPr>
        <w:tabs>
          <w:tab w:val="left" w:pos="26"/>
          <w:tab w:val="clear" w:pos="1858"/>
        </w:tabs>
        <w:spacing w:line="360" w:lineRule="auto"/>
        <w:ind w:left="26" w:firstLine="550"/>
        <w:rPr>
          <w:sz w:val="32"/>
          <w:szCs w:val="32"/>
        </w:rPr>
      </w:pPr>
      <w:r>
        <w:rPr>
          <w:rFonts w:hint="eastAsia"/>
          <w:sz w:val="32"/>
          <w:szCs w:val="32"/>
        </w:rPr>
        <w:t>规划原则</w:t>
      </w:r>
    </w:p>
    <w:p w14:paraId="04A48E72">
      <w:pPr>
        <w:autoSpaceDE w:val="0"/>
        <w:autoSpaceDN w:val="0"/>
        <w:ind w:firstLine="560" w:firstLineChars="200"/>
        <w:jc w:val="left"/>
        <w:rPr>
          <w:sz w:val="28"/>
          <w:szCs w:val="28"/>
        </w:rPr>
      </w:pPr>
      <w:r>
        <w:rPr>
          <w:sz w:val="28"/>
          <w:szCs w:val="28"/>
        </w:rPr>
        <w:t>地下空间开发利用应遵循平战结合、复合利用、分层开发、上下联动、近远结合、引导发展和优先保障公共利益的原则。</w:t>
      </w:r>
    </w:p>
    <w:p w14:paraId="37F96EDA">
      <w:pPr>
        <w:numPr>
          <w:ilvl w:val="0"/>
          <w:numId w:val="3"/>
        </w:numPr>
        <w:tabs>
          <w:tab w:val="left" w:pos="26"/>
          <w:tab w:val="clear" w:pos="1858"/>
        </w:tabs>
        <w:spacing w:line="360" w:lineRule="auto"/>
        <w:ind w:left="26" w:firstLine="550"/>
        <w:rPr>
          <w:sz w:val="32"/>
          <w:szCs w:val="32"/>
        </w:rPr>
      </w:pPr>
      <w:r>
        <w:rPr>
          <w:rFonts w:hint="eastAsia"/>
          <w:sz w:val="32"/>
          <w:szCs w:val="32"/>
        </w:rPr>
        <w:t>地下空间开发利用</w:t>
      </w:r>
    </w:p>
    <w:p w14:paraId="771E66F3">
      <w:pPr>
        <w:spacing w:line="360" w:lineRule="auto"/>
        <w:ind w:firstLine="560" w:firstLineChars="200"/>
        <w:rPr>
          <w:sz w:val="28"/>
          <w:szCs w:val="28"/>
        </w:rPr>
      </w:pPr>
      <w:r>
        <w:rPr>
          <w:sz w:val="28"/>
          <w:szCs w:val="28"/>
        </w:rPr>
        <w:t>规划范围地下空间开发主要功能包括：交通仓储、市政公用、商业文娱、教育医疗以及人防工程设施。</w:t>
      </w:r>
      <w:r>
        <w:rPr>
          <w:rFonts w:ascii="黑体" w:hAnsi="黑体" w:eastAsia="黑体"/>
          <w:b/>
          <w:sz w:val="28"/>
          <w:szCs w:val="28"/>
          <w:u w:val="single"/>
        </w:rPr>
        <w:t>地下空间开发利用优先发展交通、市政和综合防灾功能，主要分布于城市道路和具备人防工程条件的用地下。</w:t>
      </w:r>
    </w:p>
    <w:p w14:paraId="64607C99">
      <w:pPr>
        <w:numPr>
          <w:ilvl w:val="0"/>
          <w:numId w:val="3"/>
        </w:numPr>
        <w:tabs>
          <w:tab w:val="left" w:pos="26"/>
          <w:tab w:val="clear" w:pos="1858"/>
        </w:tabs>
        <w:spacing w:line="360" w:lineRule="auto"/>
        <w:ind w:left="26" w:firstLine="550"/>
        <w:rPr>
          <w:sz w:val="32"/>
          <w:szCs w:val="32"/>
        </w:rPr>
      </w:pPr>
      <w:r>
        <w:rPr>
          <w:rFonts w:hint="eastAsia"/>
          <w:sz w:val="32"/>
          <w:szCs w:val="32"/>
        </w:rPr>
        <w:t>地下空间开发利用平面控制</w:t>
      </w:r>
    </w:p>
    <w:p w14:paraId="6498F164">
      <w:pPr>
        <w:spacing w:line="360" w:lineRule="auto"/>
        <w:ind w:firstLine="562" w:firstLineChars="200"/>
        <w:rPr>
          <w:rFonts w:ascii="黑体" w:hAnsi="黑体" w:eastAsia="黑体"/>
          <w:b/>
          <w:sz w:val="28"/>
          <w:szCs w:val="28"/>
          <w:u w:val="single"/>
        </w:rPr>
      </w:pPr>
      <w:r>
        <w:rPr>
          <w:rFonts w:hint="eastAsia" w:ascii="黑体" w:hAnsi="黑体" w:eastAsia="黑体"/>
          <w:b/>
          <w:sz w:val="28"/>
          <w:szCs w:val="28"/>
        </w:rPr>
        <w:t>1、</w:t>
      </w:r>
      <w:r>
        <w:rPr>
          <w:rFonts w:ascii="黑体" w:hAnsi="黑体" w:eastAsia="黑体"/>
          <w:b/>
          <w:sz w:val="28"/>
          <w:szCs w:val="28"/>
          <w:u w:val="single"/>
        </w:rPr>
        <w:t>禁止建设区：</w:t>
      </w:r>
      <w:r>
        <w:rPr>
          <w:rFonts w:hint="eastAsia" w:ascii="黑体" w:hAnsi="黑体" w:eastAsia="黑体"/>
          <w:b/>
          <w:sz w:val="28"/>
          <w:szCs w:val="28"/>
          <w:u w:val="single"/>
        </w:rPr>
        <w:t>孝子</w:t>
      </w:r>
      <w:r>
        <w:rPr>
          <w:rFonts w:ascii="黑体" w:hAnsi="黑体" w:eastAsia="黑体"/>
          <w:b/>
          <w:sz w:val="28"/>
          <w:szCs w:val="28"/>
          <w:u w:val="single"/>
        </w:rPr>
        <w:t>河</w:t>
      </w:r>
      <w:r>
        <w:rPr>
          <w:rFonts w:hint="eastAsia" w:ascii="黑体" w:hAnsi="黑体" w:eastAsia="黑体"/>
          <w:b/>
          <w:sz w:val="28"/>
          <w:szCs w:val="28"/>
          <w:u w:val="single"/>
        </w:rPr>
        <w:t>、</w:t>
      </w:r>
      <w:r>
        <w:rPr>
          <w:rFonts w:ascii="黑体" w:hAnsi="黑体" w:eastAsia="黑体"/>
          <w:b/>
          <w:sz w:val="28"/>
          <w:szCs w:val="28"/>
          <w:u w:val="single"/>
        </w:rPr>
        <w:t>刘家河</w:t>
      </w:r>
      <w:r>
        <w:rPr>
          <w:rFonts w:hint="eastAsia" w:ascii="黑体" w:hAnsi="黑体" w:eastAsia="黑体"/>
          <w:b/>
          <w:sz w:val="28"/>
          <w:szCs w:val="28"/>
          <w:u w:val="single"/>
        </w:rPr>
        <w:t>、</w:t>
      </w:r>
      <w:r>
        <w:rPr>
          <w:rFonts w:ascii="黑体" w:hAnsi="黑体" w:eastAsia="黑体"/>
          <w:b/>
          <w:sz w:val="28"/>
          <w:szCs w:val="28"/>
          <w:u w:val="single"/>
        </w:rPr>
        <w:t>麻坝河</w:t>
      </w:r>
      <w:r>
        <w:rPr>
          <w:rFonts w:hint="eastAsia" w:ascii="黑体" w:hAnsi="黑体" w:eastAsia="黑体"/>
          <w:b/>
          <w:sz w:val="28"/>
          <w:szCs w:val="28"/>
          <w:u w:val="single"/>
        </w:rPr>
        <w:t>及其支流等</w:t>
      </w:r>
      <w:r>
        <w:rPr>
          <w:rFonts w:ascii="黑体" w:hAnsi="黑体" w:eastAsia="黑体"/>
          <w:b/>
          <w:sz w:val="28"/>
          <w:szCs w:val="28"/>
          <w:u w:val="single"/>
        </w:rPr>
        <w:t>水域、地下水影响区及由于地下空间开发可能诱发地质灾害的地区等原则上不进行地下空间开发利用的地区。</w:t>
      </w:r>
    </w:p>
    <w:p w14:paraId="5A71742D">
      <w:pPr>
        <w:autoSpaceDE w:val="0"/>
        <w:autoSpaceDN w:val="0"/>
        <w:ind w:firstLine="560" w:firstLineChars="200"/>
        <w:jc w:val="left"/>
        <w:rPr>
          <w:sz w:val="28"/>
          <w:szCs w:val="28"/>
        </w:rPr>
      </w:pPr>
      <w:r>
        <w:rPr>
          <w:rFonts w:hint="eastAsia"/>
          <w:sz w:val="28"/>
          <w:szCs w:val="28"/>
        </w:rPr>
        <w:t>2、</w:t>
      </w:r>
      <w:r>
        <w:rPr>
          <w:sz w:val="28"/>
          <w:szCs w:val="28"/>
        </w:rPr>
        <w:t>限制建设区：作为应急避难场所的广场、体育场等公共设施用地的下部空间，城市绿地公园的下部空间。限制建设区内不进行大规模的地下空间开发利用，如确需利用，在采取相应工程措施基础上，原则上可进行地下公用设施、交通设施和人防工程设施建设。</w:t>
      </w:r>
    </w:p>
    <w:p w14:paraId="4D82BCEF">
      <w:pPr>
        <w:autoSpaceDE w:val="0"/>
        <w:autoSpaceDN w:val="0"/>
        <w:ind w:firstLine="560" w:firstLineChars="200"/>
        <w:jc w:val="left"/>
        <w:rPr>
          <w:sz w:val="28"/>
          <w:szCs w:val="28"/>
        </w:rPr>
      </w:pPr>
      <w:r>
        <w:rPr>
          <w:rFonts w:hint="eastAsia"/>
          <w:sz w:val="28"/>
          <w:szCs w:val="28"/>
        </w:rPr>
        <w:t>3、</w:t>
      </w:r>
      <w:r>
        <w:rPr>
          <w:sz w:val="28"/>
          <w:szCs w:val="28"/>
        </w:rPr>
        <w:t>重点建设区：规划范围中心的商业服务业设施用地、文化设施用地为地下空间重点利用区，可适度发展地下商业、文化、娱乐等功能。</w:t>
      </w:r>
    </w:p>
    <w:p w14:paraId="2B970DD1">
      <w:pPr>
        <w:spacing w:line="360" w:lineRule="auto"/>
        <w:ind w:firstLine="560" w:firstLineChars="200"/>
        <w:rPr>
          <w:sz w:val="28"/>
          <w:szCs w:val="28"/>
        </w:rPr>
      </w:pPr>
      <w:r>
        <w:rPr>
          <w:rFonts w:hint="eastAsia"/>
          <w:sz w:val="28"/>
          <w:szCs w:val="28"/>
        </w:rPr>
        <w:t>4、</w:t>
      </w:r>
      <w:r>
        <w:rPr>
          <w:sz w:val="28"/>
          <w:szCs w:val="28"/>
        </w:rPr>
        <w:t>基本配建区：以配建地下停车场、公建设备用房为主，不宜进行大规模地下商业开发利用，可适当建设与地上功能相匹配的地下空间。以居住类、公共服务类用地为主。</w:t>
      </w:r>
    </w:p>
    <w:p w14:paraId="5CF9E177">
      <w:pPr>
        <w:numPr>
          <w:ilvl w:val="0"/>
          <w:numId w:val="3"/>
        </w:numPr>
        <w:tabs>
          <w:tab w:val="left" w:pos="26"/>
          <w:tab w:val="clear" w:pos="1858"/>
        </w:tabs>
        <w:spacing w:line="360" w:lineRule="auto"/>
        <w:ind w:left="26" w:firstLine="550"/>
        <w:rPr>
          <w:sz w:val="32"/>
          <w:szCs w:val="32"/>
        </w:rPr>
      </w:pPr>
      <w:r>
        <w:rPr>
          <w:rFonts w:hint="eastAsia"/>
          <w:sz w:val="32"/>
          <w:szCs w:val="32"/>
        </w:rPr>
        <w:t>地下空间开发利用竖向控制</w:t>
      </w:r>
    </w:p>
    <w:p w14:paraId="794B8A90">
      <w:pPr>
        <w:pStyle w:val="47"/>
        <w:ind w:firstLine="560" w:firstLineChars="200"/>
        <w:rPr>
          <w:rFonts w:ascii="Times New Roman" w:hAnsi="Times New Roman" w:cs="Times New Roman"/>
          <w:color w:val="auto"/>
          <w:kern w:val="2"/>
          <w:sz w:val="28"/>
          <w:szCs w:val="28"/>
        </w:rPr>
      </w:pPr>
      <w:r>
        <w:rPr>
          <w:rFonts w:ascii="Times New Roman" w:hAnsi="Times New Roman" w:cs="Times New Roman"/>
          <w:color w:val="auto"/>
          <w:kern w:val="2"/>
          <w:sz w:val="28"/>
          <w:szCs w:val="28"/>
        </w:rPr>
        <w:t>竖向利用分为浅层地下空间（地下1-10米）和次浅层地下空间（地下10-20米）。浅层地下空间是开发利用的主体，应地上地下统一开发，主要用于商业、文化娱乐、停车、地下通道，以及城市的水、电、气、通讯等市政公用设施等；次浅层地下空间主要安排人防工程等特殊空间。</w:t>
      </w:r>
    </w:p>
    <w:p w14:paraId="620FAB93">
      <w:pPr>
        <w:numPr>
          <w:ilvl w:val="0"/>
          <w:numId w:val="3"/>
        </w:numPr>
        <w:tabs>
          <w:tab w:val="left" w:pos="26"/>
          <w:tab w:val="clear" w:pos="1858"/>
        </w:tabs>
        <w:spacing w:line="360" w:lineRule="auto"/>
        <w:ind w:left="26" w:firstLine="550"/>
        <w:rPr>
          <w:sz w:val="32"/>
          <w:szCs w:val="32"/>
        </w:rPr>
      </w:pPr>
      <w:r>
        <w:rPr>
          <w:rFonts w:hint="eastAsia"/>
          <w:sz w:val="32"/>
          <w:szCs w:val="32"/>
        </w:rPr>
        <w:t>地下空间管控要求</w:t>
      </w:r>
    </w:p>
    <w:p w14:paraId="0E360A96">
      <w:pPr>
        <w:spacing w:line="360" w:lineRule="auto"/>
        <w:ind w:firstLine="560" w:firstLineChars="200"/>
        <w:rPr>
          <w:sz w:val="28"/>
          <w:szCs w:val="28"/>
        </w:rPr>
      </w:pPr>
      <w:r>
        <w:rPr>
          <w:rFonts w:hint="eastAsia"/>
          <w:sz w:val="28"/>
          <w:szCs w:val="28"/>
        </w:rPr>
        <w:t>1、</w:t>
      </w:r>
      <w:r>
        <w:rPr>
          <w:sz w:val="28"/>
          <w:szCs w:val="28"/>
        </w:rPr>
        <w:t>限制类型：住宅类建设项目，幼儿园、学校等教育设施，日间照料中心、</w:t>
      </w:r>
      <w:r>
        <w:rPr>
          <w:rFonts w:hint="eastAsia"/>
          <w:sz w:val="28"/>
          <w:szCs w:val="28"/>
        </w:rPr>
        <w:t>老年活动中心</w:t>
      </w:r>
      <w:r>
        <w:rPr>
          <w:sz w:val="28"/>
          <w:szCs w:val="28"/>
        </w:rPr>
        <w:t>等社会福利保障设施，不利于人流疏散的大型公共设施，污染性大和劳动密集型的工业仓储建设项目，以及其它不宜在地下空间建设的项目。</w:t>
      </w:r>
    </w:p>
    <w:p w14:paraId="4A40CA59">
      <w:pPr>
        <w:pStyle w:val="47"/>
        <w:ind w:firstLine="562" w:firstLineChars="200"/>
        <w:rPr>
          <w:rFonts w:ascii="黑体" w:hAnsi="黑体" w:eastAsia="黑体" w:cs="Times New Roman"/>
          <w:b/>
          <w:color w:val="auto"/>
          <w:kern w:val="2"/>
          <w:sz w:val="28"/>
          <w:szCs w:val="28"/>
        </w:rPr>
      </w:pPr>
      <w:r>
        <w:rPr>
          <w:rFonts w:hint="eastAsia" w:ascii="黑体" w:hAnsi="黑体" w:eastAsia="黑体" w:cs="Times New Roman"/>
          <w:b/>
          <w:color w:val="auto"/>
          <w:kern w:val="2"/>
          <w:sz w:val="28"/>
          <w:szCs w:val="28"/>
        </w:rPr>
        <w:t>2、</w:t>
      </w:r>
      <w:r>
        <w:rPr>
          <w:rFonts w:ascii="黑体" w:hAnsi="黑体" w:eastAsia="黑体" w:cs="Times New Roman"/>
          <w:b/>
          <w:color w:val="auto"/>
          <w:kern w:val="2"/>
          <w:sz w:val="28"/>
          <w:szCs w:val="28"/>
          <w:u w:val="single"/>
        </w:rPr>
        <w:t>不同性质用地在建设地下公共设施时，其建设规模应与用地的地下空间开发动力、需求相关。</w:t>
      </w:r>
    </w:p>
    <w:p w14:paraId="329F9877">
      <w:pPr>
        <w:pStyle w:val="47"/>
        <w:ind w:firstLine="562" w:firstLineChars="200"/>
        <w:rPr>
          <w:rFonts w:ascii="黑体" w:hAnsi="黑体" w:eastAsia="黑体" w:cs="Times New Roman"/>
          <w:b/>
          <w:color w:val="auto"/>
          <w:kern w:val="2"/>
          <w:sz w:val="28"/>
          <w:szCs w:val="28"/>
        </w:rPr>
      </w:pPr>
      <w:r>
        <w:rPr>
          <w:rFonts w:hint="eastAsia" w:ascii="黑体" w:hAnsi="黑体" w:eastAsia="黑体" w:cs="Times New Roman"/>
          <w:b/>
          <w:color w:val="auto"/>
          <w:kern w:val="2"/>
          <w:sz w:val="28"/>
          <w:szCs w:val="28"/>
        </w:rPr>
        <w:t>3、</w:t>
      </w:r>
      <w:r>
        <w:rPr>
          <w:rFonts w:ascii="黑体" w:hAnsi="黑体" w:eastAsia="黑体" w:cs="Times New Roman"/>
          <w:b/>
          <w:color w:val="auto"/>
          <w:kern w:val="2"/>
          <w:sz w:val="28"/>
          <w:szCs w:val="28"/>
          <w:u w:val="single"/>
        </w:rPr>
        <w:t>地下室（半地下室）水平投影边界需满足相关退距要求，后退空间内应满足建设相关规划所确定的地下公用设施。</w:t>
      </w:r>
    </w:p>
    <w:p w14:paraId="2FA8E8CB">
      <w:pPr>
        <w:spacing w:line="360" w:lineRule="auto"/>
        <w:ind w:firstLine="562" w:firstLineChars="200"/>
        <w:rPr>
          <w:sz w:val="28"/>
          <w:szCs w:val="28"/>
          <w:u w:val="single"/>
        </w:rPr>
      </w:pPr>
      <w:r>
        <w:rPr>
          <w:rFonts w:hint="eastAsia" w:ascii="黑体" w:hAnsi="黑体" w:eastAsia="黑体"/>
          <w:b/>
          <w:sz w:val="28"/>
          <w:szCs w:val="28"/>
        </w:rPr>
        <w:t>4、</w:t>
      </w:r>
      <w:r>
        <w:rPr>
          <w:rFonts w:ascii="黑体" w:hAnsi="黑体" w:eastAsia="黑体"/>
          <w:b/>
          <w:sz w:val="28"/>
          <w:szCs w:val="28"/>
          <w:u w:val="single"/>
        </w:rPr>
        <w:t>新建公园地下空间开发利用的水平投影面积不得超过1公顷，且不超过绿地基地面积的20%。</w:t>
      </w:r>
    </w:p>
    <w:p w14:paraId="7DF78C3C">
      <w:pPr>
        <w:numPr>
          <w:ilvl w:val="0"/>
          <w:numId w:val="3"/>
        </w:numPr>
        <w:tabs>
          <w:tab w:val="left" w:pos="26"/>
          <w:tab w:val="clear" w:pos="1858"/>
        </w:tabs>
        <w:spacing w:line="360" w:lineRule="auto"/>
        <w:ind w:left="26" w:firstLine="550"/>
        <w:rPr>
          <w:sz w:val="32"/>
          <w:szCs w:val="32"/>
        </w:rPr>
      </w:pPr>
      <w:r>
        <w:rPr>
          <w:sz w:val="32"/>
          <w:szCs w:val="32"/>
        </w:rPr>
        <w:t>地上地下空间协调引导</w:t>
      </w:r>
    </w:p>
    <w:p w14:paraId="1CCBC77F">
      <w:pPr>
        <w:pStyle w:val="47"/>
        <w:ind w:firstLine="560" w:firstLineChars="200"/>
        <w:rPr>
          <w:rFonts w:ascii="Times New Roman" w:hAnsi="Times New Roman" w:cs="Times New Roman"/>
          <w:color w:val="auto"/>
          <w:kern w:val="2"/>
          <w:sz w:val="28"/>
          <w:szCs w:val="28"/>
        </w:rPr>
      </w:pPr>
      <w:r>
        <w:rPr>
          <w:rFonts w:ascii="Times New Roman" w:hAnsi="Times New Roman" w:cs="Times New Roman"/>
          <w:color w:val="auto"/>
          <w:kern w:val="2"/>
          <w:sz w:val="28"/>
          <w:szCs w:val="28"/>
        </w:rPr>
        <w:t>同一建设用地的地上地下空间应统筹考虑，功能协调发展，立体综合开发利用。地上地下功能协调发展详见“</w:t>
      </w:r>
      <w:r>
        <w:rPr>
          <w:rFonts w:hint="eastAsia" w:ascii="Times New Roman" w:hAnsi="Times New Roman" w:cs="Times New Roman"/>
          <w:color w:val="auto"/>
          <w:kern w:val="2"/>
          <w:sz w:val="28"/>
          <w:szCs w:val="28"/>
        </w:rPr>
        <w:t>附表八：</w:t>
      </w:r>
      <w:r>
        <w:rPr>
          <w:rFonts w:ascii="Times New Roman" w:hAnsi="Times New Roman" w:cs="Times New Roman"/>
          <w:color w:val="auto"/>
          <w:kern w:val="2"/>
          <w:sz w:val="28"/>
          <w:szCs w:val="28"/>
        </w:rPr>
        <w:t>地上地下空间功能协调关系表”。</w:t>
      </w:r>
    </w:p>
    <w:p w14:paraId="50B1039D">
      <w:pPr>
        <w:numPr>
          <w:ilvl w:val="0"/>
          <w:numId w:val="3"/>
        </w:numPr>
        <w:tabs>
          <w:tab w:val="left" w:pos="26"/>
          <w:tab w:val="clear" w:pos="1858"/>
        </w:tabs>
        <w:spacing w:line="360" w:lineRule="auto"/>
        <w:ind w:left="26" w:firstLine="550"/>
        <w:rPr>
          <w:sz w:val="32"/>
          <w:szCs w:val="32"/>
        </w:rPr>
      </w:pPr>
      <w:r>
        <w:rPr>
          <w:rFonts w:hint="eastAsia"/>
          <w:sz w:val="32"/>
          <w:szCs w:val="32"/>
        </w:rPr>
        <w:t>地下设施避让</w:t>
      </w:r>
    </w:p>
    <w:p w14:paraId="31E48BE2">
      <w:pPr>
        <w:autoSpaceDE w:val="0"/>
        <w:autoSpaceDN w:val="0"/>
        <w:adjustRightInd w:val="0"/>
        <w:ind w:firstLine="562" w:firstLineChars="200"/>
        <w:jc w:val="left"/>
        <w:rPr>
          <w:sz w:val="28"/>
          <w:szCs w:val="28"/>
          <w:u w:val="single"/>
        </w:rPr>
      </w:pPr>
      <w:r>
        <w:rPr>
          <w:rFonts w:ascii="黑体" w:hAnsi="黑体" w:eastAsia="黑体"/>
          <w:b/>
          <w:sz w:val="28"/>
          <w:szCs w:val="28"/>
          <w:u w:val="single"/>
        </w:rPr>
        <w:t>地下非公用设施与公用设施矛盾时，公用设施优先；点状设施与线状设施矛盾时，线状设施优先；交通和市政管线产生矛盾时，市政管线优先；人和车产生矛盾时，人行空间优先；不同市政管线之间产生矛盾时，重力管优先，其中重力管主要指排水工程管线及综合管沟（廊）等。</w:t>
      </w:r>
    </w:p>
    <w:p w14:paraId="27D71B85">
      <w:pPr>
        <w:pStyle w:val="2"/>
        <w:spacing w:before="624" w:beforeLines="200" w:after="312" w:afterLines="100" w:line="360" w:lineRule="auto"/>
        <w:rPr>
          <w:sz w:val="44"/>
        </w:rPr>
      </w:pPr>
      <w:bookmarkStart w:id="13" w:name="_Toc36219848"/>
      <w:r>
        <w:rPr>
          <w:rFonts w:hint="eastAsia"/>
          <w:sz w:val="44"/>
        </w:rPr>
        <w:t>第十章  山水绿系规划</w:t>
      </w:r>
      <w:bookmarkEnd w:id="13"/>
    </w:p>
    <w:p w14:paraId="02477C8F">
      <w:pPr>
        <w:numPr>
          <w:ilvl w:val="0"/>
          <w:numId w:val="3"/>
        </w:numPr>
        <w:tabs>
          <w:tab w:val="left" w:pos="26"/>
          <w:tab w:val="clear" w:pos="1858"/>
        </w:tabs>
        <w:spacing w:line="360" w:lineRule="auto"/>
        <w:ind w:left="26" w:firstLine="550"/>
        <w:rPr>
          <w:sz w:val="32"/>
          <w:szCs w:val="32"/>
        </w:rPr>
      </w:pPr>
      <w:r>
        <w:rPr>
          <w:rFonts w:hint="eastAsia"/>
          <w:sz w:val="32"/>
          <w:szCs w:val="32"/>
        </w:rPr>
        <w:t>山体保护规划</w:t>
      </w:r>
    </w:p>
    <w:p w14:paraId="0B82391E">
      <w:pPr>
        <w:autoSpaceDE w:val="0"/>
        <w:autoSpaceDN w:val="0"/>
        <w:adjustRightInd w:val="0"/>
        <w:ind w:firstLine="562" w:firstLineChars="200"/>
        <w:jc w:val="left"/>
        <w:rPr>
          <w:rFonts w:ascii="黑体" w:hAnsi="黑体" w:eastAsia="黑体"/>
          <w:b/>
          <w:sz w:val="28"/>
          <w:szCs w:val="28"/>
          <w:u w:val="single"/>
        </w:rPr>
      </w:pPr>
      <w:r>
        <w:rPr>
          <w:rFonts w:ascii="黑体" w:hAnsi="黑体" w:eastAsia="黑体"/>
          <w:b/>
          <w:sz w:val="28"/>
          <w:szCs w:val="28"/>
          <w:u w:val="single"/>
        </w:rPr>
        <w:t>保护</w:t>
      </w:r>
      <w:r>
        <w:rPr>
          <w:rFonts w:hint="eastAsia" w:ascii="黑体" w:hAnsi="黑体" w:eastAsia="黑体"/>
          <w:b/>
          <w:sz w:val="28"/>
          <w:szCs w:val="28"/>
          <w:u w:val="single"/>
        </w:rPr>
        <w:t>规划区南桐</w:t>
      </w:r>
      <w:r>
        <w:rPr>
          <w:rFonts w:ascii="黑体" w:hAnsi="黑体" w:eastAsia="黑体"/>
          <w:b/>
          <w:sz w:val="28"/>
          <w:szCs w:val="28"/>
          <w:u w:val="single"/>
        </w:rPr>
        <w:t>组团东北</w:t>
      </w:r>
      <w:r>
        <w:rPr>
          <w:rFonts w:hint="eastAsia" w:ascii="黑体" w:hAnsi="黑体" w:eastAsia="黑体"/>
          <w:b/>
          <w:sz w:val="28"/>
          <w:szCs w:val="28"/>
          <w:u w:val="single"/>
        </w:rPr>
        <w:t>部二郎山</w:t>
      </w:r>
      <w:r>
        <w:rPr>
          <w:rFonts w:ascii="黑体" w:hAnsi="黑体" w:eastAsia="黑体"/>
          <w:b/>
          <w:sz w:val="28"/>
          <w:szCs w:val="28"/>
          <w:u w:val="single"/>
        </w:rPr>
        <w:t>山体制高点与城市主要节点的视线通廊不受影响</w:t>
      </w:r>
      <w:r>
        <w:rPr>
          <w:rFonts w:hint="eastAsia" w:ascii="黑体" w:hAnsi="黑体" w:eastAsia="黑体"/>
          <w:b/>
          <w:sz w:val="28"/>
          <w:szCs w:val="28"/>
          <w:u w:val="single"/>
        </w:rPr>
        <w:t>，保护外围二郎山、八面山与孝子河</w:t>
      </w:r>
      <w:r>
        <w:rPr>
          <w:rFonts w:ascii="黑体" w:hAnsi="黑体" w:eastAsia="黑体"/>
          <w:b/>
          <w:sz w:val="28"/>
          <w:szCs w:val="28"/>
          <w:u w:val="single"/>
        </w:rPr>
        <w:t>视线通廊不受影响。</w:t>
      </w:r>
    </w:p>
    <w:p w14:paraId="1DD5EC19">
      <w:pPr>
        <w:autoSpaceDE w:val="0"/>
        <w:autoSpaceDN w:val="0"/>
        <w:adjustRightInd w:val="0"/>
        <w:ind w:firstLine="560" w:firstLineChars="200"/>
        <w:jc w:val="left"/>
        <w:rPr>
          <w:sz w:val="28"/>
          <w:szCs w:val="28"/>
        </w:rPr>
      </w:pPr>
      <w:r>
        <w:rPr>
          <w:rFonts w:hint="eastAsia"/>
          <w:sz w:val="28"/>
          <w:szCs w:val="28"/>
        </w:rPr>
        <w:t>规划区南（南桐镇区</w:t>
      </w:r>
      <w:r>
        <w:rPr>
          <w:sz w:val="28"/>
          <w:szCs w:val="28"/>
        </w:rPr>
        <w:t>）</w:t>
      </w:r>
      <w:r>
        <w:rPr>
          <w:rFonts w:hint="eastAsia"/>
          <w:sz w:val="28"/>
          <w:szCs w:val="28"/>
        </w:rPr>
        <w:t>、东部（金兰坝</w:t>
      </w:r>
      <w:r>
        <w:rPr>
          <w:sz w:val="28"/>
          <w:szCs w:val="28"/>
        </w:rPr>
        <w:t>片区）</w:t>
      </w:r>
      <w:r>
        <w:rPr>
          <w:rFonts w:hint="eastAsia"/>
          <w:sz w:val="28"/>
          <w:szCs w:val="28"/>
        </w:rPr>
        <w:t>道路与用地建设应依山就势，最大限度保护现有山体的土壤植被</w:t>
      </w:r>
      <w:r>
        <w:rPr>
          <w:sz w:val="28"/>
          <w:szCs w:val="28"/>
        </w:rPr>
        <w:t>。</w:t>
      </w:r>
    </w:p>
    <w:p w14:paraId="32CF4E65">
      <w:pPr>
        <w:numPr>
          <w:ilvl w:val="0"/>
          <w:numId w:val="3"/>
        </w:numPr>
        <w:tabs>
          <w:tab w:val="left" w:pos="26"/>
          <w:tab w:val="clear" w:pos="1858"/>
        </w:tabs>
        <w:spacing w:line="360" w:lineRule="auto"/>
        <w:ind w:left="26" w:firstLine="550"/>
        <w:rPr>
          <w:sz w:val="32"/>
          <w:szCs w:val="32"/>
        </w:rPr>
      </w:pPr>
      <w:r>
        <w:rPr>
          <w:rFonts w:hint="eastAsia"/>
          <w:sz w:val="32"/>
          <w:szCs w:val="32"/>
        </w:rPr>
        <w:t>水系保护规划</w:t>
      </w:r>
    </w:p>
    <w:p w14:paraId="55FF42AF">
      <w:pPr>
        <w:autoSpaceDE w:val="0"/>
        <w:autoSpaceDN w:val="0"/>
        <w:adjustRightInd w:val="0"/>
        <w:ind w:firstLine="562" w:firstLineChars="200"/>
        <w:jc w:val="left"/>
        <w:rPr>
          <w:rFonts w:ascii="黑体" w:hAnsi="黑体" w:eastAsia="黑体"/>
          <w:b/>
          <w:sz w:val="28"/>
          <w:szCs w:val="28"/>
          <w:u w:val="single"/>
        </w:rPr>
      </w:pPr>
      <w:r>
        <w:rPr>
          <w:rFonts w:hint="eastAsia" w:ascii="黑体" w:hAnsi="黑体" w:eastAsia="黑体"/>
          <w:b/>
          <w:sz w:val="28"/>
          <w:szCs w:val="28"/>
        </w:rPr>
        <w:t>1、</w:t>
      </w:r>
      <w:r>
        <w:rPr>
          <w:rFonts w:ascii="黑体" w:hAnsi="黑体" w:eastAsia="黑体"/>
          <w:b/>
          <w:sz w:val="28"/>
          <w:szCs w:val="28"/>
          <w:u w:val="single"/>
        </w:rPr>
        <w:t>规划范围内水域保护范围（蓝线）包括</w:t>
      </w:r>
      <w:r>
        <w:rPr>
          <w:rFonts w:hint="eastAsia" w:ascii="黑体" w:hAnsi="黑体" w:eastAsia="黑体"/>
          <w:b/>
          <w:sz w:val="28"/>
          <w:szCs w:val="28"/>
          <w:u w:val="single"/>
        </w:rPr>
        <w:t>孝子河、</w:t>
      </w:r>
      <w:r>
        <w:rPr>
          <w:rFonts w:ascii="黑体" w:hAnsi="黑体" w:eastAsia="黑体"/>
          <w:b/>
          <w:sz w:val="28"/>
          <w:szCs w:val="28"/>
          <w:u w:val="single"/>
        </w:rPr>
        <w:t>刘家</w:t>
      </w:r>
      <w:r>
        <w:rPr>
          <w:rFonts w:hint="eastAsia" w:ascii="黑体" w:hAnsi="黑体" w:eastAsia="黑体"/>
          <w:b/>
          <w:sz w:val="28"/>
          <w:szCs w:val="28"/>
          <w:u w:val="single"/>
        </w:rPr>
        <w:t>河、</w:t>
      </w:r>
      <w:r>
        <w:rPr>
          <w:rFonts w:ascii="黑体" w:hAnsi="黑体" w:eastAsia="黑体"/>
          <w:b/>
          <w:sz w:val="28"/>
          <w:szCs w:val="28"/>
          <w:u w:val="single"/>
        </w:rPr>
        <w:t>麻坝河</w:t>
      </w:r>
      <w:r>
        <w:rPr>
          <w:rFonts w:hint="eastAsia" w:ascii="黑体" w:hAnsi="黑体" w:eastAsia="黑体"/>
          <w:b/>
          <w:sz w:val="28"/>
          <w:szCs w:val="28"/>
          <w:u w:val="single"/>
        </w:rPr>
        <w:t>及其汇水支流</w:t>
      </w:r>
      <w:r>
        <w:rPr>
          <w:rFonts w:ascii="黑体" w:hAnsi="黑体" w:eastAsia="黑体"/>
          <w:b/>
          <w:sz w:val="28"/>
          <w:szCs w:val="28"/>
          <w:u w:val="single"/>
        </w:rPr>
        <w:t>等等地表水体保护和控制的地域界限。</w:t>
      </w:r>
    </w:p>
    <w:p w14:paraId="3CAE086E">
      <w:pPr>
        <w:autoSpaceDE w:val="0"/>
        <w:autoSpaceDN w:val="0"/>
        <w:adjustRightInd w:val="0"/>
        <w:ind w:firstLine="562" w:firstLineChars="200"/>
        <w:jc w:val="left"/>
        <w:rPr>
          <w:rFonts w:ascii="黑体" w:hAnsi="黑体" w:eastAsia="黑体"/>
          <w:b/>
          <w:sz w:val="28"/>
          <w:szCs w:val="28"/>
        </w:rPr>
      </w:pPr>
      <w:r>
        <w:rPr>
          <w:rFonts w:ascii="黑体" w:hAnsi="黑体" w:eastAsia="黑体"/>
          <w:b/>
          <w:sz w:val="28"/>
          <w:szCs w:val="28"/>
        </w:rPr>
        <w:t>2</w:t>
      </w:r>
      <w:r>
        <w:rPr>
          <w:rFonts w:hint="eastAsia" w:ascii="黑体" w:hAnsi="黑体" w:eastAsia="黑体"/>
          <w:b/>
          <w:sz w:val="28"/>
          <w:szCs w:val="28"/>
        </w:rPr>
        <w:t>、</w:t>
      </w:r>
      <w:r>
        <w:rPr>
          <w:rFonts w:ascii="黑体" w:hAnsi="黑体" w:eastAsia="黑体"/>
          <w:b/>
          <w:sz w:val="28"/>
          <w:szCs w:val="28"/>
          <w:u w:val="single"/>
        </w:rPr>
        <w:t>严格遵守《城市蓝线管理办法》和相关法规的规定，任何单位和个人禁止进行违反蓝线保护和控制要求的建设活动，禁止擅自填埋、占用城市蓝线内水域，禁止进行影响水系安全的爆破、采石、取土，禁止擅自建设各类排污设施以及其他一切对城市水系保护构成破坏的活动。</w:t>
      </w:r>
    </w:p>
    <w:p w14:paraId="7B8645D0">
      <w:pPr>
        <w:numPr>
          <w:ilvl w:val="0"/>
          <w:numId w:val="3"/>
        </w:numPr>
        <w:tabs>
          <w:tab w:val="left" w:pos="26"/>
          <w:tab w:val="clear" w:pos="1858"/>
        </w:tabs>
        <w:spacing w:line="360" w:lineRule="auto"/>
        <w:ind w:left="26" w:firstLine="550"/>
        <w:rPr>
          <w:sz w:val="32"/>
          <w:szCs w:val="32"/>
        </w:rPr>
      </w:pPr>
      <w:r>
        <w:rPr>
          <w:rFonts w:hint="eastAsia"/>
          <w:sz w:val="32"/>
          <w:szCs w:val="32"/>
        </w:rPr>
        <w:t>绿地系统规划</w:t>
      </w:r>
    </w:p>
    <w:p w14:paraId="6931454E">
      <w:pPr>
        <w:spacing w:line="360" w:lineRule="auto"/>
        <w:ind w:left="576"/>
        <w:rPr>
          <w:sz w:val="28"/>
          <w:szCs w:val="28"/>
        </w:rPr>
      </w:pPr>
      <w:r>
        <w:rPr>
          <w:rFonts w:hint="eastAsia"/>
          <w:sz w:val="28"/>
          <w:szCs w:val="28"/>
        </w:rPr>
        <w:t>1、绿地系统结构</w:t>
      </w:r>
    </w:p>
    <w:p w14:paraId="223CAE35">
      <w:pPr>
        <w:autoSpaceDE w:val="0"/>
        <w:autoSpaceDN w:val="0"/>
        <w:adjustRightInd w:val="0"/>
        <w:spacing w:line="360" w:lineRule="auto"/>
        <w:ind w:firstLine="560" w:firstLineChars="200"/>
        <w:rPr>
          <w:rFonts w:ascii="宋体" w:hAnsi="宋体"/>
          <w:sz w:val="28"/>
        </w:rPr>
      </w:pPr>
      <w:r>
        <w:rPr>
          <w:rFonts w:hint="eastAsia" w:ascii="宋体" w:hAnsi="宋体"/>
          <w:sz w:val="28"/>
        </w:rPr>
        <w:t>规划建构“一片、一带、多廊、</w:t>
      </w:r>
      <w:r>
        <w:rPr>
          <w:rFonts w:ascii="宋体" w:hAnsi="宋体"/>
          <w:sz w:val="28"/>
        </w:rPr>
        <w:t>多</w:t>
      </w:r>
      <w:r>
        <w:rPr>
          <w:rFonts w:hint="eastAsia" w:ascii="宋体" w:hAnsi="宋体"/>
          <w:sz w:val="28"/>
        </w:rPr>
        <w:t>点”的绿地系统骨架。</w:t>
      </w:r>
    </w:p>
    <w:p w14:paraId="0CF3FE2D">
      <w:pPr>
        <w:autoSpaceDE w:val="0"/>
        <w:autoSpaceDN w:val="0"/>
        <w:adjustRightInd w:val="0"/>
        <w:spacing w:line="360" w:lineRule="auto"/>
        <w:ind w:firstLine="560" w:firstLineChars="200"/>
        <w:rPr>
          <w:rFonts w:ascii="宋体" w:hAnsi="宋体"/>
          <w:sz w:val="28"/>
        </w:rPr>
      </w:pPr>
      <w:r>
        <w:rPr>
          <w:rFonts w:hint="eastAsia" w:ascii="宋体" w:hAnsi="宋体"/>
          <w:sz w:val="28"/>
        </w:rPr>
        <w:t>一片：充分利用好其林坝-</w:t>
      </w:r>
      <w:r>
        <w:rPr>
          <w:rFonts w:ascii="宋体" w:hAnsi="宋体"/>
          <w:sz w:val="28"/>
        </w:rPr>
        <w:t>南桐</w:t>
      </w:r>
      <w:r>
        <w:rPr>
          <w:rFonts w:hint="eastAsia" w:ascii="宋体" w:hAnsi="宋体"/>
          <w:sz w:val="28"/>
        </w:rPr>
        <w:t>采空区生态恢复用地与南北两区域相互契合的特点，在保证安全的基础上，逐步恢复用地内的生态植被系统，建设孝子河</w:t>
      </w:r>
      <w:r>
        <w:rPr>
          <w:rFonts w:ascii="宋体" w:hAnsi="宋体"/>
          <w:sz w:val="28"/>
        </w:rPr>
        <w:t>西岸郊野公园，满足</w:t>
      </w:r>
      <w:r>
        <w:rPr>
          <w:rFonts w:hint="eastAsia" w:ascii="宋体" w:hAnsi="宋体"/>
          <w:sz w:val="28"/>
        </w:rPr>
        <w:t>市民近郊休闲需求，使其成为区域内的绿地生态核心；</w:t>
      </w:r>
    </w:p>
    <w:p w14:paraId="076AAC70">
      <w:pPr>
        <w:autoSpaceDE w:val="0"/>
        <w:autoSpaceDN w:val="0"/>
        <w:adjustRightInd w:val="0"/>
        <w:spacing w:line="360" w:lineRule="auto"/>
        <w:ind w:firstLine="560" w:firstLineChars="200"/>
        <w:rPr>
          <w:rFonts w:ascii="宋体" w:hAnsi="宋体"/>
          <w:sz w:val="28"/>
        </w:rPr>
      </w:pPr>
      <w:r>
        <w:rPr>
          <w:rFonts w:hint="eastAsia" w:ascii="宋体" w:hAnsi="宋体"/>
          <w:sz w:val="28"/>
        </w:rPr>
        <w:t>一带：围绕孝子河，打造滨水公园，结合电厂环保搬迁，形成区域重要的绿化景观带。</w:t>
      </w:r>
    </w:p>
    <w:p w14:paraId="2265FEFC">
      <w:pPr>
        <w:autoSpaceDE w:val="0"/>
        <w:autoSpaceDN w:val="0"/>
        <w:adjustRightInd w:val="0"/>
        <w:spacing w:line="360" w:lineRule="auto"/>
        <w:ind w:firstLine="560" w:firstLineChars="200"/>
        <w:rPr>
          <w:rFonts w:ascii="宋体" w:hAnsi="宋体"/>
          <w:sz w:val="28"/>
        </w:rPr>
      </w:pPr>
      <w:r>
        <w:rPr>
          <w:rFonts w:hint="eastAsia" w:ascii="宋体" w:hAnsi="宋体"/>
          <w:sz w:val="28"/>
        </w:rPr>
        <w:t>多廊：结合电力、高速路、铁路及支流水系等防护带，形成联系周边自然山水的生态廊道。</w:t>
      </w:r>
    </w:p>
    <w:p w14:paraId="3DF3C929">
      <w:pPr>
        <w:autoSpaceDE w:val="0"/>
        <w:autoSpaceDN w:val="0"/>
        <w:adjustRightInd w:val="0"/>
        <w:spacing w:line="360" w:lineRule="auto"/>
        <w:ind w:firstLine="560" w:firstLineChars="200"/>
        <w:rPr>
          <w:rFonts w:ascii="宋体" w:hAnsi="宋体"/>
          <w:sz w:val="28"/>
        </w:rPr>
      </w:pPr>
      <w:r>
        <w:rPr>
          <w:rFonts w:hint="eastAsia" w:ascii="宋体" w:hAnsi="宋体"/>
          <w:sz w:val="28"/>
        </w:rPr>
        <w:t>多点：利用二郎山山体</w:t>
      </w:r>
      <w:r>
        <w:rPr>
          <w:rFonts w:ascii="宋体" w:hAnsi="宋体"/>
          <w:sz w:val="28"/>
        </w:rPr>
        <w:t>公园、</w:t>
      </w:r>
      <w:r>
        <w:rPr>
          <w:rFonts w:hint="eastAsia" w:ascii="宋体" w:hAnsi="宋体"/>
          <w:sz w:val="28"/>
        </w:rPr>
        <w:t>主要道路及社区的各种街头绿地，</w:t>
      </w:r>
      <w:r>
        <w:rPr>
          <w:rFonts w:ascii="宋体" w:hAnsi="宋体"/>
          <w:sz w:val="28"/>
        </w:rPr>
        <w:t>打造</w:t>
      </w:r>
      <w:r>
        <w:rPr>
          <w:rFonts w:hint="eastAsia" w:ascii="宋体" w:hAnsi="宋体"/>
          <w:sz w:val="28"/>
        </w:rPr>
        <w:t>居民5分钟可达的开放性休闲</w:t>
      </w:r>
      <w:r>
        <w:rPr>
          <w:rFonts w:ascii="宋体" w:hAnsi="宋体"/>
          <w:sz w:val="28"/>
        </w:rPr>
        <w:t>场所</w:t>
      </w:r>
      <w:r>
        <w:rPr>
          <w:rFonts w:hint="eastAsia" w:ascii="宋体" w:hAnsi="宋体"/>
          <w:sz w:val="28"/>
        </w:rPr>
        <w:t>。</w:t>
      </w:r>
    </w:p>
    <w:p w14:paraId="4C790BE6">
      <w:pPr>
        <w:spacing w:line="360" w:lineRule="auto"/>
        <w:ind w:left="576"/>
        <w:rPr>
          <w:sz w:val="28"/>
          <w:szCs w:val="28"/>
        </w:rPr>
      </w:pPr>
      <w:r>
        <w:rPr>
          <w:rFonts w:hint="eastAsia"/>
          <w:sz w:val="28"/>
          <w:szCs w:val="28"/>
        </w:rPr>
        <w:t>2、绿地指标</w:t>
      </w:r>
    </w:p>
    <w:p w14:paraId="5ACA66DF">
      <w:pPr>
        <w:autoSpaceDE w:val="0"/>
        <w:autoSpaceDN w:val="0"/>
        <w:adjustRightInd w:val="0"/>
        <w:spacing w:line="360" w:lineRule="auto"/>
        <w:ind w:firstLine="562" w:firstLineChars="200"/>
        <w:rPr>
          <w:rFonts w:ascii="宋体" w:hAnsi="宋体"/>
          <w:sz w:val="28"/>
        </w:rPr>
      </w:pPr>
      <w:r>
        <w:rPr>
          <w:rFonts w:hint="eastAsia" w:ascii="黑体" w:hAnsi="黑体" w:eastAsia="黑体"/>
          <w:b/>
          <w:sz w:val="28"/>
          <w:szCs w:val="28"/>
          <w:u w:val="single"/>
        </w:rPr>
        <w:t>规划绿地与广场用地65.24公顷，其中公园绿地14.38公顷</w:t>
      </w:r>
      <w:r>
        <w:rPr>
          <w:rFonts w:hint="eastAsia" w:ascii="宋体" w:hAnsi="宋体"/>
          <w:sz w:val="28"/>
        </w:rPr>
        <w:t>，防护绿地48.25公顷，广场用地2.61公顷。</w:t>
      </w:r>
    </w:p>
    <w:p w14:paraId="21D95D91">
      <w:pPr>
        <w:spacing w:line="360" w:lineRule="auto"/>
        <w:ind w:left="576"/>
        <w:rPr>
          <w:sz w:val="28"/>
          <w:szCs w:val="28"/>
        </w:rPr>
      </w:pPr>
      <w:r>
        <w:rPr>
          <w:rFonts w:hint="eastAsia"/>
          <w:sz w:val="28"/>
          <w:szCs w:val="28"/>
        </w:rPr>
        <w:t>3、绿带控制</w:t>
      </w:r>
    </w:p>
    <w:p w14:paraId="2AE75460">
      <w:pPr>
        <w:autoSpaceDE w:val="0"/>
        <w:autoSpaceDN w:val="0"/>
        <w:adjustRightInd w:val="0"/>
        <w:spacing w:line="360" w:lineRule="auto"/>
        <w:ind w:firstLine="562" w:firstLineChars="200"/>
        <w:rPr>
          <w:rFonts w:ascii="黑体" w:hAnsi="黑体" w:eastAsia="黑体"/>
          <w:b/>
          <w:sz w:val="28"/>
          <w:szCs w:val="28"/>
          <w:u w:val="single"/>
        </w:rPr>
      </w:pPr>
      <w:r>
        <w:rPr>
          <w:rFonts w:hint="eastAsia" w:ascii="黑体" w:hAnsi="黑体" w:eastAsia="黑体"/>
          <w:b/>
          <w:sz w:val="28"/>
          <w:szCs w:val="28"/>
          <w:u w:val="single"/>
        </w:rPr>
        <w:t>除局部已无法拓展的绿化带外，孝子河两侧各控制不小于</w:t>
      </w:r>
      <w:r>
        <w:rPr>
          <w:rFonts w:ascii="黑体" w:hAnsi="黑体" w:eastAsia="黑体"/>
          <w:b/>
          <w:sz w:val="28"/>
          <w:szCs w:val="28"/>
          <w:u w:val="single"/>
        </w:rPr>
        <w:t>2</w:t>
      </w:r>
      <w:r>
        <w:rPr>
          <w:rFonts w:hint="eastAsia" w:ascii="黑体" w:hAnsi="黑体" w:eastAsia="黑体"/>
          <w:b/>
          <w:sz w:val="28"/>
          <w:szCs w:val="28"/>
          <w:u w:val="single"/>
        </w:rPr>
        <w:t>0米的绿化带，麻坝河两侧控制不小于10米的防护带；高压线两侧各控制15米防护带，变电站外侧控制不小于10米防护带；綦万高速公路两侧控制不小于50米防护带，</w:t>
      </w:r>
      <w:r>
        <w:rPr>
          <w:rFonts w:ascii="黑体" w:hAnsi="黑体" w:eastAsia="黑体"/>
          <w:b/>
          <w:sz w:val="28"/>
          <w:szCs w:val="28"/>
          <w:u w:val="single"/>
        </w:rPr>
        <w:t>新三万南</w:t>
      </w:r>
      <w:r>
        <w:rPr>
          <w:rFonts w:hint="eastAsia" w:ascii="黑体" w:hAnsi="黑体" w:eastAsia="黑体"/>
          <w:b/>
          <w:sz w:val="28"/>
          <w:szCs w:val="28"/>
          <w:u w:val="single"/>
        </w:rPr>
        <w:t>铁路两侧各控制不小于</w:t>
      </w:r>
      <w:r>
        <w:rPr>
          <w:rFonts w:ascii="黑体" w:hAnsi="黑体" w:eastAsia="黑体"/>
          <w:b/>
          <w:sz w:val="28"/>
          <w:szCs w:val="28"/>
          <w:u w:val="single"/>
        </w:rPr>
        <w:t>3</w:t>
      </w:r>
      <w:r>
        <w:rPr>
          <w:rFonts w:hint="eastAsia" w:ascii="黑体" w:hAnsi="黑体" w:eastAsia="黑体"/>
          <w:b/>
          <w:sz w:val="28"/>
          <w:szCs w:val="28"/>
          <w:u w:val="single"/>
        </w:rPr>
        <w:t>0米的防护带,老三万南铁路两侧各控制不小于</w:t>
      </w:r>
      <w:r>
        <w:rPr>
          <w:rFonts w:ascii="黑体" w:hAnsi="黑体" w:eastAsia="黑体"/>
          <w:b/>
          <w:sz w:val="28"/>
          <w:szCs w:val="28"/>
          <w:u w:val="single"/>
        </w:rPr>
        <w:t>15</w:t>
      </w:r>
      <w:r>
        <w:rPr>
          <w:rFonts w:hint="eastAsia" w:ascii="黑体" w:hAnsi="黑体" w:eastAsia="黑体"/>
          <w:b/>
          <w:sz w:val="28"/>
          <w:szCs w:val="28"/>
          <w:u w:val="single"/>
        </w:rPr>
        <w:t>米的防护带。</w:t>
      </w:r>
    </w:p>
    <w:p w14:paraId="079CB268">
      <w:pPr>
        <w:pStyle w:val="2"/>
        <w:spacing w:before="624" w:beforeLines="200" w:after="312" w:afterLines="100" w:line="360" w:lineRule="auto"/>
        <w:rPr>
          <w:sz w:val="44"/>
        </w:rPr>
      </w:pPr>
      <w:bookmarkStart w:id="14" w:name="_Toc36219849"/>
      <w:r>
        <w:rPr>
          <w:rFonts w:hint="eastAsia"/>
          <w:sz w:val="44"/>
        </w:rPr>
        <w:t>第十一章  生态建设与环境保护规划</w:t>
      </w:r>
      <w:bookmarkEnd w:id="14"/>
    </w:p>
    <w:p w14:paraId="2174F6DB">
      <w:pPr>
        <w:numPr>
          <w:ilvl w:val="0"/>
          <w:numId w:val="3"/>
        </w:numPr>
        <w:tabs>
          <w:tab w:val="left" w:pos="26"/>
          <w:tab w:val="clear" w:pos="1858"/>
        </w:tabs>
        <w:spacing w:line="360" w:lineRule="auto"/>
        <w:ind w:left="26" w:firstLine="550"/>
        <w:rPr>
          <w:sz w:val="32"/>
          <w:szCs w:val="32"/>
        </w:rPr>
      </w:pPr>
      <w:r>
        <w:rPr>
          <w:rFonts w:hint="eastAsia"/>
          <w:sz w:val="32"/>
          <w:szCs w:val="32"/>
        </w:rPr>
        <w:t>生态建设目标</w:t>
      </w:r>
    </w:p>
    <w:p w14:paraId="1F2EF671">
      <w:pPr>
        <w:autoSpaceDE w:val="0"/>
        <w:autoSpaceDN w:val="0"/>
        <w:adjustRightInd w:val="0"/>
        <w:ind w:firstLine="562" w:firstLineChars="200"/>
        <w:jc w:val="left"/>
        <w:rPr>
          <w:rFonts w:ascii="黑体" w:hAnsi="黑体" w:eastAsia="黑体" w:cs="宋体"/>
          <w:b/>
          <w:kern w:val="0"/>
          <w:sz w:val="28"/>
          <w:szCs w:val="28"/>
          <w:u w:val="single"/>
        </w:rPr>
      </w:pPr>
      <w:r>
        <w:rPr>
          <w:rFonts w:hint="eastAsia" w:ascii="黑体" w:hAnsi="黑体" w:eastAsia="黑体"/>
          <w:b/>
          <w:sz w:val="28"/>
          <w:szCs w:val="28"/>
          <w:u w:val="single"/>
        </w:rPr>
        <w:t>城市集中式饮用水源地达率100%；河流监测断面水环境功能区达标率90%；空气质量优良天数不低于320天；区域环境噪声平均值54分贝；</w:t>
      </w:r>
      <w:r>
        <w:rPr>
          <w:rFonts w:ascii="黑体" w:hAnsi="黑体" w:eastAsia="黑体"/>
          <w:b/>
          <w:sz w:val="28"/>
          <w:szCs w:val="28"/>
          <w:u w:val="single"/>
        </w:rPr>
        <w:t>重点工业企业烟尘、二氧化硫等污染物排放稳定达标率不低于95%；重点工业企业废水排放稳定达标率不低于100%；工业固体废物综合处置利用率不低于85%；危险废物处置率100%；环境噪声达标区覆盖率90%；污水集中处理率超过95%；处理工业废水达到污水综合排放标准和相应行业排放标准要求；生活垃圾无害化处理率达到100%。</w:t>
      </w:r>
    </w:p>
    <w:p w14:paraId="67B12072">
      <w:pPr>
        <w:numPr>
          <w:ilvl w:val="0"/>
          <w:numId w:val="3"/>
        </w:numPr>
        <w:tabs>
          <w:tab w:val="left" w:pos="26"/>
          <w:tab w:val="clear" w:pos="1858"/>
        </w:tabs>
        <w:spacing w:line="360" w:lineRule="auto"/>
        <w:ind w:left="26" w:firstLine="550"/>
        <w:rPr>
          <w:sz w:val="32"/>
          <w:szCs w:val="32"/>
        </w:rPr>
      </w:pPr>
      <w:r>
        <w:rPr>
          <w:rFonts w:hint="eastAsia"/>
          <w:sz w:val="32"/>
          <w:szCs w:val="32"/>
        </w:rPr>
        <w:t>大气环境保护</w:t>
      </w:r>
    </w:p>
    <w:p w14:paraId="113695A0">
      <w:pPr>
        <w:spacing w:line="360" w:lineRule="auto"/>
        <w:ind w:firstLine="562" w:firstLineChars="200"/>
        <w:rPr>
          <w:rFonts w:ascii="黑体" w:hAnsi="黑体" w:eastAsia="黑体"/>
          <w:b/>
          <w:sz w:val="28"/>
          <w:szCs w:val="28"/>
          <w:u w:val="single"/>
        </w:rPr>
      </w:pPr>
      <w:r>
        <w:rPr>
          <w:rFonts w:ascii="黑体" w:hAnsi="黑体" w:eastAsia="黑体"/>
          <w:b/>
          <w:sz w:val="28"/>
          <w:szCs w:val="28"/>
          <w:u w:val="single"/>
        </w:rPr>
        <w:t>环境空气质量达到《环境空气质量标准》（GB 3095-2012）二类区质量要求，环境空气污染物浓度值满足二级浓度限值要求。</w:t>
      </w:r>
      <w:r>
        <w:rPr>
          <w:rFonts w:hint="eastAsia" w:ascii="黑体" w:hAnsi="黑体" w:eastAsia="黑体"/>
          <w:b/>
          <w:sz w:val="28"/>
          <w:szCs w:val="28"/>
          <w:u w:val="single"/>
        </w:rPr>
        <w:t xml:space="preserve"> </w:t>
      </w:r>
    </w:p>
    <w:p w14:paraId="7616D74A">
      <w:pPr>
        <w:numPr>
          <w:ilvl w:val="0"/>
          <w:numId w:val="3"/>
        </w:numPr>
        <w:tabs>
          <w:tab w:val="left" w:pos="26"/>
          <w:tab w:val="clear" w:pos="1858"/>
        </w:tabs>
        <w:spacing w:line="360" w:lineRule="auto"/>
        <w:ind w:left="26" w:firstLine="550"/>
        <w:rPr>
          <w:sz w:val="32"/>
          <w:szCs w:val="32"/>
        </w:rPr>
      </w:pPr>
      <w:r>
        <w:rPr>
          <w:rFonts w:hint="eastAsia"/>
          <w:sz w:val="32"/>
          <w:szCs w:val="32"/>
        </w:rPr>
        <w:t>水环境保护</w:t>
      </w:r>
    </w:p>
    <w:p w14:paraId="654E2C9D">
      <w:pPr>
        <w:spacing w:line="360" w:lineRule="auto"/>
        <w:ind w:firstLine="562" w:firstLineChars="200"/>
        <w:rPr>
          <w:rFonts w:ascii="黑体" w:hAnsi="黑体" w:eastAsia="黑体"/>
          <w:b/>
          <w:sz w:val="28"/>
          <w:szCs w:val="28"/>
          <w:u w:val="single"/>
        </w:rPr>
      </w:pPr>
      <w:r>
        <w:rPr>
          <w:rFonts w:ascii="黑体" w:hAnsi="黑体" w:eastAsia="黑体"/>
          <w:b/>
          <w:sz w:val="28"/>
          <w:szCs w:val="28"/>
          <w:u w:val="single"/>
        </w:rPr>
        <w:t>规划区地表水达到《地表水环境质量标准》（GB3838-2002）Ⅲ类标准。</w:t>
      </w:r>
    </w:p>
    <w:p w14:paraId="03127142">
      <w:pPr>
        <w:numPr>
          <w:ilvl w:val="0"/>
          <w:numId w:val="3"/>
        </w:numPr>
        <w:tabs>
          <w:tab w:val="left" w:pos="26"/>
          <w:tab w:val="clear" w:pos="1858"/>
        </w:tabs>
        <w:spacing w:line="360" w:lineRule="auto"/>
        <w:ind w:left="26" w:firstLine="550"/>
        <w:rPr>
          <w:sz w:val="32"/>
          <w:szCs w:val="32"/>
        </w:rPr>
      </w:pPr>
      <w:r>
        <w:rPr>
          <w:rFonts w:hint="eastAsia"/>
          <w:sz w:val="32"/>
          <w:szCs w:val="32"/>
        </w:rPr>
        <w:t>声环境保护</w:t>
      </w:r>
    </w:p>
    <w:p w14:paraId="758FABDE">
      <w:pPr>
        <w:spacing w:line="360" w:lineRule="auto"/>
        <w:ind w:firstLine="562" w:firstLineChars="200"/>
        <w:rPr>
          <w:rFonts w:ascii="黑体" w:hAnsi="黑体" w:eastAsia="黑体"/>
          <w:b/>
          <w:sz w:val="28"/>
          <w:szCs w:val="28"/>
          <w:u w:val="single"/>
        </w:rPr>
      </w:pPr>
      <w:r>
        <w:rPr>
          <w:rFonts w:ascii="黑体" w:hAnsi="黑体" w:eastAsia="黑体"/>
          <w:b/>
          <w:sz w:val="28"/>
          <w:szCs w:val="28"/>
          <w:u w:val="single"/>
        </w:rPr>
        <w:t>加强建筑施工的噪声、交通噪声和社会生活噪声控制，可采用设置绿化带，隔声屏等处理措施降噪。规划范围内噪声控制应满足《声环境质量标准》（GB3096-2008）</w:t>
      </w:r>
      <w:r>
        <w:rPr>
          <w:rFonts w:hint="eastAsia" w:ascii="黑体" w:hAnsi="黑体" w:eastAsia="黑体"/>
          <w:b/>
          <w:sz w:val="28"/>
          <w:szCs w:val="28"/>
          <w:u w:val="single"/>
        </w:rPr>
        <w:t>的要求，可将声环境功能区分为以下四类：</w:t>
      </w:r>
    </w:p>
    <w:p w14:paraId="23C15B03">
      <w:pPr>
        <w:spacing w:line="360" w:lineRule="auto"/>
        <w:ind w:firstLine="562" w:firstLineChars="200"/>
        <w:rPr>
          <w:rFonts w:ascii="黑体" w:hAnsi="黑体" w:eastAsia="黑体"/>
          <w:b/>
          <w:sz w:val="28"/>
          <w:szCs w:val="28"/>
          <w:u w:val="single"/>
        </w:rPr>
      </w:pPr>
      <w:r>
        <w:rPr>
          <w:rFonts w:hint="eastAsia" w:ascii="黑体" w:hAnsi="黑体" w:eastAsia="黑体"/>
          <w:b/>
          <w:sz w:val="28"/>
          <w:szCs w:val="28"/>
          <w:u w:val="single"/>
        </w:rPr>
        <w:t>1</w:t>
      </w:r>
      <w:r>
        <w:rPr>
          <w:rFonts w:ascii="黑体" w:hAnsi="黑体" w:eastAsia="黑体"/>
          <w:b/>
          <w:sz w:val="28"/>
          <w:szCs w:val="28"/>
          <w:u w:val="single"/>
        </w:rPr>
        <w:t>类声环境功能区：指以居民住宅、医疗卫生、文化教育、行政办公为主要功能，需要保持安静的区域</w:t>
      </w:r>
      <w:r>
        <w:rPr>
          <w:rFonts w:hint="eastAsia" w:ascii="黑体" w:hAnsi="黑体" w:eastAsia="黑体"/>
          <w:b/>
          <w:sz w:val="28"/>
          <w:szCs w:val="28"/>
          <w:u w:val="single"/>
        </w:rPr>
        <w:t>，昼间和夜间环境噪声限值分别为5</w:t>
      </w:r>
      <w:r>
        <w:rPr>
          <w:rFonts w:ascii="黑体" w:hAnsi="黑体" w:eastAsia="黑体"/>
          <w:b/>
          <w:sz w:val="28"/>
          <w:szCs w:val="28"/>
          <w:u w:val="single"/>
        </w:rPr>
        <w:t>5</w:t>
      </w:r>
      <w:r>
        <w:rPr>
          <w:rFonts w:hint="eastAsia" w:ascii="黑体" w:hAnsi="黑体" w:eastAsia="黑体"/>
          <w:b/>
          <w:sz w:val="28"/>
          <w:szCs w:val="28"/>
          <w:u w:val="single"/>
        </w:rPr>
        <w:t>d</w:t>
      </w:r>
      <w:r>
        <w:rPr>
          <w:rFonts w:ascii="黑体" w:hAnsi="黑体" w:eastAsia="黑体"/>
          <w:b/>
          <w:sz w:val="28"/>
          <w:szCs w:val="28"/>
          <w:u w:val="single"/>
        </w:rPr>
        <w:t>B</w:t>
      </w:r>
      <w:r>
        <w:rPr>
          <w:rFonts w:hint="eastAsia" w:ascii="黑体" w:hAnsi="黑体" w:eastAsia="黑体"/>
          <w:b/>
          <w:sz w:val="28"/>
          <w:szCs w:val="28"/>
          <w:u w:val="single"/>
        </w:rPr>
        <w:t>、4</w:t>
      </w:r>
      <w:r>
        <w:rPr>
          <w:rFonts w:ascii="黑体" w:hAnsi="黑体" w:eastAsia="黑体"/>
          <w:b/>
          <w:sz w:val="28"/>
          <w:szCs w:val="28"/>
          <w:u w:val="single"/>
        </w:rPr>
        <w:t>5</w:t>
      </w:r>
      <w:r>
        <w:rPr>
          <w:rFonts w:hint="eastAsia" w:ascii="黑体" w:hAnsi="黑体" w:eastAsia="黑体"/>
          <w:b/>
          <w:sz w:val="28"/>
          <w:szCs w:val="28"/>
          <w:u w:val="single"/>
        </w:rPr>
        <w:t xml:space="preserve"> d</w:t>
      </w:r>
      <w:r>
        <w:rPr>
          <w:rFonts w:ascii="黑体" w:hAnsi="黑体" w:eastAsia="黑体"/>
          <w:b/>
          <w:sz w:val="28"/>
          <w:szCs w:val="28"/>
          <w:u w:val="single"/>
        </w:rPr>
        <w:t>B</w:t>
      </w:r>
      <w:r>
        <w:rPr>
          <w:rFonts w:hint="eastAsia" w:ascii="黑体" w:hAnsi="黑体" w:eastAsia="黑体"/>
          <w:b/>
          <w:sz w:val="28"/>
          <w:szCs w:val="28"/>
          <w:u w:val="single"/>
        </w:rPr>
        <w:t>。</w:t>
      </w:r>
    </w:p>
    <w:p w14:paraId="4BCD5A21">
      <w:pPr>
        <w:spacing w:line="360" w:lineRule="auto"/>
        <w:ind w:firstLine="562" w:firstLineChars="200"/>
        <w:rPr>
          <w:rFonts w:ascii="黑体" w:hAnsi="黑体" w:eastAsia="黑体"/>
          <w:b/>
          <w:sz w:val="28"/>
          <w:szCs w:val="28"/>
          <w:u w:val="single"/>
        </w:rPr>
      </w:pPr>
      <w:r>
        <w:rPr>
          <w:rFonts w:ascii="黑体" w:hAnsi="黑体" w:eastAsia="黑体"/>
          <w:b/>
          <w:sz w:val="28"/>
          <w:szCs w:val="28"/>
          <w:u w:val="single"/>
        </w:rPr>
        <w:t>2类声环境功能区：指以商业金融、集市贸易为主要功能，或者居住、商业、工业混杂，需要维护住宅安静的区域</w:t>
      </w:r>
      <w:r>
        <w:rPr>
          <w:rFonts w:hint="eastAsia" w:ascii="黑体" w:hAnsi="黑体" w:eastAsia="黑体"/>
          <w:b/>
          <w:sz w:val="28"/>
          <w:szCs w:val="28"/>
          <w:u w:val="single"/>
        </w:rPr>
        <w:t>，昼间和夜间环境噪声限值分别为6</w:t>
      </w:r>
      <w:r>
        <w:rPr>
          <w:rFonts w:ascii="黑体" w:hAnsi="黑体" w:eastAsia="黑体"/>
          <w:b/>
          <w:sz w:val="28"/>
          <w:szCs w:val="28"/>
          <w:u w:val="single"/>
        </w:rPr>
        <w:t>0</w:t>
      </w:r>
      <w:r>
        <w:rPr>
          <w:rFonts w:hint="eastAsia" w:ascii="黑体" w:hAnsi="黑体" w:eastAsia="黑体"/>
          <w:b/>
          <w:sz w:val="28"/>
          <w:szCs w:val="28"/>
          <w:u w:val="single"/>
        </w:rPr>
        <w:t>d</w:t>
      </w:r>
      <w:r>
        <w:rPr>
          <w:rFonts w:ascii="黑体" w:hAnsi="黑体" w:eastAsia="黑体"/>
          <w:b/>
          <w:sz w:val="28"/>
          <w:szCs w:val="28"/>
          <w:u w:val="single"/>
        </w:rPr>
        <w:t>B</w:t>
      </w:r>
      <w:r>
        <w:rPr>
          <w:rFonts w:hint="eastAsia" w:ascii="黑体" w:hAnsi="黑体" w:eastAsia="黑体"/>
          <w:b/>
          <w:sz w:val="28"/>
          <w:szCs w:val="28"/>
          <w:u w:val="single"/>
        </w:rPr>
        <w:t>、</w:t>
      </w:r>
      <w:r>
        <w:rPr>
          <w:rFonts w:ascii="黑体" w:hAnsi="黑体" w:eastAsia="黑体"/>
          <w:b/>
          <w:sz w:val="28"/>
          <w:szCs w:val="28"/>
          <w:u w:val="single"/>
        </w:rPr>
        <w:t>50</w:t>
      </w:r>
      <w:r>
        <w:rPr>
          <w:rFonts w:hint="eastAsia" w:ascii="黑体" w:hAnsi="黑体" w:eastAsia="黑体"/>
          <w:b/>
          <w:sz w:val="28"/>
          <w:szCs w:val="28"/>
          <w:u w:val="single"/>
        </w:rPr>
        <w:t>d</w:t>
      </w:r>
      <w:r>
        <w:rPr>
          <w:rFonts w:ascii="黑体" w:hAnsi="黑体" w:eastAsia="黑体"/>
          <w:b/>
          <w:sz w:val="28"/>
          <w:szCs w:val="28"/>
          <w:u w:val="single"/>
        </w:rPr>
        <w:t>B</w:t>
      </w:r>
      <w:r>
        <w:rPr>
          <w:rFonts w:hint="eastAsia" w:ascii="黑体" w:hAnsi="黑体" w:eastAsia="黑体"/>
          <w:b/>
          <w:sz w:val="28"/>
          <w:szCs w:val="28"/>
          <w:u w:val="single"/>
        </w:rPr>
        <w:t>。</w:t>
      </w:r>
    </w:p>
    <w:p w14:paraId="20078E3D">
      <w:pPr>
        <w:spacing w:line="360" w:lineRule="auto"/>
        <w:ind w:firstLine="562" w:firstLineChars="200"/>
        <w:rPr>
          <w:rFonts w:ascii="黑体" w:hAnsi="黑体" w:eastAsia="黑体"/>
          <w:b/>
          <w:sz w:val="28"/>
          <w:szCs w:val="28"/>
          <w:u w:val="single"/>
        </w:rPr>
      </w:pPr>
      <w:r>
        <w:rPr>
          <w:rFonts w:ascii="黑体" w:hAnsi="黑体" w:eastAsia="黑体"/>
          <w:b/>
          <w:sz w:val="28"/>
          <w:szCs w:val="28"/>
          <w:u w:val="single"/>
        </w:rPr>
        <w:t>3类声环境功能区：指以工业生产、仓储物流为主要功能，需要防止工业噪声对周围环境产生严重影响的区域</w:t>
      </w:r>
      <w:r>
        <w:rPr>
          <w:rFonts w:hint="eastAsia" w:ascii="黑体" w:hAnsi="黑体" w:eastAsia="黑体"/>
          <w:b/>
          <w:sz w:val="28"/>
          <w:szCs w:val="28"/>
          <w:u w:val="single"/>
        </w:rPr>
        <w:t>，昼间和夜间环境噪声限值分别为</w:t>
      </w:r>
      <w:r>
        <w:rPr>
          <w:rFonts w:ascii="黑体" w:hAnsi="黑体" w:eastAsia="黑体"/>
          <w:b/>
          <w:sz w:val="28"/>
          <w:szCs w:val="28"/>
          <w:u w:val="single"/>
        </w:rPr>
        <w:t>65</w:t>
      </w:r>
      <w:r>
        <w:rPr>
          <w:rFonts w:hint="eastAsia" w:ascii="黑体" w:hAnsi="黑体" w:eastAsia="黑体"/>
          <w:b/>
          <w:sz w:val="28"/>
          <w:szCs w:val="28"/>
          <w:u w:val="single"/>
        </w:rPr>
        <w:t>d</w:t>
      </w:r>
      <w:r>
        <w:rPr>
          <w:rFonts w:ascii="黑体" w:hAnsi="黑体" w:eastAsia="黑体"/>
          <w:b/>
          <w:sz w:val="28"/>
          <w:szCs w:val="28"/>
          <w:u w:val="single"/>
        </w:rPr>
        <w:t>B</w:t>
      </w:r>
      <w:r>
        <w:rPr>
          <w:rFonts w:hint="eastAsia" w:ascii="黑体" w:hAnsi="黑体" w:eastAsia="黑体"/>
          <w:b/>
          <w:sz w:val="28"/>
          <w:szCs w:val="28"/>
          <w:u w:val="single"/>
        </w:rPr>
        <w:t>、</w:t>
      </w:r>
      <w:r>
        <w:rPr>
          <w:rFonts w:ascii="黑体" w:hAnsi="黑体" w:eastAsia="黑体"/>
          <w:b/>
          <w:sz w:val="28"/>
          <w:szCs w:val="28"/>
          <w:u w:val="single"/>
        </w:rPr>
        <w:t>55</w:t>
      </w:r>
      <w:r>
        <w:rPr>
          <w:rFonts w:hint="eastAsia" w:ascii="黑体" w:hAnsi="黑体" w:eastAsia="黑体"/>
          <w:b/>
          <w:sz w:val="28"/>
          <w:szCs w:val="28"/>
          <w:u w:val="single"/>
        </w:rPr>
        <w:t xml:space="preserve"> d</w:t>
      </w:r>
      <w:r>
        <w:rPr>
          <w:rFonts w:ascii="黑体" w:hAnsi="黑体" w:eastAsia="黑体"/>
          <w:b/>
          <w:sz w:val="28"/>
          <w:szCs w:val="28"/>
          <w:u w:val="single"/>
        </w:rPr>
        <w:t>B</w:t>
      </w:r>
      <w:r>
        <w:rPr>
          <w:rFonts w:hint="eastAsia" w:ascii="黑体" w:hAnsi="黑体" w:eastAsia="黑体"/>
          <w:b/>
          <w:sz w:val="28"/>
          <w:szCs w:val="28"/>
          <w:u w:val="single"/>
        </w:rPr>
        <w:t>。</w:t>
      </w:r>
    </w:p>
    <w:p w14:paraId="5CE8835D">
      <w:pPr>
        <w:spacing w:line="360" w:lineRule="auto"/>
        <w:ind w:firstLine="562" w:firstLineChars="200"/>
        <w:rPr>
          <w:rFonts w:ascii="黑体" w:hAnsi="黑体" w:eastAsia="黑体"/>
          <w:b/>
          <w:sz w:val="28"/>
          <w:szCs w:val="28"/>
          <w:u w:val="single"/>
        </w:rPr>
      </w:pPr>
      <w:r>
        <w:rPr>
          <w:rFonts w:hint="eastAsia" w:ascii="黑体" w:hAnsi="黑体" w:eastAsia="黑体"/>
          <w:b/>
          <w:sz w:val="28"/>
          <w:szCs w:val="28"/>
          <w:u w:val="single"/>
        </w:rPr>
        <w:t>4</w:t>
      </w:r>
      <w:r>
        <w:rPr>
          <w:rFonts w:ascii="黑体" w:hAnsi="黑体" w:eastAsia="黑体"/>
          <w:b/>
          <w:sz w:val="28"/>
          <w:szCs w:val="28"/>
          <w:u w:val="single"/>
        </w:rPr>
        <w:t>类声环境功能区：指交通干线两侧一定距离之内，需要防止交通噪声对周围环境产生严重影响的区域，包括4a类和4b类两种类型。</w:t>
      </w:r>
      <w:r>
        <w:rPr>
          <w:rFonts w:hint="eastAsia" w:ascii="黑体" w:hAnsi="黑体" w:eastAsia="黑体"/>
          <w:b/>
          <w:sz w:val="28"/>
          <w:szCs w:val="28"/>
          <w:u w:val="single"/>
        </w:rPr>
        <w:t>4a类为万盛新火车站站前大道、南北干道、滨河路、南桐南路、南桐北路、南桐东路两侧区域，昼间和夜间环境噪声限值分别为7</w:t>
      </w:r>
      <w:r>
        <w:rPr>
          <w:rFonts w:ascii="黑体" w:hAnsi="黑体" w:eastAsia="黑体"/>
          <w:b/>
          <w:sz w:val="28"/>
          <w:szCs w:val="28"/>
          <w:u w:val="single"/>
        </w:rPr>
        <w:t>0</w:t>
      </w:r>
      <w:r>
        <w:rPr>
          <w:rFonts w:hint="eastAsia" w:ascii="黑体" w:hAnsi="黑体" w:eastAsia="黑体"/>
          <w:b/>
          <w:sz w:val="28"/>
          <w:szCs w:val="28"/>
          <w:u w:val="single"/>
        </w:rPr>
        <w:t>d</w:t>
      </w:r>
      <w:r>
        <w:rPr>
          <w:rFonts w:ascii="黑体" w:hAnsi="黑体" w:eastAsia="黑体"/>
          <w:b/>
          <w:sz w:val="28"/>
          <w:szCs w:val="28"/>
          <w:u w:val="single"/>
        </w:rPr>
        <w:t>B</w:t>
      </w:r>
      <w:r>
        <w:rPr>
          <w:rFonts w:hint="eastAsia" w:ascii="黑体" w:hAnsi="黑体" w:eastAsia="黑体"/>
          <w:b/>
          <w:sz w:val="28"/>
          <w:szCs w:val="28"/>
          <w:u w:val="single"/>
        </w:rPr>
        <w:t>、</w:t>
      </w:r>
      <w:r>
        <w:rPr>
          <w:rFonts w:ascii="黑体" w:hAnsi="黑体" w:eastAsia="黑体"/>
          <w:b/>
          <w:sz w:val="28"/>
          <w:szCs w:val="28"/>
          <w:u w:val="single"/>
        </w:rPr>
        <w:t>55</w:t>
      </w:r>
      <w:r>
        <w:rPr>
          <w:rFonts w:hint="eastAsia" w:ascii="黑体" w:hAnsi="黑体" w:eastAsia="黑体"/>
          <w:b/>
          <w:sz w:val="28"/>
          <w:szCs w:val="28"/>
          <w:u w:val="single"/>
        </w:rPr>
        <w:t xml:space="preserve"> d</w:t>
      </w:r>
      <w:r>
        <w:rPr>
          <w:rFonts w:ascii="黑体" w:hAnsi="黑体" w:eastAsia="黑体"/>
          <w:b/>
          <w:sz w:val="28"/>
          <w:szCs w:val="28"/>
          <w:u w:val="single"/>
        </w:rPr>
        <w:t>B</w:t>
      </w:r>
      <w:r>
        <w:rPr>
          <w:rFonts w:hint="eastAsia" w:ascii="黑体" w:hAnsi="黑体" w:eastAsia="黑体"/>
          <w:b/>
          <w:sz w:val="28"/>
          <w:szCs w:val="28"/>
          <w:u w:val="single"/>
        </w:rPr>
        <w:t>；4b类为</w:t>
      </w:r>
      <w:bookmarkStart w:id="15" w:name="_Hlk40088396"/>
      <w:r>
        <w:rPr>
          <w:rFonts w:hint="eastAsia" w:ascii="黑体" w:hAnsi="黑体" w:eastAsia="黑体"/>
          <w:b/>
          <w:sz w:val="28"/>
          <w:szCs w:val="28"/>
          <w:u w:val="single"/>
        </w:rPr>
        <w:t>新三万南铁路两侧区域</w:t>
      </w:r>
      <w:bookmarkEnd w:id="15"/>
      <w:r>
        <w:rPr>
          <w:rFonts w:hint="eastAsia" w:ascii="黑体" w:hAnsi="黑体" w:eastAsia="黑体"/>
          <w:b/>
          <w:sz w:val="28"/>
          <w:szCs w:val="28"/>
          <w:u w:val="single"/>
        </w:rPr>
        <w:t>，昼间和夜间环境噪声限值分别为</w:t>
      </w:r>
      <w:r>
        <w:rPr>
          <w:rFonts w:ascii="黑体" w:hAnsi="黑体" w:eastAsia="黑体"/>
          <w:b/>
          <w:sz w:val="28"/>
          <w:szCs w:val="28"/>
          <w:u w:val="single"/>
        </w:rPr>
        <w:t>70</w:t>
      </w:r>
      <w:r>
        <w:rPr>
          <w:rFonts w:hint="eastAsia" w:ascii="黑体" w:hAnsi="黑体" w:eastAsia="黑体"/>
          <w:b/>
          <w:sz w:val="28"/>
          <w:szCs w:val="28"/>
          <w:u w:val="single"/>
        </w:rPr>
        <w:t>d</w:t>
      </w:r>
      <w:r>
        <w:rPr>
          <w:rFonts w:ascii="黑体" w:hAnsi="黑体" w:eastAsia="黑体"/>
          <w:b/>
          <w:sz w:val="28"/>
          <w:szCs w:val="28"/>
          <w:u w:val="single"/>
        </w:rPr>
        <w:t>B</w:t>
      </w:r>
      <w:r>
        <w:rPr>
          <w:rFonts w:hint="eastAsia" w:ascii="黑体" w:hAnsi="黑体" w:eastAsia="黑体"/>
          <w:b/>
          <w:sz w:val="28"/>
          <w:szCs w:val="28"/>
          <w:u w:val="single"/>
        </w:rPr>
        <w:t>、</w:t>
      </w:r>
      <w:r>
        <w:rPr>
          <w:rFonts w:ascii="黑体" w:hAnsi="黑体" w:eastAsia="黑体"/>
          <w:b/>
          <w:sz w:val="28"/>
          <w:szCs w:val="28"/>
          <w:u w:val="single"/>
        </w:rPr>
        <w:t>60</w:t>
      </w:r>
      <w:r>
        <w:rPr>
          <w:rFonts w:hint="eastAsia" w:ascii="黑体" w:hAnsi="黑体" w:eastAsia="黑体"/>
          <w:b/>
          <w:sz w:val="28"/>
          <w:szCs w:val="28"/>
          <w:u w:val="single"/>
        </w:rPr>
        <w:t xml:space="preserve"> d</w:t>
      </w:r>
      <w:r>
        <w:rPr>
          <w:rFonts w:ascii="黑体" w:hAnsi="黑体" w:eastAsia="黑体"/>
          <w:b/>
          <w:sz w:val="28"/>
          <w:szCs w:val="28"/>
          <w:u w:val="single"/>
        </w:rPr>
        <w:t>B</w:t>
      </w:r>
      <w:r>
        <w:rPr>
          <w:rFonts w:hint="eastAsia" w:ascii="黑体" w:hAnsi="黑体" w:eastAsia="黑体"/>
          <w:b/>
          <w:sz w:val="28"/>
          <w:szCs w:val="28"/>
          <w:u w:val="single"/>
        </w:rPr>
        <w:t>。</w:t>
      </w:r>
    </w:p>
    <w:p w14:paraId="5F047261">
      <w:pPr>
        <w:numPr>
          <w:ilvl w:val="0"/>
          <w:numId w:val="3"/>
        </w:numPr>
        <w:tabs>
          <w:tab w:val="left" w:pos="26"/>
          <w:tab w:val="clear" w:pos="1858"/>
        </w:tabs>
        <w:spacing w:line="360" w:lineRule="auto"/>
        <w:ind w:left="26" w:firstLine="550"/>
        <w:rPr>
          <w:sz w:val="32"/>
          <w:szCs w:val="32"/>
        </w:rPr>
      </w:pPr>
      <w:r>
        <w:rPr>
          <w:rFonts w:hint="eastAsia"/>
          <w:sz w:val="32"/>
          <w:szCs w:val="32"/>
        </w:rPr>
        <w:t>固体废弃物处理规划</w:t>
      </w:r>
    </w:p>
    <w:p w14:paraId="48A4ED25">
      <w:pPr>
        <w:spacing w:line="360" w:lineRule="auto"/>
        <w:ind w:firstLine="562" w:firstLineChars="200"/>
        <w:rPr>
          <w:sz w:val="28"/>
          <w:szCs w:val="28"/>
        </w:rPr>
      </w:pPr>
      <w:r>
        <w:rPr>
          <w:rFonts w:ascii="黑体" w:hAnsi="黑体" w:eastAsia="黑体"/>
          <w:b/>
          <w:sz w:val="28"/>
          <w:szCs w:val="28"/>
          <w:u w:val="single"/>
        </w:rPr>
        <w:t>按照城市生活垃圾无害化、减量化、资源化的原则，对生活垃圾采取分类收集，集中处理。</w:t>
      </w:r>
      <w:r>
        <w:rPr>
          <w:sz w:val="28"/>
          <w:szCs w:val="28"/>
        </w:rPr>
        <w:t>规划垃圾转运站及公厕设施配套详见“附表</w:t>
      </w:r>
      <w:r>
        <w:rPr>
          <w:rFonts w:hint="eastAsia"/>
          <w:sz w:val="28"/>
          <w:szCs w:val="28"/>
        </w:rPr>
        <w:t>七</w:t>
      </w:r>
      <w:r>
        <w:rPr>
          <w:sz w:val="28"/>
          <w:szCs w:val="28"/>
        </w:rPr>
        <w:t>：规划</w:t>
      </w:r>
      <w:r>
        <w:rPr>
          <w:rFonts w:hint="eastAsia"/>
          <w:sz w:val="28"/>
          <w:szCs w:val="28"/>
        </w:rPr>
        <w:t>公用设施</w:t>
      </w:r>
      <w:r>
        <w:rPr>
          <w:sz w:val="28"/>
          <w:szCs w:val="28"/>
        </w:rPr>
        <w:t>汇总表”。</w:t>
      </w:r>
    </w:p>
    <w:p w14:paraId="7A2A9295">
      <w:pPr>
        <w:numPr>
          <w:ilvl w:val="0"/>
          <w:numId w:val="3"/>
        </w:numPr>
        <w:tabs>
          <w:tab w:val="left" w:pos="26"/>
          <w:tab w:val="clear" w:pos="1858"/>
        </w:tabs>
        <w:spacing w:line="360" w:lineRule="auto"/>
        <w:ind w:left="26" w:firstLine="550"/>
        <w:rPr>
          <w:sz w:val="32"/>
          <w:szCs w:val="32"/>
        </w:rPr>
      </w:pPr>
      <w:r>
        <w:rPr>
          <w:rFonts w:hint="eastAsia"/>
          <w:sz w:val="32"/>
          <w:szCs w:val="32"/>
        </w:rPr>
        <w:t>电磁辐射和光污染</w:t>
      </w:r>
    </w:p>
    <w:p w14:paraId="4E465EC8">
      <w:pPr>
        <w:spacing w:line="360" w:lineRule="auto"/>
        <w:ind w:firstLine="562" w:firstLineChars="200"/>
        <w:rPr>
          <w:rFonts w:ascii="黑体" w:hAnsi="黑体" w:eastAsia="黑体"/>
          <w:b/>
          <w:sz w:val="28"/>
          <w:szCs w:val="28"/>
          <w:u w:val="single"/>
        </w:rPr>
      </w:pPr>
      <w:r>
        <w:rPr>
          <w:rFonts w:hint="eastAsia" w:ascii="黑体" w:hAnsi="黑体" w:eastAsia="黑体"/>
          <w:b/>
          <w:sz w:val="28"/>
          <w:szCs w:val="28"/>
          <w:u w:val="single"/>
        </w:rPr>
        <w:t>规划区内严禁设置较大电磁辐射污染的设施。建筑外墙不应设置大面积玻璃幕墙，夜间照明和灯饰工程不应影响区内居民休息。</w:t>
      </w:r>
    </w:p>
    <w:p w14:paraId="7CAEF3D9">
      <w:pPr>
        <w:numPr>
          <w:ilvl w:val="0"/>
          <w:numId w:val="3"/>
        </w:numPr>
        <w:tabs>
          <w:tab w:val="left" w:pos="26"/>
          <w:tab w:val="clear" w:pos="1858"/>
        </w:tabs>
        <w:spacing w:line="360" w:lineRule="auto"/>
        <w:ind w:left="26" w:firstLine="550"/>
        <w:rPr>
          <w:sz w:val="32"/>
          <w:szCs w:val="32"/>
        </w:rPr>
      </w:pPr>
      <w:r>
        <w:rPr>
          <w:rFonts w:hint="eastAsia"/>
          <w:sz w:val="32"/>
          <w:szCs w:val="32"/>
        </w:rPr>
        <w:t>海绵城市建设</w:t>
      </w:r>
    </w:p>
    <w:p w14:paraId="5ECDB9D3">
      <w:pPr>
        <w:pStyle w:val="47"/>
        <w:ind w:firstLine="560" w:firstLineChars="200"/>
        <w:rPr>
          <w:rFonts w:hAnsi="宋体" w:eastAsiaTheme="minorEastAsia"/>
          <w:color w:val="auto"/>
          <w:sz w:val="28"/>
          <w:szCs w:val="28"/>
        </w:rPr>
      </w:pPr>
      <w:r>
        <w:rPr>
          <w:rFonts w:hint="eastAsia"/>
          <w:color w:val="auto"/>
          <w:sz w:val="28"/>
          <w:szCs w:val="28"/>
        </w:rPr>
        <w:t>1、海绵城市建设目标</w:t>
      </w:r>
    </w:p>
    <w:p w14:paraId="155EC65F">
      <w:pPr>
        <w:pStyle w:val="47"/>
        <w:ind w:firstLine="560" w:firstLineChars="200"/>
        <w:rPr>
          <w:rFonts w:hAnsi="宋体" w:eastAsiaTheme="minorEastAsia"/>
          <w:color w:val="auto"/>
          <w:sz w:val="28"/>
          <w:szCs w:val="28"/>
        </w:rPr>
      </w:pPr>
      <w:r>
        <w:rPr>
          <w:rFonts w:hAnsi="宋体" w:eastAsiaTheme="minorEastAsia"/>
          <w:color w:val="auto"/>
          <w:sz w:val="28"/>
          <w:szCs w:val="28"/>
        </w:rPr>
        <w:t>规划范围年径流总量控制率不低于75%，地表水环境质量</w:t>
      </w:r>
      <w:r>
        <w:rPr>
          <w:rFonts w:hint="eastAsia" w:hAnsi="宋体" w:eastAsiaTheme="minorEastAsia"/>
          <w:color w:val="auto"/>
          <w:sz w:val="28"/>
          <w:szCs w:val="28"/>
        </w:rPr>
        <w:t>达到Ⅲ</w:t>
      </w:r>
      <w:r>
        <w:rPr>
          <w:rFonts w:hAnsi="宋体" w:eastAsiaTheme="minorEastAsia"/>
          <w:color w:val="auto"/>
          <w:sz w:val="28"/>
          <w:szCs w:val="28"/>
        </w:rPr>
        <w:t>类</w:t>
      </w:r>
      <w:r>
        <w:rPr>
          <w:rFonts w:hint="eastAsia" w:hAnsi="宋体" w:eastAsiaTheme="minorEastAsia"/>
          <w:color w:val="auto"/>
          <w:sz w:val="28"/>
          <w:szCs w:val="28"/>
        </w:rPr>
        <w:t>，</w:t>
      </w:r>
      <w:r>
        <w:rPr>
          <w:rFonts w:hAnsi="宋体" w:eastAsiaTheme="minorEastAsia"/>
          <w:color w:val="auto"/>
          <w:sz w:val="28"/>
          <w:szCs w:val="28"/>
        </w:rPr>
        <w:t>雨水年径流污染总量去除率</w:t>
      </w:r>
      <w:r>
        <w:rPr>
          <w:rFonts w:hint="eastAsia" w:hAnsi="宋体" w:eastAsiaTheme="minorEastAsia"/>
          <w:color w:val="auto"/>
          <w:sz w:val="28"/>
          <w:szCs w:val="28"/>
        </w:rPr>
        <w:t>达到50</w:t>
      </w:r>
      <w:r>
        <w:rPr>
          <w:rFonts w:hAnsi="宋体" w:eastAsiaTheme="minorEastAsia"/>
          <w:color w:val="auto"/>
          <w:sz w:val="28"/>
          <w:szCs w:val="28"/>
        </w:rPr>
        <w:t>%，综合径流系数小于0.4，绿地率大于35%，水体和绿地面积占城市建设用地面积比例不低于</w:t>
      </w:r>
      <w:r>
        <w:rPr>
          <w:rFonts w:ascii="Times New Roman" w:hAnsi="Times New Roman" w:cs="Times New Roman" w:eastAsiaTheme="minorEastAsia"/>
          <w:color w:val="auto"/>
          <w:sz w:val="28"/>
          <w:szCs w:val="28"/>
        </w:rPr>
        <w:t>20%</w:t>
      </w:r>
      <w:r>
        <w:rPr>
          <w:rFonts w:hAnsi="宋体" w:eastAsiaTheme="minorEastAsia"/>
          <w:color w:val="auto"/>
          <w:sz w:val="28"/>
          <w:szCs w:val="28"/>
        </w:rPr>
        <w:t>，透水铺装占总硬化比例大于</w:t>
      </w:r>
      <w:r>
        <w:rPr>
          <w:rFonts w:ascii="Times New Roman" w:hAnsi="Times New Roman" w:cs="Times New Roman" w:eastAsiaTheme="minorEastAsia"/>
          <w:color w:val="auto"/>
          <w:sz w:val="28"/>
          <w:szCs w:val="28"/>
        </w:rPr>
        <w:t>50%</w:t>
      </w:r>
      <w:r>
        <w:rPr>
          <w:rFonts w:hAnsi="宋体" w:eastAsiaTheme="minorEastAsia"/>
          <w:color w:val="auto"/>
          <w:sz w:val="28"/>
          <w:szCs w:val="28"/>
        </w:rPr>
        <w:t>。</w:t>
      </w:r>
    </w:p>
    <w:p w14:paraId="6FECE182">
      <w:pPr>
        <w:spacing w:line="360" w:lineRule="auto"/>
        <w:ind w:left="576"/>
        <w:rPr>
          <w:sz w:val="28"/>
          <w:szCs w:val="28"/>
        </w:rPr>
      </w:pPr>
      <w:r>
        <w:rPr>
          <w:rFonts w:hint="eastAsia"/>
          <w:sz w:val="28"/>
          <w:szCs w:val="28"/>
        </w:rPr>
        <w:t>2、海绵体建设</w:t>
      </w:r>
    </w:p>
    <w:p w14:paraId="6D941E80">
      <w:pPr>
        <w:spacing w:line="360" w:lineRule="auto"/>
        <w:ind w:firstLine="560" w:firstLineChars="200"/>
        <w:rPr>
          <w:sz w:val="28"/>
          <w:szCs w:val="28"/>
        </w:rPr>
      </w:pPr>
      <w:r>
        <w:rPr>
          <w:sz w:val="28"/>
          <w:szCs w:val="28"/>
        </w:rPr>
        <w:t>规划范围对“</w:t>
      </w:r>
      <w:r>
        <w:rPr>
          <w:rFonts w:hint="eastAsia"/>
          <w:sz w:val="28"/>
          <w:szCs w:val="28"/>
        </w:rPr>
        <w:t>蓝</w:t>
      </w:r>
      <w:r>
        <w:rPr>
          <w:sz w:val="28"/>
          <w:szCs w:val="28"/>
        </w:rPr>
        <w:t>网”“绿网”实行空间对位，一体化设计。最大限度的保护现状</w:t>
      </w:r>
      <w:r>
        <w:rPr>
          <w:rFonts w:hint="eastAsia"/>
          <w:sz w:val="28"/>
          <w:szCs w:val="28"/>
        </w:rPr>
        <w:t>孝子</w:t>
      </w:r>
      <w:r>
        <w:rPr>
          <w:sz w:val="28"/>
          <w:szCs w:val="28"/>
        </w:rPr>
        <w:t>河</w:t>
      </w:r>
      <w:r>
        <w:rPr>
          <w:rFonts w:hint="eastAsia"/>
          <w:sz w:val="28"/>
          <w:szCs w:val="28"/>
        </w:rPr>
        <w:t>、</w:t>
      </w:r>
      <w:r>
        <w:rPr>
          <w:sz w:val="28"/>
          <w:szCs w:val="28"/>
        </w:rPr>
        <w:t>刘家河</w:t>
      </w:r>
      <w:r>
        <w:rPr>
          <w:rFonts w:hint="eastAsia"/>
          <w:sz w:val="28"/>
          <w:szCs w:val="28"/>
        </w:rPr>
        <w:t>、</w:t>
      </w:r>
      <w:r>
        <w:rPr>
          <w:sz w:val="28"/>
          <w:szCs w:val="28"/>
        </w:rPr>
        <w:t>麻坝河及其支流，由于</w:t>
      </w:r>
      <w:r>
        <w:rPr>
          <w:rFonts w:hint="eastAsia"/>
          <w:sz w:val="28"/>
          <w:szCs w:val="28"/>
        </w:rPr>
        <w:t>产业</w:t>
      </w:r>
      <w:r>
        <w:rPr>
          <w:sz w:val="28"/>
          <w:szCs w:val="28"/>
        </w:rPr>
        <w:t>园区项目建设需要对汇水线进行改道的，改道汇水沟渠宽度不得小于原有沟渠宽度，沟渠两侧应软化处理；结合城市绿廊、公园绿地、道路绿带、山体绿化建设</w:t>
      </w:r>
      <w:r>
        <w:rPr>
          <w:rFonts w:hint="eastAsia"/>
          <w:sz w:val="28"/>
          <w:szCs w:val="28"/>
        </w:rPr>
        <w:t>5</w:t>
      </w:r>
      <w:r>
        <w:rPr>
          <w:sz w:val="28"/>
          <w:szCs w:val="28"/>
        </w:rPr>
        <w:t>条连续流动的城市湿地水系和绿化网络，构建“山、水、</w:t>
      </w:r>
      <w:r>
        <w:rPr>
          <w:rFonts w:hint="eastAsia"/>
          <w:sz w:val="28"/>
          <w:szCs w:val="28"/>
        </w:rPr>
        <w:t>林、</w:t>
      </w:r>
      <w:r>
        <w:rPr>
          <w:sz w:val="28"/>
          <w:szCs w:val="28"/>
        </w:rPr>
        <w:t>田</w:t>
      </w:r>
      <w:r>
        <w:rPr>
          <w:rFonts w:hint="eastAsia"/>
          <w:sz w:val="28"/>
          <w:szCs w:val="28"/>
        </w:rPr>
        <w:t>、湖、</w:t>
      </w:r>
      <w:r>
        <w:rPr>
          <w:sz w:val="28"/>
          <w:szCs w:val="28"/>
        </w:rPr>
        <w:t>草</w:t>
      </w:r>
      <w:r>
        <w:rPr>
          <w:rFonts w:hint="eastAsia"/>
          <w:sz w:val="28"/>
          <w:szCs w:val="28"/>
        </w:rPr>
        <w:t>、</w:t>
      </w:r>
      <w:r>
        <w:rPr>
          <w:sz w:val="28"/>
          <w:szCs w:val="28"/>
        </w:rPr>
        <w:t>城”城市生命共同体。</w:t>
      </w:r>
    </w:p>
    <w:p w14:paraId="66631274">
      <w:pPr>
        <w:spacing w:line="360" w:lineRule="auto"/>
        <w:ind w:left="576"/>
        <w:rPr>
          <w:sz w:val="28"/>
          <w:szCs w:val="28"/>
        </w:rPr>
      </w:pPr>
      <w:r>
        <w:rPr>
          <w:rFonts w:hint="eastAsia"/>
          <w:sz w:val="28"/>
          <w:szCs w:val="28"/>
        </w:rPr>
        <w:t>3、海绵设施建设</w:t>
      </w:r>
    </w:p>
    <w:p w14:paraId="01C7D305">
      <w:pPr>
        <w:autoSpaceDE w:val="0"/>
        <w:autoSpaceDN w:val="0"/>
        <w:adjustRightInd w:val="0"/>
        <w:ind w:firstLine="560" w:firstLineChars="200"/>
        <w:jc w:val="left"/>
        <w:rPr>
          <w:sz w:val="28"/>
          <w:szCs w:val="28"/>
        </w:rPr>
      </w:pPr>
      <w:r>
        <w:rPr>
          <w:sz w:val="28"/>
          <w:szCs w:val="28"/>
        </w:rPr>
        <w:t>因地制宜，自然与人工相结合。</w:t>
      </w:r>
      <w:r>
        <w:rPr>
          <w:rFonts w:hint="eastAsia"/>
          <w:sz w:val="28"/>
          <w:szCs w:val="28"/>
        </w:rPr>
        <w:t>规划充分</w:t>
      </w:r>
      <w:r>
        <w:rPr>
          <w:sz w:val="28"/>
          <w:szCs w:val="28"/>
        </w:rPr>
        <w:t>利用刘家河</w:t>
      </w:r>
      <w:r>
        <w:rPr>
          <w:rFonts w:hint="eastAsia"/>
          <w:sz w:val="28"/>
          <w:szCs w:val="28"/>
        </w:rPr>
        <w:t>、</w:t>
      </w:r>
      <w:r>
        <w:rPr>
          <w:sz w:val="28"/>
          <w:szCs w:val="28"/>
        </w:rPr>
        <w:t>麻坝河及</w:t>
      </w:r>
      <w:r>
        <w:rPr>
          <w:rFonts w:hint="eastAsia"/>
          <w:sz w:val="28"/>
          <w:szCs w:val="28"/>
        </w:rPr>
        <w:t>其支流</w:t>
      </w:r>
      <w:r>
        <w:rPr>
          <w:sz w:val="28"/>
          <w:szCs w:val="28"/>
        </w:rPr>
        <w:t>建设</w:t>
      </w:r>
      <w:r>
        <w:rPr>
          <w:rFonts w:hint="eastAsia"/>
          <w:sz w:val="28"/>
          <w:szCs w:val="28"/>
        </w:rPr>
        <w:t>一般河流</w:t>
      </w:r>
      <w:r>
        <w:rPr>
          <w:sz w:val="28"/>
          <w:szCs w:val="28"/>
        </w:rPr>
        <w:t>湿地；利用</w:t>
      </w:r>
      <w:r>
        <w:rPr>
          <w:rFonts w:hint="eastAsia"/>
          <w:sz w:val="28"/>
          <w:szCs w:val="28"/>
        </w:rPr>
        <w:t>孝子河</w:t>
      </w:r>
      <w:r>
        <w:rPr>
          <w:sz w:val="28"/>
          <w:szCs w:val="28"/>
        </w:rPr>
        <w:t>滨河绿地建设</w:t>
      </w:r>
      <w:r>
        <w:rPr>
          <w:rFonts w:hint="eastAsia"/>
          <w:sz w:val="28"/>
          <w:szCs w:val="28"/>
        </w:rPr>
        <w:t>城市</w:t>
      </w:r>
      <w:r>
        <w:rPr>
          <w:sz w:val="28"/>
          <w:szCs w:val="28"/>
        </w:rPr>
        <w:t>公园湿地；加强社区和邻里小尺度区域城市水敏性结构建设（如雨水花园、下沉式绿地、生物沟、生物洼地、透水铺装等）；加强道路两侧绿带和植草沟建设；新建非坡屋顶建筑应加强绿色屋顶建设，商业建筑屋顶绿化面积不宜低于屋顶面积的40%，居住建筑屋顶绿化面积不宜低于屋顶面积的30%。</w:t>
      </w:r>
    </w:p>
    <w:p w14:paraId="69F7295A">
      <w:pPr>
        <w:pStyle w:val="2"/>
        <w:spacing w:before="624" w:beforeLines="200" w:after="312" w:afterLines="100" w:line="360" w:lineRule="auto"/>
        <w:rPr>
          <w:sz w:val="44"/>
        </w:rPr>
      </w:pPr>
      <w:bookmarkStart w:id="16" w:name="_Toc36219850"/>
      <w:r>
        <w:rPr>
          <w:rFonts w:hint="eastAsia"/>
          <w:sz w:val="44"/>
        </w:rPr>
        <w:t>第十二章  附则</w:t>
      </w:r>
      <w:bookmarkEnd w:id="16"/>
    </w:p>
    <w:p w14:paraId="49FA46ED">
      <w:pPr>
        <w:numPr>
          <w:ilvl w:val="0"/>
          <w:numId w:val="3"/>
        </w:numPr>
        <w:tabs>
          <w:tab w:val="left" w:pos="26"/>
        </w:tabs>
        <w:spacing w:line="360" w:lineRule="auto"/>
        <w:ind w:left="26" w:firstLine="550"/>
        <w:rPr>
          <w:sz w:val="32"/>
          <w:szCs w:val="32"/>
        </w:rPr>
      </w:pPr>
      <w:r>
        <w:rPr>
          <w:rFonts w:hint="eastAsia"/>
          <w:sz w:val="32"/>
          <w:szCs w:val="32"/>
        </w:rPr>
        <w:t>规划成果</w:t>
      </w:r>
    </w:p>
    <w:p w14:paraId="217FCBCA">
      <w:pPr>
        <w:spacing w:line="360" w:lineRule="auto"/>
        <w:ind w:firstLine="560"/>
        <w:rPr>
          <w:sz w:val="28"/>
          <w:szCs w:val="28"/>
        </w:rPr>
      </w:pPr>
      <w:r>
        <w:rPr>
          <w:rFonts w:hint="eastAsia"/>
          <w:sz w:val="28"/>
          <w:szCs w:val="28"/>
        </w:rPr>
        <w:t>本次规划成果由文本、图件（图纸、图则）和附件组成，其中文本和图件具有同等法律效力，两者应同时使用，不可分割。</w:t>
      </w:r>
    </w:p>
    <w:p w14:paraId="5FEE0AC9">
      <w:pPr>
        <w:numPr>
          <w:ilvl w:val="0"/>
          <w:numId w:val="3"/>
        </w:numPr>
        <w:tabs>
          <w:tab w:val="left" w:pos="26"/>
        </w:tabs>
        <w:spacing w:line="360" w:lineRule="auto"/>
        <w:ind w:left="26" w:firstLine="550"/>
        <w:rPr>
          <w:sz w:val="32"/>
          <w:szCs w:val="32"/>
        </w:rPr>
      </w:pPr>
      <w:r>
        <w:rPr>
          <w:rFonts w:hint="eastAsia"/>
          <w:sz w:val="32"/>
          <w:szCs w:val="32"/>
        </w:rPr>
        <w:t>规划审批</w:t>
      </w:r>
    </w:p>
    <w:p w14:paraId="3EB9C81E">
      <w:pPr>
        <w:tabs>
          <w:tab w:val="left" w:pos="26"/>
          <w:tab w:val="left" w:pos="1858"/>
        </w:tabs>
        <w:spacing w:line="360" w:lineRule="auto"/>
        <w:ind w:left="26" w:firstLine="560" w:firstLineChars="200"/>
        <w:rPr>
          <w:sz w:val="28"/>
          <w:szCs w:val="28"/>
        </w:rPr>
      </w:pPr>
      <w:r>
        <w:rPr>
          <w:rFonts w:hint="eastAsia"/>
          <w:sz w:val="28"/>
          <w:szCs w:val="28"/>
        </w:rPr>
        <w:t>本规划经重庆市</w:t>
      </w:r>
      <w:r>
        <w:rPr>
          <w:rFonts w:hint="eastAsia" w:ascii="宋体" w:hAnsi="宋体"/>
          <w:sz w:val="28"/>
          <w:szCs w:val="28"/>
        </w:rPr>
        <w:t>万盛经开区管委会</w:t>
      </w:r>
      <w:r>
        <w:rPr>
          <w:rFonts w:hint="eastAsia"/>
          <w:sz w:val="28"/>
          <w:szCs w:val="28"/>
        </w:rPr>
        <w:t>批准后实施，一经批准，任何单位和个人不得擅自更改，确需对本规划进行变更时，必须按法定程序报批。</w:t>
      </w:r>
    </w:p>
    <w:p w14:paraId="01C4B349">
      <w:pPr>
        <w:numPr>
          <w:ilvl w:val="0"/>
          <w:numId w:val="3"/>
        </w:numPr>
        <w:tabs>
          <w:tab w:val="left" w:pos="26"/>
        </w:tabs>
        <w:spacing w:line="360" w:lineRule="auto"/>
        <w:ind w:left="26" w:firstLine="550"/>
        <w:rPr>
          <w:sz w:val="32"/>
          <w:szCs w:val="32"/>
        </w:rPr>
      </w:pPr>
      <w:r>
        <w:rPr>
          <w:rFonts w:hint="eastAsia"/>
          <w:sz w:val="32"/>
          <w:szCs w:val="32"/>
        </w:rPr>
        <w:t>规划解释</w:t>
      </w:r>
    </w:p>
    <w:p w14:paraId="783F0887">
      <w:pPr>
        <w:tabs>
          <w:tab w:val="left" w:pos="26"/>
          <w:tab w:val="left" w:pos="1858"/>
        </w:tabs>
        <w:spacing w:line="360" w:lineRule="auto"/>
        <w:ind w:left="576"/>
        <w:rPr>
          <w:rFonts w:ascii="宋体" w:hAnsi="宋体"/>
          <w:sz w:val="28"/>
          <w:szCs w:val="28"/>
        </w:rPr>
      </w:pPr>
      <w:r>
        <w:rPr>
          <w:rFonts w:hint="eastAsia" w:ascii="宋体" w:hAnsi="宋体"/>
          <w:sz w:val="28"/>
          <w:szCs w:val="28"/>
        </w:rPr>
        <w:t>本规划由万盛经开区管委会负责实施，由万盛经开区规划局负责解释。</w:t>
      </w:r>
    </w:p>
    <w:p w14:paraId="2559540B">
      <w:pPr>
        <w:tabs>
          <w:tab w:val="left" w:pos="26"/>
          <w:tab w:val="left" w:pos="1858"/>
        </w:tabs>
        <w:spacing w:line="360" w:lineRule="auto"/>
        <w:rPr>
          <w:sz w:val="28"/>
          <w:szCs w:val="28"/>
        </w:rPr>
        <w:sectPr>
          <w:footerReference r:id="rId6" w:type="default"/>
          <w:pgSz w:w="16839" w:h="23814"/>
          <w:pgMar w:top="1440" w:right="1800" w:bottom="1440" w:left="1800" w:header="851" w:footer="992" w:gutter="0"/>
          <w:pgNumType w:start="1"/>
          <w:cols w:space="425" w:num="1"/>
          <w:docGrid w:type="lines" w:linePitch="312" w:charSpace="0"/>
        </w:sectPr>
      </w:pPr>
    </w:p>
    <w:p w14:paraId="4D75AF0C">
      <w:pPr>
        <w:pStyle w:val="2"/>
        <w:spacing w:before="624" w:beforeLines="200" w:after="312" w:afterLines="100" w:line="360" w:lineRule="auto"/>
        <w:rPr>
          <w:sz w:val="44"/>
        </w:rPr>
      </w:pPr>
      <w:bookmarkStart w:id="17" w:name="_Toc36219851"/>
      <w:r>
        <w:rPr>
          <w:rFonts w:hint="eastAsia"/>
          <w:sz w:val="44"/>
        </w:rPr>
        <w:t>附表一  土地利用汇总表</w:t>
      </w:r>
      <w:bookmarkEnd w:id="17"/>
    </w:p>
    <w:tbl>
      <w:tblPr>
        <w:tblStyle w:val="33"/>
        <w:tblW w:w="4917" w:type="pct"/>
        <w:tblInd w:w="0" w:type="dxa"/>
        <w:tblLayout w:type="fixed"/>
        <w:tblCellMar>
          <w:top w:w="0" w:type="dxa"/>
          <w:left w:w="108" w:type="dxa"/>
          <w:bottom w:w="0" w:type="dxa"/>
          <w:right w:w="108" w:type="dxa"/>
        </w:tblCellMar>
      </w:tblPr>
      <w:tblGrid>
        <w:gridCol w:w="769"/>
        <w:gridCol w:w="4052"/>
        <w:gridCol w:w="1800"/>
        <w:gridCol w:w="2723"/>
        <w:gridCol w:w="3888"/>
      </w:tblGrid>
      <w:tr w14:paraId="1F9B5441">
        <w:tblPrEx>
          <w:tblCellMar>
            <w:top w:w="0" w:type="dxa"/>
            <w:left w:w="108" w:type="dxa"/>
            <w:bottom w:w="0" w:type="dxa"/>
            <w:right w:w="108" w:type="dxa"/>
          </w:tblCellMar>
        </w:tblPrEx>
        <w:trPr>
          <w:trHeight w:val="480" w:hRule="atLeast"/>
        </w:trPr>
        <w:tc>
          <w:tcPr>
            <w:tcW w:w="18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C93C1F">
            <w:pPr>
              <w:widowControl/>
              <w:jc w:val="center"/>
              <w:rPr>
                <w:rFonts w:ascii="宋体" w:hAnsi="宋体" w:cs="宋体"/>
                <w:b/>
                <w:bCs/>
                <w:kern w:val="0"/>
                <w:sz w:val="24"/>
              </w:rPr>
            </w:pPr>
            <w:r>
              <w:rPr>
                <w:rFonts w:hint="eastAsia" w:ascii="宋体" w:hAnsi="宋体" w:cs="宋体"/>
                <w:b/>
                <w:bCs/>
                <w:kern w:val="0"/>
                <w:sz w:val="24"/>
              </w:rPr>
              <w:t>用地性质</w:t>
            </w:r>
          </w:p>
        </w:tc>
        <w:tc>
          <w:tcPr>
            <w:tcW w:w="680" w:type="pct"/>
            <w:tcBorders>
              <w:top w:val="single" w:color="auto" w:sz="4" w:space="0"/>
              <w:left w:val="nil"/>
              <w:bottom w:val="single" w:color="auto" w:sz="4" w:space="0"/>
              <w:right w:val="single" w:color="auto" w:sz="4" w:space="0"/>
            </w:tcBorders>
            <w:shd w:val="clear" w:color="auto" w:fill="auto"/>
            <w:noWrap/>
            <w:vAlign w:val="center"/>
          </w:tcPr>
          <w:p w14:paraId="61144627">
            <w:pPr>
              <w:widowControl/>
              <w:jc w:val="center"/>
              <w:rPr>
                <w:rFonts w:ascii="宋体" w:hAnsi="宋体" w:cs="宋体"/>
                <w:b/>
                <w:bCs/>
                <w:kern w:val="0"/>
                <w:sz w:val="24"/>
              </w:rPr>
            </w:pPr>
            <w:r>
              <w:rPr>
                <w:rFonts w:hint="eastAsia" w:ascii="宋体" w:hAnsi="宋体" w:cs="宋体"/>
                <w:b/>
                <w:bCs/>
                <w:kern w:val="0"/>
                <w:sz w:val="24"/>
              </w:rPr>
              <w:t>用地代码</w:t>
            </w:r>
          </w:p>
        </w:tc>
        <w:tc>
          <w:tcPr>
            <w:tcW w:w="1029" w:type="pct"/>
            <w:tcBorders>
              <w:top w:val="single" w:color="auto" w:sz="4" w:space="0"/>
              <w:left w:val="nil"/>
              <w:bottom w:val="single" w:color="auto" w:sz="4" w:space="0"/>
              <w:right w:val="single" w:color="auto" w:sz="4" w:space="0"/>
            </w:tcBorders>
            <w:shd w:val="clear" w:color="auto" w:fill="auto"/>
            <w:noWrap/>
            <w:vAlign w:val="center"/>
          </w:tcPr>
          <w:p w14:paraId="61D43EA7">
            <w:pPr>
              <w:widowControl/>
              <w:jc w:val="center"/>
              <w:rPr>
                <w:rFonts w:ascii="宋体" w:hAnsi="宋体" w:cs="宋体"/>
                <w:b/>
                <w:bCs/>
                <w:kern w:val="0"/>
                <w:sz w:val="24"/>
              </w:rPr>
            </w:pPr>
            <w:r>
              <w:rPr>
                <w:rFonts w:hint="eastAsia" w:ascii="宋体" w:hAnsi="宋体" w:cs="宋体"/>
                <w:b/>
                <w:bCs/>
                <w:kern w:val="0"/>
                <w:sz w:val="24"/>
              </w:rPr>
              <w:t>面积</w:t>
            </w:r>
          </w:p>
          <w:p w14:paraId="26746982">
            <w:pPr>
              <w:widowControl/>
              <w:jc w:val="center"/>
              <w:rPr>
                <w:rFonts w:ascii="宋体" w:hAnsi="宋体" w:cs="宋体"/>
                <w:b/>
                <w:bCs/>
                <w:kern w:val="0"/>
                <w:sz w:val="24"/>
              </w:rPr>
            </w:pPr>
            <w:r>
              <w:rPr>
                <w:rFonts w:hint="eastAsia" w:ascii="宋体" w:hAnsi="宋体" w:cs="宋体"/>
                <w:b/>
                <w:bCs/>
                <w:kern w:val="0"/>
                <w:sz w:val="24"/>
              </w:rPr>
              <w:t>（公顷）</w:t>
            </w:r>
          </w:p>
        </w:tc>
        <w:tc>
          <w:tcPr>
            <w:tcW w:w="1469" w:type="pct"/>
            <w:tcBorders>
              <w:top w:val="single" w:color="auto" w:sz="4" w:space="0"/>
              <w:left w:val="nil"/>
              <w:bottom w:val="single" w:color="auto" w:sz="4" w:space="0"/>
              <w:right w:val="single" w:color="auto" w:sz="4" w:space="0"/>
            </w:tcBorders>
            <w:shd w:val="clear" w:color="auto" w:fill="auto"/>
            <w:noWrap/>
            <w:vAlign w:val="center"/>
          </w:tcPr>
          <w:p w14:paraId="5B0055B9">
            <w:pPr>
              <w:widowControl/>
              <w:jc w:val="center"/>
              <w:rPr>
                <w:rFonts w:ascii="宋体" w:hAnsi="宋体" w:cs="宋体"/>
                <w:b/>
                <w:bCs/>
                <w:kern w:val="0"/>
                <w:sz w:val="24"/>
              </w:rPr>
            </w:pPr>
            <w:r>
              <w:rPr>
                <w:rFonts w:hint="eastAsia" w:ascii="宋体" w:hAnsi="宋体" w:cs="宋体"/>
                <w:b/>
                <w:bCs/>
                <w:kern w:val="0"/>
                <w:sz w:val="24"/>
              </w:rPr>
              <w:t>占城市建设用地</w:t>
            </w:r>
          </w:p>
          <w:p w14:paraId="36E58E92">
            <w:pPr>
              <w:widowControl/>
              <w:jc w:val="center"/>
              <w:rPr>
                <w:rFonts w:ascii="宋体" w:hAnsi="宋体" w:cs="宋体"/>
                <w:b/>
                <w:bCs/>
                <w:kern w:val="0"/>
                <w:sz w:val="24"/>
              </w:rPr>
            </w:pPr>
            <w:r>
              <w:rPr>
                <w:rFonts w:hint="eastAsia" w:ascii="宋体" w:hAnsi="宋体" w:cs="宋体"/>
                <w:b/>
                <w:bCs/>
                <w:kern w:val="0"/>
                <w:sz w:val="24"/>
              </w:rPr>
              <w:t>（%）</w:t>
            </w:r>
          </w:p>
        </w:tc>
      </w:tr>
      <w:tr w14:paraId="0375B3F8">
        <w:tblPrEx>
          <w:tblCellMar>
            <w:top w:w="0" w:type="dxa"/>
            <w:left w:w="108" w:type="dxa"/>
            <w:bottom w:w="0" w:type="dxa"/>
            <w:right w:w="108" w:type="dxa"/>
          </w:tblCellMar>
        </w:tblPrEx>
        <w:trPr>
          <w:trHeight w:val="288" w:hRule="atLeast"/>
        </w:trPr>
        <w:tc>
          <w:tcPr>
            <w:tcW w:w="18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FBF398">
            <w:pPr>
              <w:widowControl/>
              <w:jc w:val="center"/>
              <w:rPr>
                <w:rFonts w:ascii="宋体" w:hAnsi="宋体" w:cs="宋体"/>
                <w:kern w:val="0"/>
                <w:sz w:val="24"/>
              </w:rPr>
            </w:pPr>
            <w:r>
              <w:rPr>
                <w:rFonts w:hint="eastAsia" w:ascii="宋体" w:hAnsi="宋体" w:cs="宋体"/>
                <w:kern w:val="0"/>
                <w:sz w:val="24"/>
              </w:rPr>
              <w:t>居住用地</w:t>
            </w:r>
          </w:p>
        </w:tc>
        <w:tc>
          <w:tcPr>
            <w:tcW w:w="680" w:type="pct"/>
            <w:tcBorders>
              <w:top w:val="nil"/>
              <w:left w:val="nil"/>
              <w:bottom w:val="single" w:color="auto" w:sz="4" w:space="0"/>
              <w:right w:val="single" w:color="auto" w:sz="4" w:space="0"/>
            </w:tcBorders>
            <w:shd w:val="clear" w:color="auto" w:fill="auto"/>
            <w:noWrap/>
            <w:vAlign w:val="center"/>
          </w:tcPr>
          <w:p w14:paraId="70BCC79C">
            <w:pPr>
              <w:widowControl/>
              <w:jc w:val="center"/>
              <w:rPr>
                <w:rFonts w:ascii="宋体" w:hAnsi="宋体" w:cs="宋体"/>
                <w:kern w:val="0"/>
                <w:sz w:val="24"/>
              </w:rPr>
            </w:pPr>
            <w:r>
              <w:rPr>
                <w:rFonts w:hint="eastAsia" w:ascii="宋体" w:hAnsi="宋体" w:cs="宋体"/>
                <w:kern w:val="0"/>
                <w:sz w:val="24"/>
              </w:rPr>
              <w:t>R</w:t>
            </w:r>
          </w:p>
        </w:tc>
        <w:tc>
          <w:tcPr>
            <w:tcW w:w="1029" w:type="pct"/>
            <w:tcBorders>
              <w:top w:val="nil"/>
              <w:left w:val="nil"/>
              <w:bottom w:val="single" w:color="auto" w:sz="4" w:space="0"/>
              <w:right w:val="single" w:color="auto" w:sz="4" w:space="0"/>
            </w:tcBorders>
            <w:shd w:val="clear" w:color="auto" w:fill="auto"/>
            <w:noWrap/>
            <w:vAlign w:val="center"/>
          </w:tcPr>
          <w:p w14:paraId="1542B11F">
            <w:pPr>
              <w:widowControl/>
              <w:jc w:val="center"/>
              <w:rPr>
                <w:rFonts w:ascii="宋体" w:hAnsi="宋体" w:cs="宋体"/>
                <w:kern w:val="0"/>
                <w:sz w:val="24"/>
              </w:rPr>
            </w:pPr>
            <w:r>
              <w:rPr>
                <w:rFonts w:hint="eastAsia" w:ascii="宋体" w:hAnsi="宋体" w:cs="宋体"/>
                <w:kern w:val="0"/>
                <w:sz w:val="24"/>
              </w:rPr>
              <w:t>76.93</w:t>
            </w:r>
          </w:p>
        </w:tc>
        <w:tc>
          <w:tcPr>
            <w:tcW w:w="1469" w:type="pct"/>
            <w:tcBorders>
              <w:top w:val="nil"/>
              <w:left w:val="nil"/>
              <w:bottom w:val="single" w:color="auto" w:sz="4" w:space="0"/>
              <w:right w:val="single" w:color="auto" w:sz="4" w:space="0"/>
            </w:tcBorders>
            <w:shd w:val="clear" w:color="auto" w:fill="auto"/>
            <w:noWrap/>
            <w:vAlign w:val="center"/>
          </w:tcPr>
          <w:p w14:paraId="3A91B912">
            <w:pPr>
              <w:widowControl/>
              <w:jc w:val="center"/>
              <w:rPr>
                <w:rFonts w:ascii="宋体" w:hAnsi="宋体" w:cs="宋体"/>
                <w:kern w:val="0"/>
                <w:sz w:val="24"/>
              </w:rPr>
            </w:pPr>
            <w:r>
              <w:rPr>
                <w:rFonts w:hint="eastAsia" w:ascii="宋体" w:hAnsi="宋体" w:cs="宋体"/>
                <w:kern w:val="0"/>
                <w:sz w:val="24"/>
              </w:rPr>
              <w:t>12.04</w:t>
            </w:r>
          </w:p>
        </w:tc>
      </w:tr>
      <w:tr w14:paraId="63545F12">
        <w:tblPrEx>
          <w:tblCellMar>
            <w:top w:w="0" w:type="dxa"/>
            <w:left w:w="108" w:type="dxa"/>
            <w:bottom w:w="0" w:type="dxa"/>
            <w:right w:w="108" w:type="dxa"/>
          </w:tblCellMar>
        </w:tblPrEx>
        <w:trPr>
          <w:trHeight w:val="288"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14:paraId="5585EF0F">
            <w:pPr>
              <w:widowControl/>
              <w:jc w:val="center"/>
              <w:rPr>
                <w:rFonts w:ascii="宋体" w:hAnsi="宋体" w:cs="宋体"/>
                <w:kern w:val="0"/>
                <w:sz w:val="24"/>
              </w:rPr>
            </w:pPr>
            <w:r>
              <w:rPr>
                <w:rFonts w:hint="eastAsia" w:ascii="宋体" w:hAnsi="宋体" w:cs="宋体"/>
                <w:kern w:val="0"/>
                <w:sz w:val="24"/>
              </w:rPr>
              <w:t>其中</w:t>
            </w:r>
          </w:p>
        </w:tc>
        <w:tc>
          <w:tcPr>
            <w:tcW w:w="1531" w:type="pct"/>
            <w:tcBorders>
              <w:top w:val="nil"/>
              <w:left w:val="nil"/>
              <w:bottom w:val="single" w:color="auto" w:sz="4" w:space="0"/>
              <w:right w:val="single" w:color="auto" w:sz="4" w:space="0"/>
            </w:tcBorders>
            <w:shd w:val="clear" w:color="auto" w:fill="auto"/>
            <w:noWrap/>
            <w:vAlign w:val="center"/>
          </w:tcPr>
          <w:p w14:paraId="0E30F49C">
            <w:pPr>
              <w:widowControl/>
              <w:jc w:val="center"/>
              <w:rPr>
                <w:rFonts w:ascii="宋体" w:hAnsi="宋体" w:cs="宋体"/>
                <w:kern w:val="0"/>
                <w:sz w:val="24"/>
              </w:rPr>
            </w:pPr>
            <w:r>
              <w:rPr>
                <w:rFonts w:hint="eastAsia" w:ascii="宋体" w:hAnsi="宋体" w:cs="宋体"/>
                <w:kern w:val="0"/>
                <w:sz w:val="24"/>
              </w:rPr>
              <w:t>二类居住用地</w:t>
            </w:r>
          </w:p>
        </w:tc>
        <w:tc>
          <w:tcPr>
            <w:tcW w:w="680" w:type="pct"/>
            <w:tcBorders>
              <w:top w:val="nil"/>
              <w:left w:val="nil"/>
              <w:bottom w:val="single" w:color="auto" w:sz="4" w:space="0"/>
              <w:right w:val="single" w:color="auto" w:sz="4" w:space="0"/>
            </w:tcBorders>
            <w:shd w:val="clear" w:color="auto" w:fill="auto"/>
            <w:noWrap/>
            <w:vAlign w:val="center"/>
          </w:tcPr>
          <w:p w14:paraId="0724B634">
            <w:pPr>
              <w:widowControl/>
              <w:jc w:val="center"/>
              <w:rPr>
                <w:rFonts w:ascii="宋体" w:hAnsi="宋体" w:cs="宋体"/>
                <w:kern w:val="0"/>
                <w:sz w:val="24"/>
              </w:rPr>
            </w:pPr>
            <w:r>
              <w:rPr>
                <w:rFonts w:hint="eastAsia" w:ascii="宋体" w:hAnsi="宋体" w:cs="宋体"/>
                <w:kern w:val="0"/>
                <w:sz w:val="24"/>
              </w:rPr>
              <w:t>R2</w:t>
            </w:r>
          </w:p>
        </w:tc>
        <w:tc>
          <w:tcPr>
            <w:tcW w:w="1029" w:type="pct"/>
            <w:tcBorders>
              <w:top w:val="nil"/>
              <w:left w:val="nil"/>
              <w:bottom w:val="single" w:color="auto" w:sz="4" w:space="0"/>
              <w:right w:val="single" w:color="auto" w:sz="4" w:space="0"/>
            </w:tcBorders>
            <w:shd w:val="clear" w:color="auto" w:fill="auto"/>
            <w:noWrap/>
            <w:vAlign w:val="center"/>
          </w:tcPr>
          <w:p w14:paraId="266E9ED7">
            <w:pPr>
              <w:widowControl/>
              <w:jc w:val="center"/>
              <w:rPr>
                <w:rFonts w:ascii="宋体" w:hAnsi="宋体" w:cs="宋体"/>
                <w:kern w:val="0"/>
                <w:sz w:val="24"/>
              </w:rPr>
            </w:pPr>
            <w:r>
              <w:rPr>
                <w:rFonts w:hint="eastAsia" w:ascii="宋体" w:hAnsi="宋体" w:cs="宋体"/>
                <w:kern w:val="0"/>
                <w:sz w:val="24"/>
              </w:rPr>
              <w:t>76.93</w:t>
            </w:r>
          </w:p>
        </w:tc>
        <w:tc>
          <w:tcPr>
            <w:tcW w:w="1469" w:type="pct"/>
            <w:tcBorders>
              <w:top w:val="nil"/>
              <w:left w:val="nil"/>
              <w:bottom w:val="single" w:color="auto" w:sz="4" w:space="0"/>
              <w:right w:val="single" w:color="auto" w:sz="4" w:space="0"/>
            </w:tcBorders>
            <w:shd w:val="clear" w:color="auto" w:fill="auto"/>
            <w:noWrap/>
            <w:vAlign w:val="center"/>
          </w:tcPr>
          <w:p w14:paraId="7CD06F8D">
            <w:pPr>
              <w:widowControl/>
              <w:jc w:val="center"/>
              <w:rPr>
                <w:rFonts w:ascii="宋体" w:hAnsi="宋体" w:cs="宋体"/>
                <w:kern w:val="0"/>
                <w:sz w:val="24"/>
              </w:rPr>
            </w:pPr>
            <w:r>
              <w:rPr>
                <w:rFonts w:hint="eastAsia" w:ascii="宋体" w:hAnsi="宋体" w:cs="宋体"/>
                <w:kern w:val="0"/>
                <w:sz w:val="24"/>
              </w:rPr>
              <w:t>12.04</w:t>
            </w:r>
          </w:p>
        </w:tc>
      </w:tr>
      <w:tr w14:paraId="1A8AFC52">
        <w:tblPrEx>
          <w:tblCellMar>
            <w:top w:w="0" w:type="dxa"/>
            <w:left w:w="108" w:type="dxa"/>
            <w:bottom w:w="0" w:type="dxa"/>
            <w:right w:w="108" w:type="dxa"/>
          </w:tblCellMar>
        </w:tblPrEx>
        <w:trPr>
          <w:trHeight w:val="288" w:hRule="atLeast"/>
        </w:trPr>
        <w:tc>
          <w:tcPr>
            <w:tcW w:w="18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D01047">
            <w:pPr>
              <w:widowControl/>
              <w:jc w:val="center"/>
              <w:rPr>
                <w:rFonts w:ascii="宋体" w:hAnsi="宋体" w:cs="宋体"/>
                <w:kern w:val="0"/>
                <w:sz w:val="24"/>
              </w:rPr>
            </w:pPr>
            <w:r>
              <w:rPr>
                <w:rFonts w:hint="eastAsia" w:ascii="宋体" w:hAnsi="宋体" w:cs="宋体"/>
                <w:kern w:val="0"/>
                <w:sz w:val="24"/>
              </w:rPr>
              <w:t>公共管理与公共服务设施用地</w:t>
            </w:r>
          </w:p>
        </w:tc>
        <w:tc>
          <w:tcPr>
            <w:tcW w:w="680" w:type="pct"/>
            <w:tcBorders>
              <w:top w:val="nil"/>
              <w:left w:val="nil"/>
              <w:bottom w:val="single" w:color="auto" w:sz="4" w:space="0"/>
              <w:right w:val="single" w:color="auto" w:sz="4" w:space="0"/>
            </w:tcBorders>
            <w:shd w:val="clear" w:color="auto" w:fill="auto"/>
            <w:noWrap/>
            <w:vAlign w:val="center"/>
          </w:tcPr>
          <w:p w14:paraId="670D4C5B">
            <w:pPr>
              <w:widowControl/>
              <w:jc w:val="center"/>
              <w:rPr>
                <w:rFonts w:ascii="宋体" w:hAnsi="宋体" w:cs="宋体"/>
                <w:kern w:val="0"/>
                <w:sz w:val="24"/>
              </w:rPr>
            </w:pPr>
            <w:r>
              <w:rPr>
                <w:rFonts w:hint="eastAsia" w:ascii="宋体" w:hAnsi="宋体" w:cs="宋体"/>
                <w:kern w:val="0"/>
                <w:sz w:val="24"/>
              </w:rPr>
              <w:t>A</w:t>
            </w:r>
          </w:p>
        </w:tc>
        <w:tc>
          <w:tcPr>
            <w:tcW w:w="1029" w:type="pct"/>
            <w:tcBorders>
              <w:top w:val="nil"/>
              <w:left w:val="nil"/>
              <w:bottom w:val="single" w:color="auto" w:sz="4" w:space="0"/>
              <w:right w:val="single" w:color="auto" w:sz="4" w:space="0"/>
            </w:tcBorders>
            <w:shd w:val="clear" w:color="auto" w:fill="auto"/>
            <w:noWrap/>
            <w:vAlign w:val="center"/>
          </w:tcPr>
          <w:p w14:paraId="043733BA">
            <w:pPr>
              <w:widowControl/>
              <w:jc w:val="center"/>
              <w:rPr>
                <w:rFonts w:ascii="宋体" w:hAnsi="宋体" w:cs="宋体"/>
                <w:kern w:val="0"/>
                <w:sz w:val="24"/>
              </w:rPr>
            </w:pPr>
            <w:r>
              <w:rPr>
                <w:rFonts w:hint="eastAsia" w:ascii="宋体" w:hAnsi="宋体" w:cs="宋体"/>
                <w:kern w:val="0"/>
                <w:sz w:val="24"/>
              </w:rPr>
              <w:t>16.13</w:t>
            </w:r>
          </w:p>
        </w:tc>
        <w:tc>
          <w:tcPr>
            <w:tcW w:w="1469" w:type="pct"/>
            <w:tcBorders>
              <w:top w:val="nil"/>
              <w:left w:val="nil"/>
              <w:bottom w:val="single" w:color="auto" w:sz="4" w:space="0"/>
              <w:right w:val="single" w:color="auto" w:sz="4" w:space="0"/>
            </w:tcBorders>
            <w:shd w:val="clear" w:color="auto" w:fill="auto"/>
            <w:noWrap/>
            <w:vAlign w:val="center"/>
          </w:tcPr>
          <w:p w14:paraId="54C812ED">
            <w:pPr>
              <w:widowControl/>
              <w:jc w:val="center"/>
              <w:rPr>
                <w:rFonts w:ascii="宋体" w:hAnsi="宋体" w:cs="宋体"/>
                <w:kern w:val="0"/>
                <w:sz w:val="24"/>
              </w:rPr>
            </w:pPr>
            <w:r>
              <w:rPr>
                <w:rFonts w:hint="eastAsia" w:ascii="宋体" w:hAnsi="宋体" w:cs="宋体"/>
                <w:kern w:val="0"/>
                <w:sz w:val="24"/>
              </w:rPr>
              <w:t>2.52</w:t>
            </w:r>
          </w:p>
        </w:tc>
      </w:tr>
      <w:tr w14:paraId="2592D8B3">
        <w:tblPrEx>
          <w:tblCellMar>
            <w:top w:w="0" w:type="dxa"/>
            <w:left w:w="108" w:type="dxa"/>
            <w:bottom w:w="0" w:type="dxa"/>
            <w:right w:w="108" w:type="dxa"/>
          </w:tblCellMar>
        </w:tblPrEx>
        <w:trPr>
          <w:trHeight w:val="288" w:hRule="atLeast"/>
        </w:trPr>
        <w:tc>
          <w:tcPr>
            <w:tcW w:w="290" w:type="pct"/>
            <w:vMerge w:val="restart"/>
            <w:tcBorders>
              <w:top w:val="nil"/>
              <w:left w:val="single" w:color="auto" w:sz="4" w:space="0"/>
              <w:bottom w:val="single" w:color="auto" w:sz="4" w:space="0"/>
              <w:right w:val="single" w:color="auto" w:sz="4" w:space="0"/>
            </w:tcBorders>
            <w:shd w:val="clear" w:color="auto" w:fill="auto"/>
            <w:noWrap/>
            <w:vAlign w:val="center"/>
          </w:tcPr>
          <w:p w14:paraId="60FE90AE">
            <w:pPr>
              <w:widowControl/>
              <w:jc w:val="center"/>
              <w:rPr>
                <w:rFonts w:ascii="宋体" w:hAnsi="宋体" w:cs="宋体"/>
                <w:kern w:val="0"/>
                <w:sz w:val="24"/>
              </w:rPr>
            </w:pPr>
            <w:r>
              <w:rPr>
                <w:rFonts w:hint="eastAsia" w:ascii="宋体" w:hAnsi="宋体" w:cs="宋体"/>
                <w:kern w:val="0"/>
                <w:sz w:val="24"/>
              </w:rPr>
              <w:t>其中</w:t>
            </w:r>
          </w:p>
        </w:tc>
        <w:tc>
          <w:tcPr>
            <w:tcW w:w="1531" w:type="pct"/>
            <w:tcBorders>
              <w:top w:val="nil"/>
              <w:left w:val="nil"/>
              <w:bottom w:val="single" w:color="auto" w:sz="4" w:space="0"/>
              <w:right w:val="single" w:color="auto" w:sz="4" w:space="0"/>
            </w:tcBorders>
            <w:shd w:val="clear" w:color="auto" w:fill="auto"/>
            <w:noWrap/>
            <w:vAlign w:val="center"/>
          </w:tcPr>
          <w:p w14:paraId="21015A93">
            <w:pPr>
              <w:widowControl/>
              <w:jc w:val="center"/>
              <w:rPr>
                <w:rFonts w:ascii="宋体" w:hAnsi="宋体" w:cs="宋体"/>
                <w:kern w:val="0"/>
                <w:sz w:val="24"/>
              </w:rPr>
            </w:pPr>
            <w:r>
              <w:rPr>
                <w:rFonts w:hint="eastAsia" w:ascii="宋体" w:hAnsi="宋体" w:cs="宋体"/>
                <w:kern w:val="0"/>
                <w:sz w:val="24"/>
              </w:rPr>
              <w:t>行政办公用地</w:t>
            </w:r>
          </w:p>
        </w:tc>
        <w:tc>
          <w:tcPr>
            <w:tcW w:w="680" w:type="pct"/>
            <w:tcBorders>
              <w:top w:val="nil"/>
              <w:left w:val="nil"/>
              <w:bottom w:val="single" w:color="auto" w:sz="4" w:space="0"/>
              <w:right w:val="single" w:color="auto" w:sz="4" w:space="0"/>
            </w:tcBorders>
            <w:shd w:val="clear" w:color="auto" w:fill="auto"/>
            <w:noWrap/>
            <w:vAlign w:val="center"/>
          </w:tcPr>
          <w:p w14:paraId="4BFC7A71">
            <w:pPr>
              <w:widowControl/>
              <w:jc w:val="center"/>
              <w:rPr>
                <w:rFonts w:ascii="宋体" w:hAnsi="宋体" w:cs="宋体"/>
                <w:kern w:val="0"/>
                <w:sz w:val="24"/>
              </w:rPr>
            </w:pPr>
            <w:r>
              <w:rPr>
                <w:rFonts w:hint="eastAsia" w:ascii="宋体" w:hAnsi="宋体" w:cs="宋体"/>
                <w:kern w:val="0"/>
                <w:sz w:val="24"/>
              </w:rPr>
              <w:t>A1</w:t>
            </w:r>
          </w:p>
        </w:tc>
        <w:tc>
          <w:tcPr>
            <w:tcW w:w="1029" w:type="pct"/>
            <w:tcBorders>
              <w:top w:val="nil"/>
              <w:left w:val="nil"/>
              <w:bottom w:val="single" w:color="auto" w:sz="4" w:space="0"/>
              <w:right w:val="single" w:color="auto" w:sz="4" w:space="0"/>
            </w:tcBorders>
            <w:shd w:val="clear" w:color="auto" w:fill="auto"/>
            <w:noWrap/>
            <w:vAlign w:val="center"/>
          </w:tcPr>
          <w:p w14:paraId="2FF20E01">
            <w:pPr>
              <w:widowControl/>
              <w:jc w:val="center"/>
              <w:rPr>
                <w:rFonts w:ascii="宋体" w:hAnsi="宋体" w:cs="宋体"/>
                <w:kern w:val="0"/>
                <w:sz w:val="24"/>
              </w:rPr>
            </w:pPr>
            <w:r>
              <w:rPr>
                <w:rFonts w:hint="eastAsia" w:ascii="宋体" w:hAnsi="宋体" w:cs="宋体"/>
                <w:kern w:val="0"/>
                <w:sz w:val="24"/>
              </w:rPr>
              <w:t>1.07</w:t>
            </w:r>
          </w:p>
        </w:tc>
        <w:tc>
          <w:tcPr>
            <w:tcW w:w="1469" w:type="pct"/>
            <w:tcBorders>
              <w:top w:val="nil"/>
              <w:left w:val="nil"/>
              <w:bottom w:val="single" w:color="auto" w:sz="4" w:space="0"/>
              <w:right w:val="single" w:color="auto" w:sz="4" w:space="0"/>
            </w:tcBorders>
            <w:shd w:val="clear" w:color="auto" w:fill="auto"/>
            <w:noWrap/>
            <w:vAlign w:val="center"/>
          </w:tcPr>
          <w:p w14:paraId="741004BE">
            <w:pPr>
              <w:widowControl/>
              <w:jc w:val="center"/>
              <w:rPr>
                <w:rFonts w:ascii="宋体" w:hAnsi="宋体" w:cs="宋体"/>
                <w:kern w:val="0"/>
                <w:sz w:val="24"/>
              </w:rPr>
            </w:pPr>
            <w:r>
              <w:rPr>
                <w:rFonts w:hint="eastAsia" w:ascii="宋体" w:hAnsi="宋体" w:cs="宋体"/>
                <w:kern w:val="0"/>
                <w:sz w:val="24"/>
              </w:rPr>
              <w:t>0.17</w:t>
            </w:r>
          </w:p>
        </w:tc>
      </w:tr>
      <w:tr w14:paraId="3B3DF6FF">
        <w:tblPrEx>
          <w:tblCellMar>
            <w:top w:w="0" w:type="dxa"/>
            <w:left w:w="108" w:type="dxa"/>
            <w:bottom w:w="0" w:type="dxa"/>
            <w:right w:w="108" w:type="dxa"/>
          </w:tblCellMar>
        </w:tblPrEx>
        <w:trPr>
          <w:trHeight w:val="300" w:hRule="atLeast"/>
        </w:trPr>
        <w:tc>
          <w:tcPr>
            <w:tcW w:w="290" w:type="pct"/>
            <w:vMerge w:val="continue"/>
            <w:tcBorders>
              <w:top w:val="nil"/>
              <w:left w:val="single" w:color="auto" w:sz="4" w:space="0"/>
              <w:bottom w:val="single" w:color="auto" w:sz="4" w:space="0"/>
              <w:right w:val="single" w:color="auto" w:sz="4" w:space="0"/>
            </w:tcBorders>
            <w:vAlign w:val="center"/>
          </w:tcPr>
          <w:p w14:paraId="0D8FFF41">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68402B3D">
            <w:pPr>
              <w:widowControl/>
              <w:jc w:val="center"/>
              <w:rPr>
                <w:rFonts w:ascii="宋体" w:hAnsi="宋体" w:cs="宋体"/>
                <w:kern w:val="0"/>
                <w:sz w:val="24"/>
              </w:rPr>
            </w:pPr>
            <w:r>
              <w:rPr>
                <w:rFonts w:hint="eastAsia" w:ascii="宋体" w:hAnsi="宋体" w:cs="宋体"/>
                <w:kern w:val="0"/>
                <w:sz w:val="24"/>
              </w:rPr>
              <w:t>文化设施用地</w:t>
            </w:r>
          </w:p>
        </w:tc>
        <w:tc>
          <w:tcPr>
            <w:tcW w:w="680" w:type="pct"/>
            <w:tcBorders>
              <w:top w:val="nil"/>
              <w:left w:val="nil"/>
              <w:bottom w:val="single" w:color="auto" w:sz="4" w:space="0"/>
              <w:right w:val="single" w:color="auto" w:sz="4" w:space="0"/>
            </w:tcBorders>
            <w:shd w:val="clear" w:color="auto" w:fill="auto"/>
            <w:noWrap/>
            <w:vAlign w:val="center"/>
          </w:tcPr>
          <w:p w14:paraId="00C7C012">
            <w:pPr>
              <w:widowControl/>
              <w:jc w:val="center"/>
              <w:rPr>
                <w:rFonts w:ascii="宋体" w:hAnsi="宋体" w:cs="宋体"/>
                <w:kern w:val="0"/>
                <w:sz w:val="24"/>
              </w:rPr>
            </w:pPr>
            <w:r>
              <w:rPr>
                <w:rFonts w:hint="eastAsia" w:ascii="宋体" w:hAnsi="宋体" w:cs="宋体"/>
                <w:kern w:val="0"/>
                <w:sz w:val="24"/>
              </w:rPr>
              <w:t>A2</w:t>
            </w:r>
          </w:p>
        </w:tc>
        <w:tc>
          <w:tcPr>
            <w:tcW w:w="1029" w:type="pct"/>
            <w:tcBorders>
              <w:top w:val="nil"/>
              <w:left w:val="nil"/>
              <w:bottom w:val="single" w:color="auto" w:sz="4" w:space="0"/>
              <w:right w:val="single" w:color="auto" w:sz="4" w:space="0"/>
            </w:tcBorders>
            <w:shd w:val="clear" w:color="auto" w:fill="auto"/>
            <w:noWrap/>
            <w:vAlign w:val="center"/>
          </w:tcPr>
          <w:p w14:paraId="0A201E27">
            <w:pPr>
              <w:widowControl/>
              <w:jc w:val="center"/>
              <w:rPr>
                <w:rFonts w:ascii="宋体" w:hAnsi="宋体" w:cs="宋体"/>
                <w:kern w:val="0"/>
                <w:sz w:val="24"/>
              </w:rPr>
            </w:pPr>
            <w:r>
              <w:rPr>
                <w:rFonts w:hint="eastAsia" w:ascii="宋体" w:hAnsi="宋体" w:cs="宋体"/>
                <w:kern w:val="0"/>
                <w:sz w:val="24"/>
              </w:rPr>
              <w:t>2.13</w:t>
            </w:r>
          </w:p>
        </w:tc>
        <w:tc>
          <w:tcPr>
            <w:tcW w:w="1469" w:type="pct"/>
            <w:tcBorders>
              <w:top w:val="nil"/>
              <w:left w:val="nil"/>
              <w:bottom w:val="single" w:color="auto" w:sz="4" w:space="0"/>
              <w:right w:val="single" w:color="auto" w:sz="4" w:space="0"/>
            </w:tcBorders>
            <w:shd w:val="clear" w:color="auto" w:fill="auto"/>
            <w:noWrap/>
            <w:vAlign w:val="center"/>
          </w:tcPr>
          <w:p w14:paraId="0D3166B5">
            <w:pPr>
              <w:widowControl/>
              <w:jc w:val="center"/>
              <w:rPr>
                <w:rFonts w:ascii="宋体" w:hAnsi="宋体" w:cs="宋体"/>
                <w:kern w:val="0"/>
                <w:sz w:val="24"/>
              </w:rPr>
            </w:pPr>
            <w:r>
              <w:rPr>
                <w:rFonts w:hint="eastAsia" w:ascii="宋体" w:hAnsi="宋体" w:cs="宋体"/>
                <w:kern w:val="0"/>
                <w:sz w:val="24"/>
              </w:rPr>
              <w:t>0.33</w:t>
            </w:r>
          </w:p>
        </w:tc>
      </w:tr>
      <w:tr w14:paraId="71E16FA2">
        <w:tblPrEx>
          <w:tblCellMar>
            <w:top w:w="0" w:type="dxa"/>
            <w:left w:w="108" w:type="dxa"/>
            <w:bottom w:w="0" w:type="dxa"/>
            <w:right w:w="108" w:type="dxa"/>
          </w:tblCellMar>
        </w:tblPrEx>
        <w:trPr>
          <w:trHeight w:val="288" w:hRule="atLeast"/>
        </w:trPr>
        <w:tc>
          <w:tcPr>
            <w:tcW w:w="290" w:type="pct"/>
            <w:vMerge w:val="continue"/>
            <w:tcBorders>
              <w:top w:val="nil"/>
              <w:left w:val="single" w:color="auto" w:sz="4" w:space="0"/>
              <w:bottom w:val="single" w:color="auto" w:sz="4" w:space="0"/>
              <w:right w:val="single" w:color="auto" w:sz="4" w:space="0"/>
            </w:tcBorders>
            <w:vAlign w:val="center"/>
          </w:tcPr>
          <w:p w14:paraId="53397089">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5D9F1C79">
            <w:pPr>
              <w:widowControl/>
              <w:jc w:val="center"/>
              <w:rPr>
                <w:rFonts w:ascii="宋体" w:hAnsi="宋体" w:cs="宋体"/>
                <w:kern w:val="0"/>
                <w:sz w:val="24"/>
              </w:rPr>
            </w:pPr>
            <w:r>
              <w:rPr>
                <w:rFonts w:hint="eastAsia" w:ascii="宋体" w:hAnsi="宋体" w:cs="宋体"/>
                <w:kern w:val="0"/>
                <w:sz w:val="24"/>
              </w:rPr>
              <w:t>教育科研用地</w:t>
            </w:r>
          </w:p>
        </w:tc>
        <w:tc>
          <w:tcPr>
            <w:tcW w:w="680" w:type="pct"/>
            <w:tcBorders>
              <w:top w:val="nil"/>
              <w:left w:val="nil"/>
              <w:bottom w:val="single" w:color="auto" w:sz="4" w:space="0"/>
              <w:right w:val="single" w:color="auto" w:sz="4" w:space="0"/>
            </w:tcBorders>
            <w:shd w:val="clear" w:color="auto" w:fill="auto"/>
            <w:noWrap/>
            <w:vAlign w:val="center"/>
          </w:tcPr>
          <w:p w14:paraId="3C142C98">
            <w:pPr>
              <w:widowControl/>
              <w:jc w:val="center"/>
              <w:rPr>
                <w:rFonts w:ascii="宋体" w:hAnsi="宋体" w:cs="宋体"/>
                <w:kern w:val="0"/>
                <w:sz w:val="24"/>
              </w:rPr>
            </w:pPr>
            <w:r>
              <w:rPr>
                <w:rFonts w:hint="eastAsia" w:ascii="宋体" w:hAnsi="宋体" w:cs="宋体"/>
                <w:kern w:val="0"/>
                <w:sz w:val="24"/>
              </w:rPr>
              <w:t>A3</w:t>
            </w:r>
          </w:p>
        </w:tc>
        <w:tc>
          <w:tcPr>
            <w:tcW w:w="1029" w:type="pct"/>
            <w:tcBorders>
              <w:top w:val="nil"/>
              <w:left w:val="nil"/>
              <w:bottom w:val="single" w:color="auto" w:sz="4" w:space="0"/>
              <w:right w:val="single" w:color="auto" w:sz="4" w:space="0"/>
            </w:tcBorders>
            <w:shd w:val="clear" w:color="auto" w:fill="auto"/>
            <w:noWrap/>
            <w:vAlign w:val="center"/>
          </w:tcPr>
          <w:p w14:paraId="6CFF8680">
            <w:pPr>
              <w:widowControl/>
              <w:jc w:val="center"/>
              <w:rPr>
                <w:rFonts w:ascii="宋体" w:hAnsi="宋体" w:cs="宋体"/>
                <w:kern w:val="0"/>
                <w:sz w:val="24"/>
              </w:rPr>
            </w:pPr>
            <w:r>
              <w:rPr>
                <w:rFonts w:hint="eastAsia" w:ascii="宋体" w:hAnsi="宋体" w:cs="宋体"/>
                <w:kern w:val="0"/>
                <w:sz w:val="24"/>
              </w:rPr>
              <w:t>10.65</w:t>
            </w:r>
          </w:p>
        </w:tc>
        <w:tc>
          <w:tcPr>
            <w:tcW w:w="1469" w:type="pct"/>
            <w:tcBorders>
              <w:top w:val="nil"/>
              <w:left w:val="nil"/>
              <w:bottom w:val="single" w:color="auto" w:sz="4" w:space="0"/>
              <w:right w:val="single" w:color="auto" w:sz="4" w:space="0"/>
            </w:tcBorders>
            <w:shd w:val="clear" w:color="auto" w:fill="auto"/>
            <w:noWrap/>
            <w:vAlign w:val="center"/>
          </w:tcPr>
          <w:p w14:paraId="21D7E10D">
            <w:pPr>
              <w:widowControl/>
              <w:jc w:val="center"/>
              <w:rPr>
                <w:rFonts w:ascii="宋体" w:hAnsi="宋体" w:cs="宋体"/>
                <w:kern w:val="0"/>
                <w:sz w:val="24"/>
              </w:rPr>
            </w:pPr>
            <w:r>
              <w:rPr>
                <w:rFonts w:hint="eastAsia" w:ascii="宋体" w:hAnsi="宋体" w:cs="宋体"/>
                <w:kern w:val="0"/>
                <w:sz w:val="24"/>
              </w:rPr>
              <w:t>1.67</w:t>
            </w:r>
          </w:p>
        </w:tc>
      </w:tr>
      <w:tr w14:paraId="6BB4D1CF">
        <w:tblPrEx>
          <w:tblCellMar>
            <w:top w:w="0" w:type="dxa"/>
            <w:left w:w="108" w:type="dxa"/>
            <w:bottom w:w="0" w:type="dxa"/>
            <w:right w:w="108" w:type="dxa"/>
          </w:tblCellMar>
        </w:tblPrEx>
        <w:trPr>
          <w:trHeight w:val="288" w:hRule="atLeast"/>
        </w:trPr>
        <w:tc>
          <w:tcPr>
            <w:tcW w:w="290" w:type="pct"/>
            <w:vMerge w:val="continue"/>
            <w:tcBorders>
              <w:top w:val="nil"/>
              <w:left w:val="single" w:color="auto" w:sz="4" w:space="0"/>
              <w:bottom w:val="single" w:color="auto" w:sz="4" w:space="0"/>
              <w:right w:val="single" w:color="auto" w:sz="4" w:space="0"/>
            </w:tcBorders>
            <w:vAlign w:val="center"/>
          </w:tcPr>
          <w:p w14:paraId="708497BA">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29BDC0C5">
            <w:pPr>
              <w:widowControl/>
              <w:jc w:val="center"/>
              <w:rPr>
                <w:rFonts w:ascii="宋体" w:hAnsi="宋体" w:cs="宋体"/>
                <w:kern w:val="0"/>
                <w:sz w:val="24"/>
              </w:rPr>
            </w:pPr>
            <w:r>
              <w:rPr>
                <w:rFonts w:hint="eastAsia" w:ascii="宋体" w:hAnsi="宋体" w:cs="宋体"/>
                <w:kern w:val="0"/>
                <w:sz w:val="24"/>
              </w:rPr>
              <w:t>体育用地</w:t>
            </w:r>
          </w:p>
        </w:tc>
        <w:tc>
          <w:tcPr>
            <w:tcW w:w="680" w:type="pct"/>
            <w:tcBorders>
              <w:top w:val="nil"/>
              <w:left w:val="nil"/>
              <w:bottom w:val="single" w:color="auto" w:sz="4" w:space="0"/>
              <w:right w:val="single" w:color="auto" w:sz="4" w:space="0"/>
            </w:tcBorders>
            <w:shd w:val="clear" w:color="auto" w:fill="auto"/>
            <w:noWrap/>
            <w:vAlign w:val="center"/>
          </w:tcPr>
          <w:p w14:paraId="6F990554">
            <w:pPr>
              <w:widowControl/>
              <w:jc w:val="center"/>
              <w:rPr>
                <w:rFonts w:ascii="宋体" w:hAnsi="宋体" w:cs="宋体"/>
                <w:kern w:val="0"/>
                <w:sz w:val="24"/>
              </w:rPr>
            </w:pPr>
            <w:r>
              <w:rPr>
                <w:rFonts w:hint="eastAsia" w:ascii="宋体" w:hAnsi="宋体" w:cs="宋体"/>
                <w:kern w:val="0"/>
                <w:sz w:val="24"/>
              </w:rPr>
              <w:t>A4</w:t>
            </w:r>
          </w:p>
        </w:tc>
        <w:tc>
          <w:tcPr>
            <w:tcW w:w="1029" w:type="pct"/>
            <w:tcBorders>
              <w:top w:val="nil"/>
              <w:left w:val="nil"/>
              <w:bottom w:val="single" w:color="auto" w:sz="4" w:space="0"/>
              <w:right w:val="single" w:color="auto" w:sz="4" w:space="0"/>
            </w:tcBorders>
            <w:shd w:val="clear" w:color="auto" w:fill="auto"/>
            <w:noWrap/>
            <w:vAlign w:val="center"/>
          </w:tcPr>
          <w:p w14:paraId="5C6E5775">
            <w:pPr>
              <w:widowControl/>
              <w:jc w:val="center"/>
              <w:rPr>
                <w:rFonts w:ascii="宋体" w:hAnsi="宋体" w:cs="宋体"/>
                <w:kern w:val="0"/>
                <w:sz w:val="24"/>
              </w:rPr>
            </w:pPr>
            <w:r>
              <w:rPr>
                <w:rFonts w:hint="eastAsia" w:ascii="宋体" w:hAnsi="宋体" w:cs="宋体"/>
                <w:kern w:val="0"/>
                <w:sz w:val="24"/>
              </w:rPr>
              <w:t>0.23</w:t>
            </w:r>
          </w:p>
        </w:tc>
        <w:tc>
          <w:tcPr>
            <w:tcW w:w="1469" w:type="pct"/>
            <w:tcBorders>
              <w:top w:val="nil"/>
              <w:left w:val="nil"/>
              <w:bottom w:val="single" w:color="auto" w:sz="4" w:space="0"/>
              <w:right w:val="single" w:color="auto" w:sz="4" w:space="0"/>
            </w:tcBorders>
            <w:shd w:val="clear" w:color="auto" w:fill="auto"/>
            <w:noWrap/>
            <w:vAlign w:val="center"/>
          </w:tcPr>
          <w:p w14:paraId="101E0BBB">
            <w:pPr>
              <w:widowControl/>
              <w:jc w:val="center"/>
              <w:rPr>
                <w:rFonts w:ascii="宋体" w:hAnsi="宋体" w:cs="宋体"/>
                <w:kern w:val="0"/>
                <w:sz w:val="24"/>
              </w:rPr>
            </w:pPr>
            <w:r>
              <w:rPr>
                <w:rFonts w:hint="eastAsia" w:ascii="宋体" w:hAnsi="宋体" w:cs="宋体"/>
                <w:kern w:val="0"/>
                <w:sz w:val="24"/>
              </w:rPr>
              <w:t>0.04</w:t>
            </w:r>
          </w:p>
        </w:tc>
      </w:tr>
      <w:tr w14:paraId="03F6A63C">
        <w:tblPrEx>
          <w:tblCellMar>
            <w:top w:w="0" w:type="dxa"/>
            <w:left w:w="108" w:type="dxa"/>
            <w:bottom w:w="0" w:type="dxa"/>
            <w:right w:w="108" w:type="dxa"/>
          </w:tblCellMar>
        </w:tblPrEx>
        <w:trPr>
          <w:trHeight w:val="288" w:hRule="atLeast"/>
        </w:trPr>
        <w:tc>
          <w:tcPr>
            <w:tcW w:w="290" w:type="pct"/>
            <w:vMerge w:val="continue"/>
            <w:tcBorders>
              <w:top w:val="nil"/>
              <w:left w:val="single" w:color="auto" w:sz="4" w:space="0"/>
              <w:bottom w:val="single" w:color="auto" w:sz="4" w:space="0"/>
              <w:right w:val="single" w:color="auto" w:sz="4" w:space="0"/>
            </w:tcBorders>
            <w:vAlign w:val="center"/>
          </w:tcPr>
          <w:p w14:paraId="12E1D9FA">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7D741552">
            <w:pPr>
              <w:widowControl/>
              <w:jc w:val="center"/>
              <w:rPr>
                <w:rFonts w:ascii="宋体" w:hAnsi="宋体" w:cs="宋体"/>
                <w:kern w:val="0"/>
                <w:sz w:val="24"/>
              </w:rPr>
            </w:pPr>
            <w:r>
              <w:rPr>
                <w:rFonts w:hint="eastAsia" w:ascii="宋体" w:hAnsi="宋体" w:cs="宋体"/>
                <w:kern w:val="0"/>
                <w:sz w:val="24"/>
              </w:rPr>
              <w:t>医疗卫生用地</w:t>
            </w:r>
          </w:p>
        </w:tc>
        <w:tc>
          <w:tcPr>
            <w:tcW w:w="680" w:type="pct"/>
            <w:tcBorders>
              <w:top w:val="nil"/>
              <w:left w:val="nil"/>
              <w:bottom w:val="single" w:color="auto" w:sz="4" w:space="0"/>
              <w:right w:val="single" w:color="auto" w:sz="4" w:space="0"/>
            </w:tcBorders>
            <w:shd w:val="clear" w:color="auto" w:fill="auto"/>
            <w:noWrap/>
            <w:vAlign w:val="center"/>
          </w:tcPr>
          <w:p w14:paraId="6962F242">
            <w:pPr>
              <w:widowControl/>
              <w:jc w:val="center"/>
              <w:rPr>
                <w:rFonts w:ascii="宋体" w:hAnsi="宋体" w:cs="宋体"/>
                <w:kern w:val="0"/>
                <w:sz w:val="24"/>
              </w:rPr>
            </w:pPr>
            <w:r>
              <w:rPr>
                <w:rFonts w:hint="eastAsia" w:ascii="宋体" w:hAnsi="宋体" w:cs="宋体"/>
                <w:kern w:val="0"/>
                <w:sz w:val="24"/>
              </w:rPr>
              <w:t>A5</w:t>
            </w:r>
          </w:p>
        </w:tc>
        <w:tc>
          <w:tcPr>
            <w:tcW w:w="1029" w:type="pct"/>
            <w:tcBorders>
              <w:top w:val="nil"/>
              <w:left w:val="nil"/>
              <w:bottom w:val="single" w:color="auto" w:sz="4" w:space="0"/>
              <w:right w:val="single" w:color="auto" w:sz="4" w:space="0"/>
            </w:tcBorders>
            <w:shd w:val="clear" w:color="auto" w:fill="auto"/>
            <w:noWrap/>
            <w:vAlign w:val="center"/>
          </w:tcPr>
          <w:p w14:paraId="13F4B767">
            <w:pPr>
              <w:widowControl/>
              <w:jc w:val="center"/>
              <w:rPr>
                <w:rFonts w:ascii="宋体" w:hAnsi="宋体" w:cs="宋体"/>
                <w:kern w:val="0"/>
                <w:sz w:val="24"/>
              </w:rPr>
            </w:pPr>
            <w:r>
              <w:rPr>
                <w:rFonts w:hint="eastAsia" w:ascii="宋体" w:hAnsi="宋体" w:cs="宋体"/>
                <w:kern w:val="0"/>
                <w:sz w:val="24"/>
              </w:rPr>
              <w:t>1.23</w:t>
            </w:r>
          </w:p>
        </w:tc>
        <w:tc>
          <w:tcPr>
            <w:tcW w:w="1469" w:type="pct"/>
            <w:tcBorders>
              <w:top w:val="nil"/>
              <w:left w:val="nil"/>
              <w:bottom w:val="single" w:color="auto" w:sz="4" w:space="0"/>
              <w:right w:val="single" w:color="auto" w:sz="4" w:space="0"/>
            </w:tcBorders>
            <w:shd w:val="clear" w:color="auto" w:fill="auto"/>
            <w:noWrap/>
            <w:vAlign w:val="center"/>
          </w:tcPr>
          <w:p w14:paraId="2E2CB3B3">
            <w:pPr>
              <w:widowControl/>
              <w:jc w:val="center"/>
              <w:rPr>
                <w:rFonts w:ascii="宋体" w:hAnsi="宋体" w:cs="宋体"/>
                <w:kern w:val="0"/>
                <w:sz w:val="24"/>
              </w:rPr>
            </w:pPr>
            <w:r>
              <w:rPr>
                <w:rFonts w:hint="eastAsia" w:ascii="宋体" w:hAnsi="宋体" w:cs="宋体"/>
                <w:kern w:val="0"/>
                <w:sz w:val="24"/>
              </w:rPr>
              <w:t>0.19</w:t>
            </w:r>
          </w:p>
        </w:tc>
      </w:tr>
      <w:tr w14:paraId="5AA73CAF">
        <w:tblPrEx>
          <w:tblCellMar>
            <w:top w:w="0" w:type="dxa"/>
            <w:left w:w="108" w:type="dxa"/>
            <w:bottom w:w="0" w:type="dxa"/>
            <w:right w:w="108" w:type="dxa"/>
          </w:tblCellMar>
        </w:tblPrEx>
        <w:trPr>
          <w:trHeight w:val="288" w:hRule="atLeast"/>
        </w:trPr>
        <w:tc>
          <w:tcPr>
            <w:tcW w:w="290" w:type="pct"/>
            <w:vMerge w:val="continue"/>
            <w:tcBorders>
              <w:top w:val="nil"/>
              <w:left w:val="single" w:color="auto" w:sz="4" w:space="0"/>
              <w:bottom w:val="single" w:color="auto" w:sz="4" w:space="0"/>
              <w:right w:val="single" w:color="auto" w:sz="4" w:space="0"/>
            </w:tcBorders>
            <w:vAlign w:val="center"/>
          </w:tcPr>
          <w:p w14:paraId="2853F4DC">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37E56414">
            <w:pPr>
              <w:widowControl/>
              <w:jc w:val="center"/>
              <w:rPr>
                <w:rFonts w:ascii="宋体" w:hAnsi="宋体" w:cs="宋体"/>
                <w:kern w:val="0"/>
                <w:sz w:val="24"/>
              </w:rPr>
            </w:pPr>
            <w:r>
              <w:rPr>
                <w:rFonts w:hint="eastAsia" w:ascii="宋体" w:hAnsi="宋体" w:cs="宋体"/>
                <w:kern w:val="0"/>
                <w:sz w:val="24"/>
              </w:rPr>
              <w:t>社会福利设施用地</w:t>
            </w:r>
          </w:p>
        </w:tc>
        <w:tc>
          <w:tcPr>
            <w:tcW w:w="680" w:type="pct"/>
            <w:tcBorders>
              <w:top w:val="nil"/>
              <w:left w:val="nil"/>
              <w:bottom w:val="single" w:color="auto" w:sz="4" w:space="0"/>
              <w:right w:val="single" w:color="auto" w:sz="4" w:space="0"/>
            </w:tcBorders>
            <w:shd w:val="clear" w:color="auto" w:fill="auto"/>
            <w:noWrap/>
            <w:vAlign w:val="center"/>
          </w:tcPr>
          <w:p w14:paraId="763D2A08">
            <w:pPr>
              <w:widowControl/>
              <w:jc w:val="center"/>
              <w:rPr>
                <w:rFonts w:ascii="宋体" w:hAnsi="宋体" w:cs="宋体"/>
                <w:kern w:val="0"/>
                <w:sz w:val="24"/>
              </w:rPr>
            </w:pPr>
            <w:r>
              <w:rPr>
                <w:rFonts w:hint="eastAsia" w:ascii="宋体" w:hAnsi="宋体" w:cs="宋体"/>
                <w:kern w:val="0"/>
                <w:sz w:val="24"/>
              </w:rPr>
              <w:t>A6</w:t>
            </w:r>
          </w:p>
        </w:tc>
        <w:tc>
          <w:tcPr>
            <w:tcW w:w="1029" w:type="pct"/>
            <w:tcBorders>
              <w:top w:val="nil"/>
              <w:left w:val="nil"/>
              <w:bottom w:val="single" w:color="auto" w:sz="4" w:space="0"/>
              <w:right w:val="single" w:color="auto" w:sz="4" w:space="0"/>
            </w:tcBorders>
            <w:shd w:val="clear" w:color="auto" w:fill="auto"/>
            <w:noWrap/>
            <w:vAlign w:val="center"/>
          </w:tcPr>
          <w:p w14:paraId="23825BC9">
            <w:pPr>
              <w:widowControl/>
              <w:jc w:val="center"/>
              <w:rPr>
                <w:rFonts w:ascii="宋体" w:hAnsi="宋体" w:cs="宋体"/>
                <w:kern w:val="0"/>
                <w:sz w:val="24"/>
              </w:rPr>
            </w:pPr>
            <w:r>
              <w:rPr>
                <w:rFonts w:hint="eastAsia" w:ascii="宋体" w:hAnsi="宋体" w:cs="宋体"/>
                <w:kern w:val="0"/>
                <w:sz w:val="24"/>
              </w:rPr>
              <w:t>0.74</w:t>
            </w:r>
          </w:p>
        </w:tc>
        <w:tc>
          <w:tcPr>
            <w:tcW w:w="1469" w:type="pct"/>
            <w:tcBorders>
              <w:top w:val="nil"/>
              <w:left w:val="nil"/>
              <w:bottom w:val="single" w:color="auto" w:sz="4" w:space="0"/>
              <w:right w:val="single" w:color="auto" w:sz="4" w:space="0"/>
            </w:tcBorders>
            <w:shd w:val="clear" w:color="auto" w:fill="auto"/>
            <w:noWrap/>
            <w:vAlign w:val="center"/>
          </w:tcPr>
          <w:p w14:paraId="5B07F0A1">
            <w:pPr>
              <w:widowControl/>
              <w:jc w:val="center"/>
              <w:rPr>
                <w:rFonts w:ascii="宋体" w:hAnsi="宋体" w:cs="宋体"/>
                <w:kern w:val="0"/>
                <w:sz w:val="24"/>
              </w:rPr>
            </w:pPr>
            <w:r>
              <w:rPr>
                <w:rFonts w:hint="eastAsia" w:ascii="宋体" w:hAnsi="宋体" w:cs="宋体"/>
                <w:kern w:val="0"/>
                <w:sz w:val="24"/>
              </w:rPr>
              <w:t>0.12</w:t>
            </w:r>
          </w:p>
        </w:tc>
      </w:tr>
      <w:tr w14:paraId="110A504B">
        <w:tblPrEx>
          <w:tblCellMar>
            <w:top w:w="0" w:type="dxa"/>
            <w:left w:w="108" w:type="dxa"/>
            <w:bottom w:w="0" w:type="dxa"/>
            <w:right w:w="108" w:type="dxa"/>
          </w:tblCellMar>
        </w:tblPrEx>
        <w:trPr>
          <w:trHeight w:val="312" w:hRule="atLeast"/>
        </w:trPr>
        <w:tc>
          <w:tcPr>
            <w:tcW w:w="290" w:type="pct"/>
            <w:vMerge w:val="continue"/>
            <w:tcBorders>
              <w:top w:val="nil"/>
              <w:left w:val="single" w:color="auto" w:sz="4" w:space="0"/>
              <w:bottom w:val="single" w:color="auto" w:sz="4" w:space="0"/>
              <w:right w:val="single" w:color="auto" w:sz="4" w:space="0"/>
            </w:tcBorders>
            <w:vAlign w:val="center"/>
          </w:tcPr>
          <w:p w14:paraId="5CCFEA80">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2F64240A">
            <w:pPr>
              <w:widowControl/>
              <w:jc w:val="center"/>
              <w:rPr>
                <w:rFonts w:ascii="宋体" w:hAnsi="宋体" w:cs="宋体"/>
                <w:kern w:val="0"/>
                <w:sz w:val="24"/>
              </w:rPr>
            </w:pPr>
            <w:r>
              <w:rPr>
                <w:rFonts w:hint="eastAsia" w:ascii="宋体" w:hAnsi="宋体" w:cs="宋体"/>
                <w:kern w:val="0"/>
                <w:sz w:val="24"/>
              </w:rPr>
              <w:t>宗教用地</w:t>
            </w:r>
          </w:p>
        </w:tc>
        <w:tc>
          <w:tcPr>
            <w:tcW w:w="680" w:type="pct"/>
            <w:tcBorders>
              <w:top w:val="nil"/>
              <w:left w:val="nil"/>
              <w:bottom w:val="single" w:color="auto" w:sz="4" w:space="0"/>
              <w:right w:val="single" w:color="auto" w:sz="4" w:space="0"/>
            </w:tcBorders>
            <w:shd w:val="clear" w:color="auto" w:fill="auto"/>
            <w:noWrap/>
            <w:vAlign w:val="center"/>
          </w:tcPr>
          <w:p w14:paraId="2FC770EB">
            <w:pPr>
              <w:widowControl/>
              <w:jc w:val="center"/>
              <w:rPr>
                <w:rFonts w:ascii="宋体" w:hAnsi="宋体" w:cs="宋体"/>
                <w:kern w:val="0"/>
                <w:sz w:val="24"/>
              </w:rPr>
            </w:pPr>
            <w:r>
              <w:rPr>
                <w:rFonts w:hint="eastAsia" w:ascii="宋体" w:hAnsi="宋体" w:cs="宋体"/>
                <w:kern w:val="0"/>
                <w:sz w:val="24"/>
              </w:rPr>
              <w:t>A9</w:t>
            </w:r>
          </w:p>
        </w:tc>
        <w:tc>
          <w:tcPr>
            <w:tcW w:w="1029" w:type="pct"/>
            <w:tcBorders>
              <w:top w:val="nil"/>
              <w:left w:val="nil"/>
              <w:bottom w:val="single" w:color="auto" w:sz="4" w:space="0"/>
              <w:right w:val="single" w:color="auto" w:sz="4" w:space="0"/>
            </w:tcBorders>
            <w:shd w:val="clear" w:color="auto" w:fill="auto"/>
            <w:noWrap/>
            <w:vAlign w:val="center"/>
          </w:tcPr>
          <w:p w14:paraId="1143C6AF">
            <w:pPr>
              <w:widowControl/>
              <w:jc w:val="center"/>
              <w:rPr>
                <w:rFonts w:ascii="宋体" w:hAnsi="宋体" w:cs="宋体"/>
                <w:kern w:val="0"/>
                <w:sz w:val="24"/>
              </w:rPr>
            </w:pPr>
            <w:r>
              <w:rPr>
                <w:rFonts w:hint="eastAsia" w:ascii="宋体" w:hAnsi="宋体" w:cs="宋体"/>
                <w:kern w:val="0"/>
                <w:sz w:val="24"/>
              </w:rPr>
              <w:t>0.08</w:t>
            </w:r>
          </w:p>
        </w:tc>
        <w:tc>
          <w:tcPr>
            <w:tcW w:w="1469" w:type="pct"/>
            <w:tcBorders>
              <w:top w:val="nil"/>
              <w:left w:val="nil"/>
              <w:bottom w:val="single" w:color="auto" w:sz="4" w:space="0"/>
              <w:right w:val="single" w:color="auto" w:sz="4" w:space="0"/>
            </w:tcBorders>
            <w:shd w:val="clear" w:color="auto" w:fill="auto"/>
            <w:noWrap/>
            <w:vAlign w:val="center"/>
          </w:tcPr>
          <w:p w14:paraId="7029DCD8">
            <w:pPr>
              <w:widowControl/>
              <w:jc w:val="center"/>
              <w:rPr>
                <w:rFonts w:ascii="宋体" w:hAnsi="宋体" w:cs="宋体"/>
                <w:kern w:val="0"/>
                <w:sz w:val="24"/>
              </w:rPr>
            </w:pPr>
            <w:r>
              <w:rPr>
                <w:rFonts w:hint="eastAsia" w:ascii="宋体" w:hAnsi="宋体" w:cs="宋体"/>
                <w:kern w:val="0"/>
                <w:sz w:val="24"/>
              </w:rPr>
              <w:t>0.01</w:t>
            </w:r>
          </w:p>
        </w:tc>
      </w:tr>
      <w:tr w14:paraId="62D8AEF5">
        <w:tblPrEx>
          <w:tblCellMar>
            <w:top w:w="0" w:type="dxa"/>
            <w:left w:w="108" w:type="dxa"/>
            <w:bottom w:w="0" w:type="dxa"/>
            <w:right w:w="108" w:type="dxa"/>
          </w:tblCellMar>
        </w:tblPrEx>
        <w:trPr>
          <w:trHeight w:val="342" w:hRule="atLeast"/>
        </w:trPr>
        <w:tc>
          <w:tcPr>
            <w:tcW w:w="18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B7109B">
            <w:pPr>
              <w:widowControl/>
              <w:jc w:val="center"/>
              <w:rPr>
                <w:rFonts w:ascii="宋体" w:hAnsi="宋体" w:cs="宋体"/>
                <w:kern w:val="0"/>
                <w:sz w:val="24"/>
              </w:rPr>
            </w:pPr>
            <w:r>
              <w:rPr>
                <w:rFonts w:hint="eastAsia" w:ascii="宋体" w:hAnsi="宋体" w:cs="宋体"/>
                <w:kern w:val="0"/>
                <w:sz w:val="24"/>
              </w:rPr>
              <w:t>商业服务业设施用地</w:t>
            </w:r>
          </w:p>
        </w:tc>
        <w:tc>
          <w:tcPr>
            <w:tcW w:w="680" w:type="pct"/>
            <w:tcBorders>
              <w:top w:val="nil"/>
              <w:left w:val="nil"/>
              <w:bottom w:val="single" w:color="auto" w:sz="4" w:space="0"/>
              <w:right w:val="single" w:color="auto" w:sz="4" w:space="0"/>
            </w:tcBorders>
            <w:shd w:val="clear" w:color="auto" w:fill="auto"/>
            <w:noWrap/>
            <w:vAlign w:val="center"/>
          </w:tcPr>
          <w:p w14:paraId="3104EF77">
            <w:pPr>
              <w:widowControl/>
              <w:jc w:val="center"/>
              <w:rPr>
                <w:rFonts w:ascii="宋体" w:hAnsi="宋体" w:cs="宋体"/>
                <w:kern w:val="0"/>
                <w:sz w:val="24"/>
              </w:rPr>
            </w:pPr>
            <w:r>
              <w:rPr>
                <w:rFonts w:hint="eastAsia" w:ascii="宋体" w:hAnsi="宋体" w:cs="宋体"/>
                <w:kern w:val="0"/>
                <w:sz w:val="24"/>
              </w:rPr>
              <w:t>B</w:t>
            </w:r>
          </w:p>
        </w:tc>
        <w:tc>
          <w:tcPr>
            <w:tcW w:w="1029" w:type="pct"/>
            <w:tcBorders>
              <w:top w:val="nil"/>
              <w:left w:val="nil"/>
              <w:bottom w:val="single" w:color="auto" w:sz="4" w:space="0"/>
              <w:right w:val="single" w:color="auto" w:sz="4" w:space="0"/>
            </w:tcBorders>
            <w:shd w:val="clear" w:color="auto" w:fill="auto"/>
            <w:noWrap/>
            <w:vAlign w:val="center"/>
          </w:tcPr>
          <w:p w14:paraId="256363F3">
            <w:pPr>
              <w:widowControl/>
              <w:jc w:val="center"/>
              <w:rPr>
                <w:rFonts w:ascii="宋体" w:hAnsi="宋体" w:cs="宋体"/>
                <w:kern w:val="0"/>
                <w:sz w:val="24"/>
              </w:rPr>
            </w:pPr>
            <w:r>
              <w:rPr>
                <w:rFonts w:hint="eastAsia" w:ascii="宋体" w:hAnsi="宋体" w:cs="宋体"/>
                <w:kern w:val="0"/>
                <w:sz w:val="24"/>
              </w:rPr>
              <w:t>10.77</w:t>
            </w:r>
          </w:p>
        </w:tc>
        <w:tc>
          <w:tcPr>
            <w:tcW w:w="1469" w:type="pct"/>
            <w:tcBorders>
              <w:top w:val="nil"/>
              <w:left w:val="nil"/>
              <w:bottom w:val="single" w:color="auto" w:sz="4" w:space="0"/>
              <w:right w:val="single" w:color="auto" w:sz="4" w:space="0"/>
            </w:tcBorders>
            <w:shd w:val="clear" w:color="auto" w:fill="auto"/>
            <w:noWrap/>
            <w:vAlign w:val="center"/>
          </w:tcPr>
          <w:p w14:paraId="70FE3232">
            <w:pPr>
              <w:widowControl/>
              <w:jc w:val="center"/>
              <w:rPr>
                <w:rFonts w:ascii="宋体" w:hAnsi="宋体" w:cs="宋体"/>
                <w:kern w:val="0"/>
                <w:sz w:val="24"/>
              </w:rPr>
            </w:pPr>
            <w:r>
              <w:rPr>
                <w:rFonts w:hint="eastAsia" w:ascii="宋体" w:hAnsi="宋体" w:cs="宋体"/>
                <w:kern w:val="0"/>
                <w:sz w:val="24"/>
              </w:rPr>
              <w:t>1.69</w:t>
            </w:r>
          </w:p>
        </w:tc>
      </w:tr>
      <w:tr w14:paraId="542629EC">
        <w:tblPrEx>
          <w:tblCellMar>
            <w:top w:w="0" w:type="dxa"/>
            <w:left w:w="108" w:type="dxa"/>
            <w:bottom w:w="0" w:type="dxa"/>
            <w:right w:w="108" w:type="dxa"/>
          </w:tblCellMar>
        </w:tblPrEx>
        <w:trPr>
          <w:trHeight w:val="312" w:hRule="atLeast"/>
        </w:trPr>
        <w:tc>
          <w:tcPr>
            <w:tcW w:w="290" w:type="pct"/>
            <w:vMerge w:val="restart"/>
            <w:tcBorders>
              <w:top w:val="nil"/>
              <w:left w:val="single" w:color="auto" w:sz="4" w:space="0"/>
              <w:bottom w:val="single" w:color="auto" w:sz="4" w:space="0"/>
              <w:right w:val="single" w:color="auto" w:sz="4" w:space="0"/>
            </w:tcBorders>
            <w:shd w:val="clear" w:color="auto" w:fill="auto"/>
            <w:noWrap/>
            <w:vAlign w:val="center"/>
          </w:tcPr>
          <w:p w14:paraId="2DBCE484">
            <w:pPr>
              <w:widowControl/>
              <w:jc w:val="center"/>
              <w:rPr>
                <w:rFonts w:ascii="宋体" w:hAnsi="宋体" w:cs="宋体"/>
                <w:kern w:val="0"/>
                <w:sz w:val="24"/>
              </w:rPr>
            </w:pPr>
            <w:r>
              <w:rPr>
                <w:rFonts w:hint="eastAsia" w:ascii="宋体" w:hAnsi="宋体" w:cs="宋体"/>
                <w:kern w:val="0"/>
                <w:sz w:val="24"/>
              </w:rPr>
              <w:t>其中</w:t>
            </w:r>
          </w:p>
        </w:tc>
        <w:tc>
          <w:tcPr>
            <w:tcW w:w="1531" w:type="pct"/>
            <w:tcBorders>
              <w:top w:val="nil"/>
              <w:left w:val="nil"/>
              <w:bottom w:val="single" w:color="auto" w:sz="4" w:space="0"/>
              <w:right w:val="single" w:color="auto" w:sz="4" w:space="0"/>
            </w:tcBorders>
            <w:shd w:val="clear" w:color="auto" w:fill="auto"/>
            <w:noWrap/>
            <w:vAlign w:val="center"/>
          </w:tcPr>
          <w:p w14:paraId="42976AED">
            <w:pPr>
              <w:widowControl/>
              <w:jc w:val="center"/>
              <w:rPr>
                <w:rFonts w:ascii="宋体" w:hAnsi="宋体" w:cs="宋体"/>
                <w:kern w:val="0"/>
                <w:sz w:val="24"/>
              </w:rPr>
            </w:pPr>
            <w:r>
              <w:rPr>
                <w:rFonts w:hint="eastAsia" w:ascii="宋体" w:hAnsi="宋体" w:cs="宋体"/>
                <w:kern w:val="0"/>
                <w:sz w:val="24"/>
              </w:rPr>
              <w:t>商业用地</w:t>
            </w:r>
          </w:p>
        </w:tc>
        <w:tc>
          <w:tcPr>
            <w:tcW w:w="680" w:type="pct"/>
            <w:tcBorders>
              <w:top w:val="nil"/>
              <w:left w:val="nil"/>
              <w:bottom w:val="single" w:color="auto" w:sz="4" w:space="0"/>
              <w:right w:val="single" w:color="auto" w:sz="4" w:space="0"/>
            </w:tcBorders>
            <w:shd w:val="clear" w:color="auto" w:fill="auto"/>
            <w:noWrap/>
            <w:vAlign w:val="center"/>
          </w:tcPr>
          <w:p w14:paraId="45EDF12C">
            <w:pPr>
              <w:widowControl/>
              <w:jc w:val="center"/>
              <w:rPr>
                <w:rFonts w:ascii="宋体" w:hAnsi="宋体" w:cs="宋体"/>
                <w:kern w:val="0"/>
                <w:sz w:val="24"/>
              </w:rPr>
            </w:pPr>
            <w:r>
              <w:rPr>
                <w:rFonts w:hint="eastAsia" w:ascii="宋体" w:hAnsi="宋体" w:cs="宋体"/>
                <w:kern w:val="0"/>
                <w:sz w:val="24"/>
              </w:rPr>
              <w:t>B1</w:t>
            </w:r>
          </w:p>
        </w:tc>
        <w:tc>
          <w:tcPr>
            <w:tcW w:w="1029" w:type="pct"/>
            <w:tcBorders>
              <w:top w:val="nil"/>
              <w:left w:val="nil"/>
              <w:bottom w:val="single" w:color="auto" w:sz="4" w:space="0"/>
              <w:right w:val="single" w:color="auto" w:sz="4" w:space="0"/>
            </w:tcBorders>
            <w:shd w:val="clear" w:color="auto" w:fill="auto"/>
            <w:noWrap/>
            <w:vAlign w:val="center"/>
          </w:tcPr>
          <w:p w14:paraId="5449EE1D">
            <w:pPr>
              <w:widowControl/>
              <w:jc w:val="center"/>
              <w:rPr>
                <w:rFonts w:ascii="宋体" w:hAnsi="宋体" w:cs="宋体"/>
                <w:kern w:val="0"/>
                <w:sz w:val="24"/>
              </w:rPr>
            </w:pPr>
            <w:r>
              <w:rPr>
                <w:rFonts w:hint="eastAsia" w:ascii="宋体" w:hAnsi="宋体" w:cs="宋体"/>
                <w:kern w:val="0"/>
                <w:sz w:val="24"/>
              </w:rPr>
              <w:t>9.97</w:t>
            </w:r>
          </w:p>
        </w:tc>
        <w:tc>
          <w:tcPr>
            <w:tcW w:w="1469" w:type="pct"/>
            <w:tcBorders>
              <w:top w:val="nil"/>
              <w:left w:val="nil"/>
              <w:bottom w:val="single" w:color="auto" w:sz="4" w:space="0"/>
              <w:right w:val="single" w:color="auto" w:sz="4" w:space="0"/>
            </w:tcBorders>
            <w:shd w:val="clear" w:color="auto" w:fill="auto"/>
            <w:noWrap/>
            <w:vAlign w:val="center"/>
          </w:tcPr>
          <w:p w14:paraId="3340B32A">
            <w:pPr>
              <w:widowControl/>
              <w:jc w:val="center"/>
              <w:rPr>
                <w:rFonts w:ascii="宋体" w:hAnsi="宋体" w:cs="宋体"/>
                <w:kern w:val="0"/>
                <w:sz w:val="24"/>
              </w:rPr>
            </w:pPr>
            <w:r>
              <w:rPr>
                <w:rFonts w:hint="eastAsia" w:ascii="宋体" w:hAnsi="宋体" w:cs="宋体"/>
                <w:kern w:val="0"/>
                <w:sz w:val="24"/>
              </w:rPr>
              <w:t>1.56</w:t>
            </w:r>
          </w:p>
        </w:tc>
      </w:tr>
      <w:tr w14:paraId="394E2BF8">
        <w:tblPrEx>
          <w:tblCellMar>
            <w:top w:w="0" w:type="dxa"/>
            <w:left w:w="108" w:type="dxa"/>
            <w:bottom w:w="0" w:type="dxa"/>
            <w:right w:w="108" w:type="dxa"/>
          </w:tblCellMar>
        </w:tblPrEx>
        <w:trPr>
          <w:trHeight w:val="312" w:hRule="atLeast"/>
        </w:trPr>
        <w:tc>
          <w:tcPr>
            <w:tcW w:w="290" w:type="pct"/>
            <w:vMerge w:val="continue"/>
            <w:tcBorders>
              <w:top w:val="nil"/>
              <w:left w:val="single" w:color="auto" w:sz="4" w:space="0"/>
              <w:bottom w:val="single" w:color="auto" w:sz="4" w:space="0"/>
              <w:right w:val="single" w:color="auto" w:sz="4" w:space="0"/>
            </w:tcBorders>
            <w:vAlign w:val="center"/>
          </w:tcPr>
          <w:p w14:paraId="57233081">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7C08A2AC">
            <w:pPr>
              <w:widowControl/>
              <w:jc w:val="center"/>
              <w:rPr>
                <w:rFonts w:ascii="宋体" w:hAnsi="宋体" w:cs="宋体"/>
                <w:kern w:val="0"/>
                <w:sz w:val="24"/>
              </w:rPr>
            </w:pPr>
            <w:r>
              <w:rPr>
                <w:rFonts w:hint="eastAsia" w:ascii="宋体" w:hAnsi="宋体" w:cs="宋体"/>
                <w:kern w:val="0"/>
                <w:sz w:val="24"/>
              </w:rPr>
              <w:t>公用设施营业网点用地</w:t>
            </w:r>
          </w:p>
        </w:tc>
        <w:tc>
          <w:tcPr>
            <w:tcW w:w="680" w:type="pct"/>
            <w:tcBorders>
              <w:top w:val="nil"/>
              <w:left w:val="nil"/>
              <w:bottom w:val="single" w:color="auto" w:sz="4" w:space="0"/>
              <w:right w:val="single" w:color="auto" w:sz="4" w:space="0"/>
            </w:tcBorders>
            <w:shd w:val="clear" w:color="auto" w:fill="auto"/>
            <w:noWrap/>
            <w:vAlign w:val="center"/>
          </w:tcPr>
          <w:p w14:paraId="72558A35">
            <w:pPr>
              <w:widowControl/>
              <w:jc w:val="center"/>
              <w:rPr>
                <w:rFonts w:ascii="宋体" w:hAnsi="宋体" w:cs="宋体"/>
                <w:kern w:val="0"/>
                <w:sz w:val="24"/>
              </w:rPr>
            </w:pPr>
            <w:r>
              <w:rPr>
                <w:rFonts w:hint="eastAsia" w:ascii="宋体" w:hAnsi="宋体" w:cs="宋体"/>
                <w:kern w:val="0"/>
                <w:sz w:val="24"/>
              </w:rPr>
              <w:t>B4</w:t>
            </w:r>
          </w:p>
        </w:tc>
        <w:tc>
          <w:tcPr>
            <w:tcW w:w="1029" w:type="pct"/>
            <w:tcBorders>
              <w:top w:val="nil"/>
              <w:left w:val="nil"/>
              <w:bottom w:val="single" w:color="auto" w:sz="4" w:space="0"/>
              <w:right w:val="single" w:color="auto" w:sz="4" w:space="0"/>
            </w:tcBorders>
            <w:shd w:val="clear" w:color="auto" w:fill="auto"/>
            <w:noWrap/>
            <w:vAlign w:val="center"/>
          </w:tcPr>
          <w:p w14:paraId="56A3F87B">
            <w:pPr>
              <w:widowControl/>
              <w:jc w:val="center"/>
              <w:rPr>
                <w:rFonts w:ascii="宋体" w:hAnsi="宋体" w:cs="宋体"/>
                <w:kern w:val="0"/>
                <w:sz w:val="24"/>
              </w:rPr>
            </w:pPr>
            <w:r>
              <w:rPr>
                <w:rFonts w:hint="eastAsia" w:ascii="宋体" w:hAnsi="宋体" w:cs="宋体"/>
                <w:kern w:val="0"/>
                <w:sz w:val="24"/>
              </w:rPr>
              <w:t>0.80</w:t>
            </w:r>
          </w:p>
        </w:tc>
        <w:tc>
          <w:tcPr>
            <w:tcW w:w="1469" w:type="pct"/>
            <w:tcBorders>
              <w:top w:val="nil"/>
              <w:left w:val="nil"/>
              <w:bottom w:val="single" w:color="auto" w:sz="4" w:space="0"/>
              <w:right w:val="single" w:color="auto" w:sz="4" w:space="0"/>
            </w:tcBorders>
            <w:shd w:val="clear" w:color="auto" w:fill="auto"/>
            <w:noWrap/>
            <w:vAlign w:val="center"/>
          </w:tcPr>
          <w:p w14:paraId="6B806FCE">
            <w:pPr>
              <w:widowControl/>
              <w:jc w:val="center"/>
              <w:rPr>
                <w:rFonts w:ascii="宋体" w:hAnsi="宋体" w:cs="宋体"/>
                <w:kern w:val="0"/>
                <w:sz w:val="24"/>
              </w:rPr>
            </w:pPr>
            <w:r>
              <w:rPr>
                <w:rFonts w:hint="eastAsia" w:ascii="宋体" w:hAnsi="宋体" w:cs="宋体"/>
                <w:kern w:val="0"/>
                <w:sz w:val="24"/>
              </w:rPr>
              <w:t>0.13</w:t>
            </w:r>
          </w:p>
        </w:tc>
      </w:tr>
      <w:tr w14:paraId="09322395">
        <w:tblPrEx>
          <w:tblCellMar>
            <w:top w:w="0" w:type="dxa"/>
            <w:left w:w="108" w:type="dxa"/>
            <w:bottom w:w="0" w:type="dxa"/>
            <w:right w:w="108" w:type="dxa"/>
          </w:tblCellMar>
        </w:tblPrEx>
        <w:trPr>
          <w:trHeight w:val="396" w:hRule="atLeast"/>
        </w:trPr>
        <w:tc>
          <w:tcPr>
            <w:tcW w:w="18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F9A5EF">
            <w:pPr>
              <w:widowControl/>
              <w:jc w:val="center"/>
              <w:rPr>
                <w:rFonts w:ascii="宋体" w:hAnsi="宋体" w:cs="宋体"/>
                <w:kern w:val="0"/>
                <w:sz w:val="24"/>
              </w:rPr>
            </w:pPr>
            <w:r>
              <w:rPr>
                <w:rFonts w:hint="eastAsia" w:ascii="宋体" w:hAnsi="宋体" w:cs="宋体"/>
                <w:kern w:val="0"/>
                <w:sz w:val="24"/>
              </w:rPr>
              <w:t>工业用地</w:t>
            </w:r>
          </w:p>
        </w:tc>
        <w:tc>
          <w:tcPr>
            <w:tcW w:w="680" w:type="pct"/>
            <w:tcBorders>
              <w:top w:val="nil"/>
              <w:left w:val="nil"/>
              <w:bottom w:val="single" w:color="auto" w:sz="4" w:space="0"/>
              <w:right w:val="single" w:color="auto" w:sz="4" w:space="0"/>
            </w:tcBorders>
            <w:shd w:val="clear" w:color="auto" w:fill="auto"/>
            <w:noWrap/>
            <w:vAlign w:val="center"/>
          </w:tcPr>
          <w:p w14:paraId="325F7753">
            <w:pPr>
              <w:widowControl/>
              <w:jc w:val="center"/>
              <w:rPr>
                <w:rFonts w:ascii="宋体" w:hAnsi="宋体" w:cs="宋体"/>
                <w:kern w:val="0"/>
                <w:sz w:val="24"/>
              </w:rPr>
            </w:pPr>
            <w:r>
              <w:rPr>
                <w:rFonts w:hint="eastAsia" w:ascii="宋体" w:hAnsi="宋体" w:cs="宋体"/>
                <w:kern w:val="0"/>
                <w:sz w:val="24"/>
              </w:rPr>
              <w:t>M</w:t>
            </w:r>
          </w:p>
        </w:tc>
        <w:tc>
          <w:tcPr>
            <w:tcW w:w="1029" w:type="pct"/>
            <w:tcBorders>
              <w:top w:val="nil"/>
              <w:left w:val="nil"/>
              <w:bottom w:val="single" w:color="auto" w:sz="4" w:space="0"/>
              <w:right w:val="single" w:color="auto" w:sz="4" w:space="0"/>
            </w:tcBorders>
            <w:shd w:val="clear" w:color="auto" w:fill="auto"/>
            <w:noWrap/>
            <w:vAlign w:val="center"/>
          </w:tcPr>
          <w:p w14:paraId="13717928">
            <w:pPr>
              <w:widowControl/>
              <w:jc w:val="center"/>
              <w:rPr>
                <w:rFonts w:ascii="宋体" w:hAnsi="宋体" w:cs="宋体"/>
                <w:kern w:val="0"/>
                <w:sz w:val="24"/>
              </w:rPr>
            </w:pPr>
            <w:r>
              <w:rPr>
                <w:rFonts w:hint="eastAsia" w:ascii="宋体" w:hAnsi="宋体" w:cs="宋体"/>
                <w:kern w:val="0"/>
                <w:sz w:val="24"/>
              </w:rPr>
              <w:t>271.36</w:t>
            </w:r>
          </w:p>
        </w:tc>
        <w:tc>
          <w:tcPr>
            <w:tcW w:w="1469" w:type="pct"/>
            <w:tcBorders>
              <w:top w:val="nil"/>
              <w:left w:val="nil"/>
              <w:bottom w:val="single" w:color="auto" w:sz="4" w:space="0"/>
              <w:right w:val="single" w:color="auto" w:sz="4" w:space="0"/>
            </w:tcBorders>
            <w:shd w:val="clear" w:color="auto" w:fill="auto"/>
            <w:noWrap/>
            <w:vAlign w:val="center"/>
          </w:tcPr>
          <w:p w14:paraId="0341AA62">
            <w:pPr>
              <w:widowControl/>
              <w:jc w:val="center"/>
              <w:rPr>
                <w:rFonts w:ascii="宋体" w:hAnsi="宋体" w:cs="宋体"/>
                <w:kern w:val="0"/>
                <w:sz w:val="24"/>
              </w:rPr>
            </w:pPr>
            <w:r>
              <w:rPr>
                <w:rFonts w:hint="eastAsia" w:ascii="宋体" w:hAnsi="宋体" w:cs="宋体"/>
                <w:kern w:val="0"/>
                <w:sz w:val="24"/>
              </w:rPr>
              <w:t>42.47</w:t>
            </w:r>
          </w:p>
        </w:tc>
      </w:tr>
      <w:tr w14:paraId="06753124">
        <w:tblPrEx>
          <w:tblCellMar>
            <w:top w:w="0" w:type="dxa"/>
            <w:left w:w="108" w:type="dxa"/>
            <w:bottom w:w="0" w:type="dxa"/>
            <w:right w:w="108" w:type="dxa"/>
          </w:tblCellMar>
        </w:tblPrEx>
        <w:trPr>
          <w:trHeight w:val="312"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14:paraId="638BC486">
            <w:pPr>
              <w:widowControl/>
              <w:jc w:val="center"/>
              <w:rPr>
                <w:rFonts w:ascii="宋体" w:hAnsi="宋体" w:cs="宋体"/>
                <w:kern w:val="0"/>
                <w:sz w:val="24"/>
              </w:rPr>
            </w:pPr>
            <w:r>
              <w:rPr>
                <w:rFonts w:hint="eastAsia" w:ascii="宋体" w:hAnsi="宋体" w:cs="宋体"/>
                <w:kern w:val="0"/>
                <w:sz w:val="24"/>
              </w:rPr>
              <w:t>其中</w:t>
            </w:r>
          </w:p>
        </w:tc>
        <w:tc>
          <w:tcPr>
            <w:tcW w:w="1531" w:type="pct"/>
            <w:tcBorders>
              <w:top w:val="nil"/>
              <w:left w:val="nil"/>
              <w:bottom w:val="single" w:color="auto" w:sz="4" w:space="0"/>
              <w:right w:val="single" w:color="auto" w:sz="4" w:space="0"/>
            </w:tcBorders>
            <w:shd w:val="clear" w:color="auto" w:fill="auto"/>
            <w:noWrap/>
            <w:vAlign w:val="center"/>
          </w:tcPr>
          <w:p w14:paraId="03FF3EC3">
            <w:pPr>
              <w:widowControl/>
              <w:jc w:val="center"/>
              <w:rPr>
                <w:rFonts w:ascii="宋体" w:hAnsi="宋体" w:cs="宋体"/>
                <w:kern w:val="0"/>
                <w:sz w:val="24"/>
              </w:rPr>
            </w:pPr>
            <w:r>
              <w:rPr>
                <w:rFonts w:hint="eastAsia" w:ascii="宋体" w:hAnsi="宋体" w:cs="宋体"/>
                <w:kern w:val="0"/>
                <w:sz w:val="24"/>
              </w:rPr>
              <w:t>二类工业用地</w:t>
            </w:r>
          </w:p>
        </w:tc>
        <w:tc>
          <w:tcPr>
            <w:tcW w:w="680" w:type="pct"/>
            <w:tcBorders>
              <w:top w:val="nil"/>
              <w:left w:val="nil"/>
              <w:bottom w:val="single" w:color="auto" w:sz="4" w:space="0"/>
              <w:right w:val="single" w:color="auto" w:sz="4" w:space="0"/>
            </w:tcBorders>
            <w:shd w:val="clear" w:color="auto" w:fill="auto"/>
            <w:noWrap/>
            <w:vAlign w:val="center"/>
          </w:tcPr>
          <w:p w14:paraId="72176D38">
            <w:pPr>
              <w:widowControl/>
              <w:jc w:val="center"/>
              <w:rPr>
                <w:rFonts w:ascii="宋体" w:hAnsi="宋体" w:cs="宋体"/>
                <w:kern w:val="0"/>
                <w:sz w:val="24"/>
              </w:rPr>
            </w:pPr>
            <w:r>
              <w:rPr>
                <w:rFonts w:hint="eastAsia" w:ascii="宋体" w:hAnsi="宋体" w:cs="宋体"/>
                <w:kern w:val="0"/>
                <w:sz w:val="24"/>
              </w:rPr>
              <w:t>M2</w:t>
            </w:r>
          </w:p>
        </w:tc>
        <w:tc>
          <w:tcPr>
            <w:tcW w:w="1029" w:type="pct"/>
            <w:tcBorders>
              <w:top w:val="nil"/>
              <w:left w:val="nil"/>
              <w:bottom w:val="single" w:color="auto" w:sz="4" w:space="0"/>
              <w:right w:val="single" w:color="auto" w:sz="4" w:space="0"/>
            </w:tcBorders>
            <w:shd w:val="clear" w:color="auto" w:fill="auto"/>
            <w:noWrap/>
            <w:vAlign w:val="center"/>
          </w:tcPr>
          <w:p w14:paraId="07C5E7E5">
            <w:pPr>
              <w:widowControl/>
              <w:jc w:val="center"/>
              <w:rPr>
                <w:rFonts w:ascii="宋体" w:hAnsi="宋体" w:cs="宋体"/>
                <w:kern w:val="0"/>
                <w:sz w:val="24"/>
              </w:rPr>
            </w:pPr>
            <w:r>
              <w:rPr>
                <w:rFonts w:hint="eastAsia" w:ascii="宋体" w:hAnsi="宋体" w:cs="宋体"/>
                <w:kern w:val="0"/>
                <w:sz w:val="24"/>
              </w:rPr>
              <w:t>271.36</w:t>
            </w:r>
          </w:p>
        </w:tc>
        <w:tc>
          <w:tcPr>
            <w:tcW w:w="1469" w:type="pct"/>
            <w:tcBorders>
              <w:top w:val="nil"/>
              <w:left w:val="nil"/>
              <w:bottom w:val="single" w:color="auto" w:sz="4" w:space="0"/>
              <w:right w:val="single" w:color="auto" w:sz="4" w:space="0"/>
            </w:tcBorders>
            <w:shd w:val="clear" w:color="auto" w:fill="auto"/>
            <w:noWrap/>
            <w:vAlign w:val="center"/>
          </w:tcPr>
          <w:p w14:paraId="4E5DFB0E">
            <w:pPr>
              <w:widowControl/>
              <w:jc w:val="center"/>
              <w:rPr>
                <w:rFonts w:ascii="宋体" w:hAnsi="宋体" w:cs="宋体"/>
                <w:kern w:val="0"/>
                <w:sz w:val="24"/>
              </w:rPr>
            </w:pPr>
            <w:r>
              <w:rPr>
                <w:rFonts w:hint="eastAsia" w:ascii="宋体" w:hAnsi="宋体" w:cs="宋体"/>
                <w:kern w:val="0"/>
                <w:sz w:val="24"/>
              </w:rPr>
              <w:t>42.47</w:t>
            </w:r>
          </w:p>
        </w:tc>
      </w:tr>
      <w:tr w14:paraId="01E3776D">
        <w:tblPrEx>
          <w:tblCellMar>
            <w:top w:w="0" w:type="dxa"/>
            <w:left w:w="108" w:type="dxa"/>
            <w:bottom w:w="0" w:type="dxa"/>
            <w:right w:w="108" w:type="dxa"/>
          </w:tblCellMar>
        </w:tblPrEx>
        <w:trPr>
          <w:trHeight w:val="336" w:hRule="atLeast"/>
        </w:trPr>
        <w:tc>
          <w:tcPr>
            <w:tcW w:w="18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EAD884">
            <w:pPr>
              <w:widowControl/>
              <w:jc w:val="center"/>
              <w:rPr>
                <w:rFonts w:ascii="宋体" w:hAnsi="宋体" w:cs="宋体"/>
                <w:kern w:val="0"/>
                <w:sz w:val="24"/>
              </w:rPr>
            </w:pPr>
            <w:r>
              <w:rPr>
                <w:rFonts w:hint="eastAsia" w:ascii="宋体" w:hAnsi="宋体" w:cs="宋体"/>
                <w:kern w:val="0"/>
                <w:sz w:val="24"/>
              </w:rPr>
              <w:t>物流仓储用地</w:t>
            </w:r>
          </w:p>
        </w:tc>
        <w:tc>
          <w:tcPr>
            <w:tcW w:w="680" w:type="pct"/>
            <w:tcBorders>
              <w:top w:val="nil"/>
              <w:left w:val="nil"/>
              <w:bottom w:val="single" w:color="auto" w:sz="4" w:space="0"/>
              <w:right w:val="single" w:color="auto" w:sz="4" w:space="0"/>
            </w:tcBorders>
            <w:shd w:val="clear" w:color="auto" w:fill="auto"/>
            <w:noWrap/>
            <w:vAlign w:val="center"/>
          </w:tcPr>
          <w:p w14:paraId="448120C3">
            <w:pPr>
              <w:widowControl/>
              <w:jc w:val="center"/>
              <w:rPr>
                <w:rFonts w:ascii="宋体" w:hAnsi="宋体" w:cs="宋体"/>
                <w:kern w:val="0"/>
                <w:sz w:val="24"/>
              </w:rPr>
            </w:pPr>
            <w:r>
              <w:rPr>
                <w:rFonts w:hint="eastAsia" w:ascii="宋体" w:hAnsi="宋体" w:cs="宋体"/>
                <w:kern w:val="0"/>
                <w:sz w:val="24"/>
              </w:rPr>
              <w:t>W</w:t>
            </w:r>
          </w:p>
        </w:tc>
        <w:tc>
          <w:tcPr>
            <w:tcW w:w="1029" w:type="pct"/>
            <w:tcBorders>
              <w:top w:val="nil"/>
              <w:left w:val="nil"/>
              <w:bottom w:val="single" w:color="auto" w:sz="4" w:space="0"/>
              <w:right w:val="single" w:color="auto" w:sz="4" w:space="0"/>
            </w:tcBorders>
            <w:shd w:val="clear" w:color="auto" w:fill="auto"/>
            <w:noWrap/>
            <w:vAlign w:val="center"/>
          </w:tcPr>
          <w:p w14:paraId="28D2A664">
            <w:pPr>
              <w:widowControl/>
              <w:jc w:val="center"/>
              <w:rPr>
                <w:rFonts w:ascii="宋体" w:hAnsi="宋体" w:cs="宋体"/>
                <w:kern w:val="0"/>
                <w:sz w:val="24"/>
              </w:rPr>
            </w:pPr>
            <w:r>
              <w:rPr>
                <w:rFonts w:ascii="宋体" w:hAnsi="宋体" w:cs="宋体"/>
                <w:kern w:val="0"/>
                <w:sz w:val="24"/>
              </w:rPr>
              <w:t>23.72</w:t>
            </w:r>
          </w:p>
        </w:tc>
        <w:tc>
          <w:tcPr>
            <w:tcW w:w="1469" w:type="pct"/>
            <w:tcBorders>
              <w:top w:val="nil"/>
              <w:left w:val="nil"/>
              <w:bottom w:val="single" w:color="auto" w:sz="4" w:space="0"/>
              <w:right w:val="single" w:color="auto" w:sz="4" w:space="0"/>
            </w:tcBorders>
            <w:shd w:val="clear" w:color="auto" w:fill="auto"/>
            <w:noWrap/>
            <w:vAlign w:val="center"/>
          </w:tcPr>
          <w:p w14:paraId="34462418">
            <w:pPr>
              <w:widowControl/>
              <w:jc w:val="center"/>
              <w:rPr>
                <w:rFonts w:ascii="宋体" w:hAnsi="宋体" w:cs="宋体"/>
                <w:kern w:val="0"/>
                <w:sz w:val="24"/>
              </w:rPr>
            </w:pPr>
            <w:r>
              <w:rPr>
                <w:rFonts w:hint="eastAsia" w:ascii="宋体" w:hAnsi="宋体" w:cs="宋体"/>
                <w:kern w:val="0"/>
                <w:sz w:val="24"/>
              </w:rPr>
              <w:t>3.7</w:t>
            </w:r>
            <w:r>
              <w:rPr>
                <w:rFonts w:ascii="宋体" w:hAnsi="宋体" w:cs="宋体"/>
                <w:kern w:val="0"/>
                <w:sz w:val="24"/>
              </w:rPr>
              <w:t>1</w:t>
            </w:r>
          </w:p>
        </w:tc>
      </w:tr>
      <w:tr w14:paraId="59155526">
        <w:tblPrEx>
          <w:tblCellMar>
            <w:top w:w="0" w:type="dxa"/>
            <w:left w:w="108" w:type="dxa"/>
            <w:bottom w:w="0" w:type="dxa"/>
            <w:right w:w="108" w:type="dxa"/>
          </w:tblCellMar>
        </w:tblPrEx>
        <w:trPr>
          <w:trHeight w:val="312" w:hRule="atLeast"/>
        </w:trPr>
        <w:tc>
          <w:tcPr>
            <w:tcW w:w="290" w:type="pct"/>
            <w:tcBorders>
              <w:top w:val="nil"/>
              <w:left w:val="single" w:color="auto" w:sz="4" w:space="0"/>
              <w:bottom w:val="single" w:color="auto" w:sz="4" w:space="0"/>
              <w:right w:val="single" w:color="auto" w:sz="4" w:space="0"/>
            </w:tcBorders>
            <w:shd w:val="clear" w:color="auto" w:fill="auto"/>
            <w:noWrap/>
            <w:vAlign w:val="center"/>
          </w:tcPr>
          <w:p w14:paraId="0E6947C0">
            <w:pPr>
              <w:widowControl/>
              <w:jc w:val="center"/>
              <w:rPr>
                <w:rFonts w:ascii="宋体" w:hAnsi="宋体" w:cs="宋体"/>
                <w:kern w:val="0"/>
                <w:sz w:val="24"/>
              </w:rPr>
            </w:pPr>
            <w:r>
              <w:rPr>
                <w:rFonts w:hint="eastAsia" w:ascii="宋体" w:hAnsi="宋体" w:cs="宋体"/>
                <w:kern w:val="0"/>
                <w:sz w:val="24"/>
              </w:rPr>
              <w:t>其中</w:t>
            </w:r>
          </w:p>
        </w:tc>
        <w:tc>
          <w:tcPr>
            <w:tcW w:w="1531" w:type="pct"/>
            <w:tcBorders>
              <w:top w:val="nil"/>
              <w:left w:val="nil"/>
              <w:bottom w:val="single" w:color="auto" w:sz="4" w:space="0"/>
              <w:right w:val="single" w:color="auto" w:sz="4" w:space="0"/>
            </w:tcBorders>
            <w:shd w:val="clear" w:color="auto" w:fill="auto"/>
            <w:noWrap/>
            <w:vAlign w:val="center"/>
          </w:tcPr>
          <w:p w14:paraId="77F2383D">
            <w:pPr>
              <w:widowControl/>
              <w:jc w:val="center"/>
              <w:rPr>
                <w:rFonts w:ascii="宋体" w:hAnsi="宋体" w:cs="宋体"/>
                <w:kern w:val="0"/>
                <w:sz w:val="24"/>
              </w:rPr>
            </w:pPr>
            <w:r>
              <w:rPr>
                <w:rFonts w:hint="eastAsia" w:ascii="宋体" w:hAnsi="宋体" w:cs="宋体"/>
                <w:kern w:val="0"/>
                <w:sz w:val="24"/>
              </w:rPr>
              <w:t>一类物流仓储用地</w:t>
            </w:r>
          </w:p>
        </w:tc>
        <w:tc>
          <w:tcPr>
            <w:tcW w:w="680" w:type="pct"/>
            <w:tcBorders>
              <w:top w:val="nil"/>
              <w:left w:val="nil"/>
              <w:bottom w:val="single" w:color="auto" w:sz="4" w:space="0"/>
              <w:right w:val="single" w:color="auto" w:sz="4" w:space="0"/>
            </w:tcBorders>
            <w:shd w:val="clear" w:color="auto" w:fill="auto"/>
            <w:noWrap/>
            <w:vAlign w:val="center"/>
          </w:tcPr>
          <w:p w14:paraId="22646270">
            <w:pPr>
              <w:widowControl/>
              <w:jc w:val="center"/>
              <w:rPr>
                <w:rFonts w:ascii="宋体" w:hAnsi="宋体" w:cs="宋体"/>
                <w:kern w:val="0"/>
                <w:sz w:val="24"/>
              </w:rPr>
            </w:pPr>
            <w:r>
              <w:rPr>
                <w:rFonts w:hint="eastAsia" w:ascii="宋体" w:hAnsi="宋体" w:cs="宋体"/>
                <w:kern w:val="0"/>
                <w:sz w:val="24"/>
              </w:rPr>
              <w:t>W1</w:t>
            </w:r>
          </w:p>
        </w:tc>
        <w:tc>
          <w:tcPr>
            <w:tcW w:w="1029" w:type="pct"/>
            <w:tcBorders>
              <w:top w:val="nil"/>
              <w:left w:val="nil"/>
              <w:bottom w:val="single" w:color="auto" w:sz="4" w:space="0"/>
              <w:right w:val="single" w:color="auto" w:sz="4" w:space="0"/>
            </w:tcBorders>
            <w:shd w:val="clear" w:color="auto" w:fill="auto"/>
            <w:noWrap/>
            <w:vAlign w:val="center"/>
          </w:tcPr>
          <w:p w14:paraId="00213A48">
            <w:pPr>
              <w:widowControl/>
              <w:jc w:val="center"/>
              <w:rPr>
                <w:rFonts w:ascii="宋体" w:hAnsi="宋体" w:cs="宋体"/>
                <w:kern w:val="0"/>
                <w:sz w:val="24"/>
              </w:rPr>
            </w:pPr>
            <w:r>
              <w:rPr>
                <w:rFonts w:hint="eastAsia" w:ascii="宋体" w:hAnsi="宋体" w:cs="宋体"/>
                <w:kern w:val="0"/>
                <w:sz w:val="24"/>
              </w:rPr>
              <w:t>24.01</w:t>
            </w:r>
          </w:p>
        </w:tc>
        <w:tc>
          <w:tcPr>
            <w:tcW w:w="1469" w:type="pct"/>
            <w:tcBorders>
              <w:top w:val="nil"/>
              <w:left w:val="nil"/>
              <w:bottom w:val="single" w:color="auto" w:sz="4" w:space="0"/>
              <w:right w:val="single" w:color="auto" w:sz="4" w:space="0"/>
            </w:tcBorders>
            <w:shd w:val="clear" w:color="auto" w:fill="auto"/>
            <w:noWrap/>
            <w:vAlign w:val="center"/>
          </w:tcPr>
          <w:p w14:paraId="15C59C99">
            <w:pPr>
              <w:widowControl/>
              <w:jc w:val="center"/>
              <w:rPr>
                <w:rFonts w:ascii="宋体" w:hAnsi="宋体" w:cs="宋体"/>
                <w:kern w:val="0"/>
                <w:sz w:val="24"/>
              </w:rPr>
            </w:pPr>
            <w:r>
              <w:rPr>
                <w:rFonts w:hint="eastAsia" w:ascii="宋体" w:hAnsi="宋体" w:cs="宋体"/>
                <w:kern w:val="0"/>
                <w:sz w:val="24"/>
              </w:rPr>
              <w:t>3.76</w:t>
            </w:r>
          </w:p>
        </w:tc>
      </w:tr>
      <w:tr w14:paraId="0CCDEED9">
        <w:tblPrEx>
          <w:tblCellMar>
            <w:top w:w="0" w:type="dxa"/>
            <w:left w:w="108" w:type="dxa"/>
            <w:bottom w:w="0" w:type="dxa"/>
            <w:right w:w="108" w:type="dxa"/>
          </w:tblCellMar>
        </w:tblPrEx>
        <w:trPr>
          <w:trHeight w:val="348" w:hRule="atLeast"/>
        </w:trPr>
        <w:tc>
          <w:tcPr>
            <w:tcW w:w="18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708A86">
            <w:pPr>
              <w:widowControl/>
              <w:jc w:val="center"/>
              <w:rPr>
                <w:rFonts w:ascii="宋体" w:hAnsi="宋体" w:cs="宋体"/>
                <w:kern w:val="0"/>
                <w:sz w:val="24"/>
              </w:rPr>
            </w:pPr>
            <w:r>
              <w:rPr>
                <w:rFonts w:hint="eastAsia" w:ascii="宋体" w:hAnsi="宋体" w:cs="宋体"/>
                <w:kern w:val="0"/>
                <w:sz w:val="24"/>
              </w:rPr>
              <w:t>道路与交通设施用地</w:t>
            </w:r>
          </w:p>
        </w:tc>
        <w:tc>
          <w:tcPr>
            <w:tcW w:w="680" w:type="pct"/>
            <w:tcBorders>
              <w:top w:val="nil"/>
              <w:left w:val="nil"/>
              <w:bottom w:val="single" w:color="auto" w:sz="4" w:space="0"/>
              <w:right w:val="single" w:color="auto" w:sz="4" w:space="0"/>
            </w:tcBorders>
            <w:shd w:val="clear" w:color="auto" w:fill="auto"/>
            <w:noWrap/>
            <w:vAlign w:val="center"/>
          </w:tcPr>
          <w:p w14:paraId="527EFC10">
            <w:pPr>
              <w:widowControl/>
              <w:jc w:val="center"/>
              <w:rPr>
                <w:rFonts w:ascii="宋体" w:hAnsi="宋体" w:cs="宋体"/>
                <w:kern w:val="0"/>
                <w:sz w:val="24"/>
              </w:rPr>
            </w:pPr>
            <w:r>
              <w:rPr>
                <w:rFonts w:hint="eastAsia" w:ascii="宋体" w:hAnsi="宋体" w:cs="宋体"/>
                <w:kern w:val="0"/>
                <w:sz w:val="24"/>
              </w:rPr>
              <w:t>S</w:t>
            </w:r>
          </w:p>
        </w:tc>
        <w:tc>
          <w:tcPr>
            <w:tcW w:w="1029" w:type="pct"/>
            <w:tcBorders>
              <w:top w:val="nil"/>
              <w:left w:val="nil"/>
              <w:bottom w:val="single" w:color="auto" w:sz="4" w:space="0"/>
              <w:right w:val="single" w:color="auto" w:sz="4" w:space="0"/>
            </w:tcBorders>
            <w:shd w:val="clear" w:color="auto" w:fill="auto"/>
            <w:noWrap/>
            <w:vAlign w:val="center"/>
          </w:tcPr>
          <w:p w14:paraId="6C98D34B">
            <w:pPr>
              <w:widowControl/>
              <w:jc w:val="center"/>
              <w:rPr>
                <w:rFonts w:ascii="宋体" w:hAnsi="宋体" w:cs="宋体"/>
                <w:kern w:val="0"/>
                <w:sz w:val="24"/>
              </w:rPr>
            </w:pPr>
            <w:r>
              <w:rPr>
                <w:rFonts w:hint="eastAsia" w:ascii="宋体" w:hAnsi="宋体" w:cs="宋体"/>
                <w:kern w:val="0"/>
                <w:sz w:val="24"/>
              </w:rPr>
              <w:t>167.74</w:t>
            </w:r>
          </w:p>
        </w:tc>
        <w:tc>
          <w:tcPr>
            <w:tcW w:w="1469" w:type="pct"/>
            <w:tcBorders>
              <w:top w:val="nil"/>
              <w:left w:val="nil"/>
              <w:bottom w:val="single" w:color="auto" w:sz="4" w:space="0"/>
              <w:right w:val="single" w:color="auto" w:sz="4" w:space="0"/>
            </w:tcBorders>
            <w:shd w:val="clear" w:color="auto" w:fill="auto"/>
            <w:noWrap/>
            <w:vAlign w:val="center"/>
          </w:tcPr>
          <w:p w14:paraId="3DEECA26">
            <w:pPr>
              <w:widowControl/>
              <w:jc w:val="center"/>
              <w:rPr>
                <w:rFonts w:ascii="宋体" w:hAnsi="宋体" w:cs="宋体"/>
                <w:kern w:val="0"/>
                <w:sz w:val="24"/>
              </w:rPr>
            </w:pPr>
            <w:r>
              <w:rPr>
                <w:rFonts w:hint="eastAsia" w:ascii="宋体" w:hAnsi="宋体" w:cs="宋体"/>
                <w:kern w:val="0"/>
                <w:sz w:val="24"/>
              </w:rPr>
              <w:t>26.26</w:t>
            </w:r>
          </w:p>
        </w:tc>
      </w:tr>
      <w:tr w14:paraId="610A4FD4">
        <w:tblPrEx>
          <w:tblCellMar>
            <w:top w:w="0" w:type="dxa"/>
            <w:left w:w="108" w:type="dxa"/>
            <w:bottom w:w="0" w:type="dxa"/>
            <w:right w:w="108" w:type="dxa"/>
          </w:tblCellMar>
        </w:tblPrEx>
        <w:trPr>
          <w:trHeight w:val="312" w:hRule="atLeast"/>
        </w:trPr>
        <w:tc>
          <w:tcPr>
            <w:tcW w:w="290" w:type="pct"/>
            <w:vMerge w:val="restart"/>
            <w:tcBorders>
              <w:top w:val="nil"/>
              <w:left w:val="single" w:color="auto" w:sz="4" w:space="0"/>
              <w:bottom w:val="single" w:color="auto" w:sz="4" w:space="0"/>
              <w:right w:val="single" w:color="auto" w:sz="4" w:space="0"/>
            </w:tcBorders>
            <w:shd w:val="clear" w:color="auto" w:fill="auto"/>
            <w:noWrap/>
            <w:vAlign w:val="center"/>
          </w:tcPr>
          <w:p w14:paraId="5350A28B">
            <w:pPr>
              <w:widowControl/>
              <w:jc w:val="center"/>
              <w:rPr>
                <w:rFonts w:ascii="宋体" w:hAnsi="宋体" w:cs="宋体"/>
                <w:kern w:val="0"/>
                <w:sz w:val="24"/>
              </w:rPr>
            </w:pPr>
            <w:r>
              <w:rPr>
                <w:rFonts w:hint="eastAsia" w:ascii="宋体" w:hAnsi="宋体" w:cs="宋体"/>
                <w:kern w:val="0"/>
                <w:sz w:val="24"/>
              </w:rPr>
              <w:t>其中</w:t>
            </w:r>
          </w:p>
        </w:tc>
        <w:tc>
          <w:tcPr>
            <w:tcW w:w="1531" w:type="pct"/>
            <w:tcBorders>
              <w:top w:val="nil"/>
              <w:left w:val="nil"/>
              <w:bottom w:val="single" w:color="auto" w:sz="4" w:space="0"/>
              <w:right w:val="single" w:color="auto" w:sz="4" w:space="0"/>
            </w:tcBorders>
            <w:shd w:val="clear" w:color="auto" w:fill="auto"/>
            <w:noWrap/>
            <w:vAlign w:val="center"/>
          </w:tcPr>
          <w:p w14:paraId="577892AD">
            <w:pPr>
              <w:widowControl/>
              <w:jc w:val="center"/>
              <w:rPr>
                <w:rFonts w:ascii="宋体" w:hAnsi="宋体" w:cs="宋体"/>
                <w:kern w:val="0"/>
                <w:sz w:val="24"/>
              </w:rPr>
            </w:pPr>
            <w:r>
              <w:rPr>
                <w:rFonts w:hint="eastAsia" w:ascii="宋体" w:hAnsi="宋体" w:cs="宋体"/>
                <w:kern w:val="0"/>
                <w:sz w:val="24"/>
              </w:rPr>
              <w:t>城市道路用地</w:t>
            </w:r>
          </w:p>
        </w:tc>
        <w:tc>
          <w:tcPr>
            <w:tcW w:w="680" w:type="pct"/>
            <w:tcBorders>
              <w:top w:val="nil"/>
              <w:left w:val="nil"/>
              <w:bottom w:val="single" w:color="auto" w:sz="4" w:space="0"/>
              <w:right w:val="single" w:color="auto" w:sz="4" w:space="0"/>
            </w:tcBorders>
            <w:shd w:val="clear" w:color="auto" w:fill="auto"/>
            <w:noWrap/>
            <w:vAlign w:val="center"/>
          </w:tcPr>
          <w:p w14:paraId="479FCB11">
            <w:pPr>
              <w:widowControl/>
              <w:jc w:val="center"/>
              <w:rPr>
                <w:rFonts w:ascii="宋体" w:hAnsi="宋体" w:cs="宋体"/>
                <w:kern w:val="0"/>
                <w:sz w:val="24"/>
              </w:rPr>
            </w:pPr>
            <w:r>
              <w:rPr>
                <w:rFonts w:hint="eastAsia" w:ascii="宋体" w:hAnsi="宋体" w:cs="宋体"/>
                <w:kern w:val="0"/>
                <w:sz w:val="24"/>
              </w:rPr>
              <w:t>S1</w:t>
            </w:r>
          </w:p>
        </w:tc>
        <w:tc>
          <w:tcPr>
            <w:tcW w:w="1029" w:type="pct"/>
            <w:tcBorders>
              <w:top w:val="nil"/>
              <w:left w:val="nil"/>
              <w:bottom w:val="single" w:color="auto" w:sz="4" w:space="0"/>
              <w:right w:val="single" w:color="auto" w:sz="4" w:space="0"/>
            </w:tcBorders>
            <w:shd w:val="clear" w:color="auto" w:fill="auto"/>
            <w:noWrap/>
            <w:vAlign w:val="center"/>
          </w:tcPr>
          <w:p w14:paraId="583E2B4F">
            <w:pPr>
              <w:widowControl/>
              <w:jc w:val="center"/>
              <w:rPr>
                <w:rFonts w:ascii="宋体" w:hAnsi="宋体" w:cs="宋体"/>
                <w:kern w:val="0"/>
                <w:sz w:val="24"/>
              </w:rPr>
            </w:pPr>
            <w:r>
              <w:rPr>
                <w:rFonts w:hint="eastAsia" w:ascii="宋体" w:hAnsi="宋体" w:cs="宋体"/>
                <w:kern w:val="0"/>
                <w:sz w:val="24"/>
              </w:rPr>
              <w:t>149.06</w:t>
            </w:r>
          </w:p>
        </w:tc>
        <w:tc>
          <w:tcPr>
            <w:tcW w:w="1469" w:type="pct"/>
            <w:tcBorders>
              <w:top w:val="nil"/>
              <w:left w:val="nil"/>
              <w:bottom w:val="single" w:color="auto" w:sz="4" w:space="0"/>
              <w:right w:val="single" w:color="auto" w:sz="4" w:space="0"/>
            </w:tcBorders>
            <w:shd w:val="clear" w:color="auto" w:fill="auto"/>
            <w:noWrap/>
            <w:vAlign w:val="center"/>
          </w:tcPr>
          <w:p w14:paraId="64105142">
            <w:pPr>
              <w:widowControl/>
              <w:jc w:val="center"/>
              <w:rPr>
                <w:rFonts w:ascii="宋体" w:hAnsi="宋体" w:cs="宋体"/>
                <w:kern w:val="0"/>
                <w:sz w:val="24"/>
              </w:rPr>
            </w:pPr>
            <w:r>
              <w:rPr>
                <w:rFonts w:hint="eastAsia" w:ascii="宋体" w:hAnsi="宋体" w:cs="宋体"/>
                <w:kern w:val="0"/>
                <w:sz w:val="24"/>
              </w:rPr>
              <w:t>23.33</w:t>
            </w:r>
          </w:p>
        </w:tc>
      </w:tr>
      <w:tr w14:paraId="353AD2F5">
        <w:tblPrEx>
          <w:tblCellMar>
            <w:top w:w="0" w:type="dxa"/>
            <w:left w:w="108" w:type="dxa"/>
            <w:bottom w:w="0" w:type="dxa"/>
            <w:right w:w="108" w:type="dxa"/>
          </w:tblCellMar>
        </w:tblPrEx>
        <w:trPr>
          <w:trHeight w:val="312" w:hRule="atLeast"/>
        </w:trPr>
        <w:tc>
          <w:tcPr>
            <w:tcW w:w="290" w:type="pct"/>
            <w:vMerge w:val="continue"/>
            <w:tcBorders>
              <w:top w:val="nil"/>
              <w:left w:val="single" w:color="auto" w:sz="4" w:space="0"/>
              <w:bottom w:val="single" w:color="auto" w:sz="4" w:space="0"/>
              <w:right w:val="single" w:color="auto" w:sz="4" w:space="0"/>
            </w:tcBorders>
            <w:vAlign w:val="center"/>
          </w:tcPr>
          <w:p w14:paraId="63A565B5">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5B3BCDF5">
            <w:pPr>
              <w:widowControl/>
              <w:jc w:val="center"/>
              <w:rPr>
                <w:rFonts w:ascii="宋体" w:hAnsi="宋体" w:cs="宋体"/>
                <w:kern w:val="0"/>
                <w:sz w:val="24"/>
              </w:rPr>
            </w:pPr>
            <w:r>
              <w:rPr>
                <w:rFonts w:hint="eastAsia" w:ascii="宋体" w:hAnsi="宋体" w:cs="宋体"/>
                <w:kern w:val="0"/>
                <w:sz w:val="24"/>
              </w:rPr>
              <w:t>交通枢纽用地</w:t>
            </w:r>
          </w:p>
        </w:tc>
        <w:tc>
          <w:tcPr>
            <w:tcW w:w="680" w:type="pct"/>
            <w:tcBorders>
              <w:top w:val="nil"/>
              <w:left w:val="nil"/>
              <w:bottom w:val="single" w:color="auto" w:sz="4" w:space="0"/>
              <w:right w:val="single" w:color="auto" w:sz="4" w:space="0"/>
            </w:tcBorders>
            <w:shd w:val="clear" w:color="auto" w:fill="auto"/>
            <w:noWrap/>
            <w:vAlign w:val="center"/>
          </w:tcPr>
          <w:p w14:paraId="20591DDA">
            <w:pPr>
              <w:widowControl/>
              <w:jc w:val="center"/>
              <w:rPr>
                <w:rFonts w:ascii="宋体" w:hAnsi="宋体" w:cs="宋体"/>
                <w:kern w:val="0"/>
                <w:sz w:val="24"/>
              </w:rPr>
            </w:pPr>
            <w:r>
              <w:rPr>
                <w:rFonts w:hint="eastAsia" w:ascii="宋体" w:hAnsi="宋体" w:cs="宋体"/>
                <w:kern w:val="0"/>
                <w:sz w:val="24"/>
              </w:rPr>
              <w:t>S3</w:t>
            </w:r>
          </w:p>
        </w:tc>
        <w:tc>
          <w:tcPr>
            <w:tcW w:w="1029" w:type="pct"/>
            <w:tcBorders>
              <w:top w:val="nil"/>
              <w:left w:val="nil"/>
              <w:bottom w:val="single" w:color="auto" w:sz="4" w:space="0"/>
              <w:right w:val="single" w:color="auto" w:sz="4" w:space="0"/>
            </w:tcBorders>
            <w:shd w:val="clear" w:color="auto" w:fill="auto"/>
            <w:noWrap/>
            <w:vAlign w:val="center"/>
          </w:tcPr>
          <w:p w14:paraId="15DAF29D">
            <w:pPr>
              <w:widowControl/>
              <w:jc w:val="center"/>
              <w:rPr>
                <w:rFonts w:ascii="宋体" w:hAnsi="宋体" w:cs="宋体"/>
                <w:kern w:val="0"/>
                <w:sz w:val="24"/>
              </w:rPr>
            </w:pPr>
            <w:r>
              <w:rPr>
                <w:rFonts w:hint="eastAsia" w:ascii="宋体" w:hAnsi="宋体" w:cs="宋体"/>
                <w:kern w:val="0"/>
                <w:sz w:val="24"/>
              </w:rPr>
              <w:t>16.18</w:t>
            </w:r>
          </w:p>
        </w:tc>
        <w:tc>
          <w:tcPr>
            <w:tcW w:w="1469" w:type="pct"/>
            <w:tcBorders>
              <w:top w:val="nil"/>
              <w:left w:val="nil"/>
              <w:bottom w:val="single" w:color="auto" w:sz="4" w:space="0"/>
              <w:right w:val="single" w:color="auto" w:sz="4" w:space="0"/>
            </w:tcBorders>
            <w:shd w:val="clear" w:color="auto" w:fill="auto"/>
            <w:noWrap/>
            <w:vAlign w:val="center"/>
          </w:tcPr>
          <w:p w14:paraId="0B9A3047">
            <w:pPr>
              <w:widowControl/>
              <w:jc w:val="center"/>
              <w:rPr>
                <w:rFonts w:ascii="宋体" w:hAnsi="宋体" w:cs="宋体"/>
                <w:kern w:val="0"/>
                <w:sz w:val="24"/>
              </w:rPr>
            </w:pPr>
            <w:r>
              <w:rPr>
                <w:rFonts w:hint="eastAsia" w:ascii="宋体" w:hAnsi="宋体" w:cs="宋体"/>
                <w:kern w:val="0"/>
                <w:sz w:val="24"/>
              </w:rPr>
              <w:t>2.53</w:t>
            </w:r>
          </w:p>
        </w:tc>
      </w:tr>
      <w:tr w14:paraId="23F6A615">
        <w:tblPrEx>
          <w:tblCellMar>
            <w:top w:w="0" w:type="dxa"/>
            <w:left w:w="108" w:type="dxa"/>
            <w:bottom w:w="0" w:type="dxa"/>
            <w:right w:w="108" w:type="dxa"/>
          </w:tblCellMar>
        </w:tblPrEx>
        <w:trPr>
          <w:trHeight w:val="312" w:hRule="atLeast"/>
        </w:trPr>
        <w:tc>
          <w:tcPr>
            <w:tcW w:w="290" w:type="pct"/>
            <w:vMerge w:val="continue"/>
            <w:tcBorders>
              <w:top w:val="nil"/>
              <w:left w:val="single" w:color="auto" w:sz="4" w:space="0"/>
              <w:bottom w:val="single" w:color="auto" w:sz="4" w:space="0"/>
              <w:right w:val="single" w:color="auto" w:sz="4" w:space="0"/>
            </w:tcBorders>
            <w:vAlign w:val="center"/>
          </w:tcPr>
          <w:p w14:paraId="2CBBDF91">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3E7C79FE">
            <w:pPr>
              <w:widowControl/>
              <w:jc w:val="center"/>
              <w:rPr>
                <w:rFonts w:ascii="宋体" w:hAnsi="宋体" w:cs="宋体"/>
                <w:kern w:val="0"/>
                <w:sz w:val="24"/>
              </w:rPr>
            </w:pPr>
            <w:r>
              <w:rPr>
                <w:rFonts w:hint="eastAsia" w:ascii="宋体" w:hAnsi="宋体" w:cs="宋体"/>
                <w:kern w:val="0"/>
                <w:sz w:val="24"/>
              </w:rPr>
              <w:t>交通场站用地</w:t>
            </w:r>
          </w:p>
        </w:tc>
        <w:tc>
          <w:tcPr>
            <w:tcW w:w="680" w:type="pct"/>
            <w:tcBorders>
              <w:top w:val="nil"/>
              <w:left w:val="nil"/>
              <w:bottom w:val="single" w:color="auto" w:sz="4" w:space="0"/>
              <w:right w:val="single" w:color="auto" w:sz="4" w:space="0"/>
            </w:tcBorders>
            <w:shd w:val="clear" w:color="auto" w:fill="auto"/>
            <w:noWrap/>
            <w:vAlign w:val="center"/>
          </w:tcPr>
          <w:p w14:paraId="4860E794">
            <w:pPr>
              <w:widowControl/>
              <w:jc w:val="center"/>
              <w:rPr>
                <w:rFonts w:ascii="宋体" w:hAnsi="宋体" w:cs="宋体"/>
                <w:kern w:val="0"/>
                <w:sz w:val="24"/>
              </w:rPr>
            </w:pPr>
            <w:r>
              <w:rPr>
                <w:rFonts w:hint="eastAsia" w:ascii="宋体" w:hAnsi="宋体" w:cs="宋体"/>
                <w:kern w:val="0"/>
                <w:sz w:val="24"/>
              </w:rPr>
              <w:t>S4</w:t>
            </w:r>
          </w:p>
        </w:tc>
        <w:tc>
          <w:tcPr>
            <w:tcW w:w="1029" w:type="pct"/>
            <w:tcBorders>
              <w:top w:val="nil"/>
              <w:left w:val="nil"/>
              <w:bottom w:val="single" w:color="auto" w:sz="4" w:space="0"/>
              <w:right w:val="single" w:color="auto" w:sz="4" w:space="0"/>
            </w:tcBorders>
            <w:shd w:val="clear" w:color="auto" w:fill="auto"/>
            <w:noWrap/>
            <w:vAlign w:val="center"/>
          </w:tcPr>
          <w:p w14:paraId="48A0FE98">
            <w:pPr>
              <w:widowControl/>
              <w:jc w:val="center"/>
              <w:rPr>
                <w:rFonts w:ascii="宋体" w:hAnsi="宋体" w:cs="宋体"/>
                <w:kern w:val="0"/>
                <w:sz w:val="24"/>
              </w:rPr>
            </w:pPr>
            <w:r>
              <w:rPr>
                <w:rFonts w:hint="eastAsia" w:ascii="宋体" w:hAnsi="宋体" w:cs="宋体"/>
                <w:kern w:val="0"/>
                <w:sz w:val="24"/>
              </w:rPr>
              <w:t>2.50</w:t>
            </w:r>
          </w:p>
        </w:tc>
        <w:tc>
          <w:tcPr>
            <w:tcW w:w="1469" w:type="pct"/>
            <w:tcBorders>
              <w:top w:val="nil"/>
              <w:left w:val="nil"/>
              <w:bottom w:val="single" w:color="auto" w:sz="4" w:space="0"/>
              <w:right w:val="single" w:color="auto" w:sz="4" w:space="0"/>
            </w:tcBorders>
            <w:shd w:val="clear" w:color="auto" w:fill="auto"/>
            <w:noWrap/>
            <w:vAlign w:val="center"/>
          </w:tcPr>
          <w:p w14:paraId="6353E149">
            <w:pPr>
              <w:widowControl/>
              <w:jc w:val="center"/>
              <w:rPr>
                <w:rFonts w:ascii="宋体" w:hAnsi="宋体" w:cs="宋体"/>
                <w:kern w:val="0"/>
                <w:sz w:val="24"/>
              </w:rPr>
            </w:pPr>
            <w:r>
              <w:rPr>
                <w:rFonts w:hint="eastAsia" w:ascii="宋体" w:hAnsi="宋体" w:cs="宋体"/>
                <w:kern w:val="0"/>
                <w:sz w:val="24"/>
              </w:rPr>
              <w:t>0.39</w:t>
            </w:r>
          </w:p>
        </w:tc>
      </w:tr>
      <w:tr w14:paraId="0453BC90">
        <w:tblPrEx>
          <w:tblCellMar>
            <w:top w:w="0" w:type="dxa"/>
            <w:left w:w="108" w:type="dxa"/>
            <w:bottom w:w="0" w:type="dxa"/>
            <w:right w:w="108" w:type="dxa"/>
          </w:tblCellMar>
        </w:tblPrEx>
        <w:trPr>
          <w:trHeight w:val="312" w:hRule="atLeast"/>
        </w:trPr>
        <w:tc>
          <w:tcPr>
            <w:tcW w:w="18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4E3112">
            <w:pPr>
              <w:widowControl/>
              <w:jc w:val="center"/>
              <w:rPr>
                <w:rFonts w:ascii="宋体" w:hAnsi="宋体" w:cs="宋体"/>
                <w:kern w:val="0"/>
                <w:sz w:val="24"/>
              </w:rPr>
            </w:pPr>
            <w:r>
              <w:rPr>
                <w:rFonts w:hint="eastAsia" w:ascii="宋体" w:hAnsi="宋体" w:cs="宋体"/>
                <w:kern w:val="0"/>
                <w:sz w:val="24"/>
              </w:rPr>
              <w:t>公用设施用地</w:t>
            </w:r>
          </w:p>
        </w:tc>
        <w:tc>
          <w:tcPr>
            <w:tcW w:w="680" w:type="pct"/>
            <w:tcBorders>
              <w:top w:val="nil"/>
              <w:left w:val="nil"/>
              <w:bottom w:val="single" w:color="auto" w:sz="4" w:space="0"/>
              <w:right w:val="single" w:color="auto" w:sz="4" w:space="0"/>
            </w:tcBorders>
            <w:shd w:val="clear" w:color="auto" w:fill="auto"/>
            <w:noWrap/>
            <w:vAlign w:val="center"/>
          </w:tcPr>
          <w:p w14:paraId="7ABD5747">
            <w:pPr>
              <w:widowControl/>
              <w:jc w:val="center"/>
              <w:rPr>
                <w:rFonts w:ascii="宋体" w:hAnsi="宋体" w:cs="宋体"/>
                <w:kern w:val="0"/>
                <w:sz w:val="24"/>
              </w:rPr>
            </w:pPr>
            <w:r>
              <w:rPr>
                <w:rFonts w:hint="eastAsia" w:ascii="宋体" w:hAnsi="宋体" w:cs="宋体"/>
                <w:kern w:val="0"/>
                <w:sz w:val="24"/>
              </w:rPr>
              <w:t>U</w:t>
            </w:r>
          </w:p>
        </w:tc>
        <w:tc>
          <w:tcPr>
            <w:tcW w:w="1029" w:type="pct"/>
            <w:tcBorders>
              <w:top w:val="nil"/>
              <w:left w:val="nil"/>
              <w:bottom w:val="single" w:color="auto" w:sz="4" w:space="0"/>
              <w:right w:val="single" w:color="auto" w:sz="4" w:space="0"/>
            </w:tcBorders>
            <w:shd w:val="clear" w:color="auto" w:fill="auto"/>
            <w:noWrap/>
            <w:vAlign w:val="center"/>
          </w:tcPr>
          <w:p w14:paraId="4CCA3388">
            <w:pPr>
              <w:widowControl/>
              <w:jc w:val="center"/>
              <w:rPr>
                <w:rFonts w:ascii="宋体" w:hAnsi="宋体" w:cs="宋体"/>
                <w:kern w:val="0"/>
                <w:sz w:val="24"/>
              </w:rPr>
            </w:pPr>
            <w:r>
              <w:rPr>
                <w:rFonts w:hint="eastAsia" w:ascii="宋体" w:hAnsi="宋体" w:cs="宋体"/>
                <w:kern w:val="0"/>
                <w:sz w:val="24"/>
              </w:rPr>
              <w:t>6.7</w:t>
            </w:r>
          </w:p>
        </w:tc>
        <w:tc>
          <w:tcPr>
            <w:tcW w:w="1469" w:type="pct"/>
            <w:tcBorders>
              <w:top w:val="nil"/>
              <w:left w:val="nil"/>
              <w:bottom w:val="single" w:color="auto" w:sz="4" w:space="0"/>
              <w:right w:val="single" w:color="auto" w:sz="4" w:space="0"/>
            </w:tcBorders>
            <w:shd w:val="clear" w:color="auto" w:fill="auto"/>
            <w:noWrap/>
            <w:vAlign w:val="center"/>
          </w:tcPr>
          <w:p w14:paraId="0427C240">
            <w:pPr>
              <w:widowControl/>
              <w:jc w:val="center"/>
              <w:rPr>
                <w:rFonts w:ascii="宋体" w:hAnsi="宋体" w:cs="宋体"/>
                <w:kern w:val="0"/>
                <w:sz w:val="24"/>
              </w:rPr>
            </w:pPr>
            <w:r>
              <w:rPr>
                <w:rFonts w:hint="eastAsia" w:ascii="宋体" w:hAnsi="宋体" w:cs="宋体"/>
                <w:kern w:val="0"/>
                <w:sz w:val="24"/>
              </w:rPr>
              <w:t>1.05</w:t>
            </w:r>
          </w:p>
        </w:tc>
      </w:tr>
      <w:tr w14:paraId="2CA48DA6">
        <w:tblPrEx>
          <w:tblCellMar>
            <w:top w:w="0" w:type="dxa"/>
            <w:left w:w="108" w:type="dxa"/>
            <w:bottom w:w="0" w:type="dxa"/>
            <w:right w:w="108" w:type="dxa"/>
          </w:tblCellMar>
        </w:tblPrEx>
        <w:trPr>
          <w:trHeight w:val="396" w:hRule="atLeast"/>
        </w:trPr>
        <w:tc>
          <w:tcPr>
            <w:tcW w:w="290" w:type="pct"/>
            <w:vMerge w:val="restart"/>
            <w:tcBorders>
              <w:top w:val="nil"/>
              <w:left w:val="single" w:color="auto" w:sz="4" w:space="0"/>
              <w:bottom w:val="single" w:color="auto" w:sz="4" w:space="0"/>
              <w:right w:val="single" w:color="auto" w:sz="4" w:space="0"/>
            </w:tcBorders>
            <w:shd w:val="clear" w:color="auto" w:fill="auto"/>
            <w:noWrap/>
            <w:vAlign w:val="center"/>
          </w:tcPr>
          <w:p w14:paraId="1B759357">
            <w:pPr>
              <w:widowControl/>
              <w:jc w:val="center"/>
              <w:rPr>
                <w:rFonts w:ascii="宋体" w:hAnsi="宋体" w:cs="宋体"/>
                <w:kern w:val="0"/>
                <w:sz w:val="24"/>
              </w:rPr>
            </w:pPr>
            <w:r>
              <w:rPr>
                <w:rFonts w:hint="eastAsia" w:ascii="宋体" w:hAnsi="宋体" w:cs="宋体"/>
                <w:kern w:val="0"/>
                <w:sz w:val="24"/>
              </w:rPr>
              <w:t>其中</w:t>
            </w:r>
          </w:p>
        </w:tc>
        <w:tc>
          <w:tcPr>
            <w:tcW w:w="1531" w:type="pct"/>
            <w:tcBorders>
              <w:top w:val="nil"/>
              <w:left w:val="nil"/>
              <w:bottom w:val="single" w:color="auto" w:sz="4" w:space="0"/>
              <w:right w:val="single" w:color="auto" w:sz="4" w:space="0"/>
            </w:tcBorders>
            <w:shd w:val="clear" w:color="auto" w:fill="auto"/>
            <w:noWrap/>
            <w:vAlign w:val="center"/>
          </w:tcPr>
          <w:p w14:paraId="08A23ED6">
            <w:pPr>
              <w:widowControl/>
              <w:jc w:val="center"/>
              <w:rPr>
                <w:rFonts w:ascii="宋体" w:hAnsi="宋体" w:cs="宋体"/>
                <w:kern w:val="0"/>
                <w:sz w:val="24"/>
              </w:rPr>
            </w:pPr>
            <w:r>
              <w:rPr>
                <w:rFonts w:hint="eastAsia" w:ascii="宋体" w:hAnsi="宋体" w:cs="宋体"/>
                <w:kern w:val="0"/>
                <w:sz w:val="24"/>
              </w:rPr>
              <w:t>供应设施用地</w:t>
            </w:r>
          </w:p>
        </w:tc>
        <w:tc>
          <w:tcPr>
            <w:tcW w:w="680" w:type="pct"/>
            <w:tcBorders>
              <w:top w:val="nil"/>
              <w:left w:val="nil"/>
              <w:bottom w:val="single" w:color="auto" w:sz="4" w:space="0"/>
              <w:right w:val="single" w:color="auto" w:sz="4" w:space="0"/>
            </w:tcBorders>
            <w:shd w:val="clear" w:color="auto" w:fill="auto"/>
            <w:noWrap/>
            <w:vAlign w:val="center"/>
          </w:tcPr>
          <w:p w14:paraId="53513D21">
            <w:pPr>
              <w:widowControl/>
              <w:jc w:val="center"/>
              <w:rPr>
                <w:rFonts w:ascii="宋体" w:hAnsi="宋体" w:cs="宋体"/>
                <w:kern w:val="0"/>
                <w:sz w:val="24"/>
              </w:rPr>
            </w:pPr>
            <w:r>
              <w:rPr>
                <w:rFonts w:hint="eastAsia" w:ascii="宋体" w:hAnsi="宋体" w:cs="宋体"/>
                <w:kern w:val="0"/>
                <w:sz w:val="24"/>
              </w:rPr>
              <w:t>U1</w:t>
            </w:r>
          </w:p>
        </w:tc>
        <w:tc>
          <w:tcPr>
            <w:tcW w:w="1029" w:type="pct"/>
            <w:tcBorders>
              <w:top w:val="nil"/>
              <w:left w:val="nil"/>
              <w:bottom w:val="single" w:color="auto" w:sz="4" w:space="0"/>
              <w:right w:val="single" w:color="auto" w:sz="4" w:space="0"/>
            </w:tcBorders>
            <w:shd w:val="clear" w:color="auto" w:fill="auto"/>
            <w:noWrap/>
            <w:vAlign w:val="center"/>
          </w:tcPr>
          <w:p w14:paraId="6EA30D54">
            <w:pPr>
              <w:widowControl/>
              <w:jc w:val="center"/>
              <w:rPr>
                <w:rFonts w:ascii="宋体" w:hAnsi="宋体" w:cs="宋体"/>
                <w:kern w:val="0"/>
                <w:sz w:val="24"/>
              </w:rPr>
            </w:pPr>
            <w:r>
              <w:rPr>
                <w:rFonts w:hint="eastAsia" w:ascii="宋体" w:hAnsi="宋体" w:cs="宋体"/>
                <w:kern w:val="0"/>
                <w:sz w:val="24"/>
              </w:rPr>
              <w:t>2.89</w:t>
            </w:r>
          </w:p>
        </w:tc>
        <w:tc>
          <w:tcPr>
            <w:tcW w:w="1469" w:type="pct"/>
            <w:tcBorders>
              <w:top w:val="nil"/>
              <w:left w:val="nil"/>
              <w:bottom w:val="single" w:color="auto" w:sz="4" w:space="0"/>
              <w:right w:val="single" w:color="auto" w:sz="4" w:space="0"/>
            </w:tcBorders>
            <w:shd w:val="clear" w:color="auto" w:fill="auto"/>
            <w:noWrap/>
            <w:vAlign w:val="center"/>
          </w:tcPr>
          <w:p w14:paraId="00433067">
            <w:pPr>
              <w:widowControl/>
              <w:jc w:val="center"/>
              <w:rPr>
                <w:rFonts w:ascii="宋体" w:hAnsi="宋体" w:cs="宋体"/>
                <w:kern w:val="0"/>
                <w:sz w:val="24"/>
              </w:rPr>
            </w:pPr>
            <w:r>
              <w:rPr>
                <w:rFonts w:hint="eastAsia" w:ascii="宋体" w:hAnsi="宋体" w:cs="宋体"/>
                <w:kern w:val="0"/>
                <w:sz w:val="24"/>
              </w:rPr>
              <w:t>0.45</w:t>
            </w:r>
          </w:p>
        </w:tc>
      </w:tr>
      <w:tr w14:paraId="5D2D6CA4">
        <w:tblPrEx>
          <w:tblCellMar>
            <w:top w:w="0" w:type="dxa"/>
            <w:left w:w="108" w:type="dxa"/>
            <w:bottom w:w="0" w:type="dxa"/>
            <w:right w:w="108" w:type="dxa"/>
          </w:tblCellMar>
        </w:tblPrEx>
        <w:trPr>
          <w:trHeight w:val="312" w:hRule="atLeast"/>
        </w:trPr>
        <w:tc>
          <w:tcPr>
            <w:tcW w:w="290" w:type="pct"/>
            <w:vMerge w:val="continue"/>
            <w:tcBorders>
              <w:top w:val="nil"/>
              <w:left w:val="single" w:color="auto" w:sz="4" w:space="0"/>
              <w:bottom w:val="single" w:color="auto" w:sz="4" w:space="0"/>
              <w:right w:val="single" w:color="auto" w:sz="4" w:space="0"/>
            </w:tcBorders>
            <w:vAlign w:val="center"/>
          </w:tcPr>
          <w:p w14:paraId="3FDAF5EB">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4E190DB7">
            <w:pPr>
              <w:widowControl/>
              <w:jc w:val="center"/>
              <w:rPr>
                <w:rFonts w:ascii="宋体" w:hAnsi="宋体" w:cs="宋体"/>
                <w:kern w:val="0"/>
                <w:sz w:val="24"/>
              </w:rPr>
            </w:pPr>
            <w:r>
              <w:rPr>
                <w:rFonts w:hint="eastAsia" w:ascii="宋体" w:hAnsi="宋体" w:cs="宋体"/>
                <w:kern w:val="0"/>
                <w:sz w:val="24"/>
              </w:rPr>
              <w:t>环境设施用地</w:t>
            </w:r>
          </w:p>
        </w:tc>
        <w:tc>
          <w:tcPr>
            <w:tcW w:w="680" w:type="pct"/>
            <w:tcBorders>
              <w:top w:val="nil"/>
              <w:left w:val="nil"/>
              <w:bottom w:val="single" w:color="auto" w:sz="4" w:space="0"/>
              <w:right w:val="single" w:color="auto" w:sz="4" w:space="0"/>
            </w:tcBorders>
            <w:shd w:val="clear" w:color="auto" w:fill="auto"/>
            <w:noWrap/>
            <w:vAlign w:val="center"/>
          </w:tcPr>
          <w:p w14:paraId="322FFB0D">
            <w:pPr>
              <w:widowControl/>
              <w:jc w:val="center"/>
              <w:rPr>
                <w:rFonts w:ascii="宋体" w:hAnsi="宋体" w:cs="宋体"/>
                <w:kern w:val="0"/>
                <w:sz w:val="24"/>
              </w:rPr>
            </w:pPr>
            <w:r>
              <w:rPr>
                <w:rFonts w:hint="eastAsia" w:ascii="宋体" w:hAnsi="宋体" w:cs="宋体"/>
                <w:kern w:val="0"/>
                <w:sz w:val="24"/>
              </w:rPr>
              <w:t>U2</w:t>
            </w:r>
          </w:p>
        </w:tc>
        <w:tc>
          <w:tcPr>
            <w:tcW w:w="1029" w:type="pct"/>
            <w:tcBorders>
              <w:top w:val="nil"/>
              <w:left w:val="nil"/>
              <w:bottom w:val="single" w:color="auto" w:sz="4" w:space="0"/>
              <w:right w:val="single" w:color="auto" w:sz="4" w:space="0"/>
            </w:tcBorders>
            <w:shd w:val="clear" w:color="auto" w:fill="auto"/>
            <w:noWrap/>
            <w:vAlign w:val="center"/>
          </w:tcPr>
          <w:p w14:paraId="75BEE5D4">
            <w:pPr>
              <w:widowControl/>
              <w:jc w:val="center"/>
              <w:rPr>
                <w:rFonts w:ascii="宋体" w:hAnsi="宋体" w:cs="宋体"/>
                <w:kern w:val="0"/>
                <w:sz w:val="24"/>
              </w:rPr>
            </w:pPr>
            <w:r>
              <w:rPr>
                <w:rFonts w:hint="eastAsia" w:ascii="宋体" w:hAnsi="宋体" w:cs="宋体"/>
                <w:kern w:val="0"/>
                <w:sz w:val="24"/>
              </w:rPr>
              <w:t>2.78</w:t>
            </w:r>
          </w:p>
        </w:tc>
        <w:tc>
          <w:tcPr>
            <w:tcW w:w="1469" w:type="pct"/>
            <w:tcBorders>
              <w:top w:val="nil"/>
              <w:left w:val="nil"/>
              <w:bottom w:val="single" w:color="auto" w:sz="4" w:space="0"/>
              <w:right w:val="single" w:color="auto" w:sz="4" w:space="0"/>
            </w:tcBorders>
            <w:shd w:val="clear" w:color="auto" w:fill="auto"/>
            <w:noWrap/>
            <w:vAlign w:val="center"/>
          </w:tcPr>
          <w:p w14:paraId="3783FA7D">
            <w:pPr>
              <w:widowControl/>
              <w:jc w:val="center"/>
              <w:rPr>
                <w:rFonts w:ascii="宋体" w:hAnsi="宋体" w:cs="宋体"/>
                <w:kern w:val="0"/>
                <w:sz w:val="24"/>
              </w:rPr>
            </w:pPr>
            <w:r>
              <w:rPr>
                <w:rFonts w:hint="eastAsia" w:ascii="宋体" w:hAnsi="宋体" w:cs="宋体"/>
                <w:kern w:val="0"/>
                <w:sz w:val="24"/>
              </w:rPr>
              <w:t>0.44</w:t>
            </w:r>
          </w:p>
        </w:tc>
      </w:tr>
      <w:tr w14:paraId="6B3C289D">
        <w:tblPrEx>
          <w:tblCellMar>
            <w:top w:w="0" w:type="dxa"/>
            <w:left w:w="108" w:type="dxa"/>
            <w:bottom w:w="0" w:type="dxa"/>
            <w:right w:w="108" w:type="dxa"/>
          </w:tblCellMar>
        </w:tblPrEx>
        <w:trPr>
          <w:trHeight w:val="312" w:hRule="atLeast"/>
        </w:trPr>
        <w:tc>
          <w:tcPr>
            <w:tcW w:w="290" w:type="pct"/>
            <w:vMerge w:val="continue"/>
            <w:tcBorders>
              <w:top w:val="nil"/>
              <w:left w:val="single" w:color="auto" w:sz="4" w:space="0"/>
              <w:bottom w:val="single" w:color="auto" w:sz="4" w:space="0"/>
              <w:right w:val="single" w:color="auto" w:sz="4" w:space="0"/>
            </w:tcBorders>
            <w:vAlign w:val="center"/>
          </w:tcPr>
          <w:p w14:paraId="32ADCA9D">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5042A640">
            <w:pPr>
              <w:widowControl/>
              <w:jc w:val="center"/>
              <w:rPr>
                <w:rFonts w:ascii="宋体" w:hAnsi="宋体" w:cs="宋体"/>
                <w:kern w:val="0"/>
                <w:sz w:val="24"/>
              </w:rPr>
            </w:pPr>
            <w:r>
              <w:rPr>
                <w:rFonts w:hint="eastAsia" w:ascii="宋体" w:hAnsi="宋体" w:cs="宋体"/>
                <w:kern w:val="0"/>
                <w:sz w:val="24"/>
              </w:rPr>
              <w:t>安全设施用地</w:t>
            </w:r>
          </w:p>
        </w:tc>
        <w:tc>
          <w:tcPr>
            <w:tcW w:w="680" w:type="pct"/>
            <w:tcBorders>
              <w:top w:val="nil"/>
              <w:left w:val="nil"/>
              <w:bottom w:val="single" w:color="auto" w:sz="4" w:space="0"/>
              <w:right w:val="single" w:color="auto" w:sz="4" w:space="0"/>
            </w:tcBorders>
            <w:shd w:val="clear" w:color="auto" w:fill="auto"/>
            <w:noWrap/>
            <w:vAlign w:val="center"/>
          </w:tcPr>
          <w:p w14:paraId="27F0CE73">
            <w:pPr>
              <w:widowControl/>
              <w:jc w:val="center"/>
              <w:rPr>
                <w:rFonts w:ascii="宋体" w:hAnsi="宋体" w:cs="宋体"/>
                <w:kern w:val="0"/>
                <w:sz w:val="24"/>
              </w:rPr>
            </w:pPr>
            <w:r>
              <w:rPr>
                <w:rFonts w:hint="eastAsia" w:ascii="宋体" w:hAnsi="宋体" w:cs="宋体"/>
                <w:kern w:val="0"/>
                <w:sz w:val="24"/>
              </w:rPr>
              <w:t>U3</w:t>
            </w:r>
          </w:p>
        </w:tc>
        <w:tc>
          <w:tcPr>
            <w:tcW w:w="1029" w:type="pct"/>
            <w:tcBorders>
              <w:top w:val="nil"/>
              <w:left w:val="nil"/>
              <w:bottom w:val="single" w:color="auto" w:sz="4" w:space="0"/>
              <w:right w:val="single" w:color="auto" w:sz="4" w:space="0"/>
            </w:tcBorders>
            <w:shd w:val="clear" w:color="auto" w:fill="auto"/>
            <w:noWrap/>
            <w:vAlign w:val="center"/>
          </w:tcPr>
          <w:p w14:paraId="5C2CEC84">
            <w:pPr>
              <w:widowControl/>
              <w:jc w:val="center"/>
              <w:rPr>
                <w:rFonts w:ascii="宋体" w:hAnsi="宋体" w:cs="宋体"/>
                <w:kern w:val="0"/>
                <w:sz w:val="24"/>
              </w:rPr>
            </w:pPr>
            <w:r>
              <w:rPr>
                <w:rFonts w:hint="eastAsia" w:ascii="宋体" w:hAnsi="宋体" w:cs="宋体"/>
                <w:kern w:val="0"/>
                <w:sz w:val="24"/>
              </w:rPr>
              <w:t>1.03</w:t>
            </w:r>
          </w:p>
        </w:tc>
        <w:tc>
          <w:tcPr>
            <w:tcW w:w="1469" w:type="pct"/>
            <w:tcBorders>
              <w:top w:val="nil"/>
              <w:left w:val="nil"/>
              <w:bottom w:val="single" w:color="auto" w:sz="4" w:space="0"/>
              <w:right w:val="single" w:color="auto" w:sz="4" w:space="0"/>
            </w:tcBorders>
            <w:shd w:val="clear" w:color="auto" w:fill="auto"/>
            <w:noWrap/>
            <w:vAlign w:val="center"/>
          </w:tcPr>
          <w:p w14:paraId="427A5C85">
            <w:pPr>
              <w:widowControl/>
              <w:jc w:val="center"/>
              <w:rPr>
                <w:rFonts w:ascii="宋体" w:hAnsi="宋体" w:cs="宋体"/>
                <w:kern w:val="0"/>
                <w:sz w:val="24"/>
              </w:rPr>
            </w:pPr>
            <w:r>
              <w:rPr>
                <w:rFonts w:hint="eastAsia" w:ascii="宋体" w:hAnsi="宋体" w:cs="宋体"/>
                <w:kern w:val="0"/>
                <w:sz w:val="24"/>
              </w:rPr>
              <w:t>0.16</w:t>
            </w:r>
          </w:p>
        </w:tc>
      </w:tr>
      <w:tr w14:paraId="5657C855">
        <w:tblPrEx>
          <w:tblCellMar>
            <w:top w:w="0" w:type="dxa"/>
            <w:left w:w="108" w:type="dxa"/>
            <w:bottom w:w="0" w:type="dxa"/>
            <w:right w:w="108" w:type="dxa"/>
          </w:tblCellMar>
        </w:tblPrEx>
        <w:trPr>
          <w:trHeight w:val="312" w:hRule="atLeast"/>
        </w:trPr>
        <w:tc>
          <w:tcPr>
            <w:tcW w:w="18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EF081E">
            <w:pPr>
              <w:widowControl/>
              <w:jc w:val="center"/>
              <w:rPr>
                <w:rFonts w:ascii="宋体" w:hAnsi="宋体" w:cs="宋体"/>
                <w:kern w:val="0"/>
                <w:sz w:val="24"/>
              </w:rPr>
            </w:pPr>
            <w:r>
              <w:rPr>
                <w:rFonts w:hint="eastAsia" w:ascii="宋体" w:hAnsi="宋体" w:cs="宋体"/>
                <w:kern w:val="0"/>
                <w:sz w:val="24"/>
              </w:rPr>
              <w:t>绿地与广场用地</w:t>
            </w:r>
          </w:p>
        </w:tc>
        <w:tc>
          <w:tcPr>
            <w:tcW w:w="680" w:type="pct"/>
            <w:tcBorders>
              <w:top w:val="nil"/>
              <w:left w:val="nil"/>
              <w:bottom w:val="single" w:color="auto" w:sz="4" w:space="0"/>
              <w:right w:val="single" w:color="auto" w:sz="4" w:space="0"/>
            </w:tcBorders>
            <w:shd w:val="clear" w:color="auto" w:fill="auto"/>
            <w:noWrap/>
            <w:vAlign w:val="center"/>
          </w:tcPr>
          <w:p w14:paraId="5617551E">
            <w:pPr>
              <w:widowControl/>
              <w:jc w:val="center"/>
              <w:rPr>
                <w:rFonts w:ascii="宋体" w:hAnsi="宋体" w:cs="宋体"/>
                <w:kern w:val="0"/>
                <w:sz w:val="24"/>
              </w:rPr>
            </w:pPr>
            <w:r>
              <w:rPr>
                <w:rFonts w:hint="eastAsia" w:ascii="宋体" w:hAnsi="宋体" w:cs="宋体"/>
                <w:kern w:val="0"/>
                <w:sz w:val="24"/>
              </w:rPr>
              <w:t>G</w:t>
            </w:r>
          </w:p>
        </w:tc>
        <w:tc>
          <w:tcPr>
            <w:tcW w:w="1029" w:type="pct"/>
            <w:tcBorders>
              <w:top w:val="nil"/>
              <w:left w:val="nil"/>
              <w:bottom w:val="single" w:color="auto" w:sz="4" w:space="0"/>
              <w:right w:val="single" w:color="auto" w:sz="4" w:space="0"/>
            </w:tcBorders>
            <w:shd w:val="clear" w:color="auto" w:fill="auto"/>
            <w:noWrap/>
            <w:vAlign w:val="center"/>
          </w:tcPr>
          <w:p w14:paraId="5829413B">
            <w:pPr>
              <w:widowControl/>
              <w:jc w:val="center"/>
              <w:rPr>
                <w:rFonts w:ascii="宋体" w:hAnsi="宋体" w:cs="宋体"/>
                <w:kern w:val="0"/>
                <w:sz w:val="24"/>
              </w:rPr>
            </w:pPr>
            <w:r>
              <w:rPr>
                <w:rFonts w:hint="eastAsia" w:ascii="宋体" w:hAnsi="宋体" w:cs="宋体"/>
                <w:kern w:val="0"/>
                <w:sz w:val="24"/>
              </w:rPr>
              <w:t>65.</w:t>
            </w:r>
            <w:r>
              <w:rPr>
                <w:rFonts w:ascii="宋体" w:hAnsi="宋体" w:cs="宋体"/>
                <w:kern w:val="0"/>
                <w:sz w:val="24"/>
              </w:rPr>
              <w:t>53</w:t>
            </w:r>
          </w:p>
        </w:tc>
        <w:tc>
          <w:tcPr>
            <w:tcW w:w="1469" w:type="pct"/>
            <w:tcBorders>
              <w:top w:val="nil"/>
              <w:left w:val="nil"/>
              <w:bottom w:val="single" w:color="auto" w:sz="4" w:space="0"/>
              <w:right w:val="single" w:color="auto" w:sz="4" w:space="0"/>
            </w:tcBorders>
            <w:shd w:val="clear" w:color="auto" w:fill="auto"/>
            <w:noWrap/>
            <w:vAlign w:val="center"/>
          </w:tcPr>
          <w:p w14:paraId="41B84C66">
            <w:pPr>
              <w:widowControl/>
              <w:jc w:val="center"/>
              <w:rPr>
                <w:rFonts w:ascii="宋体" w:hAnsi="宋体" w:cs="宋体"/>
                <w:kern w:val="0"/>
                <w:sz w:val="24"/>
              </w:rPr>
            </w:pPr>
            <w:r>
              <w:rPr>
                <w:rFonts w:hint="eastAsia" w:ascii="宋体" w:hAnsi="宋体" w:cs="宋体"/>
                <w:kern w:val="0"/>
                <w:sz w:val="24"/>
              </w:rPr>
              <w:t>10.2</w:t>
            </w:r>
            <w:r>
              <w:rPr>
                <w:rFonts w:ascii="宋体" w:hAnsi="宋体" w:cs="宋体"/>
                <w:kern w:val="0"/>
                <w:sz w:val="24"/>
              </w:rPr>
              <w:t>6</w:t>
            </w:r>
          </w:p>
        </w:tc>
      </w:tr>
      <w:tr w14:paraId="41E83E39">
        <w:tblPrEx>
          <w:tblCellMar>
            <w:top w:w="0" w:type="dxa"/>
            <w:left w:w="108" w:type="dxa"/>
            <w:bottom w:w="0" w:type="dxa"/>
            <w:right w:w="108" w:type="dxa"/>
          </w:tblCellMar>
        </w:tblPrEx>
        <w:trPr>
          <w:trHeight w:val="336" w:hRule="atLeast"/>
        </w:trPr>
        <w:tc>
          <w:tcPr>
            <w:tcW w:w="290" w:type="pct"/>
            <w:vMerge w:val="restart"/>
            <w:tcBorders>
              <w:top w:val="nil"/>
              <w:left w:val="single" w:color="auto" w:sz="4" w:space="0"/>
              <w:bottom w:val="single" w:color="auto" w:sz="4" w:space="0"/>
              <w:right w:val="single" w:color="auto" w:sz="4" w:space="0"/>
            </w:tcBorders>
            <w:shd w:val="clear" w:color="auto" w:fill="auto"/>
            <w:noWrap/>
            <w:vAlign w:val="center"/>
          </w:tcPr>
          <w:p w14:paraId="00AD5893">
            <w:pPr>
              <w:widowControl/>
              <w:jc w:val="center"/>
              <w:rPr>
                <w:rFonts w:ascii="宋体" w:hAnsi="宋体" w:cs="宋体"/>
                <w:kern w:val="0"/>
                <w:sz w:val="24"/>
              </w:rPr>
            </w:pPr>
            <w:r>
              <w:rPr>
                <w:rFonts w:hint="eastAsia" w:ascii="宋体" w:hAnsi="宋体" w:cs="宋体"/>
                <w:kern w:val="0"/>
                <w:sz w:val="24"/>
              </w:rPr>
              <w:t>其中</w:t>
            </w:r>
          </w:p>
        </w:tc>
        <w:tc>
          <w:tcPr>
            <w:tcW w:w="1531" w:type="pct"/>
            <w:tcBorders>
              <w:top w:val="nil"/>
              <w:left w:val="nil"/>
              <w:bottom w:val="single" w:color="auto" w:sz="4" w:space="0"/>
              <w:right w:val="single" w:color="auto" w:sz="4" w:space="0"/>
            </w:tcBorders>
            <w:shd w:val="clear" w:color="auto" w:fill="auto"/>
            <w:noWrap/>
            <w:vAlign w:val="center"/>
          </w:tcPr>
          <w:p w14:paraId="152B9DE7">
            <w:pPr>
              <w:widowControl/>
              <w:jc w:val="center"/>
              <w:rPr>
                <w:rFonts w:ascii="宋体" w:hAnsi="宋体" w:cs="宋体"/>
                <w:kern w:val="0"/>
                <w:sz w:val="24"/>
              </w:rPr>
            </w:pPr>
            <w:r>
              <w:rPr>
                <w:rFonts w:hint="eastAsia" w:ascii="宋体" w:hAnsi="宋体" w:cs="宋体"/>
                <w:kern w:val="0"/>
                <w:sz w:val="24"/>
              </w:rPr>
              <w:t>公园绿地</w:t>
            </w:r>
          </w:p>
        </w:tc>
        <w:tc>
          <w:tcPr>
            <w:tcW w:w="680" w:type="pct"/>
            <w:tcBorders>
              <w:top w:val="nil"/>
              <w:left w:val="nil"/>
              <w:bottom w:val="single" w:color="auto" w:sz="4" w:space="0"/>
              <w:right w:val="single" w:color="auto" w:sz="4" w:space="0"/>
            </w:tcBorders>
            <w:shd w:val="clear" w:color="auto" w:fill="auto"/>
            <w:noWrap/>
            <w:vAlign w:val="center"/>
          </w:tcPr>
          <w:p w14:paraId="4555579F">
            <w:pPr>
              <w:widowControl/>
              <w:jc w:val="center"/>
              <w:rPr>
                <w:rFonts w:ascii="宋体" w:hAnsi="宋体" w:cs="宋体"/>
                <w:kern w:val="0"/>
                <w:sz w:val="24"/>
              </w:rPr>
            </w:pPr>
            <w:r>
              <w:rPr>
                <w:rFonts w:hint="eastAsia" w:ascii="宋体" w:hAnsi="宋体" w:cs="宋体"/>
                <w:kern w:val="0"/>
                <w:sz w:val="24"/>
              </w:rPr>
              <w:t>G1</w:t>
            </w:r>
          </w:p>
        </w:tc>
        <w:tc>
          <w:tcPr>
            <w:tcW w:w="1029" w:type="pct"/>
            <w:tcBorders>
              <w:top w:val="nil"/>
              <w:left w:val="nil"/>
              <w:bottom w:val="single" w:color="auto" w:sz="4" w:space="0"/>
              <w:right w:val="single" w:color="auto" w:sz="4" w:space="0"/>
            </w:tcBorders>
            <w:shd w:val="clear" w:color="auto" w:fill="auto"/>
            <w:noWrap/>
            <w:vAlign w:val="center"/>
          </w:tcPr>
          <w:p w14:paraId="760F56A6">
            <w:pPr>
              <w:widowControl/>
              <w:jc w:val="center"/>
              <w:rPr>
                <w:rFonts w:ascii="宋体" w:hAnsi="宋体" w:cs="宋体"/>
                <w:kern w:val="0"/>
                <w:sz w:val="24"/>
              </w:rPr>
            </w:pPr>
            <w:r>
              <w:rPr>
                <w:rFonts w:hint="eastAsia" w:ascii="宋体" w:hAnsi="宋体" w:cs="宋体"/>
                <w:kern w:val="0"/>
                <w:sz w:val="24"/>
              </w:rPr>
              <w:t>14.38</w:t>
            </w:r>
          </w:p>
        </w:tc>
        <w:tc>
          <w:tcPr>
            <w:tcW w:w="1469" w:type="pct"/>
            <w:tcBorders>
              <w:top w:val="nil"/>
              <w:left w:val="nil"/>
              <w:bottom w:val="single" w:color="auto" w:sz="4" w:space="0"/>
              <w:right w:val="single" w:color="auto" w:sz="4" w:space="0"/>
            </w:tcBorders>
            <w:shd w:val="clear" w:color="auto" w:fill="auto"/>
            <w:noWrap/>
            <w:vAlign w:val="center"/>
          </w:tcPr>
          <w:p w14:paraId="457C0568">
            <w:pPr>
              <w:widowControl/>
              <w:jc w:val="center"/>
              <w:rPr>
                <w:rFonts w:ascii="宋体" w:hAnsi="宋体" w:cs="宋体"/>
                <w:kern w:val="0"/>
                <w:sz w:val="24"/>
              </w:rPr>
            </w:pPr>
            <w:r>
              <w:rPr>
                <w:rFonts w:hint="eastAsia" w:ascii="宋体" w:hAnsi="宋体" w:cs="宋体"/>
                <w:kern w:val="0"/>
                <w:sz w:val="24"/>
              </w:rPr>
              <w:t>2.25</w:t>
            </w:r>
          </w:p>
        </w:tc>
      </w:tr>
      <w:tr w14:paraId="340582D5">
        <w:tblPrEx>
          <w:tblCellMar>
            <w:top w:w="0" w:type="dxa"/>
            <w:left w:w="108" w:type="dxa"/>
            <w:bottom w:w="0" w:type="dxa"/>
            <w:right w:w="108" w:type="dxa"/>
          </w:tblCellMar>
        </w:tblPrEx>
        <w:trPr>
          <w:trHeight w:val="312" w:hRule="atLeast"/>
        </w:trPr>
        <w:tc>
          <w:tcPr>
            <w:tcW w:w="290" w:type="pct"/>
            <w:vMerge w:val="continue"/>
            <w:tcBorders>
              <w:top w:val="nil"/>
              <w:left w:val="single" w:color="auto" w:sz="4" w:space="0"/>
              <w:bottom w:val="single" w:color="auto" w:sz="4" w:space="0"/>
              <w:right w:val="single" w:color="auto" w:sz="4" w:space="0"/>
            </w:tcBorders>
            <w:vAlign w:val="center"/>
          </w:tcPr>
          <w:p w14:paraId="05A7E993">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15B87037">
            <w:pPr>
              <w:widowControl/>
              <w:jc w:val="center"/>
              <w:rPr>
                <w:rFonts w:ascii="宋体" w:hAnsi="宋体" w:cs="宋体"/>
                <w:kern w:val="0"/>
                <w:sz w:val="24"/>
              </w:rPr>
            </w:pPr>
            <w:r>
              <w:rPr>
                <w:rFonts w:hint="eastAsia" w:ascii="宋体" w:hAnsi="宋体" w:cs="宋体"/>
                <w:kern w:val="0"/>
                <w:sz w:val="24"/>
              </w:rPr>
              <w:t>防护绿地</w:t>
            </w:r>
          </w:p>
        </w:tc>
        <w:tc>
          <w:tcPr>
            <w:tcW w:w="680" w:type="pct"/>
            <w:tcBorders>
              <w:top w:val="nil"/>
              <w:left w:val="nil"/>
              <w:bottom w:val="single" w:color="auto" w:sz="4" w:space="0"/>
              <w:right w:val="single" w:color="auto" w:sz="4" w:space="0"/>
            </w:tcBorders>
            <w:shd w:val="clear" w:color="auto" w:fill="auto"/>
            <w:noWrap/>
            <w:vAlign w:val="center"/>
          </w:tcPr>
          <w:p w14:paraId="5FB5B037">
            <w:pPr>
              <w:widowControl/>
              <w:jc w:val="center"/>
              <w:rPr>
                <w:rFonts w:ascii="宋体" w:hAnsi="宋体" w:cs="宋体"/>
                <w:kern w:val="0"/>
                <w:sz w:val="24"/>
              </w:rPr>
            </w:pPr>
            <w:r>
              <w:rPr>
                <w:rFonts w:hint="eastAsia" w:ascii="宋体" w:hAnsi="宋体" w:cs="宋体"/>
                <w:kern w:val="0"/>
                <w:sz w:val="24"/>
              </w:rPr>
              <w:t>G2</w:t>
            </w:r>
          </w:p>
        </w:tc>
        <w:tc>
          <w:tcPr>
            <w:tcW w:w="1029" w:type="pct"/>
            <w:tcBorders>
              <w:top w:val="nil"/>
              <w:left w:val="nil"/>
              <w:bottom w:val="single" w:color="auto" w:sz="4" w:space="0"/>
              <w:right w:val="single" w:color="auto" w:sz="4" w:space="0"/>
            </w:tcBorders>
            <w:shd w:val="clear" w:color="auto" w:fill="auto"/>
            <w:noWrap/>
            <w:vAlign w:val="center"/>
          </w:tcPr>
          <w:p w14:paraId="58361DB3">
            <w:pPr>
              <w:widowControl/>
              <w:jc w:val="center"/>
              <w:rPr>
                <w:rFonts w:ascii="宋体" w:hAnsi="宋体" w:cs="宋体"/>
                <w:kern w:val="0"/>
                <w:sz w:val="24"/>
              </w:rPr>
            </w:pPr>
            <w:r>
              <w:rPr>
                <w:rFonts w:hint="eastAsia" w:ascii="宋体" w:hAnsi="宋体" w:cs="宋体"/>
                <w:kern w:val="0"/>
                <w:sz w:val="24"/>
              </w:rPr>
              <w:t>48.</w:t>
            </w:r>
            <w:r>
              <w:rPr>
                <w:rFonts w:ascii="宋体" w:hAnsi="宋体" w:cs="宋体"/>
                <w:kern w:val="0"/>
                <w:sz w:val="24"/>
              </w:rPr>
              <w:t>54</w:t>
            </w:r>
          </w:p>
        </w:tc>
        <w:tc>
          <w:tcPr>
            <w:tcW w:w="1469" w:type="pct"/>
            <w:tcBorders>
              <w:top w:val="nil"/>
              <w:left w:val="nil"/>
              <w:bottom w:val="single" w:color="auto" w:sz="4" w:space="0"/>
              <w:right w:val="single" w:color="auto" w:sz="4" w:space="0"/>
            </w:tcBorders>
            <w:shd w:val="clear" w:color="auto" w:fill="auto"/>
            <w:noWrap/>
            <w:vAlign w:val="center"/>
          </w:tcPr>
          <w:p w14:paraId="2F1E2F33">
            <w:pPr>
              <w:widowControl/>
              <w:jc w:val="center"/>
              <w:rPr>
                <w:rFonts w:ascii="宋体" w:hAnsi="宋体" w:cs="宋体"/>
                <w:kern w:val="0"/>
                <w:sz w:val="24"/>
              </w:rPr>
            </w:pPr>
            <w:r>
              <w:rPr>
                <w:rFonts w:hint="eastAsia" w:ascii="宋体" w:hAnsi="宋体" w:cs="宋体"/>
                <w:kern w:val="0"/>
                <w:sz w:val="24"/>
              </w:rPr>
              <w:t>7.</w:t>
            </w:r>
            <w:r>
              <w:rPr>
                <w:rFonts w:ascii="宋体" w:hAnsi="宋体" w:cs="宋体"/>
                <w:kern w:val="0"/>
                <w:sz w:val="24"/>
              </w:rPr>
              <w:t>60</w:t>
            </w:r>
          </w:p>
        </w:tc>
      </w:tr>
      <w:tr w14:paraId="6E99DC67">
        <w:tblPrEx>
          <w:tblCellMar>
            <w:top w:w="0" w:type="dxa"/>
            <w:left w:w="108" w:type="dxa"/>
            <w:bottom w:w="0" w:type="dxa"/>
            <w:right w:w="108" w:type="dxa"/>
          </w:tblCellMar>
        </w:tblPrEx>
        <w:trPr>
          <w:trHeight w:val="312" w:hRule="atLeast"/>
        </w:trPr>
        <w:tc>
          <w:tcPr>
            <w:tcW w:w="290" w:type="pct"/>
            <w:vMerge w:val="continue"/>
            <w:tcBorders>
              <w:top w:val="nil"/>
              <w:left w:val="single" w:color="auto" w:sz="4" w:space="0"/>
              <w:bottom w:val="single" w:color="auto" w:sz="4" w:space="0"/>
              <w:right w:val="single" w:color="auto" w:sz="4" w:space="0"/>
            </w:tcBorders>
            <w:vAlign w:val="center"/>
          </w:tcPr>
          <w:p w14:paraId="5278EDE9">
            <w:pPr>
              <w:widowControl/>
              <w:jc w:val="center"/>
              <w:rPr>
                <w:rFonts w:ascii="宋体" w:hAnsi="宋体" w:cs="宋体"/>
                <w:kern w:val="0"/>
                <w:sz w:val="24"/>
              </w:rPr>
            </w:pPr>
          </w:p>
        </w:tc>
        <w:tc>
          <w:tcPr>
            <w:tcW w:w="1531" w:type="pct"/>
            <w:tcBorders>
              <w:top w:val="nil"/>
              <w:left w:val="nil"/>
              <w:bottom w:val="single" w:color="auto" w:sz="4" w:space="0"/>
              <w:right w:val="single" w:color="auto" w:sz="4" w:space="0"/>
            </w:tcBorders>
            <w:shd w:val="clear" w:color="auto" w:fill="auto"/>
            <w:noWrap/>
            <w:vAlign w:val="center"/>
          </w:tcPr>
          <w:p w14:paraId="044BD6E5">
            <w:pPr>
              <w:widowControl/>
              <w:jc w:val="center"/>
              <w:rPr>
                <w:rFonts w:ascii="宋体" w:hAnsi="宋体" w:cs="宋体"/>
                <w:kern w:val="0"/>
                <w:sz w:val="24"/>
              </w:rPr>
            </w:pPr>
            <w:r>
              <w:rPr>
                <w:rFonts w:hint="eastAsia" w:ascii="宋体" w:hAnsi="宋体" w:cs="宋体"/>
                <w:kern w:val="0"/>
                <w:sz w:val="24"/>
              </w:rPr>
              <w:t>广场用地</w:t>
            </w:r>
          </w:p>
        </w:tc>
        <w:tc>
          <w:tcPr>
            <w:tcW w:w="680" w:type="pct"/>
            <w:tcBorders>
              <w:top w:val="nil"/>
              <w:left w:val="nil"/>
              <w:bottom w:val="single" w:color="auto" w:sz="4" w:space="0"/>
              <w:right w:val="single" w:color="auto" w:sz="4" w:space="0"/>
            </w:tcBorders>
            <w:shd w:val="clear" w:color="auto" w:fill="auto"/>
            <w:noWrap/>
            <w:vAlign w:val="center"/>
          </w:tcPr>
          <w:p w14:paraId="6C7FBB19">
            <w:pPr>
              <w:widowControl/>
              <w:jc w:val="center"/>
              <w:rPr>
                <w:rFonts w:ascii="宋体" w:hAnsi="宋体" w:cs="宋体"/>
                <w:kern w:val="0"/>
                <w:sz w:val="24"/>
              </w:rPr>
            </w:pPr>
            <w:r>
              <w:rPr>
                <w:rFonts w:hint="eastAsia" w:ascii="宋体" w:hAnsi="宋体" w:cs="宋体"/>
                <w:kern w:val="0"/>
                <w:sz w:val="24"/>
              </w:rPr>
              <w:t>G3</w:t>
            </w:r>
          </w:p>
        </w:tc>
        <w:tc>
          <w:tcPr>
            <w:tcW w:w="1029" w:type="pct"/>
            <w:tcBorders>
              <w:top w:val="nil"/>
              <w:left w:val="nil"/>
              <w:bottom w:val="single" w:color="auto" w:sz="4" w:space="0"/>
              <w:right w:val="single" w:color="auto" w:sz="4" w:space="0"/>
            </w:tcBorders>
            <w:shd w:val="clear" w:color="auto" w:fill="auto"/>
            <w:noWrap/>
            <w:vAlign w:val="center"/>
          </w:tcPr>
          <w:p w14:paraId="7B3998DA">
            <w:pPr>
              <w:widowControl/>
              <w:jc w:val="center"/>
              <w:rPr>
                <w:rFonts w:ascii="宋体" w:hAnsi="宋体" w:cs="宋体"/>
                <w:kern w:val="0"/>
                <w:sz w:val="24"/>
              </w:rPr>
            </w:pPr>
            <w:r>
              <w:rPr>
                <w:rFonts w:hint="eastAsia" w:ascii="宋体" w:hAnsi="宋体" w:cs="宋体"/>
                <w:kern w:val="0"/>
                <w:sz w:val="24"/>
              </w:rPr>
              <w:t>2.61</w:t>
            </w:r>
          </w:p>
        </w:tc>
        <w:tc>
          <w:tcPr>
            <w:tcW w:w="1469" w:type="pct"/>
            <w:tcBorders>
              <w:top w:val="nil"/>
              <w:left w:val="nil"/>
              <w:bottom w:val="single" w:color="auto" w:sz="4" w:space="0"/>
              <w:right w:val="single" w:color="auto" w:sz="4" w:space="0"/>
            </w:tcBorders>
            <w:shd w:val="clear" w:color="auto" w:fill="auto"/>
            <w:noWrap/>
            <w:vAlign w:val="center"/>
          </w:tcPr>
          <w:p w14:paraId="6BA9DD40">
            <w:pPr>
              <w:widowControl/>
              <w:jc w:val="center"/>
              <w:rPr>
                <w:rFonts w:ascii="宋体" w:hAnsi="宋体" w:cs="宋体"/>
                <w:kern w:val="0"/>
                <w:sz w:val="24"/>
              </w:rPr>
            </w:pPr>
            <w:r>
              <w:rPr>
                <w:rFonts w:hint="eastAsia" w:ascii="宋体" w:hAnsi="宋体" w:cs="宋体"/>
                <w:kern w:val="0"/>
                <w:sz w:val="24"/>
              </w:rPr>
              <w:t>0.41</w:t>
            </w:r>
          </w:p>
        </w:tc>
      </w:tr>
      <w:tr w14:paraId="09D8FB06">
        <w:tblPrEx>
          <w:tblCellMar>
            <w:top w:w="0" w:type="dxa"/>
            <w:left w:w="108" w:type="dxa"/>
            <w:bottom w:w="0" w:type="dxa"/>
            <w:right w:w="108" w:type="dxa"/>
          </w:tblCellMar>
        </w:tblPrEx>
        <w:trPr>
          <w:trHeight w:val="312" w:hRule="atLeast"/>
        </w:trPr>
        <w:tc>
          <w:tcPr>
            <w:tcW w:w="18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A95AE0">
            <w:pPr>
              <w:widowControl/>
              <w:jc w:val="center"/>
              <w:rPr>
                <w:rFonts w:ascii="宋体" w:hAnsi="宋体" w:cs="宋体"/>
                <w:kern w:val="0"/>
                <w:sz w:val="24"/>
              </w:rPr>
            </w:pPr>
            <w:r>
              <w:rPr>
                <w:rFonts w:hint="eastAsia" w:ascii="宋体" w:hAnsi="宋体" w:cs="宋体"/>
                <w:kern w:val="0"/>
                <w:sz w:val="24"/>
              </w:rPr>
              <w:t>城市建设用地</w:t>
            </w:r>
          </w:p>
        </w:tc>
        <w:tc>
          <w:tcPr>
            <w:tcW w:w="680" w:type="pct"/>
            <w:tcBorders>
              <w:top w:val="nil"/>
              <w:left w:val="nil"/>
              <w:bottom w:val="single" w:color="auto" w:sz="4" w:space="0"/>
              <w:right w:val="single" w:color="auto" w:sz="4" w:space="0"/>
            </w:tcBorders>
            <w:shd w:val="clear" w:color="auto" w:fill="auto"/>
            <w:noWrap/>
            <w:vAlign w:val="center"/>
          </w:tcPr>
          <w:p w14:paraId="3F0FF5CD">
            <w:pPr>
              <w:widowControl/>
              <w:jc w:val="center"/>
              <w:rPr>
                <w:rFonts w:ascii="宋体" w:hAnsi="宋体" w:cs="宋体"/>
                <w:kern w:val="0"/>
                <w:sz w:val="24"/>
              </w:rPr>
            </w:pPr>
          </w:p>
        </w:tc>
        <w:tc>
          <w:tcPr>
            <w:tcW w:w="1029" w:type="pct"/>
            <w:tcBorders>
              <w:top w:val="nil"/>
              <w:left w:val="nil"/>
              <w:bottom w:val="single" w:color="auto" w:sz="4" w:space="0"/>
              <w:right w:val="single" w:color="auto" w:sz="4" w:space="0"/>
            </w:tcBorders>
            <w:shd w:val="clear" w:color="auto" w:fill="auto"/>
            <w:noWrap/>
            <w:vAlign w:val="center"/>
          </w:tcPr>
          <w:p w14:paraId="62559CAD">
            <w:pPr>
              <w:widowControl/>
              <w:jc w:val="center"/>
              <w:rPr>
                <w:rFonts w:ascii="宋体" w:hAnsi="宋体" w:cs="宋体"/>
                <w:kern w:val="0"/>
                <w:sz w:val="24"/>
              </w:rPr>
            </w:pPr>
            <w:r>
              <w:rPr>
                <w:rFonts w:hint="eastAsia" w:ascii="宋体" w:hAnsi="宋体" w:cs="宋体"/>
                <w:kern w:val="0"/>
                <w:sz w:val="24"/>
              </w:rPr>
              <w:t>638.88</w:t>
            </w:r>
          </w:p>
        </w:tc>
        <w:tc>
          <w:tcPr>
            <w:tcW w:w="1469" w:type="pct"/>
            <w:tcBorders>
              <w:top w:val="nil"/>
              <w:left w:val="nil"/>
              <w:bottom w:val="single" w:color="auto" w:sz="4" w:space="0"/>
              <w:right w:val="single" w:color="auto" w:sz="4" w:space="0"/>
            </w:tcBorders>
            <w:shd w:val="clear" w:color="auto" w:fill="auto"/>
            <w:noWrap/>
            <w:vAlign w:val="center"/>
          </w:tcPr>
          <w:p w14:paraId="09688592">
            <w:pPr>
              <w:widowControl/>
              <w:jc w:val="center"/>
              <w:rPr>
                <w:rFonts w:ascii="宋体" w:hAnsi="宋体" w:cs="宋体"/>
                <w:kern w:val="0"/>
                <w:sz w:val="24"/>
              </w:rPr>
            </w:pPr>
            <w:r>
              <w:rPr>
                <w:rFonts w:hint="eastAsia" w:ascii="宋体" w:hAnsi="宋体" w:cs="宋体"/>
                <w:kern w:val="0"/>
                <w:sz w:val="24"/>
              </w:rPr>
              <w:t>100.00</w:t>
            </w:r>
          </w:p>
        </w:tc>
      </w:tr>
      <w:tr w14:paraId="7212625B">
        <w:tblPrEx>
          <w:tblCellMar>
            <w:top w:w="0" w:type="dxa"/>
            <w:left w:w="108" w:type="dxa"/>
            <w:bottom w:w="0" w:type="dxa"/>
            <w:right w:w="108" w:type="dxa"/>
          </w:tblCellMar>
        </w:tblPrEx>
        <w:trPr>
          <w:trHeight w:val="312" w:hRule="atLeast"/>
        </w:trPr>
        <w:tc>
          <w:tcPr>
            <w:tcW w:w="1821"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422C582">
            <w:pPr>
              <w:widowControl/>
              <w:jc w:val="center"/>
              <w:rPr>
                <w:rFonts w:ascii="宋体" w:hAnsi="宋体" w:cs="宋体"/>
                <w:kern w:val="0"/>
                <w:sz w:val="24"/>
              </w:rPr>
            </w:pPr>
            <w:r>
              <w:rPr>
                <w:rFonts w:hint="eastAsia" w:ascii="宋体" w:hAnsi="宋体" w:cs="宋体"/>
                <w:kern w:val="0"/>
                <w:sz w:val="24"/>
              </w:rPr>
              <w:t>区域交通设施用地</w:t>
            </w:r>
          </w:p>
        </w:tc>
        <w:tc>
          <w:tcPr>
            <w:tcW w:w="680" w:type="pct"/>
            <w:tcBorders>
              <w:top w:val="nil"/>
              <w:left w:val="nil"/>
              <w:bottom w:val="single" w:color="auto" w:sz="4" w:space="0"/>
              <w:right w:val="single" w:color="auto" w:sz="4" w:space="0"/>
            </w:tcBorders>
            <w:shd w:val="clear" w:color="auto" w:fill="auto"/>
            <w:noWrap/>
            <w:vAlign w:val="center"/>
          </w:tcPr>
          <w:p w14:paraId="24FFEC23">
            <w:pPr>
              <w:widowControl/>
              <w:jc w:val="center"/>
              <w:rPr>
                <w:rFonts w:ascii="宋体" w:hAnsi="宋体" w:cs="宋体"/>
                <w:kern w:val="0"/>
                <w:sz w:val="24"/>
              </w:rPr>
            </w:pPr>
            <w:r>
              <w:rPr>
                <w:rFonts w:hint="eastAsia" w:ascii="宋体" w:hAnsi="宋体" w:cs="宋体"/>
                <w:kern w:val="0"/>
                <w:sz w:val="24"/>
              </w:rPr>
              <w:t>H2</w:t>
            </w:r>
          </w:p>
        </w:tc>
        <w:tc>
          <w:tcPr>
            <w:tcW w:w="1029" w:type="pct"/>
            <w:tcBorders>
              <w:top w:val="nil"/>
              <w:left w:val="nil"/>
              <w:bottom w:val="single" w:color="auto" w:sz="4" w:space="0"/>
              <w:right w:val="single" w:color="auto" w:sz="4" w:space="0"/>
            </w:tcBorders>
            <w:shd w:val="clear" w:color="auto" w:fill="auto"/>
            <w:noWrap/>
            <w:vAlign w:val="center"/>
          </w:tcPr>
          <w:p w14:paraId="0912C160">
            <w:pPr>
              <w:widowControl/>
              <w:jc w:val="center"/>
              <w:rPr>
                <w:rFonts w:ascii="宋体" w:hAnsi="宋体" w:cs="宋体"/>
                <w:kern w:val="0"/>
                <w:sz w:val="24"/>
              </w:rPr>
            </w:pPr>
            <w:r>
              <w:rPr>
                <w:rFonts w:hint="eastAsia" w:ascii="宋体" w:hAnsi="宋体" w:cs="宋体"/>
                <w:kern w:val="0"/>
                <w:sz w:val="24"/>
              </w:rPr>
              <w:t>14.09</w:t>
            </w:r>
          </w:p>
        </w:tc>
        <w:tc>
          <w:tcPr>
            <w:tcW w:w="1469" w:type="pct"/>
            <w:tcBorders>
              <w:top w:val="nil"/>
              <w:left w:val="nil"/>
              <w:bottom w:val="single" w:color="auto" w:sz="4" w:space="0"/>
              <w:right w:val="single" w:color="auto" w:sz="4" w:space="0"/>
            </w:tcBorders>
            <w:shd w:val="clear" w:color="auto" w:fill="auto"/>
            <w:noWrap/>
            <w:vAlign w:val="center"/>
          </w:tcPr>
          <w:p w14:paraId="2F913E5E">
            <w:pPr>
              <w:widowControl/>
              <w:jc w:val="center"/>
              <w:rPr>
                <w:rFonts w:ascii="宋体" w:hAnsi="宋体" w:cs="宋体"/>
                <w:kern w:val="0"/>
                <w:sz w:val="24"/>
              </w:rPr>
            </w:pPr>
          </w:p>
        </w:tc>
      </w:tr>
      <w:tr w14:paraId="5D6682BD">
        <w:tblPrEx>
          <w:tblCellMar>
            <w:top w:w="0" w:type="dxa"/>
            <w:left w:w="108" w:type="dxa"/>
            <w:bottom w:w="0" w:type="dxa"/>
            <w:right w:w="108" w:type="dxa"/>
          </w:tblCellMar>
        </w:tblPrEx>
        <w:trPr>
          <w:trHeight w:val="336" w:hRule="atLeast"/>
        </w:trPr>
        <w:tc>
          <w:tcPr>
            <w:tcW w:w="18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541E77">
            <w:pPr>
              <w:widowControl/>
              <w:jc w:val="center"/>
              <w:rPr>
                <w:rFonts w:ascii="宋体" w:hAnsi="宋体" w:cs="宋体"/>
                <w:kern w:val="0"/>
                <w:sz w:val="24"/>
              </w:rPr>
            </w:pPr>
            <w:r>
              <w:rPr>
                <w:rFonts w:hint="eastAsia" w:ascii="宋体" w:hAnsi="宋体" w:cs="宋体"/>
                <w:kern w:val="0"/>
                <w:sz w:val="24"/>
              </w:rPr>
              <w:t>非建设用地</w:t>
            </w:r>
          </w:p>
        </w:tc>
        <w:tc>
          <w:tcPr>
            <w:tcW w:w="680" w:type="pct"/>
            <w:tcBorders>
              <w:top w:val="nil"/>
              <w:left w:val="nil"/>
              <w:bottom w:val="single" w:color="auto" w:sz="4" w:space="0"/>
              <w:right w:val="single" w:color="auto" w:sz="4" w:space="0"/>
            </w:tcBorders>
            <w:shd w:val="clear" w:color="auto" w:fill="auto"/>
            <w:noWrap/>
            <w:vAlign w:val="center"/>
          </w:tcPr>
          <w:p w14:paraId="24219A2B">
            <w:pPr>
              <w:widowControl/>
              <w:jc w:val="center"/>
              <w:rPr>
                <w:rFonts w:ascii="宋体" w:hAnsi="宋体" w:cs="宋体"/>
                <w:kern w:val="0"/>
                <w:sz w:val="24"/>
              </w:rPr>
            </w:pPr>
            <w:r>
              <w:rPr>
                <w:rFonts w:hint="eastAsia" w:ascii="宋体" w:hAnsi="宋体" w:cs="宋体"/>
                <w:kern w:val="0"/>
                <w:sz w:val="24"/>
              </w:rPr>
              <w:t>E</w:t>
            </w:r>
          </w:p>
        </w:tc>
        <w:tc>
          <w:tcPr>
            <w:tcW w:w="1029" w:type="pct"/>
            <w:tcBorders>
              <w:top w:val="nil"/>
              <w:left w:val="nil"/>
              <w:bottom w:val="single" w:color="auto" w:sz="4" w:space="0"/>
              <w:right w:val="single" w:color="auto" w:sz="4" w:space="0"/>
            </w:tcBorders>
            <w:shd w:val="clear" w:color="auto" w:fill="auto"/>
            <w:noWrap/>
            <w:vAlign w:val="center"/>
          </w:tcPr>
          <w:p w14:paraId="38241C6B">
            <w:pPr>
              <w:widowControl/>
              <w:jc w:val="center"/>
              <w:rPr>
                <w:rFonts w:ascii="宋体" w:hAnsi="宋体" w:cs="宋体"/>
                <w:kern w:val="0"/>
                <w:sz w:val="24"/>
              </w:rPr>
            </w:pPr>
            <w:r>
              <w:rPr>
                <w:rFonts w:hint="eastAsia" w:ascii="宋体" w:hAnsi="宋体" w:cs="宋体"/>
                <w:kern w:val="0"/>
                <w:sz w:val="24"/>
              </w:rPr>
              <w:t>499.48</w:t>
            </w:r>
          </w:p>
        </w:tc>
        <w:tc>
          <w:tcPr>
            <w:tcW w:w="1469" w:type="pct"/>
            <w:tcBorders>
              <w:top w:val="nil"/>
              <w:left w:val="nil"/>
              <w:bottom w:val="single" w:color="auto" w:sz="4" w:space="0"/>
              <w:right w:val="single" w:color="auto" w:sz="4" w:space="0"/>
            </w:tcBorders>
            <w:shd w:val="clear" w:color="auto" w:fill="auto"/>
            <w:noWrap/>
            <w:vAlign w:val="center"/>
          </w:tcPr>
          <w:p w14:paraId="5C630292">
            <w:pPr>
              <w:widowControl/>
              <w:jc w:val="center"/>
              <w:rPr>
                <w:rFonts w:ascii="宋体" w:hAnsi="宋体" w:cs="宋体"/>
                <w:kern w:val="0"/>
                <w:sz w:val="24"/>
              </w:rPr>
            </w:pPr>
          </w:p>
        </w:tc>
      </w:tr>
      <w:tr w14:paraId="76DFBEFE">
        <w:tblPrEx>
          <w:tblCellMar>
            <w:top w:w="0" w:type="dxa"/>
            <w:left w:w="108" w:type="dxa"/>
            <w:bottom w:w="0" w:type="dxa"/>
            <w:right w:w="108" w:type="dxa"/>
          </w:tblCellMar>
        </w:tblPrEx>
        <w:trPr>
          <w:trHeight w:val="372" w:hRule="atLeast"/>
        </w:trPr>
        <w:tc>
          <w:tcPr>
            <w:tcW w:w="18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B2757C">
            <w:pPr>
              <w:widowControl/>
              <w:jc w:val="center"/>
              <w:rPr>
                <w:rFonts w:ascii="宋体" w:hAnsi="宋体" w:cs="宋体"/>
                <w:kern w:val="0"/>
                <w:sz w:val="24"/>
              </w:rPr>
            </w:pPr>
            <w:r>
              <w:rPr>
                <w:rFonts w:hint="eastAsia" w:ascii="宋体" w:hAnsi="宋体" w:cs="宋体"/>
                <w:kern w:val="0"/>
                <w:sz w:val="24"/>
              </w:rPr>
              <w:t>规划范围总面积</w:t>
            </w:r>
          </w:p>
        </w:tc>
        <w:tc>
          <w:tcPr>
            <w:tcW w:w="680" w:type="pct"/>
            <w:tcBorders>
              <w:top w:val="nil"/>
              <w:left w:val="nil"/>
              <w:bottom w:val="single" w:color="auto" w:sz="4" w:space="0"/>
              <w:right w:val="single" w:color="auto" w:sz="4" w:space="0"/>
            </w:tcBorders>
            <w:shd w:val="clear" w:color="auto" w:fill="auto"/>
            <w:noWrap/>
            <w:vAlign w:val="center"/>
          </w:tcPr>
          <w:p w14:paraId="1951F44F">
            <w:pPr>
              <w:widowControl/>
              <w:jc w:val="center"/>
              <w:rPr>
                <w:rFonts w:ascii="宋体" w:hAnsi="宋体" w:cs="宋体"/>
                <w:kern w:val="0"/>
                <w:sz w:val="24"/>
              </w:rPr>
            </w:pPr>
          </w:p>
        </w:tc>
        <w:tc>
          <w:tcPr>
            <w:tcW w:w="1029" w:type="pct"/>
            <w:tcBorders>
              <w:top w:val="nil"/>
              <w:left w:val="nil"/>
              <w:bottom w:val="single" w:color="auto" w:sz="4" w:space="0"/>
              <w:right w:val="single" w:color="auto" w:sz="4" w:space="0"/>
            </w:tcBorders>
            <w:shd w:val="clear" w:color="auto" w:fill="auto"/>
            <w:noWrap/>
            <w:vAlign w:val="center"/>
          </w:tcPr>
          <w:p w14:paraId="78164181">
            <w:pPr>
              <w:widowControl/>
              <w:jc w:val="center"/>
              <w:rPr>
                <w:rFonts w:ascii="宋体" w:hAnsi="宋体" w:cs="宋体"/>
                <w:kern w:val="0"/>
                <w:sz w:val="24"/>
              </w:rPr>
            </w:pPr>
            <w:r>
              <w:rPr>
                <w:rFonts w:hint="eastAsia" w:ascii="宋体" w:hAnsi="宋体" w:cs="宋体"/>
                <w:kern w:val="0"/>
                <w:sz w:val="24"/>
              </w:rPr>
              <w:t>1152.45</w:t>
            </w:r>
          </w:p>
        </w:tc>
        <w:tc>
          <w:tcPr>
            <w:tcW w:w="1469" w:type="pct"/>
            <w:tcBorders>
              <w:top w:val="nil"/>
              <w:left w:val="nil"/>
              <w:bottom w:val="single" w:color="auto" w:sz="4" w:space="0"/>
              <w:right w:val="single" w:color="auto" w:sz="4" w:space="0"/>
            </w:tcBorders>
            <w:shd w:val="clear" w:color="auto" w:fill="auto"/>
            <w:noWrap/>
            <w:vAlign w:val="center"/>
          </w:tcPr>
          <w:p w14:paraId="08DBE4A8">
            <w:pPr>
              <w:widowControl/>
              <w:jc w:val="center"/>
              <w:rPr>
                <w:rFonts w:ascii="宋体" w:hAnsi="宋体" w:cs="宋体"/>
                <w:kern w:val="0"/>
                <w:sz w:val="24"/>
              </w:rPr>
            </w:pPr>
          </w:p>
        </w:tc>
      </w:tr>
    </w:tbl>
    <w:p w14:paraId="00AF1ECC">
      <w:pPr>
        <w:pStyle w:val="2"/>
        <w:spacing w:before="624" w:beforeLines="200" w:after="312" w:afterLines="100" w:line="360" w:lineRule="auto"/>
        <w:rPr>
          <w:rFonts w:ascii="微软雅黑" w:hAnsi="微软雅黑" w:eastAsia="微软雅黑" w:cs="宋体"/>
          <w:kern w:val="0"/>
          <w:sz w:val="44"/>
        </w:rPr>
      </w:pPr>
      <w:bookmarkStart w:id="18" w:name="_Toc36219852"/>
      <w:r>
        <w:rPr>
          <w:rFonts w:hint="eastAsia"/>
          <w:sz w:val="44"/>
        </w:rPr>
        <w:t>附表二  现状、规划城市建设用地指标对比表</w:t>
      </w:r>
      <w:bookmarkEnd w:id="18"/>
    </w:p>
    <w:tbl>
      <w:tblPr>
        <w:tblStyle w:val="33"/>
        <w:tblW w:w="13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428"/>
        <w:gridCol w:w="948"/>
        <w:gridCol w:w="1074"/>
        <w:gridCol w:w="1074"/>
        <w:gridCol w:w="1728"/>
        <w:gridCol w:w="984"/>
        <w:gridCol w:w="1149"/>
        <w:gridCol w:w="2040"/>
      </w:tblGrid>
      <w:tr w14:paraId="6AFC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Header/>
        </w:trPr>
        <w:tc>
          <w:tcPr>
            <w:tcW w:w="804" w:type="dxa"/>
            <w:vMerge w:val="restart"/>
            <w:shd w:val="clear" w:color="auto" w:fill="auto"/>
            <w:vAlign w:val="center"/>
          </w:tcPr>
          <w:p w14:paraId="593D29C9">
            <w:pPr>
              <w:widowControl/>
              <w:jc w:val="center"/>
              <w:rPr>
                <w:rFonts w:ascii="宋体" w:hAnsi="宋体" w:cs="宋体"/>
                <w:b/>
                <w:bCs/>
                <w:kern w:val="0"/>
                <w:sz w:val="24"/>
              </w:rPr>
            </w:pPr>
            <w:r>
              <w:rPr>
                <w:rFonts w:hint="eastAsia" w:ascii="宋体" w:hAnsi="宋体" w:cs="宋体"/>
                <w:b/>
                <w:bCs/>
                <w:kern w:val="0"/>
                <w:sz w:val="24"/>
              </w:rPr>
              <w:t>序号</w:t>
            </w:r>
          </w:p>
        </w:tc>
        <w:tc>
          <w:tcPr>
            <w:tcW w:w="3428" w:type="dxa"/>
            <w:vMerge w:val="restart"/>
            <w:shd w:val="clear" w:color="auto" w:fill="auto"/>
            <w:vAlign w:val="center"/>
          </w:tcPr>
          <w:p w14:paraId="1A78EE46">
            <w:pPr>
              <w:widowControl/>
              <w:jc w:val="center"/>
              <w:rPr>
                <w:rFonts w:ascii="宋体" w:hAnsi="宋体" w:cs="宋体"/>
                <w:b/>
                <w:bCs/>
                <w:kern w:val="0"/>
                <w:sz w:val="24"/>
              </w:rPr>
            </w:pPr>
            <w:r>
              <w:rPr>
                <w:rFonts w:hint="eastAsia" w:ascii="宋体" w:hAnsi="宋体" w:cs="宋体"/>
                <w:b/>
                <w:bCs/>
                <w:kern w:val="0"/>
                <w:sz w:val="24"/>
              </w:rPr>
              <w:t>用地性质</w:t>
            </w:r>
          </w:p>
        </w:tc>
        <w:tc>
          <w:tcPr>
            <w:tcW w:w="948" w:type="dxa"/>
            <w:vMerge w:val="restart"/>
            <w:shd w:val="clear" w:color="auto" w:fill="auto"/>
            <w:vAlign w:val="center"/>
          </w:tcPr>
          <w:p w14:paraId="2C59A1BD">
            <w:pPr>
              <w:widowControl/>
              <w:jc w:val="center"/>
              <w:rPr>
                <w:rFonts w:ascii="宋体" w:hAnsi="宋体" w:cs="宋体"/>
                <w:b/>
                <w:bCs/>
                <w:kern w:val="0"/>
                <w:sz w:val="24"/>
              </w:rPr>
            </w:pPr>
            <w:r>
              <w:rPr>
                <w:rFonts w:hint="eastAsia" w:ascii="宋体" w:hAnsi="宋体" w:cs="宋体"/>
                <w:b/>
                <w:bCs/>
                <w:kern w:val="0"/>
                <w:sz w:val="24"/>
              </w:rPr>
              <w:t>用地</w:t>
            </w:r>
          </w:p>
          <w:p w14:paraId="059E8CE1">
            <w:pPr>
              <w:widowControl/>
              <w:jc w:val="center"/>
              <w:rPr>
                <w:rFonts w:ascii="宋体" w:hAnsi="宋体" w:cs="宋体"/>
                <w:b/>
                <w:bCs/>
                <w:kern w:val="0"/>
                <w:sz w:val="24"/>
              </w:rPr>
            </w:pPr>
            <w:r>
              <w:rPr>
                <w:rFonts w:hint="eastAsia" w:ascii="宋体" w:hAnsi="宋体" w:cs="宋体"/>
                <w:b/>
                <w:bCs/>
                <w:kern w:val="0"/>
                <w:sz w:val="24"/>
              </w:rPr>
              <w:t>代码</w:t>
            </w:r>
          </w:p>
        </w:tc>
        <w:tc>
          <w:tcPr>
            <w:tcW w:w="2148" w:type="dxa"/>
            <w:gridSpan w:val="2"/>
            <w:shd w:val="clear" w:color="auto" w:fill="auto"/>
            <w:vAlign w:val="center"/>
          </w:tcPr>
          <w:p w14:paraId="2E8F5693">
            <w:pPr>
              <w:widowControl/>
              <w:jc w:val="center"/>
              <w:rPr>
                <w:rFonts w:ascii="宋体" w:hAnsi="宋体" w:cs="宋体"/>
                <w:b/>
                <w:bCs/>
                <w:kern w:val="0"/>
                <w:sz w:val="24"/>
              </w:rPr>
            </w:pPr>
            <w:r>
              <w:rPr>
                <w:rFonts w:hint="eastAsia" w:ascii="宋体" w:hAnsi="宋体" w:cs="宋体"/>
                <w:b/>
                <w:bCs/>
                <w:kern w:val="0"/>
                <w:sz w:val="24"/>
              </w:rPr>
              <w:t>用地面积</w:t>
            </w:r>
          </w:p>
          <w:p w14:paraId="4BF92024">
            <w:pPr>
              <w:widowControl/>
              <w:jc w:val="center"/>
              <w:rPr>
                <w:rFonts w:ascii="宋体" w:hAnsi="宋体" w:cs="宋体"/>
                <w:b/>
                <w:bCs/>
                <w:kern w:val="0"/>
                <w:sz w:val="24"/>
              </w:rPr>
            </w:pPr>
            <w:r>
              <w:rPr>
                <w:rFonts w:hint="eastAsia" w:ascii="宋体" w:hAnsi="宋体" w:cs="宋体"/>
                <w:b/>
                <w:bCs/>
                <w:kern w:val="0"/>
                <w:sz w:val="24"/>
              </w:rPr>
              <w:t>（公顷）</w:t>
            </w:r>
          </w:p>
        </w:tc>
        <w:tc>
          <w:tcPr>
            <w:tcW w:w="1728" w:type="dxa"/>
            <w:vMerge w:val="restart"/>
            <w:vAlign w:val="center"/>
          </w:tcPr>
          <w:p w14:paraId="2F52DDA5">
            <w:pPr>
              <w:widowControl/>
              <w:jc w:val="center"/>
              <w:rPr>
                <w:rFonts w:ascii="宋体" w:hAnsi="宋体" w:cs="宋体"/>
                <w:b/>
                <w:bCs/>
                <w:kern w:val="0"/>
                <w:sz w:val="24"/>
              </w:rPr>
            </w:pPr>
            <w:r>
              <w:rPr>
                <w:rFonts w:hint="eastAsia" w:ascii="宋体" w:hAnsi="宋体" w:cs="宋体"/>
                <w:b/>
                <w:bCs/>
                <w:kern w:val="0"/>
                <w:sz w:val="24"/>
              </w:rPr>
              <w:t>用地对比情况</w:t>
            </w:r>
          </w:p>
          <w:p w14:paraId="190DD13F">
            <w:pPr>
              <w:widowControl/>
              <w:jc w:val="center"/>
              <w:rPr>
                <w:rFonts w:ascii="宋体" w:hAnsi="宋体" w:cs="宋体"/>
                <w:b/>
                <w:bCs/>
                <w:kern w:val="0"/>
                <w:sz w:val="24"/>
              </w:rPr>
            </w:pPr>
            <w:r>
              <w:rPr>
                <w:rFonts w:hint="eastAsia" w:ascii="宋体" w:hAnsi="宋体" w:cs="宋体"/>
                <w:b/>
                <w:bCs/>
                <w:kern w:val="0"/>
                <w:sz w:val="24"/>
              </w:rPr>
              <w:t>（公顷）</w:t>
            </w:r>
          </w:p>
        </w:tc>
        <w:tc>
          <w:tcPr>
            <w:tcW w:w="2133" w:type="dxa"/>
            <w:gridSpan w:val="2"/>
            <w:vAlign w:val="center"/>
          </w:tcPr>
          <w:p w14:paraId="42210A3F">
            <w:pPr>
              <w:widowControl/>
              <w:jc w:val="center"/>
              <w:rPr>
                <w:rFonts w:ascii="宋体" w:hAnsi="宋体" w:cs="宋体"/>
                <w:b/>
                <w:bCs/>
                <w:kern w:val="0"/>
                <w:sz w:val="24"/>
              </w:rPr>
            </w:pPr>
            <w:r>
              <w:rPr>
                <w:rFonts w:hint="eastAsia" w:ascii="宋体" w:hAnsi="宋体" w:cs="宋体"/>
                <w:b/>
                <w:bCs/>
                <w:kern w:val="0"/>
                <w:sz w:val="24"/>
              </w:rPr>
              <w:t>计容建筑面积</w:t>
            </w:r>
          </w:p>
          <w:p w14:paraId="0892DABF">
            <w:pPr>
              <w:widowControl/>
              <w:jc w:val="center"/>
              <w:rPr>
                <w:rFonts w:ascii="宋体" w:hAnsi="宋体" w:cs="宋体"/>
                <w:b/>
                <w:bCs/>
                <w:kern w:val="0"/>
                <w:sz w:val="24"/>
              </w:rPr>
            </w:pPr>
            <w:r>
              <w:rPr>
                <w:rFonts w:hint="eastAsia" w:ascii="宋体" w:hAnsi="宋体" w:cs="宋体"/>
                <w:b/>
                <w:bCs/>
                <w:kern w:val="0"/>
                <w:sz w:val="24"/>
              </w:rPr>
              <w:t>（万平方米）</w:t>
            </w:r>
          </w:p>
        </w:tc>
        <w:tc>
          <w:tcPr>
            <w:tcW w:w="2040" w:type="dxa"/>
            <w:vMerge w:val="restart"/>
            <w:vAlign w:val="center"/>
          </w:tcPr>
          <w:p w14:paraId="04DE8C49">
            <w:pPr>
              <w:widowControl/>
              <w:jc w:val="center"/>
              <w:rPr>
                <w:rFonts w:ascii="宋体" w:hAnsi="宋体" w:cs="宋体"/>
                <w:b/>
                <w:bCs/>
                <w:kern w:val="0"/>
                <w:sz w:val="24"/>
              </w:rPr>
            </w:pPr>
            <w:r>
              <w:rPr>
                <w:rFonts w:hint="eastAsia" w:ascii="宋体" w:hAnsi="宋体" w:cs="宋体"/>
                <w:b/>
                <w:bCs/>
                <w:kern w:val="0"/>
                <w:sz w:val="24"/>
              </w:rPr>
              <w:t>计容建筑面积</w:t>
            </w:r>
          </w:p>
          <w:p w14:paraId="68B87727">
            <w:pPr>
              <w:widowControl/>
              <w:jc w:val="center"/>
              <w:rPr>
                <w:rFonts w:ascii="宋体" w:hAnsi="宋体" w:cs="宋体"/>
                <w:b/>
                <w:bCs/>
                <w:kern w:val="0"/>
                <w:sz w:val="24"/>
              </w:rPr>
            </w:pPr>
            <w:r>
              <w:rPr>
                <w:rFonts w:hint="eastAsia" w:ascii="宋体" w:hAnsi="宋体" w:cs="宋体"/>
                <w:b/>
                <w:bCs/>
                <w:kern w:val="0"/>
                <w:sz w:val="24"/>
              </w:rPr>
              <w:t>对比情况</w:t>
            </w:r>
          </w:p>
          <w:p w14:paraId="07BFFA93">
            <w:pPr>
              <w:widowControl/>
              <w:jc w:val="center"/>
              <w:rPr>
                <w:rFonts w:ascii="宋体" w:hAnsi="宋体" w:cs="宋体"/>
                <w:b/>
                <w:bCs/>
                <w:kern w:val="0"/>
                <w:sz w:val="24"/>
              </w:rPr>
            </w:pPr>
            <w:r>
              <w:rPr>
                <w:rFonts w:hint="eastAsia" w:ascii="宋体" w:hAnsi="宋体" w:cs="宋体"/>
                <w:b/>
                <w:bCs/>
                <w:kern w:val="0"/>
                <w:sz w:val="24"/>
              </w:rPr>
              <w:t>（万平方米）</w:t>
            </w:r>
          </w:p>
        </w:tc>
      </w:tr>
      <w:tr w14:paraId="19D4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trPr>
        <w:tc>
          <w:tcPr>
            <w:tcW w:w="804" w:type="dxa"/>
            <w:vMerge w:val="continue"/>
            <w:shd w:val="clear" w:color="auto" w:fill="auto"/>
            <w:vAlign w:val="center"/>
          </w:tcPr>
          <w:p w14:paraId="73C6FBA7">
            <w:pPr>
              <w:widowControl/>
              <w:jc w:val="center"/>
              <w:rPr>
                <w:rFonts w:ascii="黑体" w:hAnsi="黑体" w:eastAsia="黑体" w:cs="宋体"/>
                <w:kern w:val="0"/>
                <w:sz w:val="24"/>
              </w:rPr>
            </w:pPr>
          </w:p>
        </w:tc>
        <w:tc>
          <w:tcPr>
            <w:tcW w:w="3428" w:type="dxa"/>
            <w:vMerge w:val="continue"/>
            <w:shd w:val="clear" w:color="auto" w:fill="auto"/>
            <w:vAlign w:val="center"/>
          </w:tcPr>
          <w:p w14:paraId="33B1217E">
            <w:pPr>
              <w:widowControl/>
              <w:jc w:val="center"/>
              <w:rPr>
                <w:rFonts w:ascii="黑体" w:hAnsi="黑体" w:eastAsia="黑体" w:cs="宋体"/>
                <w:kern w:val="0"/>
                <w:sz w:val="24"/>
              </w:rPr>
            </w:pPr>
          </w:p>
        </w:tc>
        <w:tc>
          <w:tcPr>
            <w:tcW w:w="948" w:type="dxa"/>
            <w:vMerge w:val="continue"/>
            <w:shd w:val="clear" w:color="auto" w:fill="auto"/>
            <w:vAlign w:val="center"/>
          </w:tcPr>
          <w:p w14:paraId="2D5EA0F0">
            <w:pPr>
              <w:widowControl/>
              <w:jc w:val="center"/>
              <w:rPr>
                <w:rFonts w:ascii="黑体" w:hAnsi="黑体" w:eastAsia="黑体" w:cs="宋体"/>
                <w:kern w:val="0"/>
                <w:sz w:val="24"/>
              </w:rPr>
            </w:pPr>
          </w:p>
        </w:tc>
        <w:tc>
          <w:tcPr>
            <w:tcW w:w="1074" w:type="dxa"/>
            <w:shd w:val="clear" w:color="auto" w:fill="auto"/>
            <w:vAlign w:val="center"/>
          </w:tcPr>
          <w:p w14:paraId="2250D993">
            <w:pPr>
              <w:widowControl/>
              <w:jc w:val="center"/>
              <w:rPr>
                <w:rFonts w:ascii="宋体" w:hAnsi="宋体" w:cs="宋体"/>
                <w:kern w:val="0"/>
                <w:sz w:val="24"/>
              </w:rPr>
            </w:pPr>
            <w:r>
              <w:rPr>
                <w:rFonts w:hint="eastAsia" w:ascii="宋体" w:hAnsi="宋体" w:cs="宋体"/>
                <w:kern w:val="0"/>
                <w:sz w:val="24"/>
              </w:rPr>
              <w:t>现状</w:t>
            </w:r>
          </w:p>
        </w:tc>
        <w:tc>
          <w:tcPr>
            <w:tcW w:w="1074" w:type="dxa"/>
            <w:vAlign w:val="center"/>
          </w:tcPr>
          <w:p w14:paraId="12B7B3B2">
            <w:pPr>
              <w:widowControl/>
              <w:jc w:val="center"/>
              <w:rPr>
                <w:rFonts w:ascii="宋体" w:hAnsi="宋体" w:cs="宋体"/>
                <w:kern w:val="0"/>
                <w:sz w:val="24"/>
              </w:rPr>
            </w:pPr>
            <w:r>
              <w:rPr>
                <w:rFonts w:hint="eastAsia" w:ascii="宋体" w:hAnsi="宋体" w:cs="宋体"/>
                <w:kern w:val="0"/>
                <w:sz w:val="24"/>
              </w:rPr>
              <w:t>规划</w:t>
            </w:r>
          </w:p>
        </w:tc>
        <w:tc>
          <w:tcPr>
            <w:tcW w:w="1728" w:type="dxa"/>
            <w:vMerge w:val="continue"/>
            <w:vAlign w:val="center"/>
          </w:tcPr>
          <w:p w14:paraId="2C757E98">
            <w:pPr>
              <w:widowControl/>
              <w:jc w:val="center"/>
              <w:rPr>
                <w:rFonts w:ascii="黑体" w:hAnsi="黑体" w:eastAsia="黑体" w:cs="宋体"/>
                <w:kern w:val="0"/>
                <w:sz w:val="24"/>
              </w:rPr>
            </w:pPr>
          </w:p>
        </w:tc>
        <w:tc>
          <w:tcPr>
            <w:tcW w:w="984" w:type="dxa"/>
            <w:vAlign w:val="center"/>
          </w:tcPr>
          <w:p w14:paraId="32865946">
            <w:pPr>
              <w:widowControl/>
              <w:jc w:val="center"/>
              <w:rPr>
                <w:rFonts w:ascii="宋体" w:hAnsi="宋体" w:cs="宋体"/>
                <w:kern w:val="0"/>
                <w:sz w:val="24"/>
              </w:rPr>
            </w:pPr>
            <w:r>
              <w:rPr>
                <w:rFonts w:hint="eastAsia" w:ascii="宋体" w:hAnsi="宋体" w:cs="宋体"/>
                <w:kern w:val="0"/>
                <w:sz w:val="24"/>
              </w:rPr>
              <w:t>现状</w:t>
            </w:r>
          </w:p>
        </w:tc>
        <w:tc>
          <w:tcPr>
            <w:tcW w:w="1149" w:type="dxa"/>
            <w:vAlign w:val="center"/>
          </w:tcPr>
          <w:p w14:paraId="671B93EA">
            <w:pPr>
              <w:widowControl/>
              <w:jc w:val="center"/>
              <w:rPr>
                <w:rFonts w:ascii="宋体" w:hAnsi="宋体" w:cs="宋体"/>
                <w:kern w:val="0"/>
                <w:sz w:val="24"/>
              </w:rPr>
            </w:pPr>
            <w:r>
              <w:rPr>
                <w:rFonts w:hint="eastAsia" w:ascii="宋体" w:hAnsi="宋体" w:cs="宋体"/>
                <w:kern w:val="0"/>
                <w:sz w:val="24"/>
              </w:rPr>
              <w:t>规划</w:t>
            </w:r>
          </w:p>
        </w:tc>
        <w:tc>
          <w:tcPr>
            <w:tcW w:w="2040" w:type="dxa"/>
            <w:vMerge w:val="continue"/>
            <w:vAlign w:val="center"/>
          </w:tcPr>
          <w:p w14:paraId="28066EC5">
            <w:pPr>
              <w:widowControl/>
              <w:jc w:val="center"/>
              <w:rPr>
                <w:rFonts w:ascii="黑体" w:hAnsi="黑体" w:eastAsia="黑体" w:cs="宋体"/>
                <w:kern w:val="0"/>
                <w:sz w:val="24"/>
              </w:rPr>
            </w:pPr>
          </w:p>
        </w:tc>
      </w:tr>
      <w:tr w14:paraId="7651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04" w:type="dxa"/>
            <w:shd w:val="clear" w:color="auto" w:fill="auto"/>
            <w:vAlign w:val="center"/>
          </w:tcPr>
          <w:p w14:paraId="014AAF0E">
            <w:pPr>
              <w:widowControl/>
              <w:jc w:val="center"/>
              <w:rPr>
                <w:rFonts w:ascii="宋体" w:hAnsi="宋体" w:cs="宋体"/>
                <w:kern w:val="0"/>
                <w:sz w:val="24"/>
              </w:rPr>
            </w:pPr>
            <w:r>
              <w:rPr>
                <w:rFonts w:hint="eastAsia" w:ascii="宋体" w:hAnsi="宋体" w:cs="宋体"/>
                <w:kern w:val="0"/>
                <w:sz w:val="24"/>
              </w:rPr>
              <w:t>1</w:t>
            </w:r>
          </w:p>
        </w:tc>
        <w:tc>
          <w:tcPr>
            <w:tcW w:w="3428" w:type="dxa"/>
            <w:shd w:val="clear" w:color="000000" w:fill="auto"/>
            <w:vAlign w:val="center"/>
          </w:tcPr>
          <w:p w14:paraId="292A4B1C">
            <w:pPr>
              <w:widowControl/>
              <w:jc w:val="center"/>
              <w:rPr>
                <w:rFonts w:ascii="宋体" w:hAnsi="宋体" w:cs="宋体"/>
                <w:kern w:val="0"/>
                <w:sz w:val="24"/>
              </w:rPr>
            </w:pPr>
            <w:r>
              <w:rPr>
                <w:rFonts w:hint="eastAsia" w:ascii="宋体" w:hAnsi="宋体" w:cs="宋体"/>
                <w:kern w:val="0"/>
                <w:sz w:val="24"/>
              </w:rPr>
              <w:t>居住用地</w:t>
            </w:r>
          </w:p>
        </w:tc>
        <w:tc>
          <w:tcPr>
            <w:tcW w:w="948" w:type="dxa"/>
            <w:shd w:val="clear" w:color="000000" w:fill="auto"/>
            <w:vAlign w:val="center"/>
          </w:tcPr>
          <w:p w14:paraId="56902C4A">
            <w:pPr>
              <w:widowControl/>
              <w:jc w:val="center"/>
              <w:rPr>
                <w:rFonts w:ascii="宋体" w:hAnsi="宋体" w:cs="宋体"/>
                <w:kern w:val="0"/>
                <w:sz w:val="24"/>
              </w:rPr>
            </w:pPr>
            <w:r>
              <w:rPr>
                <w:rFonts w:hint="eastAsia" w:ascii="宋体" w:hAnsi="宋体" w:cs="宋体"/>
                <w:kern w:val="0"/>
                <w:sz w:val="24"/>
              </w:rPr>
              <w:t>R</w:t>
            </w:r>
          </w:p>
        </w:tc>
        <w:tc>
          <w:tcPr>
            <w:tcW w:w="1074" w:type="dxa"/>
            <w:shd w:val="clear" w:color="000000" w:fill="auto"/>
            <w:vAlign w:val="center"/>
          </w:tcPr>
          <w:p w14:paraId="74000449">
            <w:pPr>
              <w:widowControl/>
              <w:jc w:val="center"/>
              <w:rPr>
                <w:rFonts w:ascii="宋体" w:hAnsi="宋体" w:cs="宋体"/>
                <w:kern w:val="0"/>
                <w:sz w:val="24"/>
              </w:rPr>
            </w:pPr>
            <w:r>
              <w:rPr>
                <w:rFonts w:hint="eastAsia" w:ascii="宋体" w:hAnsi="宋体" w:cs="宋体"/>
                <w:kern w:val="0"/>
                <w:sz w:val="24"/>
              </w:rPr>
              <w:t>43.88</w:t>
            </w:r>
          </w:p>
        </w:tc>
        <w:tc>
          <w:tcPr>
            <w:tcW w:w="1074" w:type="dxa"/>
            <w:shd w:val="clear" w:color="000000" w:fill="auto"/>
            <w:vAlign w:val="center"/>
          </w:tcPr>
          <w:p w14:paraId="3FB14E2B">
            <w:pPr>
              <w:widowControl/>
              <w:jc w:val="center"/>
              <w:rPr>
                <w:rFonts w:ascii="宋体" w:hAnsi="宋体" w:cs="宋体"/>
                <w:kern w:val="0"/>
                <w:sz w:val="24"/>
              </w:rPr>
            </w:pPr>
            <w:r>
              <w:rPr>
                <w:rFonts w:hint="eastAsia" w:ascii="宋体" w:hAnsi="宋体" w:cs="宋体"/>
                <w:kern w:val="0"/>
                <w:sz w:val="24"/>
              </w:rPr>
              <w:t>76.93</w:t>
            </w:r>
          </w:p>
        </w:tc>
        <w:tc>
          <w:tcPr>
            <w:tcW w:w="1728" w:type="dxa"/>
            <w:shd w:val="clear" w:color="000000" w:fill="auto"/>
            <w:vAlign w:val="center"/>
          </w:tcPr>
          <w:p w14:paraId="1010A5F6">
            <w:pPr>
              <w:widowControl/>
              <w:jc w:val="center"/>
              <w:rPr>
                <w:rFonts w:ascii="宋体" w:hAnsi="宋体" w:cs="宋体"/>
                <w:kern w:val="0"/>
                <w:sz w:val="24"/>
              </w:rPr>
            </w:pPr>
            <w:r>
              <w:rPr>
                <w:rFonts w:hint="eastAsia" w:ascii="宋体" w:hAnsi="宋体" w:cs="宋体"/>
                <w:kern w:val="0"/>
                <w:sz w:val="24"/>
              </w:rPr>
              <w:t>33.05</w:t>
            </w:r>
          </w:p>
        </w:tc>
        <w:tc>
          <w:tcPr>
            <w:tcW w:w="984" w:type="dxa"/>
            <w:shd w:val="clear" w:color="000000" w:fill="auto"/>
            <w:vAlign w:val="center"/>
          </w:tcPr>
          <w:p w14:paraId="69BB75C7">
            <w:pPr>
              <w:widowControl/>
              <w:jc w:val="center"/>
              <w:rPr>
                <w:rFonts w:ascii="宋体" w:hAnsi="宋体" w:cs="宋体"/>
                <w:kern w:val="0"/>
                <w:sz w:val="24"/>
              </w:rPr>
            </w:pPr>
            <w:r>
              <w:rPr>
                <w:rFonts w:hint="eastAsia" w:ascii="宋体" w:hAnsi="宋体" w:cs="宋体"/>
                <w:kern w:val="0"/>
                <w:sz w:val="24"/>
              </w:rPr>
              <w:t>70.21</w:t>
            </w:r>
          </w:p>
        </w:tc>
        <w:tc>
          <w:tcPr>
            <w:tcW w:w="1149" w:type="dxa"/>
            <w:shd w:val="clear" w:color="000000" w:fill="auto"/>
            <w:vAlign w:val="center"/>
          </w:tcPr>
          <w:p w14:paraId="57A241F6">
            <w:pPr>
              <w:widowControl/>
              <w:jc w:val="center"/>
              <w:rPr>
                <w:rFonts w:ascii="宋体" w:hAnsi="宋体" w:cs="宋体"/>
                <w:kern w:val="0"/>
                <w:sz w:val="24"/>
              </w:rPr>
            </w:pPr>
            <w:r>
              <w:rPr>
                <w:rFonts w:hint="eastAsia" w:ascii="宋体" w:hAnsi="宋体" w:cs="宋体"/>
                <w:kern w:val="0"/>
                <w:sz w:val="24"/>
              </w:rPr>
              <w:t>127.86</w:t>
            </w:r>
          </w:p>
        </w:tc>
        <w:tc>
          <w:tcPr>
            <w:tcW w:w="2040" w:type="dxa"/>
            <w:shd w:val="clear" w:color="000000" w:fill="auto"/>
            <w:vAlign w:val="center"/>
          </w:tcPr>
          <w:p w14:paraId="06C95F13">
            <w:pPr>
              <w:widowControl/>
              <w:jc w:val="center"/>
              <w:rPr>
                <w:rFonts w:ascii="宋体" w:hAnsi="宋体" w:cs="宋体"/>
                <w:kern w:val="0"/>
                <w:sz w:val="24"/>
              </w:rPr>
            </w:pPr>
            <w:r>
              <w:rPr>
                <w:rFonts w:hint="eastAsia" w:ascii="宋体" w:hAnsi="宋体" w:cs="宋体"/>
                <w:kern w:val="0"/>
                <w:sz w:val="24"/>
              </w:rPr>
              <w:t>57.65</w:t>
            </w:r>
          </w:p>
        </w:tc>
      </w:tr>
      <w:tr w14:paraId="4BA3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04" w:type="dxa"/>
            <w:shd w:val="clear" w:color="auto" w:fill="auto"/>
            <w:vAlign w:val="center"/>
          </w:tcPr>
          <w:p w14:paraId="1F7FC5A3">
            <w:pPr>
              <w:widowControl/>
              <w:jc w:val="center"/>
              <w:rPr>
                <w:rFonts w:ascii="宋体" w:hAnsi="宋体" w:cs="宋体"/>
                <w:kern w:val="0"/>
                <w:sz w:val="24"/>
              </w:rPr>
            </w:pPr>
            <w:r>
              <w:rPr>
                <w:rFonts w:hint="eastAsia" w:ascii="宋体" w:hAnsi="宋体" w:cs="宋体"/>
                <w:kern w:val="0"/>
                <w:sz w:val="24"/>
              </w:rPr>
              <w:t>2</w:t>
            </w:r>
          </w:p>
        </w:tc>
        <w:tc>
          <w:tcPr>
            <w:tcW w:w="3428" w:type="dxa"/>
            <w:shd w:val="clear" w:color="000000" w:fill="auto"/>
            <w:vAlign w:val="center"/>
          </w:tcPr>
          <w:p w14:paraId="03CDB631">
            <w:pPr>
              <w:widowControl/>
              <w:jc w:val="center"/>
              <w:rPr>
                <w:rFonts w:ascii="宋体" w:hAnsi="宋体" w:cs="宋体"/>
                <w:kern w:val="0"/>
                <w:sz w:val="24"/>
              </w:rPr>
            </w:pPr>
            <w:r>
              <w:rPr>
                <w:rFonts w:hint="eastAsia" w:ascii="宋体" w:hAnsi="宋体" w:cs="宋体"/>
                <w:kern w:val="0"/>
                <w:sz w:val="24"/>
              </w:rPr>
              <w:t>公共管理与公共服务设施用地</w:t>
            </w:r>
          </w:p>
        </w:tc>
        <w:tc>
          <w:tcPr>
            <w:tcW w:w="948" w:type="dxa"/>
            <w:shd w:val="clear" w:color="000000" w:fill="auto"/>
            <w:vAlign w:val="center"/>
          </w:tcPr>
          <w:p w14:paraId="05D31D38">
            <w:pPr>
              <w:widowControl/>
              <w:jc w:val="center"/>
              <w:rPr>
                <w:rFonts w:ascii="宋体" w:hAnsi="宋体" w:cs="宋体"/>
                <w:kern w:val="0"/>
                <w:sz w:val="24"/>
              </w:rPr>
            </w:pPr>
            <w:r>
              <w:rPr>
                <w:rFonts w:hint="eastAsia" w:ascii="宋体" w:hAnsi="宋体" w:cs="宋体"/>
                <w:kern w:val="0"/>
                <w:sz w:val="24"/>
              </w:rPr>
              <w:t>A</w:t>
            </w:r>
          </w:p>
        </w:tc>
        <w:tc>
          <w:tcPr>
            <w:tcW w:w="1074" w:type="dxa"/>
            <w:shd w:val="clear" w:color="000000" w:fill="auto"/>
            <w:vAlign w:val="center"/>
          </w:tcPr>
          <w:p w14:paraId="0F148F4A">
            <w:pPr>
              <w:widowControl/>
              <w:jc w:val="center"/>
              <w:rPr>
                <w:rFonts w:ascii="宋体" w:hAnsi="宋体" w:cs="宋体"/>
                <w:kern w:val="0"/>
                <w:sz w:val="24"/>
              </w:rPr>
            </w:pPr>
            <w:r>
              <w:rPr>
                <w:rFonts w:hint="eastAsia" w:ascii="宋体" w:hAnsi="宋体" w:cs="宋体"/>
                <w:kern w:val="0"/>
                <w:sz w:val="24"/>
              </w:rPr>
              <w:t>9.73</w:t>
            </w:r>
          </w:p>
        </w:tc>
        <w:tc>
          <w:tcPr>
            <w:tcW w:w="1074" w:type="dxa"/>
            <w:shd w:val="clear" w:color="000000" w:fill="auto"/>
            <w:vAlign w:val="center"/>
          </w:tcPr>
          <w:p w14:paraId="22C9C83A">
            <w:pPr>
              <w:widowControl/>
              <w:jc w:val="center"/>
              <w:rPr>
                <w:rFonts w:ascii="宋体" w:hAnsi="宋体" w:cs="宋体"/>
                <w:kern w:val="0"/>
                <w:sz w:val="24"/>
              </w:rPr>
            </w:pPr>
            <w:r>
              <w:rPr>
                <w:rFonts w:hint="eastAsia" w:ascii="宋体" w:hAnsi="宋体" w:cs="宋体"/>
                <w:kern w:val="0"/>
                <w:sz w:val="24"/>
              </w:rPr>
              <w:t>16.13</w:t>
            </w:r>
          </w:p>
        </w:tc>
        <w:tc>
          <w:tcPr>
            <w:tcW w:w="1728" w:type="dxa"/>
            <w:shd w:val="clear" w:color="000000" w:fill="auto"/>
            <w:vAlign w:val="center"/>
          </w:tcPr>
          <w:p w14:paraId="32131158">
            <w:pPr>
              <w:widowControl/>
              <w:jc w:val="center"/>
              <w:rPr>
                <w:rFonts w:ascii="宋体" w:hAnsi="宋体" w:cs="宋体"/>
                <w:kern w:val="0"/>
                <w:sz w:val="24"/>
              </w:rPr>
            </w:pPr>
            <w:r>
              <w:rPr>
                <w:rFonts w:hint="eastAsia" w:ascii="宋体" w:hAnsi="宋体" w:cs="宋体"/>
                <w:kern w:val="0"/>
                <w:sz w:val="24"/>
              </w:rPr>
              <w:t>6.40</w:t>
            </w:r>
          </w:p>
        </w:tc>
        <w:tc>
          <w:tcPr>
            <w:tcW w:w="984" w:type="dxa"/>
            <w:shd w:val="clear" w:color="000000" w:fill="auto"/>
            <w:vAlign w:val="center"/>
          </w:tcPr>
          <w:p w14:paraId="208D2042">
            <w:pPr>
              <w:widowControl/>
              <w:jc w:val="center"/>
              <w:rPr>
                <w:rFonts w:ascii="宋体" w:hAnsi="宋体" w:cs="宋体"/>
                <w:kern w:val="0"/>
                <w:sz w:val="24"/>
              </w:rPr>
            </w:pPr>
            <w:r>
              <w:rPr>
                <w:rFonts w:hint="eastAsia" w:ascii="宋体" w:hAnsi="宋体" w:cs="宋体"/>
                <w:kern w:val="0"/>
                <w:sz w:val="24"/>
              </w:rPr>
              <w:t>9.73</w:t>
            </w:r>
          </w:p>
        </w:tc>
        <w:tc>
          <w:tcPr>
            <w:tcW w:w="1149" w:type="dxa"/>
            <w:shd w:val="clear" w:color="000000" w:fill="auto"/>
            <w:vAlign w:val="center"/>
          </w:tcPr>
          <w:p w14:paraId="611B3BCC">
            <w:pPr>
              <w:widowControl/>
              <w:jc w:val="center"/>
              <w:rPr>
                <w:rFonts w:ascii="宋体" w:hAnsi="宋体" w:cs="宋体"/>
                <w:kern w:val="0"/>
                <w:sz w:val="24"/>
              </w:rPr>
            </w:pPr>
            <w:r>
              <w:rPr>
                <w:rFonts w:hint="eastAsia" w:ascii="宋体" w:hAnsi="宋体" w:cs="宋体"/>
                <w:kern w:val="0"/>
                <w:sz w:val="24"/>
              </w:rPr>
              <w:t>16.13</w:t>
            </w:r>
          </w:p>
        </w:tc>
        <w:tc>
          <w:tcPr>
            <w:tcW w:w="2040" w:type="dxa"/>
            <w:shd w:val="clear" w:color="000000" w:fill="auto"/>
            <w:vAlign w:val="center"/>
          </w:tcPr>
          <w:p w14:paraId="6CD1E74F">
            <w:pPr>
              <w:widowControl/>
              <w:jc w:val="center"/>
              <w:rPr>
                <w:rFonts w:ascii="宋体" w:hAnsi="宋体" w:cs="宋体"/>
                <w:kern w:val="0"/>
                <w:sz w:val="24"/>
              </w:rPr>
            </w:pPr>
            <w:r>
              <w:rPr>
                <w:rFonts w:hint="eastAsia" w:ascii="宋体" w:hAnsi="宋体" w:cs="宋体"/>
                <w:kern w:val="0"/>
                <w:sz w:val="24"/>
              </w:rPr>
              <w:t>6.50</w:t>
            </w:r>
          </w:p>
        </w:tc>
      </w:tr>
      <w:tr w14:paraId="3D00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04" w:type="dxa"/>
            <w:shd w:val="clear" w:color="auto" w:fill="auto"/>
            <w:vAlign w:val="center"/>
          </w:tcPr>
          <w:p w14:paraId="62EE1CB3">
            <w:pPr>
              <w:widowControl/>
              <w:jc w:val="center"/>
              <w:rPr>
                <w:rFonts w:ascii="宋体" w:hAnsi="宋体" w:cs="宋体"/>
                <w:kern w:val="0"/>
                <w:sz w:val="24"/>
              </w:rPr>
            </w:pPr>
            <w:r>
              <w:rPr>
                <w:rFonts w:hint="eastAsia" w:ascii="宋体" w:hAnsi="宋体" w:cs="宋体"/>
                <w:kern w:val="0"/>
                <w:sz w:val="24"/>
              </w:rPr>
              <w:t>3</w:t>
            </w:r>
          </w:p>
        </w:tc>
        <w:tc>
          <w:tcPr>
            <w:tcW w:w="3428" w:type="dxa"/>
            <w:shd w:val="clear" w:color="000000" w:fill="auto"/>
            <w:vAlign w:val="center"/>
          </w:tcPr>
          <w:p w14:paraId="63CFEBAC">
            <w:pPr>
              <w:widowControl/>
              <w:jc w:val="center"/>
              <w:rPr>
                <w:rFonts w:ascii="宋体" w:hAnsi="宋体" w:cs="宋体"/>
                <w:kern w:val="0"/>
                <w:sz w:val="24"/>
              </w:rPr>
            </w:pPr>
            <w:r>
              <w:rPr>
                <w:rFonts w:hint="eastAsia" w:ascii="宋体" w:hAnsi="宋体" w:cs="宋体"/>
                <w:kern w:val="0"/>
                <w:sz w:val="24"/>
              </w:rPr>
              <w:t>商业服务设施用地</w:t>
            </w:r>
          </w:p>
        </w:tc>
        <w:tc>
          <w:tcPr>
            <w:tcW w:w="948" w:type="dxa"/>
            <w:shd w:val="clear" w:color="000000" w:fill="auto"/>
            <w:vAlign w:val="center"/>
          </w:tcPr>
          <w:p w14:paraId="3A910DDC">
            <w:pPr>
              <w:widowControl/>
              <w:jc w:val="center"/>
              <w:rPr>
                <w:rFonts w:ascii="宋体" w:hAnsi="宋体" w:cs="宋体"/>
                <w:kern w:val="0"/>
                <w:sz w:val="24"/>
              </w:rPr>
            </w:pPr>
            <w:r>
              <w:rPr>
                <w:rFonts w:hint="eastAsia" w:ascii="宋体" w:hAnsi="宋体" w:cs="宋体"/>
                <w:kern w:val="0"/>
                <w:sz w:val="24"/>
              </w:rPr>
              <w:t>B</w:t>
            </w:r>
          </w:p>
        </w:tc>
        <w:tc>
          <w:tcPr>
            <w:tcW w:w="1074" w:type="dxa"/>
            <w:shd w:val="clear" w:color="000000" w:fill="auto"/>
            <w:vAlign w:val="center"/>
          </w:tcPr>
          <w:p w14:paraId="69CD8BBC">
            <w:pPr>
              <w:widowControl/>
              <w:jc w:val="center"/>
              <w:rPr>
                <w:rFonts w:ascii="宋体" w:hAnsi="宋体" w:cs="宋体"/>
                <w:kern w:val="0"/>
                <w:sz w:val="24"/>
              </w:rPr>
            </w:pPr>
            <w:r>
              <w:rPr>
                <w:rFonts w:hint="eastAsia" w:ascii="宋体" w:hAnsi="宋体" w:cs="宋体"/>
                <w:kern w:val="0"/>
                <w:sz w:val="24"/>
              </w:rPr>
              <w:t>1.67</w:t>
            </w:r>
          </w:p>
        </w:tc>
        <w:tc>
          <w:tcPr>
            <w:tcW w:w="1074" w:type="dxa"/>
            <w:shd w:val="clear" w:color="000000" w:fill="auto"/>
            <w:vAlign w:val="center"/>
          </w:tcPr>
          <w:p w14:paraId="0D768AD5">
            <w:pPr>
              <w:widowControl/>
              <w:jc w:val="center"/>
              <w:rPr>
                <w:rFonts w:ascii="宋体" w:hAnsi="宋体" w:cs="宋体"/>
                <w:kern w:val="0"/>
                <w:sz w:val="24"/>
              </w:rPr>
            </w:pPr>
            <w:r>
              <w:rPr>
                <w:rFonts w:hint="eastAsia" w:ascii="宋体" w:hAnsi="宋体" w:cs="宋体"/>
                <w:kern w:val="0"/>
                <w:sz w:val="24"/>
              </w:rPr>
              <w:t>10.77</w:t>
            </w:r>
          </w:p>
        </w:tc>
        <w:tc>
          <w:tcPr>
            <w:tcW w:w="1728" w:type="dxa"/>
            <w:shd w:val="clear" w:color="000000" w:fill="auto"/>
            <w:vAlign w:val="center"/>
          </w:tcPr>
          <w:p w14:paraId="17B8D790">
            <w:pPr>
              <w:widowControl/>
              <w:jc w:val="center"/>
              <w:rPr>
                <w:rFonts w:ascii="宋体" w:hAnsi="宋体" w:cs="宋体"/>
                <w:kern w:val="0"/>
                <w:sz w:val="24"/>
              </w:rPr>
            </w:pPr>
            <w:r>
              <w:rPr>
                <w:rFonts w:hint="eastAsia" w:ascii="宋体" w:hAnsi="宋体" w:cs="宋体"/>
                <w:kern w:val="0"/>
                <w:sz w:val="24"/>
              </w:rPr>
              <w:t>9.10</w:t>
            </w:r>
          </w:p>
        </w:tc>
        <w:tc>
          <w:tcPr>
            <w:tcW w:w="984" w:type="dxa"/>
            <w:shd w:val="clear" w:color="000000" w:fill="auto"/>
            <w:vAlign w:val="center"/>
          </w:tcPr>
          <w:p w14:paraId="29325C0C">
            <w:pPr>
              <w:widowControl/>
              <w:jc w:val="center"/>
              <w:rPr>
                <w:rFonts w:ascii="宋体" w:hAnsi="宋体" w:cs="宋体"/>
                <w:kern w:val="0"/>
                <w:sz w:val="24"/>
              </w:rPr>
            </w:pPr>
            <w:r>
              <w:rPr>
                <w:rFonts w:hint="eastAsia" w:ascii="宋体" w:hAnsi="宋体" w:cs="宋体"/>
                <w:kern w:val="0"/>
                <w:sz w:val="24"/>
              </w:rPr>
              <w:t>2.00</w:t>
            </w:r>
          </w:p>
        </w:tc>
        <w:tc>
          <w:tcPr>
            <w:tcW w:w="1149" w:type="dxa"/>
            <w:shd w:val="clear" w:color="000000" w:fill="auto"/>
            <w:vAlign w:val="center"/>
          </w:tcPr>
          <w:p w14:paraId="0C01FCB3">
            <w:pPr>
              <w:widowControl/>
              <w:jc w:val="center"/>
              <w:rPr>
                <w:rFonts w:ascii="宋体" w:hAnsi="宋体" w:cs="宋体"/>
                <w:kern w:val="0"/>
                <w:sz w:val="24"/>
              </w:rPr>
            </w:pPr>
            <w:r>
              <w:rPr>
                <w:rFonts w:hint="eastAsia" w:ascii="宋体" w:hAnsi="宋体" w:cs="宋体"/>
                <w:kern w:val="0"/>
                <w:sz w:val="24"/>
              </w:rPr>
              <w:t>22.31</w:t>
            </w:r>
          </w:p>
        </w:tc>
        <w:tc>
          <w:tcPr>
            <w:tcW w:w="2040" w:type="dxa"/>
            <w:shd w:val="clear" w:color="000000" w:fill="auto"/>
            <w:vAlign w:val="center"/>
          </w:tcPr>
          <w:p w14:paraId="43480551">
            <w:pPr>
              <w:widowControl/>
              <w:jc w:val="center"/>
              <w:rPr>
                <w:rFonts w:ascii="宋体" w:hAnsi="宋体" w:cs="宋体"/>
                <w:kern w:val="0"/>
                <w:sz w:val="24"/>
              </w:rPr>
            </w:pPr>
            <w:r>
              <w:rPr>
                <w:rFonts w:hint="eastAsia" w:ascii="宋体" w:hAnsi="宋体" w:cs="宋体"/>
                <w:kern w:val="0"/>
                <w:sz w:val="24"/>
              </w:rPr>
              <w:t>20.31</w:t>
            </w:r>
          </w:p>
        </w:tc>
      </w:tr>
      <w:tr w14:paraId="778F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04" w:type="dxa"/>
            <w:shd w:val="clear" w:color="auto" w:fill="auto"/>
            <w:vAlign w:val="center"/>
          </w:tcPr>
          <w:p w14:paraId="61EA8467">
            <w:pPr>
              <w:widowControl/>
              <w:jc w:val="center"/>
              <w:rPr>
                <w:rFonts w:ascii="宋体" w:hAnsi="宋体" w:cs="宋体"/>
                <w:kern w:val="0"/>
                <w:sz w:val="24"/>
              </w:rPr>
            </w:pPr>
            <w:r>
              <w:rPr>
                <w:rFonts w:hint="eastAsia" w:ascii="宋体" w:hAnsi="宋体" w:cs="宋体"/>
                <w:kern w:val="0"/>
                <w:sz w:val="24"/>
              </w:rPr>
              <w:t>4</w:t>
            </w:r>
          </w:p>
        </w:tc>
        <w:tc>
          <w:tcPr>
            <w:tcW w:w="3428" w:type="dxa"/>
            <w:shd w:val="clear" w:color="000000" w:fill="auto"/>
            <w:vAlign w:val="center"/>
          </w:tcPr>
          <w:p w14:paraId="7CE63C6E">
            <w:pPr>
              <w:widowControl/>
              <w:jc w:val="center"/>
              <w:rPr>
                <w:rFonts w:ascii="宋体" w:hAnsi="宋体" w:cs="宋体"/>
                <w:kern w:val="0"/>
                <w:sz w:val="24"/>
              </w:rPr>
            </w:pPr>
            <w:r>
              <w:rPr>
                <w:rFonts w:hint="eastAsia" w:ascii="宋体" w:hAnsi="宋体" w:cs="宋体"/>
                <w:kern w:val="0"/>
                <w:sz w:val="24"/>
              </w:rPr>
              <w:t>工业用地</w:t>
            </w:r>
          </w:p>
        </w:tc>
        <w:tc>
          <w:tcPr>
            <w:tcW w:w="948" w:type="dxa"/>
            <w:shd w:val="clear" w:color="000000" w:fill="auto"/>
            <w:vAlign w:val="center"/>
          </w:tcPr>
          <w:p w14:paraId="27A94013">
            <w:pPr>
              <w:widowControl/>
              <w:jc w:val="center"/>
              <w:rPr>
                <w:rFonts w:ascii="宋体" w:hAnsi="宋体" w:cs="宋体"/>
                <w:kern w:val="0"/>
                <w:sz w:val="24"/>
              </w:rPr>
            </w:pPr>
            <w:r>
              <w:rPr>
                <w:rFonts w:hint="eastAsia" w:ascii="宋体" w:hAnsi="宋体" w:cs="宋体"/>
                <w:kern w:val="0"/>
                <w:sz w:val="24"/>
              </w:rPr>
              <w:t>M</w:t>
            </w:r>
          </w:p>
        </w:tc>
        <w:tc>
          <w:tcPr>
            <w:tcW w:w="1074" w:type="dxa"/>
            <w:shd w:val="clear" w:color="000000" w:fill="auto"/>
            <w:vAlign w:val="center"/>
          </w:tcPr>
          <w:p w14:paraId="230BD2F9">
            <w:pPr>
              <w:widowControl/>
              <w:jc w:val="center"/>
              <w:rPr>
                <w:rFonts w:ascii="宋体" w:hAnsi="宋体" w:cs="宋体"/>
                <w:kern w:val="0"/>
                <w:sz w:val="24"/>
              </w:rPr>
            </w:pPr>
            <w:r>
              <w:rPr>
                <w:rFonts w:hint="eastAsia" w:ascii="宋体" w:hAnsi="宋体" w:cs="宋体"/>
                <w:kern w:val="0"/>
                <w:sz w:val="24"/>
              </w:rPr>
              <w:t>124.68</w:t>
            </w:r>
          </w:p>
        </w:tc>
        <w:tc>
          <w:tcPr>
            <w:tcW w:w="1074" w:type="dxa"/>
            <w:shd w:val="clear" w:color="000000" w:fill="auto"/>
            <w:vAlign w:val="center"/>
          </w:tcPr>
          <w:p w14:paraId="17A96B88">
            <w:pPr>
              <w:widowControl/>
              <w:jc w:val="center"/>
              <w:rPr>
                <w:rFonts w:ascii="宋体" w:hAnsi="宋体" w:cs="宋体"/>
                <w:kern w:val="0"/>
                <w:sz w:val="24"/>
              </w:rPr>
            </w:pPr>
            <w:r>
              <w:rPr>
                <w:rFonts w:hint="eastAsia" w:ascii="宋体" w:hAnsi="宋体" w:cs="宋体"/>
                <w:kern w:val="0"/>
                <w:sz w:val="24"/>
              </w:rPr>
              <w:t>271.36</w:t>
            </w:r>
          </w:p>
        </w:tc>
        <w:tc>
          <w:tcPr>
            <w:tcW w:w="1728" w:type="dxa"/>
            <w:shd w:val="clear" w:color="000000" w:fill="auto"/>
            <w:vAlign w:val="center"/>
          </w:tcPr>
          <w:p w14:paraId="598F0869">
            <w:pPr>
              <w:widowControl/>
              <w:jc w:val="center"/>
              <w:rPr>
                <w:rFonts w:ascii="宋体" w:hAnsi="宋体" w:cs="宋体"/>
                <w:kern w:val="0"/>
                <w:sz w:val="24"/>
              </w:rPr>
            </w:pPr>
            <w:r>
              <w:rPr>
                <w:rFonts w:hint="eastAsia" w:ascii="宋体" w:hAnsi="宋体" w:cs="宋体"/>
                <w:kern w:val="0"/>
                <w:sz w:val="24"/>
              </w:rPr>
              <w:t>146.68</w:t>
            </w:r>
          </w:p>
        </w:tc>
        <w:tc>
          <w:tcPr>
            <w:tcW w:w="984" w:type="dxa"/>
            <w:shd w:val="clear" w:color="000000" w:fill="auto"/>
            <w:vAlign w:val="center"/>
          </w:tcPr>
          <w:p w14:paraId="5F429356">
            <w:pPr>
              <w:widowControl/>
              <w:jc w:val="center"/>
              <w:rPr>
                <w:rFonts w:ascii="宋体" w:hAnsi="宋体" w:cs="宋体"/>
                <w:kern w:val="0"/>
                <w:sz w:val="24"/>
              </w:rPr>
            </w:pPr>
            <w:r>
              <w:rPr>
                <w:rFonts w:hint="eastAsia" w:ascii="宋体" w:hAnsi="宋体" w:cs="宋体"/>
                <w:kern w:val="0"/>
                <w:sz w:val="24"/>
              </w:rPr>
              <w:t>187.02</w:t>
            </w:r>
          </w:p>
        </w:tc>
        <w:tc>
          <w:tcPr>
            <w:tcW w:w="1149" w:type="dxa"/>
            <w:shd w:val="clear" w:color="000000" w:fill="auto"/>
            <w:vAlign w:val="center"/>
          </w:tcPr>
          <w:p w14:paraId="181B395D">
            <w:pPr>
              <w:widowControl/>
              <w:jc w:val="center"/>
              <w:rPr>
                <w:rFonts w:ascii="宋体" w:hAnsi="宋体" w:cs="宋体"/>
                <w:kern w:val="0"/>
                <w:sz w:val="24"/>
              </w:rPr>
            </w:pPr>
            <w:r>
              <w:rPr>
                <w:rFonts w:hint="eastAsia" w:ascii="宋体" w:hAnsi="宋体" w:cs="宋体"/>
                <w:kern w:val="0"/>
                <w:sz w:val="24"/>
              </w:rPr>
              <w:t>474.87</w:t>
            </w:r>
          </w:p>
        </w:tc>
        <w:tc>
          <w:tcPr>
            <w:tcW w:w="2040" w:type="dxa"/>
            <w:shd w:val="clear" w:color="000000" w:fill="auto"/>
            <w:vAlign w:val="center"/>
          </w:tcPr>
          <w:p w14:paraId="67746692">
            <w:pPr>
              <w:widowControl/>
              <w:jc w:val="center"/>
              <w:rPr>
                <w:rFonts w:ascii="宋体" w:hAnsi="宋体" w:cs="宋体"/>
                <w:kern w:val="0"/>
                <w:sz w:val="24"/>
              </w:rPr>
            </w:pPr>
            <w:r>
              <w:rPr>
                <w:rFonts w:hint="eastAsia" w:ascii="宋体" w:hAnsi="宋体" w:cs="宋体"/>
                <w:kern w:val="0"/>
                <w:sz w:val="24"/>
              </w:rPr>
              <w:t>287.84</w:t>
            </w:r>
          </w:p>
        </w:tc>
      </w:tr>
      <w:tr w14:paraId="2A39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04" w:type="dxa"/>
            <w:shd w:val="clear" w:color="auto" w:fill="auto"/>
            <w:vAlign w:val="center"/>
          </w:tcPr>
          <w:p w14:paraId="64DD5198">
            <w:pPr>
              <w:widowControl/>
              <w:jc w:val="center"/>
              <w:rPr>
                <w:rFonts w:ascii="宋体" w:hAnsi="宋体" w:cs="宋体"/>
                <w:kern w:val="0"/>
                <w:sz w:val="24"/>
              </w:rPr>
            </w:pPr>
            <w:r>
              <w:rPr>
                <w:rFonts w:hint="eastAsia" w:ascii="宋体" w:hAnsi="宋体" w:cs="宋体"/>
                <w:kern w:val="0"/>
                <w:sz w:val="24"/>
              </w:rPr>
              <w:t>5</w:t>
            </w:r>
          </w:p>
        </w:tc>
        <w:tc>
          <w:tcPr>
            <w:tcW w:w="3428" w:type="dxa"/>
            <w:shd w:val="clear" w:color="000000" w:fill="auto"/>
            <w:vAlign w:val="center"/>
          </w:tcPr>
          <w:p w14:paraId="199023A4">
            <w:pPr>
              <w:widowControl/>
              <w:jc w:val="center"/>
              <w:rPr>
                <w:rFonts w:ascii="宋体" w:hAnsi="宋体" w:cs="宋体"/>
                <w:kern w:val="0"/>
                <w:sz w:val="24"/>
              </w:rPr>
            </w:pPr>
            <w:r>
              <w:rPr>
                <w:rFonts w:hint="eastAsia" w:ascii="宋体" w:hAnsi="宋体" w:cs="宋体"/>
                <w:kern w:val="0"/>
                <w:sz w:val="24"/>
              </w:rPr>
              <w:t>物流仓储用地</w:t>
            </w:r>
          </w:p>
        </w:tc>
        <w:tc>
          <w:tcPr>
            <w:tcW w:w="948" w:type="dxa"/>
            <w:shd w:val="clear" w:color="000000" w:fill="auto"/>
            <w:vAlign w:val="center"/>
          </w:tcPr>
          <w:p w14:paraId="49B401E0">
            <w:pPr>
              <w:widowControl/>
              <w:jc w:val="center"/>
              <w:rPr>
                <w:rFonts w:ascii="宋体" w:hAnsi="宋体" w:cs="宋体"/>
                <w:kern w:val="0"/>
                <w:sz w:val="24"/>
              </w:rPr>
            </w:pPr>
            <w:r>
              <w:rPr>
                <w:rFonts w:hint="eastAsia" w:ascii="宋体" w:hAnsi="宋体" w:cs="宋体"/>
                <w:kern w:val="0"/>
                <w:sz w:val="24"/>
              </w:rPr>
              <w:t>W</w:t>
            </w:r>
          </w:p>
        </w:tc>
        <w:tc>
          <w:tcPr>
            <w:tcW w:w="1074" w:type="dxa"/>
            <w:shd w:val="clear" w:color="000000" w:fill="auto"/>
            <w:vAlign w:val="center"/>
          </w:tcPr>
          <w:p w14:paraId="19B8CA2A">
            <w:pPr>
              <w:widowControl/>
              <w:jc w:val="center"/>
              <w:rPr>
                <w:rFonts w:ascii="宋体" w:hAnsi="宋体" w:cs="宋体"/>
                <w:kern w:val="0"/>
                <w:sz w:val="24"/>
              </w:rPr>
            </w:pPr>
            <w:r>
              <w:rPr>
                <w:rFonts w:hint="eastAsia" w:ascii="宋体" w:hAnsi="宋体" w:cs="宋体"/>
                <w:kern w:val="0"/>
                <w:sz w:val="24"/>
              </w:rPr>
              <w:t>0</w:t>
            </w:r>
          </w:p>
        </w:tc>
        <w:tc>
          <w:tcPr>
            <w:tcW w:w="1074" w:type="dxa"/>
            <w:shd w:val="clear" w:color="000000" w:fill="auto"/>
            <w:vAlign w:val="center"/>
          </w:tcPr>
          <w:p w14:paraId="6130744A">
            <w:pPr>
              <w:widowControl/>
              <w:jc w:val="center"/>
              <w:rPr>
                <w:rFonts w:ascii="宋体" w:hAnsi="宋体" w:cs="宋体"/>
                <w:kern w:val="0"/>
                <w:sz w:val="24"/>
              </w:rPr>
            </w:pPr>
            <w:r>
              <w:rPr>
                <w:rFonts w:ascii="宋体" w:hAnsi="宋体" w:cs="宋体"/>
                <w:kern w:val="0"/>
                <w:sz w:val="24"/>
              </w:rPr>
              <w:t>23.72</w:t>
            </w:r>
          </w:p>
        </w:tc>
        <w:tc>
          <w:tcPr>
            <w:tcW w:w="1728" w:type="dxa"/>
            <w:shd w:val="clear" w:color="000000" w:fill="auto"/>
            <w:vAlign w:val="center"/>
          </w:tcPr>
          <w:p w14:paraId="1AEA1C38">
            <w:pPr>
              <w:widowControl/>
              <w:jc w:val="center"/>
              <w:rPr>
                <w:rFonts w:ascii="宋体" w:hAnsi="宋体" w:cs="宋体"/>
                <w:kern w:val="0"/>
                <w:sz w:val="24"/>
              </w:rPr>
            </w:pPr>
            <w:r>
              <w:rPr>
                <w:rFonts w:ascii="宋体" w:hAnsi="宋体" w:cs="宋体"/>
                <w:kern w:val="0"/>
                <w:sz w:val="24"/>
              </w:rPr>
              <w:t>23.72</w:t>
            </w:r>
          </w:p>
        </w:tc>
        <w:tc>
          <w:tcPr>
            <w:tcW w:w="984" w:type="dxa"/>
            <w:shd w:val="clear" w:color="000000" w:fill="auto"/>
            <w:vAlign w:val="center"/>
          </w:tcPr>
          <w:p w14:paraId="224941F3">
            <w:pPr>
              <w:widowControl/>
              <w:jc w:val="center"/>
              <w:rPr>
                <w:rFonts w:ascii="宋体" w:hAnsi="宋体" w:cs="宋体"/>
                <w:kern w:val="0"/>
                <w:sz w:val="24"/>
              </w:rPr>
            </w:pPr>
            <w:r>
              <w:rPr>
                <w:rFonts w:hint="eastAsia" w:ascii="宋体" w:hAnsi="宋体" w:cs="宋体"/>
                <w:kern w:val="0"/>
                <w:sz w:val="24"/>
              </w:rPr>
              <w:t>0</w:t>
            </w:r>
          </w:p>
        </w:tc>
        <w:tc>
          <w:tcPr>
            <w:tcW w:w="1149" w:type="dxa"/>
            <w:shd w:val="clear" w:color="000000" w:fill="auto"/>
            <w:vAlign w:val="center"/>
          </w:tcPr>
          <w:p w14:paraId="6F73C431">
            <w:pPr>
              <w:widowControl/>
              <w:jc w:val="center"/>
              <w:rPr>
                <w:rFonts w:ascii="宋体" w:hAnsi="宋体" w:cs="宋体"/>
                <w:kern w:val="0"/>
                <w:sz w:val="24"/>
              </w:rPr>
            </w:pPr>
            <w:r>
              <w:rPr>
                <w:rFonts w:ascii="宋体" w:hAnsi="宋体" w:cs="宋体"/>
                <w:kern w:val="0"/>
                <w:sz w:val="24"/>
              </w:rPr>
              <w:t>35.58</w:t>
            </w:r>
          </w:p>
        </w:tc>
        <w:tc>
          <w:tcPr>
            <w:tcW w:w="2040" w:type="dxa"/>
            <w:shd w:val="clear" w:color="000000" w:fill="auto"/>
            <w:vAlign w:val="center"/>
          </w:tcPr>
          <w:p w14:paraId="473A7F7D">
            <w:pPr>
              <w:widowControl/>
              <w:jc w:val="center"/>
              <w:rPr>
                <w:rFonts w:ascii="宋体" w:hAnsi="宋体" w:cs="宋体"/>
                <w:kern w:val="0"/>
                <w:sz w:val="24"/>
              </w:rPr>
            </w:pPr>
            <w:r>
              <w:rPr>
                <w:rFonts w:ascii="宋体" w:hAnsi="宋体" w:cs="宋体"/>
                <w:kern w:val="0"/>
                <w:sz w:val="24"/>
              </w:rPr>
              <w:t>35.58</w:t>
            </w:r>
          </w:p>
        </w:tc>
      </w:tr>
      <w:tr w14:paraId="2391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04" w:type="dxa"/>
            <w:shd w:val="clear" w:color="auto" w:fill="auto"/>
            <w:vAlign w:val="center"/>
          </w:tcPr>
          <w:p w14:paraId="05F922EC">
            <w:pPr>
              <w:widowControl/>
              <w:jc w:val="center"/>
              <w:rPr>
                <w:rFonts w:ascii="宋体" w:hAnsi="宋体" w:cs="宋体"/>
                <w:kern w:val="0"/>
                <w:sz w:val="24"/>
              </w:rPr>
            </w:pPr>
            <w:r>
              <w:rPr>
                <w:rFonts w:hint="eastAsia" w:ascii="宋体" w:hAnsi="宋体" w:cs="宋体"/>
                <w:kern w:val="0"/>
                <w:sz w:val="24"/>
              </w:rPr>
              <w:t>6</w:t>
            </w:r>
          </w:p>
        </w:tc>
        <w:tc>
          <w:tcPr>
            <w:tcW w:w="3428" w:type="dxa"/>
            <w:shd w:val="clear" w:color="000000" w:fill="auto"/>
            <w:vAlign w:val="center"/>
          </w:tcPr>
          <w:p w14:paraId="41BD6DC2">
            <w:pPr>
              <w:widowControl/>
              <w:jc w:val="center"/>
              <w:rPr>
                <w:rFonts w:ascii="宋体" w:hAnsi="宋体" w:cs="宋体"/>
                <w:kern w:val="0"/>
                <w:sz w:val="24"/>
              </w:rPr>
            </w:pPr>
            <w:r>
              <w:rPr>
                <w:rFonts w:hint="eastAsia" w:ascii="宋体" w:hAnsi="宋体" w:cs="宋体"/>
                <w:kern w:val="0"/>
                <w:sz w:val="24"/>
              </w:rPr>
              <w:t>道路与交通设施用地</w:t>
            </w:r>
          </w:p>
        </w:tc>
        <w:tc>
          <w:tcPr>
            <w:tcW w:w="948" w:type="dxa"/>
            <w:shd w:val="clear" w:color="000000" w:fill="auto"/>
            <w:vAlign w:val="center"/>
          </w:tcPr>
          <w:p w14:paraId="1B2883E5">
            <w:pPr>
              <w:widowControl/>
              <w:jc w:val="center"/>
              <w:rPr>
                <w:rFonts w:ascii="宋体" w:hAnsi="宋体" w:cs="宋体"/>
                <w:kern w:val="0"/>
                <w:sz w:val="24"/>
              </w:rPr>
            </w:pPr>
            <w:r>
              <w:rPr>
                <w:rFonts w:hint="eastAsia" w:ascii="宋体" w:hAnsi="宋体" w:cs="宋体"/>
                <w:kern w:val="0"/>
                <w:sz w:val="24"/>
              </w:rPr>
              <w:t>S</w:t>
            </w:r>
          </w:p>
        </w:tc>
        <w:tc>
          <w:tcPr>
            <w:tcW w:w="1074" w:type="dxa"/>
            <w:shd w:val="clear" w:color="000000" w:fill="auto"/>
            <w:vAlign w:val="center"/>
          </w:tcPr>
          <w:p w14:paraId="7C58A88D">
            <w:pPr>
              <w:widowControl/>
              <w:jc w:val="center"/>
              <w:rPr>
                <w:rFonts w:ascii="宋体" w:hAnsi="宋体" w:cs="宋体"/>
                <w:kern w:val="0"/>
                <w:sz w:val="24"/>
              </w:rPr>
            </w:pPr>
            <w:r>
              <w:rPr>
                <w:rFonts w:hint="eastAsia" w:ascii="宋体" w:hAnsi="宋体" w:cs="宋体"/>
                <w:kern w:val="0"/>
                <w:sz w:val="24"/>
              </w:rPr>
              <w:t>43.32</w:t>
            </w:r>
          </w:p>
        </w:tc>
        <w:tc>
          <w:tcPr>
            <w:tcW w:w="1074" w:type="dxa"/>
            <w:shd w:val="clear" w:color="000000" w:fill="auto"/>
            <w:vAlign w:val="center"/>
          </w:tcPr>
          <w:p w14:paraId="70472A8C">
            <w:pPr>
              <w:widowControl/>
              <w:jc w:val="center"/>
              <w:rPr>
                <w:rFonts w:ascii="宋体" w:hAnsi="宋体" w:cs="宋体"/>
                <w:kern w:val="0"/>
                <w:sz w:val="24"/>
              </w:rPr>
            </w:pPr>
            <w:r>
              <w:rPr>
                <w:rFonts w:hint="eastAsia" w:ascii="宋体" w:hAnsi="宋体" w:cs="宋体"/>
                <w:kern w:val="0"/>
                <w:sz w:val="24"/>
              </w:rPr>
              <w:t>167.74</w:t>
            </w:r>
          </w:p>
        </w:tc>
        <w:tc>
          <w:tcPr>
            <w:tcW w:w="1728" w:type="dxa"/>
            <w:shd w:val="clear" w:color="000000" w:fill="auto"/>
            <w:vAlign w:val="center"/>
          </w:tcPr>
          <w:p w14:paraId="75382A7A">
            <w:pPr>
              <w:widowControl/>
              <w:jc w:val="center"/>
              <w:rPr>
                <w:rFonts w:ascii="宋体" w:hAnsi="宋体" w:cs="宋体"/>
                <w:kern w:val="0"/>
                <w:sz w:val="24"/>
              </w:rPr>
            </w:pPr>
            <w:r>
              <w:rPr>
                <w:rFonts w:hint="eastAsia" w:ascii="宋体" w:hAnsi="宋体" w:cs="宋体"/>
                <w:kern w:val="0"/>
                <w:sz w:val="24"/>
              </w:rPr>
              <w:t>124.42</w:t>
            </w:r>
          </w:p>
        </w:tc>
        <w:tc>
          <w:tcPr>
            <w:tcW w:w="984" w:type="dxa"/>
            <w:shd w:val="clear" w:color="000000" w:fill="auto"/>
            <w:vAlign w:val="center"/>
          </w:tcPr>
          <w:p w14:paraId="06C280A3">
            <w:pPr>
              <w:widowControl/>
              <w:jc w:val="center"/>
              <w:rPr>
                <w:rFonts w:ascii="宋体" w:hAnsi="宋体" w:cs="宋体"/>
                <w:kern w:val="0"/>
                <w:sz w:val="24"/>
              </w:rPr>
            </w:pPr>
            <w:r>
              <w:rPr>
                <w:rFonts w:hint="eastAsia" w:ascii="宋体" w:hAnsi="宋体" w:cs="宋体"/>
                <w:kern w:val="0"/>
                <w:sz w:val="24"/>
              </w:rPr>
              <w:t>--</w:t>
            </w:r>
          </w:p>
        </w:tc>
        <w:tc>
          <w:tcPr>
            <w:tcW w:w="1149" w:type="dxa"/>
            <w:shd w:val="clear" w:color="000000" w:fill="auto"/>
            <w:vAlign w:val="center"/>
          </w:tcPr>
          <w:p w14:paraId="6ECD997F">
            <w:pPr>
              <w:widowControl/>
              <w:jc w:val="center"/>
              <w:rPr>
                <w:rFonts w:ascii="宋体" w:hAnsi="宋体" w:cs="宋体"/>
                <w:kern w:val="0"/>
                <w:sz w:val="24"/>
              </w:rPr>
            </w:pPr>
            <w:r>
              <w:rPr>
                <w:rFonts w:hint="eastAsia" w:ascii="宋体" w:hAnsi="宋体" w:cs="宋体"/>
                <w:kern w:val="0"/>
                <w:sz w:val="24"/>
              </w:rPr>
              <w:t>--</w:t>
            </w:r>
          </w:p>
        </w:tc>
        <w:tc>
          <w:tcPr>
            <w:tcW w:w="2040" w:type="dxa"/>
            <w:shd w:val="clear" w:color="000000" w:fill="auto"/>
            <w:vAlign w:val="center"/>
          </w:tcPr>
          <w:p w14:paraId="60868463">
            <w:pPr>
              <w:widowControl/>
              <w:jc w:val="center"/>
              <w:rPr>
                <w:rFonts w:ascii="宋体" w:hAnsi="宋体" w:cs="宋体"/>
                <w:kern w:val="0"/>
                <w:sz w:val="24"/>
              </w:rPr>
            </w:pPr>
            <w:r>
              <w:rPr>
                <w:rFonts w:hint="eastAsia" w:ascii="宋体" w:hAnsi="宋体" w:cs="宋体"/>
                <w:kern w:val="0"/>
                <w:sz w:val="24"/>
              </w:rPr>
              <w:t>--</w:t>
            </w:r>
          </w:p>
        </w:tc>
      </w:tr>
      <w:tr w14:paraId="26EE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04" w:type="dxa"/>
            <w:shd w:val="clear" w:color="auto" w:fill="auto"/>
            <w:vAlign w:val="center"/>
          </w:tcPr>
          <w:p w14:paraId="27065356">
            <w:pPr>
              <w:widowControl/>
              <w:jc w:val="center"/>
              <w:rPr>
                <w:rFonts w:ascii="宋体" w:hAnsi="宋体" w:cs="宋体"/>
                <w:kern w:val="0"/>
                <w:sz w:val="24"/>
              </w:rPr>
            </w:pPr>
            <w:r>
              <w:rPr>
                <w:rFonts w:hint="eastAsia" w:ascii="宋体" w:hAnsi="宋体" w:cs="宋体"/>
                <w:kern w:val="0"/>
                <w:sz w:val="24"/>
              </w:rPr>
              <w:t>7</w:t>
            </w:r>
          </w:p>
        </w:tc>
        <w:tc>
          <w:tcPr>
            <w:tcW w:w="3428" w:type="dxa"/>
            <w:shd w:val="clear" w:color="000000" w:fill="auto"/>
            <w:vAlign w:val="center"/>
          </w:tcPr>
          <w:p w14:paraId="38B7C68F">
            <w:pPr>
              <w:widowControl/>
              <w:jc w:val="center"/>
              <w:rPr>
                <w:rFonts w:ascii="宋体" w:hAnsi="宋体" w:cs="宋体"/>
                <w:kern w:val="0"/>
                <w:sz w:val="24"/>
              </w:rPr>
            </w:pPr>
            <w:r>
              <w:rPr>
                <w:rFonts w:hint="eastAsia" w:ascii="宋体" w:hAnsi="宋体" w:cs="宋体"/>
                <w:kern w:val="0"/>
                <w:sz w:val="24"/>
              </w:rPr>
              <w:t>公用设施用地</w:t>
            </w:r>
          </w:p>
        </w:tc>
        <w:tc>
          <w:tcPr>
            <w:tcW w:w="948" w:type="dxa"/>
            <w:shd w:val="clear" w:color="000000" w:fill="auto"/>
            <w:vAlign w:val="center"/>
          </w:tcPr>
          <w:p w14:paraId="7D493E40">
            <w:pPr>
              <w:widowControl/>
              <w:jc w:val="center"/>
              <w:rPr>
                <w:rFonts w:ascii="宋体" w:hAnsi="宋体" w:cs="宋体"/>
                <w:kern w:val="0"/>
                <w:sz w:val="24"/>
              </w:rPr>
            </w:pPr>
            <w:r>
              <w:rPr>
                <w:rFonts w:hint="eastAsia" w:ascii="宋体" w:hAnsi="宋体" w:cs="宋体"/>
                <w:kern w:val="0"/>
                <w:sz w:val="24"/>
              </w:rPr>
              <w:t>U</w:t>
            </w:r>
          </w:p>
        </w:tc>
        <w:tc>
          <w:tcPr>
            <w:tcW w:w="1074" w:type="dxa"/>
            <w:shd w:val="clear" w:color="000000" w:fill="auto"/>
            <w:vAlign w:val="center"/>
          </w:tcPr>
          <w:p w14:paraId="7DE62970">
            <w:pPr>
              <w:widowControl/>
              <w:jc w:val="center"/>
              <w:rPr>
                <w:rFonts w:ascii="宋体" w:hAnsi="宋体" w:cs="宋体"/>
                <w:kern w:val="0"/>
                <w:sz w:val="24"/>
              </w:rPr>
            </w:pPr>
            <w:r>
              <w:rPr>
                <w:rFonts w:hint="eastAsia" w:ascii="宋体" w:hAnsi="宋体" w:cs="宋体"/>
                <w:kern w:val="0"/>
                <w:sz w:val="24"/>
              </w:rPr>
              <w:t>12.78</w:t>
            </w:r>
          </w:p>
        </w:tc>
        <w:tc>
          <w:tcPr>
            <w:tcW w:w="1074" w:type="dxa"/>
            <w:shd w:val="clear" w:color="000000" w:fill="auto"/>
            <w:vAlign w:val="center"/>
          </w:tcPr>
          <w:p w14:paraId="01D0A833">
            <w:pPr>
              <w:widowControl/>
              <w:jc w:val="center"/>
              <w:rPr>
                <w:rFonts w:ascii="宋体" w:hAnsi="宋体" w:cs="宋体"/>
                <w:kern w:val="0"/>
                <w:sz w:val="24"/>
              </w:rPr>
            </w:pPr>
            <w:r>
              <w:rPr>
                <w:rFonts w:hint="eastAsia" w:ascii="宋体" w:hAnsi="宋体" w:cs="宋体"/>
                <w:kern w:val="0"/>
                <w:sz w:val="24"/>
              </w:rPr>
              <w:t>6.70</w:t>
            </w:r>
          </w:p>
        </w:tc>
        <w:tc>
          <w:tcPr>
            <w:tcW w:w="1728" w:type="dxa"/>
            <w:shd w:val="clear" w:color="000000" w:fill="auto"/>
            <w:vAlign w:val="center"/>
          </w:tcPr>
          <w:p w14:paraId="3CD15F67">
            <w:pPr>
              <w:widowControl/>
              <w:jc w:val="center"/>
              <w:rPr>
                <w:rFonts w:ascii="宋体" w:hAnsi="宋体" w:cs="宋体"/>
                <w:kern w:val="0"/>
                <w:sz w:val="24"/>
              </w:rPr>
            </w:pPr>
            <w:r>
              <w:rPr>
                <w:rFonts w:hint="eastAsia" w:ascii="宋体" w:hAnsi="宋体" w:cs="宋体"/>
                <w:kern w:val="0"/>
                <w:sz w:val="24"/>
              </w:rPr>
              <w:t>-6.08</w:t>
            </w:r>
          </w:p>
        </w:tc>
        <w:tc>
          <w:tcPr>
            <w:tcW w:w="984" w:type="dxa"/>
            <w:shd w:val="clear" w:color="000000" w:fill="auto"/>
            <w:vAlign w:val="center"/>
          </w:tcPr>
          <w:p w14:paraId="4745D912">
            <w:pPr>
              <w:widowControl/>
              <w:jc w:val="center"/>
              <w:rPr>
                <w:rFonts w:ascii="宋体" w:hAnsi="宋体" w:cs="宋体"/>
                <w:kern w:val="0"/>
                <w:sz w:val="24"/>
              </w:rPr>
            </w:pPr>
            <w:r>
              <w:rPr>
                <w:rFonts w:hint="eastAsia" w:ascii="宋体" w:hAnsi="宋体" w:cs="宋体"/>
                <w:kern w:val="0"/>
                <w:sz w:val="24"/>
              </w:rPr>
              <w:t>--</w:t>
            </w:r>
          </w:p>
        </w:tc>
        <w:tc>
          <w:tcPr>
            <w:tcW w:w="1149" w:type="dxa"/>
            <w:shd w:val="clear" w:color="000000" w:fill="auto"/>
            <w:vAlign w:val="center"/>
          </w:tcPr>
          <w:p w14:paraId="5DA57289">
            <w:pPr>
              <w:widowControl/>
              <w:jc w:val="center"/>
              <w:rPr>
                <w:rFonts w:ascii="宋体" w:hAnsi="宋体" w:cs="宋体"/>
                <w:kern w:val="0"/>
                <w:sz w:val="24"/>
              </w:rPr>
            </w:pPr>
            <w:r>
              <w:rPr>
                <w:rFonts w:hint="eastAsia" w:ascii="宋体" w:hAnsi="宋体" w:cs="宋体"/>
                <w:kern w:val="0"/>
                <w:sz w:val="24"/>
              </w:rPr>
              <w:t>--</w:t>
            </w:r>
          </w:p>
        </w:tc>
        <w:tc>
          <w:tcPr>
            <w:tcW w:w="2040" w:type="dxa"/>
            <w:shd w:val="clear" w:color="000000" w:fill="auto"/>
            <w:vAlign w:val="center"/>
          </w:tcPr>
          <w:p w14:paraId="2F27DA4C">
            <w:pPr>
              <w:widowControl/>
              <w:jc w:val="center"/>
              <w:rPr>
                <w:rFonts w:ascii="宋体" w:hAnsi="宋体" w:cs="宋体"/>
                <w:kern w:val="0"/>
                <w:sz w:val="24"/>
              </w:rPr>
            </w:pPr>
            <w:r>
              <w:rPr>
                <w:rFonts w:hint="eastAsia" w:ascii="宋体" w:hAnsi="宋体" w:cs="宋体"/>
                <w:kern w:val="0"/>
                <w:sz w:val="24"/>
              </w:rPr>
              <w:t>--</w:t>
            </w:r>
          </w:p>
        </w:tc>
      </w:tr>
      <w:tr w14:paraId="46B0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04" w:type="dxa"/>
            <w:shd w:val="clear" w:color="auto" w:fill="auto"/>
            <w:vAlign w:val="center"/>
          </w:tcPr>
          <w:p w14:paraId="20B2A8EE">
            <w:pPr>
              <w:widowControl/>
              <w:jc w:val="center"/>
              <w:rPr>
                <w:rFonts w:ascii="宋体" w:hAnsi="宋体" w:cs="宋体"/>
                <w:kern w:val="0"/>
                <w:sz w:val="24"/>
              </w:rPr>
            </w:pPr>
            <w:r>
              <w:rPr>
                <w:rFonts w:hint="eastAsia" w:ascii="宋体" w:hAnsi="宋体" w:cs="宋体"/>
                <w:kern w:val="0"/>
                <w:sz w:val="24"/>
              </w:rPr>
              <w:t>8</w:t>
            </w:r>
          </w:p>
        </w:tc>
        <w:tc>
          <w:tcPr>
            <w:tcW w:w="3428" w:type="dxa"/>
            <w:shd w:val="clear" w:color="000000" w:fill="auto"/>
            <w:vAlign w:val="center"/>
          </w:tcPr>
          <w:p w14:paraId="01077D65">
            <w:pPr>
              <w:widowControl/>
              <w:jc w:val="center"/>
              <w:rPr>
                <w:rFonts w:ascii="宋体" w:hAnsi="宋体" w:cs="宋体"/>
                <w:kern w:val="0"/>
                <w:sz w:val="24"/>
              </w:rPr>
            </w:pPr>
            <w:r>
              <w:rPr>
                <w:rFonts w:hint="eastAsia" w:ascii="宋体" w:hAnsi="宋体" w:cs="宋体"/>
                <w:kern w:val="0"/>
                <w:sz w:val="24"/>
              </w:rPr>
              <w:t>绿地与广场用地</w:t>
            </w:r>
          </w:p>
        </w:tc>
        <w:tc>
          <w:tcPr>
            <w:tcW w:w="948" w:type="dxa"/>
            <w:shd w:val="clear" w:color="000000" w:fill="auto"/>
            <w:vAlign w:val="center"/>
          </w:tcPr>
          <w:p w14:paraId="17623162">
            <w:pPr>
              <w:widowControl/>
              <w:jc w:val="center"/>
              <w:rPr>
                <w:rFonts w:ascii="宋体" w:hAnsi="宋体" w:cs="宋体"/>
                <w:kern w:val="0"/>
                <w:sz w:val="24"/>
              </w:rPr>
            </w:pPr>
            <w:r>
              <w:rPr>
                <w:rFonts w:hint="eastAsia" w:ascii="宋体" w:hAnsi="宋体" w:cs="宋体"/>
                <w:kern w:val="0"/>
                <w:sz w:val="24"/>
              </w:rPr>
              <w:t>G</w:t>
            </w:r>
          </w:p>
        </w:tc>
        <w:tc>
          <w:tcPr>
            <w:tcW w:w="1074" w:type="dxa"/>
            <w:shd w:val="clear" w:color="000000" w:fill="auto"/>
            <w:vAlign w:val="center"/>
          </w:tcPr>
          <w:p w14:paraId="2D0D3E17">
            <w:pPr>
              <w:widowControl/>
              <w:jc w:val="center"/>
              <w:rPr>
                <w:rFonts w:ascii="宋体" w:hAnsi="宋体" w:cs="宋体"/>
                <w:kern w:val="0"/>
                <w:sz w:val="24"/>
              </w:rPr>
            </w:pPr>
            <w:r>
              <w:rPr>
                <w:rFonts w:hint="eastAsia" w:ascii="宋体" w:hAnsi="宋体" w:cs="宋体"/>
                <w:kern w:val="0"/>
                <w:sz w:val="24"/>
              </w:rPr>
              <w:t>0.87</w:t>
            </w:r>
          </w:p>
        </w:tc>
        <w:tc>
          <w:tcPr>
            <w:tcW w:w="1074" w:type="dxa"/>
            <w:shd w:val="clear" w:color="000000" w:fill="auto"/>
            <w:vAlign w:val="center"/>
          </w:tcPr>
          <w:p w14:paraId="7013D441">
            <w:pPr>
              <w:widowControl/>
              <w:jc w:val="center"/>
              <w:rPr>
                <w:rFonts w:ascii="宋体" w:hAnsi="宋体" w:cs="宋体"/>
                <w:kern w:val="0"/>
                <w:sz w:val="24"/>
              </w:rPr>
            </w:pPr>
            <w:r>
              <w:rPr>
                <w:rFonts w:hint="eastAsia" w:ascii="宋体" w:hAnsi="宋体" w:cs="宋体"/>
                <w:kern w:val="0"/>
                <w:sz w:val="24"/>
              </w:rPr>
              <w:t>65.</w:t>
            </w:r>
            <w:r>
              <w:rPr>
                <w:rFonts w:ascii="宋体" w:hAnsi="宋体" w:cs="宋体"/>
                <w:kern w:val="0"/>
                <w:sz w:val="24"/>
              </w:rPr>
              <w:t>53</w:t>
            </w:r>
          </w:p>
        </w:tc>
        <w:tc>
          <w:tcPr>
            <w:tcW w:w="1728" w:type="dxa"/>
            <w:shd w:val="clear" w:color="000000" w:fill="auto"/>
            <w:vAlign w:val="center"/>
          </w:tcPr>
          <w:p w14:paraId="43C2A648">
            <w:pPr>
              <w:widowControl/>
              <w:jc w:val="center"/>
              <w:rPr>
                <w:rFonts w:ascii="宋体" w:hAnsi="宋体" w:cs="宋体"/>
                <w:kern w:val="0"/>
                <w:sz w:val="24"/>
              </w:rPr>
            </w:pPr>
            <w:r>
              <w:rPr>
                <w:rFonts w:hint="eastAsia" w:ascii="宋体" w:hAnsi="宋体" w:cs="宋体"/>
                <w:kern w:val="0"/>
                <w:sz w:val="24"/>
              </w:rPr>
              <w:t>64.</w:t>
            </w:r>
            <w:r>
              <w:rPr>
                <w:rFonts w:ascii="宋体" w:hAnsi="宋体" w:cs="宋体"/>
                <w:kern w:val="0"/>
                <w:sz w:val="24"/>
              </w:rPr>
              <w:t>66</w:t>
            </w:r>
          </w:p>
        </w:tc>
        <w:tc>
          <w:tcPr>
            <w:tcW w:w="984" w:type="dxa"/>
            <w:shd w:val="clear" w:color="000000" w:fill="auto"/>
            <w:vAlign w:val="center"/>
          </w:tcPr>
          <w:p w14:paraId="1D71E02A">
            <w:pPr>
              <w:widowControl/>
              <w:jc w:val="center"/>
              <w:rPr>
                <w:rFonts w:ascii="宋体" w:hAnsi="宋体" w:cs="宋体"/>
                <w:kern w:val="0"/>
                <w:sz w:val="24"/>
              </w:rPr>
            </w:pPr>
            <w:r>
              <w:rPr>
                <w:rFonts w:hint="eastAsia" w:ascii="宋体" w:hAnsi="宋体" w:cs="宋体"/>
                <w:kern w:val="0"/>
                <w:sz w:val="24"/>
              </w:rPr>
              <w:t>--</w:t>
            </w:r>
          </w:p>
        </w:tc>
        <w:tc>
          <w:tcPr>
            <w:tcW w:w="1149" w:type="dxa"/>
            <w:shd w:val="clear" w:color="000000" w:fill="auto"/>
            <w:vAlign w:val="center"/>
          </w:tcPr>
          <w:p w14:paraId="34B17417">
            <w:pPr>
              <w:widowControl/>
              <w:jc w:val="center"/>
              <w:rPr>
                <w:rFonts w:ascii="宋体" w:hAnsi="宋体" w:cs="宋体"/>
                <w:kern w:val="0"/>
                <w:sz w:val="24"/>
              </w:rPr>
            </w:pPr>
            <w:r>
              <w:rPr>
                <w:rFonts w:hint="eastAsia" w:ascii="宋体" w:hAnsi="宋体" w:cs="宋体"/>
                <w:kern w:val="0"/>
                <w:sz w:val="24"/>
              </w:rPr>
              <w:t>--</w:t>
            </w:r>
          </w:p>
        </w:tc>
        <w:tc>
          <w:tcPr>
            <w:tcW w:w="2040" w:type="dxa"/>
            <w:shd w:val="clear" w:color="000000" w:fill="auto"/>
            <w:vAlign w:val="center"/>
          </w:tcPr>
          <w:p w14:paraId="16BF5F1D">
            <w:pPr>
              <w:widowControl/>
              <w:jc w:val="center"/>
              <w:rPr>
                <w:rFonts w:ascii="宋体" w:hAnsi="宋体" w:cs="宋体"/>
                <w:kern w:val="0"/>
                <w:sz w:val="24"/>
              </w:rPr>
            </w:pPr>
            <w:r>
              <w:rPr>
                <w:rFonts w:hint="eastAsia" w:ascii="宋体" w:hAnsi="宋体" w:cs="宋体"/>
                <w:kern w:val="0"/>
                <w:sz w:val="24"/>
              </w:rPr>
              <w:t>--</w:t>
            </w:r>
          </w:p>
        </w:tc>
      </w:tr>
      <w:tr w14:paraId="4F20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04" w:type="dxa"/>
            <w:shd w:val="clear" w:color="auto" w:fill="auto"/>
            <w:vAlign w:val="center"/>
          </w:tcPr>
          <w:p w14:paraId="00903F11">
            <w:pPr>
              <w:widowControl/>
              <w:jc w:val="center"/>
              <w:rPr>
                <w:rFonts w:ascii="宋体" w:hAnsi="宋体" w:cs="宋体"/>
                <w:kern w:val="0"/>
                <w:sz w:val="24"/>
              </w:rPr>
            </w:pPr>
            <w:r>
              <w:rPr>
                <w:rFonts w:hint="eastAsia" w:ascii="宋体" w:hAnsi="宋体" w:cs="宋体"/>
                <w:kern w:val="0"/>
                <w:sz w:val="24"/>
              </w:rPr>
              <w:t>9</w:t>
            </w:r>
          </w:p>
        </w:tc>
        <w:tc>
          <w:tcPr>
            <w:tcW w:w="3428" w:type="dxa"/>
            <w:shd w:val="clear" w:color="000000" w:fill="auto"/>
            <w:vAlign w:val="center"/>
          </w:tcPr>
          <w:p w14:paraId="38D00E59">
            <w:pPr>
              <w:widowControl/>
              <w:jc w:val="center"/>
              <w:rPr>
                <w:rFonts w:ascii="宋体" w:hAnsi="宋体" w:cs="宋体"/>
                <w:kern w:val="0"/>
                <w:sz w:val="24"/>
              </w:rPr>
            </w:pPr>
            <w:r>
              <w:rPr>
                <w:rFonts w:hint="eastAsia" w:ascii="宋体" w:hAnsi="宋体" w:cs="宋体"/>
                <w:kern w:val="0"/>
                <w:sz w:val="24"/>
              </w:rPr>
              <w:t>弹性用地</w:t>
            </w:r>
          </w:p>
        </w:tc>
        <w:tc>
          <w:tcPr>
            <w:tcW w:w="948" w:type="dxa"/>
            <w:shd w:val="clear" w:color="000000" w:fill="auto"/>
            <w:vAlign w:val="center"/>
          </w:tcPr>
          <w:p w14:paraId="20C33564">
            <w:pPr>
              <w:widowControl/>
              <w:jc w:val="center"/>
              <w:rPr>
                <w:rFonts w:ascii="宋体" w:hAnsi="宋体" w:cs="宋体"/>
                <w:kern w:val="0"/>
                <w:sz w:val="24"/>
              </w:rPr>
            </w:pPr>
            <w:r>
              <w:rPr>
                <w:rFonts w:hint="eastAsia" w:ascii="宋体" w:hAnsi="宋体" w:cs="宋体"/>
                <w:kern w:val="0"/>
                <w:sz w:val="24"/>
              </w:rPr>
              <w:t>X</w:t>
            </w:r>
          </w:p>
        </w:tc>
        <w:tc>
          <w:tcPr>
            <w:tcW w:w="1074" w:type="dxa"/>
            <w:shd w:val="clear" w:color="000000" w:fill="auto"/>
            <w:vAlign w:val="center"/>
          </w:tcPr>
          <w:p w14:paraId="7BE40016">
            <w:pPr>
              <w:widowControl/>
              <w:jc w:val="center"/>
              <w:rPr>
                <w:rFonts w:ascii="宋体" w:hAnsi="宋体" w:cs="宋体"/>
                <w:kern w:val="0"/>
                <w:sz w:val="24"/>
              </w:rPr>
            </w:pPr>
            <w:r>
              <w:rPr>
                <w:rFonts w:hint="eastAsia" w:ascii="宋体" w:hAnsi="宋体" w:cs="宋体"/>
                <w:kern w:val="0"/>
                <w:sz w:val="24"/>
              </w:rPr>
              <w:t>122.77</w:t>
            </w:r>
          </w:p>
        </w:tc>
        <w:tc>
          <w:tcPr>
            <w:tcW w:w="1074" w:type="dxa"/>
            <w:shd w:val="clear" w:color="000000" w:fill="auto"/>
            <w:vAlign w:val="center"/>
          </w:tcPr>
          <w:p w14:paraId="74E4461F">
            <w:pPr>
              <w:widowControl/>
              <w:jc w:val="center"/>
              <w:rPr>
                <w:rFonts w:ascii="宋体" w:hAnsi="宋体" w:cs="宋体"/>
                <w:kern w:val="0"/>
                <w:sz w:val="24"/>
              </w:rPr>
            </w:pPr>
            <w:r>
              <w:rPr>
                <w:rFonts w:hint="eastAsia" w:ascii="宋体" w:hAnsi="宋体" w:cs="宋体"/>
                <w:kern w:val="0"/>
                <w:sz w:val="24"/>
              </w:rPr>
              <w:t>0</w:t>
            </w:r>
          </w:p>
        </w:tc>
        <w:tc>
          <w:tcPr>
            <w:tcW w:w="1728" w:type="dxa"/>
            <w:shd w:val="clear" w:color="000000" w:fill="auto"/>
            <w:vAlign w:val="center"/>
          </w:tcPr>
          <w:p w14:paraId="74631675">
            <w:pPr>
              <w:widowControl/>
              <w:jc w:val="center"/>
              <w:rPr>
                <w:rFonts w:ascii="宋体" w:hAnsi="宋体" w:cs="宋体"/>
                <w:kern w:val="0"/>
                <w:sz w:val="24"/>
              </w:rPr>
            </w:pPr>
            <w:r>
              <w:rPr>
                <w:rFonts w:hint="eastAsia" w:ascii="宋体" w:hAnsi="宋体" w:cs="宋体"/>
                <w:kern w:val="0"/>
                <w:sz w:val="24"/>
              </w:rPr>
              <w:t>-122.77</w:t>
            </w:r>
          </w:p>
        </w:tc>
        <w:tc>
          <w:tcPr>
            <w:tcW w:w="984" w:type="dxa"/>
            <w:shd w:val="clear" w:color="000000" w:fill="auto"/>
            <w:vAlign w:val="center"/>
          </w:tcPr>
          <w:p w14:paraId="186188CF">
            <w:pPr>
              <w:widowControl/>
              <w:jc w:val="center"/>
              <w:rPr>
                <w:rFonts w:ascii="宋体" w:hAnsi="宋体" w:cs="宋体"/>
                <w:kern w:val="0"/>
                <w:sz w:val="24"/>
              </w:rPr>
            </w:pPr>
            <w:r>
              <w:rPr>
                <w:rFonts w:hint="eastAsia" w:ascii="宋体" w:hAnsi="宋体" w:cs="宋体"/>
                <w:kern w:val="0"/>
                <w:sz w:val="24"/>
              </w:rPr>
              <w:t>--</w:t>
            </w:r>
          </w:p>
        </w:tc>
        <w:tc>
          <w:tcPr>
            <w:tcW w:w="1149" w:type="dxa"/>
            <w:shd w:val="clear" w:color="000000" w:fill="auto"/>
            <w:vAlign w:val="center"/>
          </w:tcPr>
          <w:p w14:paraId="70CA1BE0">
            <w:pPr>
              <w:widowControl/>
              <w:jc w:val="center"/>
              <w:rPr>
                <w:rFonts w:ascii="宋体" w:hAnsi="宋体" w:cs="宋体"/>
                <w:kern w:val="0"/>
                <w:sz w:val="24"/>
              </w:rPr>
            </w:pPr>
            <w:r>
              <w:rPr>
                <w:rFonts w:hint="eastAsia" w:ascii="宋体" w:hAnsi="宋体" w:cs="宋体"/>
                <w:kern w:val="0"/>
                <w:sz w:val="24"/>
              </w:rPr>
              <w:t>--</w:t>
            </w:r>
          </w:p>
        </w:tc>
        <w:tc>
          <w:tcPr>
            <w:tcW w:w="2040" w:type="dxa"/>
            <w:shd w:val="clear" w:color="000000" w:fill="auto"/>
            <w:vAlign w:val="center"/>
          </w:tcPr>
          <w:p w14:paraId="149C66CD">
            <w:pPr>
              <w:widowControl/>
              <w:jc w:val="center"/>
              <w:rPr>
                <w:rFonts w:ascii="宋体" w:hAnsi="宋体" w:cs="宋体"/>
                <w:kern w:val="0"/>
                <w:sz w:val="24"/>
              </w:rPr>
            </w:pPr>
            <w:r>
              <w:rPr>
                <w:rFonts w:hint="eastAsia" w:ascii="宋体" w:hAnsi="宋体" w:cs="宋体"/>
                <w:kern w:val="0"/>
                <w:sz w:val="24"/>
              </w:rPr>
              <w:t>--</w:t>
            </w:r>
          </w:p>
        </w:tc>
      </w:tr>
      <w:tr w14:paraId="585B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04" w:type="dxa"/>
            <w:shd w:val="clear" w:color="auto" w:fill="auto"/>
            <w:vAlign w:val="center"/>
          </w:tcPr>
          <w:p w14:paraId="2B2FB9BF">
            <w:pPr>
              <w:widowControl/>
              <w:jc w:val="center"/>
              <w:rPr>
                <w:rFonts w:ascii="宋体" w:hAnsi="宋体" w:cs="宋体"/>
                <w:kern w:val="0"/>
                <w:sz w:val="24"/>
              </w:rPr>
            </w:pPr>
            <w:r>
              <w:rPr>
                <w:rFonts w:hint="eastAsia" w:ascii="宋体" w:hAnsi="宋体" w:cs="宋体"/>
                <w:kern w:val="0"/>
                <w:sz w:val="24"/>
              </w:rPr>
              <w:t>小计</w:t>
            </w:r>
          </w:p>
        </w:tc>
        <w:tc>
          <w:tcPr>
            <w:tcW w:w="3428" w:type="dxa"/>
            <w:shd w:val="clear" w:color="000000" w:fill="auto"/>
            <w:vAlign w:val="center"/>
          </w:tcPr>
          <w:p w14:paraId="60F5931A">
            <w:pPr>
              <w:widowControl/>
              <w:jc w:val="center"/>
              <w:rPr>
                <w:rFonts w:ascii="宋体" w:hAnsi="宋体" w:cs="宋体"/>
                <w:kern w:val="0"/>
                <w:sz w:val="24"/>
              </w:rPr>
            </w:pPr>
            <w:r>
              <w:rPr>
                <w:rFonts w:hint="eastAsia" w:ascii="宋体" w:hAnsi="宋体" w:cs="宋体"/>
                <w:kern w:val="0"/>
                <w:sz w:val="24"/>
              </w:rPr>
              <w:t>城市建设用地</w:t>
            </w:r>
          </w:p>
        </w:tc>
        <w:tc>
          <w:tcPr>
            <w:tcW w:w="948" w:type="dxa"/>
            <w:shd w:val="clear" w:color="000000" w:fill="auto"/>
            <w:vAlign w:val="center"/>
          </w:tcPr>
          <w:p w14:paraId="4819278F">
            <w:pPr>
              <w:widowControl/>
              <w:jc w:val="center"/>
              <w:rPr>
                <w:rFonts w:ascii="宋体" w:hAnsi="宋体" w:cs="宋体"/>
                <w:kern w:val="0"/>
                <w:sz w:val="24"/>
              </w:rPr>
            </w:pPr>
            <w:r>
              <w:rPr>
                <w:rFonts w:hint="eastAsia" w:ascii="宋体" w:hAnsi="宋体" w:cs="宋体"/>
                <w:kern w:val="0"/>
                <w:sz w:val="24"/>
              </w:rPr>
              <w:t>H11</w:t>
            </w:r>
          </w:p>
        </w:tc>
        <w:tc>
          <w:tcPr>
            <w:tcW w:w="1074" w:type="dxa"/>
            <w:shd w:val="clear" w:color="000000" w:fill="auto"/>
            <w:vAlign w:val="center"/>
          </w:tcPr>
          <w:p w14:paraId="080F6DFF">
            <w:pPr>
              <w:widowControl/>
              <w:jc w:val="center"/>
              <w:rPr>
                <w:rFonts w:ascii="宋体" w:hAnsi="宋体" w:cs="宋体"/>
                <w:kern w:val="0"/>
                <w:sz w:val="24"/>
              </w:rPr>
            </w:pPr>
            <w:r>
              <w:rPr>
                <w:rFonts w:hint="eastAsia" w:ascii="宋体" w:hAnsi="宋体" w:cs="宋体"/>
                <w:kern w:val="0"/>
                <w:sz w:val="24"/>
              </w:rPr>
              <w:t>282.54</w:t>
            </w:r>
          </w:p>
        </w:tc>
        <w:tc>
          <w:tcPr>
            <w:tcW w:w="1074" w:type="dxa"/>
            <w:shd w:val="clear" w:color="000000" w:fill="auto"/>
            <w:vAlign w:val="center"/>
          </w:tcPr>
          <w:p w14:paraId="52FB8955">
            <w:pPr>
              <w:widowControl/>
              <w:jc w:val="center"/>
              <w:rPr>
                <w:rFonts w:ascii="宋体" w:hAnsi="宋体" w:cs="宋体"/>
                <w:kern w:val="0"/>
                <w:sz w:val="24"/>
              </w:rPr>
            </w:pPr>
            <w:r>
              <w:rPr>
                <w:rFonts w:hint="eastAsia" w:ascii="宋体" w:hAnsi="宋体" w:cs="宋体"/>
                <w:kern w:val="0"/>
                <w:sz w:val="24"/>
              </w:rPr>
              <w:t>638.88</w:t>
            </w:r>
          </w:p>
        </w:tc>
        <w:tc>
          <w:tcPr>
            <w:tcW w:w="1728" w:type="dxa"/>
            <w:shd w:val="clear" w:color="000000" w:fill="auto"/>
            <w:vAlign w:val="center"/>
          </w:tcPr>
          <w:p w14:paraId="16D0567A">
            <w:pPr>
              <w:widowControl/>
              <w:jc w:val="center"/>
              <w:rPr>
                <w:rFonts w:ascii="宋体" w:hAnsi="宋体" w:cs="宋体"/>
                <w:kern w:val="0"/>
                <w:sz w:val="24"/>
              </w:rPr>
            </w:pPr>
            <w:r>
              <w:rPr>
                <w:rFonts w:hint="eastAsia" w:ascii="宋体" w:hAnsi="宋体" w:cs="宋体"/>
                <w:kern w:val="0"/>
                <w:sz w:val="24"/>
              </w:rPr>
              <w:t>356.34</w:t>
            </w:r>
          </w:p>
        </w:tc>
        <w:tc>
          <w:tcPr>
            <w:tcW w:w="984" w:type="dxa"/>
            <w:shd w:val="clear" w:color="000000" w:fill="auto"/>
            <w:vAlign w:val="center"/>
          </w:tcPr>
          <w:p w14:paraId="51923C91">
            <w:pPr>
              <w:widowControl/>
              <w:jc w:val="center"/>
              <w:rPr>
                <w:rFonts w:ascii="宋体" w:hAnsi="宋体" w:cs="宋体"/>
                <w:kern w:val="0"/>
                <w:sz w:val="24"/>
              </w:rPr>
            </w:pPr>
            <w:r>
              <w:rPr>
                <w:rFonts w:hint="eastAsia" w:ascii="宋体" w:hAnsi="宋体" w:cs="宋体"/>
                <w:kern w:val="0"/>
                <w:sz w:val="24"/>
              </w:rPr>
              <w:t>268.96</w:t>
            </w:r>
          </w:p>
        </w:tc>
        <w:tc>
          <w:tcPr>
            <w:tcW w:w="1149" w:type="dxa"/>
            <w:shd w:val="clear" w:color="000000" w:fill="auto"/>
            <w:vAlign w:val="center"/>
          </w:tcPr>
          <w:p w14:paraId="722A73FE">
            <w:pPr>
              <w:widowControl/>
              <w:jc w:val="center"/>
              <w:rPr>
                <w:rFonts w:ascii="宋体" w:hAnsi="宋体" w:cs="宋体"/>
                <w:kern w:val="0"/>
                <w:sz w:val="24"/>
              </w:rPr>
            </w:pPr>
            <w:r>
              <w:rPr>
                <w:rFonts w:hint="eastAsia" w:ascii="宋体" w:hAnsi="宋体" w:cs="宋体"/>
                <w:kern w:val="0"/>
                <w:sz w:val="24"/>
              </w:rPr>
              <w:t>673.72</w:t>
            </w:r>
          </w:p>
        </w:tc>
        <w:tc>
          <w:tcPr>
            <w:tcW w:w="2040" w:type="dxa"/>
            <w:shd w:val="clear" w:color="000000" w:fill="auto"/>
            <w:vAlign w:val="center"/>
          </w:tcPr>
          <w:p w14:paraId="61B0D800">
            <w:pPr>
              <w:widowControl/>
              <w:jc w:val="center"/>
              <w:rPr>
                <w:rFonts w:ascii="宋体" w:hAnsi="宋体" w:cs="宋体"/>
                <w:kern w:val="0"/>
                <w:sz w:val="24"/>
              </w:rPr>
            </w:pPr>
            <w:r>
              <w:rPr>
                <w:rFonts w:hint="eastAsia" w:ascii="宋体" w:hAnsi="宋体" w:cs="宋体"/>
                <w:kern w:val="0"/>
                <w:sz w:val="24"/>
              </w:rPr>
              <w:t>404.85</w:t>
            </w:r>
          </w:p>
        </w:tc>
      </w:tr>
    </w:tbl>
    <w:p w14:paraId="07B9724C">
      <w:pPr>
        <w:pStyle w:val="2"/>
        <w:spacing w:before="624" w:beforeLines="200" w:after="312" w:afterLines="100" w:line="360" w:lineRule="auto"/>
        <w:rPr>
          <w:sz w:val="44"/>
        </w:rPr>
        <w:sectPr>
          <w:pgSz w:w="16839" w:h="23814"/>
          <w:pgMar w:top="1440" w:right="1800" w:bottom="1440" w:left="1800" w:header="851" w:footer="992" w:gutter="0"/>
          <w:pgNumType w:start="16"/>
          <w:cols w:space="425" w:num="1"/>
          <w:docGrid w:type="lines" w:linePitch="312" w:charSpace="0"/>
        </w:sectPr>
      </w:pPr>
      <w:bookmarkStart w:id="19" w:name="_Toc36219853"/>
    </w:p>
    <w:p w14:paraId="2C29C62F">
      <w:pPr>
        <w:pStyle w:val="2"/>
        <w:spacing w:before="624" w:beforeLines="200" w:after="312" w:afterLines="100" w:line="360" w:lineRule="auto"/>
        <w:rPr>
          <w:sz w:val="44"/>
        </w:rPr>
      </w:pPr>
      <w:r>
        <w:rPr>
          <w:rFonts w:hint="eastAsia"/>
          <w:sz w:val="44"/>
        </w:rPr>
        <w:t>附表三  规划公共服务设施汇总表</w:t>
      </w:r>
      <w:bookmarkEnd w:id="19"/>
    </w:p>
    <w:tbl>
      <w:tblPr>
        <w:tblStyle w:val="34"/>
        <w:tblW w:w="13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00"/>
        <w:gridCol w:w="2232"/>
        <w:gridCol w:w="1584"/>
        <w:gridCol w:w="1977"/>
        <w:gridCol w:w="5424"/>
      </w:tblGrid>
      <w:tr w14:paraId="7B26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2" w:type="dxa"/>
            <w:vAlign w:val="center"/>
          </w:tcPr>
          <w:p w14:paraId="59A4D349">
            <w:pPr>
              <w:widowControl/>
              <w:jc w:val="center"/>
              <w:rPr>
                <w:rFonts w:ascii="宋体" w:hAnsi="宋体" w:cs="宋体"/>
                <w:b/>
                <w:bCs/>
                <w:kern w:val="0"/>
                <w:sz w:val="24"/>
              </w:rPr>
            </w:pPr>
            <w:r>
              <w:rPr>
                <w:rFonts w:hint="eastAsia" w:ascii="宋体" w:hAnsi="宋体" w:cs="宋体"/>
                <w:b/>
                <w:bCs/>
                <w:kern w:val="0"/>
                <w:sz w:val="24"/>
              </w:rPr>
              <w:t>序号</w:t>
            </w:r>
          </w:p>
        </w:tc>
        <w:tc>
          <w:tcPr>
            <w:tcW w:w="1200" w:type="dxa"/>
            <w:vAlign w:val="center"/>
          </w:tcPr>
          <w:p w14:paraId="234A8C09">
            <w:pPr>
              <w:widowControl/>
              <w:jc w:val="center"/>
              <w:rPr>
                <w:rFonts w:ascii="宋体" w:hAnsi="宋体" w:cs="宋体"/>
                <w:b/>
                <w:bCs/>
                <w:kern w:val="0"/>
                <w:sz w:val="24"/>
              </w:rPr>
            </w:pPr>
            <w:r>
              <w:rPr>
                <w:rFonts w:hint="eastAsia" w:ascii="宋体" w:hAnsi="宋体" w:cs="宋体"/>
                <w:b/>
                <w:bCs/>
                <w:kern w:val="0"/>
                <w:sz w:val="24"/>
              </w:rPr>
              <w:t>类别</w:t>
            </w:r>
          </w:p>
        </w:tc>
        <w:tc>
          <w:tcPr>
            <w:tcW w:w="2232" w:type="dxa"/>
            <w:vAlign w:val="center"/>
          </w:tcPr>
          <w:p w14:paraId="7DEAFA0D">
            <w:pPr>
              <w:widowControl/>
              <w:jc w:val="center"/>
              <w:rPr>
                <w:rFonts w:ascii="宋体" w:hAnsi="宋体" w:cs="宋体"/>
                <w:b/>
                <w:bCs/>
                <w:kern w:val="0"/>
                <w:sz w:val="24"/>
              </w:rPr>
            </w:pPr>
            <w:r>
              <w:rPr>
                <w:rFonts w:hint="eastAsia" w:ascii="宋体" w:hAnsi="宋体" w:cs="宋体"/>
                <w:b/>
                <w:bCs/>
                <w:kern w:val="0"/>
                <w:sz w:val="24"/>
              </w:rPr>
              <w:t>项目</w:t>
            </w:r>
          </w:p>
        </w:tc>
        <w:tc>
          <w:tcPr>
            <w:tcW w:w="1584" w:type="dxa"/>
            <w:vAlign w:val="center"/>
          </w:tcPr>
          <w:p w14:paraId="3A87BB2F">
            <w:pPr>
              <w:widowControl/>
              <w:jc w:val="center"/>
              <w:rPr>
                <w:rFonts w:ascii="宋体" w:hAnsi="宋体" w:cs="宋体"/>
                <w:b/>
                <w:bCs/>
                <w:kern w:val="0"/>
                <w:sz w:val="24"/>
              </w:rPr>
            </w:pPr>
            <w:r>
              <w:rPr>
                <w:rFonts w:hint="eastAsia" w:ascii="宋体" w:hAnsi="宋体" w:cs="宋体"/>
                <w:b/>
                <w:bCs/>
                <w:kern w:val="0"/>
                <w:sz w:val="24"/>
              </w:rPr>
              <w:t>数量</w:t>
            </w:r>
          </w:p>
          <w:p w14:paraId="0424DAA9">
            <w:pPr>
              <w:widowControl/>
              <w:jc w:val="center"/>
              <w:rPr>
                <w:rFonts w:ascii="宋体" w:hAnsi="宋体" w:cs="宋体"/>
                <w:b/>
                <w:bCs/>
                <w:kern w:val="0"/>
                <w:sz w:val="24"/>
              </w:rPr>
            </w:pPr>
            <w:r>
              <w:rPr>
                <w:rFonts w:hint="eastAsia" w:ascii="宋体" w:hAnsi="宋体" w:cs="宋体"/>
                <w:b/>
                <w:bCs/>
                <w:kern w:val="0"/>
                <w:sz w:val="24"/>
              </w:rPr>
              <w:t>（处/所）</w:t>
            </w:r>
          </w:p>
        </w:tc>
        <w:tc>
          <w:tcPr>
            <w:tcW w:w="1977" w:type="dxa"/>
            <w:vAlign w:val="center"/>
          </w:tcPr>
          <w:p w14:paraId="14E53E0B">
            <w:pPr>
              <w:widowControl/>
              <w:jc w:val="center"/>
              <w:rPr>
                <w:rFonts w:ascii="宋体" w:hAnsi="宋体" w:cs="宋体"/>
                <w:b/>
                <w:bCs/>
                <w:kern w:val="0"/>
                <w:sz w:val="24"/>
              </w:rPr>
            </w:pPr>
            <w:r>
              <w:rPr>
                <w:rFonts w:hint="eastAsia" w:ascii="宋体" w:hAnsi="宋体" w:cs="宋体"/>
                <w:b/>
                <w:bCs/>
                <w:kern w:val="0"/>
                <w:sz w:val="24"/>
              </w:rPr>
              <w:t>所在地块编码</w:t>
            </w:r>
          </w:p>
        </w:tc>
        <w:tc>
          <w:tcPr>
            <w:tcW w:w="5424" w:type="dxa"/>
            <w:vAlign w:val="center"/>
          </w:tcPr>
          <w:p w14:paraId="3989EBC3">
            <w:pPr>
              <w:widowControl/>
              <w:jc w:val="center"/>
              <w:rPr>
                <w:rFonts w:ascii="宋体" w:hAnsi="宋体" w:cs="宋体"/>
                <w:b/>
                <w:bCs/>
                <w:kern w:val="0"/>
                <w:sz w:val="24"/>
              </w:rPr>
            </w:pPr>
            <w:r>
              <w:rPr>
                <w:rFonts w:hint="eastAsia" w:ascii="宋体" w:hAnsi="宋体" w:cs="宋体"/>
                <w:b/>
                <w:bCs/>
                <w:kern w:val="0"/>
                <w:sz w:val="24"/>
              </w:rPr>
              <w:t>备注</w:t>
            </w:r>
          </w:p>
        </w:tc>
      </w:tr>
      <w:tr w14:paraId="1C76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0A742DF3">
            <w:pPr>
              <w:widowControl/>
              <w:jc w:val="center"/>
              <w:rPr>
                <w:rFonts w:ascii="宋体" w:hAnsi="宋体" w:cs="宋体"/>
                <w:kern w:val="0"/>
                <w:sz w:val="24"/>
              </w:rPr>
            </w:pPr>
            <w:r>
              <w:rPr>
                <w:rFonts w:hint="eastAsia" w:ascii="宋体" w:hAnsi="宋体" w:cs="宋体"/>
                <w:kern w:val="0"/>
                <w:sz w:val="24"/>
              </w:rPr>
              <w:t>1</w:t>
            </w:r>
          </w:p>
        </w:tc>
        <w:tc>
          <w:tcPr>
            <w:tcW w:w="1200" w:type="dxa"/>
            <w:vMerge w:val="restart"/>
            <w:vAlign w:val="center"/>
          </w:tcPr>
          <w:p w14:paraId="2613824B">
            <w:pPr>
              <w:widowControl/>
              <w:jc w:val="center"/>
              <w:rPr>
                <w:rFonts w:ascii="宋体" w:hAnsi="宋体" w:cs="宋体"/>
                <w:kern w:val="0"/>
                <w:sz w:val="24"/>
              </w:rPr>
            </w:pPr>
          </w:p>
          <w:p w14:paraId="557A47DE">
            <w:pPr>
              <w:widowControl/>
              <w:jc w:val="center"/>
              <w:rPr>
                <w:rFonts w:ascii="宋体" w:hAnsi="宋体" w:cs="宋体"/>
                <w:kern w:val="0"/>
                <w:sz w:val="24"/>
              </w:rPr>
            </w:pPr>
          </w:p>
          <w:p w14:paraId="4F23FA92">
            <w:pPr>
              <w:widowControl/>
              <w:jc w:val="center"/>
              <w:rPr>
                <w:rFonts w:ascii="宋体" w:hAnsi="宋体" w:cs="宋体"/>
                <w:kern w:val="0"/>
                <w:sz w:val="24"/>
              </w:rPr>
            </w:pPr>
            <w:r>
              <w:rPr>
                <w:rFonts w:hint="eastAsia" w:ascii="宋体" w:hAnsi="宋体" w:cs="宋体"/>
                <w:kern w:val="0"/>
                <w:sz w:val="24"/>
              </w:rPr>
              <w:t>基础教育设施</w:t>
            </w:r>
          </w:p>
        </w:tc>
        <w:tc>
          <w:tcPr>
            <w:tcW w:w="2232" w:type="dxa"/>
            <w:vAlign w:val="center"/>
          </w:tcPr>
          <w:p w14:paraId="32509499">
            <w:pPr>
              <w:widowControl/>
              <w:jc w:val="center"/>
              <w:rPr>
                <w:rFonts w:ascii="宋体" w:hAnsi="宋体" w:cs="宋体"/>
                <w:kern w:val="0"/>
                <w:sz w:val="24"/>
              </w:rPr>
            </w:pPr>
            <w:r>
              <w:rPr>
                <w:rFonts w:hint="eastAsia" w:ascii="宋体" w:hAnsi="宋体" w:cs="宋体"/>
                <w:kern w:val="0"/>
                <w:sz w:val="24"/>
              </w:rPr>
              <w:t>中学</w:t>
            </w:r>
          </w:p>
        </w:tc>
        <w:tc>
          <w:tcPr>
            <w:tcW w:w="1584" w:type="dxa"/>
            <w:vAlign w:val="center"/>
          </w:tcPr>
          <w:p w14:paraId="58617817">
            <w:pPr>
              <w:widowControl/>
              <w:jc w:val="center"/>
              <w:rPr>
                <w:rFonts w:ascii="宋体" w:hAnsi="宋体" w:cs="宋体"/>
                <w:kern w:val="0"/>
                <w:sz w:val="24"/>
              </w:rPr>
            </w:pPr>
            <w:r>
              <w:rPr>
                <w:rFonts w:hint="eastAsia" w:ascii="宋体" w:hAnsi="宋体" w:cs="宋体"/>
                <w:kern w:val="0"/>
                <w:sz w:val="24"/>
              </w:rPr>
              <w:t>2</w:t>
            </w:r>
          </w:p>
        </w:tc>
        <w:tc>
          <w:tcPr>
            <w:tcW w:w="1977" w:type="dxa"/>
            <w:vAlign w:val="center"/>
          </w:tcPr>
          <w:p w14:paraId="2E48E146">
            <w:pPr>
              <w:widowControl/>
              <w:jc w:val="center"/>
              <w:rPr>
                <w:rFonts w:ascii="宋体" w:hAnsi="宋体" w:cs="宋体"/>
                <w:kern w:val="0"/>
                <w:sz w:val="24"/>
              </w:rPr>
            </w:pPr>
            <w:r>
              <w:rPr>
                <w:rFonts w:hint="eastAsia" w:ascii="宋体" w:hAnsi="宋体" w:cs="宋体"/>
                <w:kern w:val="0"/>
                <w:sz w:val="24"/>
              </w:rPr>
              <w:t>N24-01/01</w:t>
            </w:r>
          </w:p>
          <w:p w14:paraId="3CF708E1">
            <w:pPr>
              <w:widowControl/>
              <w:jc w:val="center"/>
              <w:rPr>
                <w:rFonts w:ascii="宋体" w:hAnsi="宋体" w:cs="宋体"/>
                <w:kern w:val="0"/>
                <w:sz w:val="24"/>
              </w:rPr>
            </w:pPr>
            <w:r>
              <w:rPr>
                <w:rFonts w:hint="eastAsia" w:ascii="宋体" w:hAnsi="宋体" w:cs="宋体"/>
                <w:kern w:val="0"/>
                <w:sz w:val="24"/>
              </w:rPr>
              <w:t>N35-02/01</w:t>
            </w:r>
          </w:p>
        </w:tc>
        <w:tc>
          <w:tcPr>
            <w:tcW w:w="5424" w:type="dxa"/>
            <w:vAlign w:val="center"/>
          </w:tcPr>
          <w:p w14:paraId="6C1C8065">
            <w:pPr>
              <w:widowControl/>
              <w:jc w:val="center"/>
              <w:rPr>
                <w:rFonts w:ascii="宋体" w:hAnsi="宋体" w:cs="宋体"/>
                <w:kern w:val="0"/>
                <w:sz w:val="24"/>
              </w:rPr>
            </w:pPr>
            <w:r>
              <w:rPr>
                <w:rFonts w:hint="eastAsia" w:ascii="宋体" w:hAnsi="宋体" w:cs="宋体"/>
                <w:kern w:val="0"/>
                <w:sz w:val="24"/>
              </w:rPr>
              <w:t>115中学为12班规模，另一中学为18班规模，服务半径1000-1500m；运动场应至少设置一组100m的直跑道。</w:t>
            </w:r>
          </w:p>
        </w:tc>
      </w:tr>
      <w:tr w14:paraId="38BC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A65EA35">
            <w:pPr>
              <w:widowControl/>
              <w:jc w:val="center"/>
              <w:rPr>
                <w:rFonts w:ascii="宋体" w:hAnsi="宋体" w:cs="宋体"/>
                <w:kern w:val="0"/>
                <w:sz w:val="24"/>
              </w:rPr>
            </w:pPr>
          </w:p>
        </w:tc>
        <w:tc>
          <w:tcPr>
            <w:tcW w:w="1200" w:type="dxa"/>
            <w:vMerge w:val="continue"/>
            <w:vAlign w:val="center"/>
          </w:tcPr>
          <w:p w14:paraId="02D69DD1">
            <w:pPr>
              <w:widowControl/>
              <w:jc w:val="center"/>
              <w:rPr>
                <w:rFonts w:ascii="宋体" w:hAnsi="宋体" w:cs="宋体"/>
                <w:kern w:val="0"/>
                <w:sz w:val="24"/>
              </w:rPr>
            </w:pPr>
          </w:p>
        </w:tc>
        <w:tc>
          <w:tcPr>
            <w:tcW w:w="2232" w:type="dxa"/>
            <w:vAlign w:val="center"/>
          </w:tcPr>
          <w:p w14:paraId="7E7114FE">
            <w:pPr>
              <w:widowControl/>
              <w:jc w:val="center"/>
              <w:rPr>
                <w:rFonts w:ascii="宋体" w:hAnsi="宋体" w:cs="宋体"/>
                <w:kern w:val="0"/>
                <w:sz w:val="24"/>
              </w:rPr>
            </w:pPr>
            <w:r>
              <w:rPr>
                <w:rFonts w:hint="eastAsia" w:ascii="宋体" w:hAnsi="宋体" w:cs="宋体"/>
                <w:kern w:val="0"/>
                <w:sz w:val="24"/>
              </w:rPr>
              <w:t>小学</w:t>
            </w:r>
          </w:p>
        </w:tc>
        <w:tc>
          <w:tcPr>
            <w:tcW w:w="1584" w:type="dxa"/>
            <w:vAlign w:val="center"/>
          </w:tcPr>
          <w:p w14:paraId="533F4BB6">
            <w:pPr>
              <w:widowControl/>
              <w:jc w:val="center"/>
              <w:rPr>
                <w:rFonts w:ascii="宋体" w:hAnsi="宋体" w:cs="宋体"/>
                <w:kern w:val="0"/>
                <w:sz w:val="24"/>
              </w:rPr>
            </w:pPr>
            <w:r>
              <w:rPr>
                <w:rFonts w:hint="eastAsia" w:ascii="宋体" w:hAnsi="宋体" w:cs="宋体"/>
                <w:kern w:val="0"/>
                <w:sz w:val="24"/>
              </w:rPr>
              <w:t>3</w:t>
            </w:r>
          </w:p>
        </w:tc>
        <w:tc>
          <w:tcPr>
            <w:tcW w:w="1977" w:type="dxa"/>
            <w:vAlign w:val="center"/>
          </w:tcPr>
          <w:p w14:paraId="3E486434">
            <w:pPr>
              <w:widowControl/>
              <w:jc w:val="center"/>
              <w:rPr>
                <w:rFonts w:ascii="宋体" w:hAnsi="宋体" w:cs="宋体"/>
                <w:kern w:val="0"/>
                <w:sz w:val="24"/>
              </w:rPr>
            </w:pPr>
            <w:r>
              <w:rPr>
                <w:rFonts w:hint="eastAsia" w:ascii="宋体" w:hAnsi="宋体" w:cs="宋体"/>
                <w:kern w:val="0"/>
                <w:sz w:val="24"/>
              </w:rPr>
              <w:t>N18-01/02</w:t>
            </w:r>
          </w:p>
          <w:p w14:paraId="7A38E59F">
            <w:pPr>
              <w:widowControl/>
              <w:jc w:val="center"/>
              <w:rPr>
                <w:rFonts w:ascii="宋体" w:hAnsi="宋体" w:cs="宋体"/>
                <w:kern w:val="0"/>
                <w:sz w:val="24"/>
              </w:rPr>
            </w:pPr>
            <w:r>
              <w:rPr>
                <w:rFonts w:hint="eastAsia" w:ascii="宋体" w:hAnsi="宋体" w:cs="宋体"/>
                <w:kern w:val="0"/>
                <w:sz w:val="24"/>
              </w:rPr>
              <w:t>N24-01/01</w:t>
            </w:r>
          </w:p>
          <w:p w14:paraId="73CDF095">
            <w:pPr>
              <w:widowControl/>
              <w:jc w:val="center"/>
              <w:rPr>
                <w:rFonts w:ascii="宋体" w:hAnsi="宋体" w:cs="宋体"/>
                <w:kern w:val="0"/>
                <w:sz w:val="24"/>
              </w:rPr>
            </w:pPr>
            <w:r>
              <w:rPr>
                <w:rFonts w:hint="eastAsia" w:ascii="宋体" w:hAnsi="宋体" w:cs="宋体"/>
                <w:kern w:val="0"/>
                <w:sz w:val="24"/>
              </w:rPr>
              <w:t>N35-02/01</w:t>
            </w:r>
          </w:p>
        </w:tc>
        <w:tc>
          <w:tcPr>
            <w:tcW w:w="5424" w:type="dxa"/>
            <w:vAlign w:val="center"/>
          </w:tcPr>
          <w:p w14:paraId="3E936CA7">
            <w:pPr>
              <w:widowControl/>
              <w:jc w:val="center"/>
              <w:rPr>
                <w:rFonts w:ascii="宋体" w:hAnsi="宋体" w:cs="宋体"/>
                <w:kern w:val="0"/>
                <w:sz w:val="24"/>
              </w:rPr>
            </w:pPr>
            <w:r>
              <w:rPr>
                <w:rFonts w:hint="eastAsia" w:ascii="宋体" w:hAnsi="宋体" w:cs="宋体"/>
                <w:kern w:val="0"/>
                <w:sz w:val="24"/>
              </w:rPr>
              <w:t>115中学小学部为18班规模，其余两所小学均达到24班规模，服务半径500-1000m；运动场应至少设置一组60m的直跑道。</w:t>
            </w:r>
          </w:p>
        </w:tc>
      </w:tr>
      <w:tr w14:paraId="4F29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5DD5F09">
            <w:pPr>
              <w:widowControl/>
              <w:jc w:val="center"/>
              <w:rPr>
                <w:rFonts w:ascii="宋体" w:hAnsi="宋体" w:cs="宋体"/>
                <w:kern w:val="0"/>
                <w:sz w:val="24"/>
              </w:rPr>
            </w:pPr>
          </w:p>
        </w:tc>
        <w:tc>
          <w:tcPr>
            <w:tcW w:w="1200" w:type="dxa"/>
            <w:vMerge w:val="continue"/>
            <w:vAlign w:val="center"/>
          </w:tcPr>
          <w:p w14:paraId="3893A314">
            <w:pPr>
              <w:widowControl/>
              <w:jc w:val="center"/>
              <w:rPr>
                <w:rFonts w:ascii="宋体" w:hAnsi="宋体" w:cs="宋体"/>
                <w:kern w:val="0"/>
                <w:sz w:val="24"/>
              </w:rPr>
            </w:pPr>
          </w:p>
        </w:tc>
        <w:tc>
          <w:tcPr>
            <w:tcW w:w="2232" w:type="dxa"/>
            <w:vAlign w:val="center"/>
          </w:tcPr>
          <w:p w14:paraId="12E402B2">
            <w:pPr>
              <w:widowControl/>
              <w:jc w:val="center"/>
              <w:rPr>
                <w:rFonts w:ascii="宋体" w:hAnsi="宋体" w:cs="宋体"/>
                <w:kern w:val="0"/>
                <w:sz w:val="24"/>
              </w:rPr>
            </w:pPr>
            <w:r>
              <w:rPr>
                <w:rFonts w:hint="eastAsia" w:ascii="宋体" w:hAnsi="宋体" w:cs="宋体"/>
                <w:kern w:val="0"/>
                <w:sz w:val="24"/>
              </w:rPr>
              <w:t>幼儿园</w:t>
            </w:r>
          </w:p>
        </w:tc>
        <w:tc>
          <w:tcPr>
            <w:tcW w:w="1584" w:type="dxa"/>
            <w:vAlign w:val="center"/>
          </w:tcPr>
          <w:p w14:paraId="504824A1">
            <w:pPr>
              <w:widowControl/>
              <w:jc w:val="center"/>
              <w:rPr>
                <w:rFonts w:ascii="宋体" w:hAnsi="宋体" w:cs="宋体"/>
                <w:kern w:val="0"/>
                <w:sz w:val="24"/>
              </w:rPr>
            </w:pPr>
            <w:r>
              <w:rPr>
                <w:rFonts w:hint="eastAsia" w:ascii="宋体" w:hAnsi="宋体" w:cs="宋体"/>
                <w:kern w:val="0"/>
                <w:sz w:val="24"/>
              </w:rPr>
              <w:t>6</w:t>
            </w:r>
          </w:p>
        </w:tc>
        <w:tc>
          <w:tcPr>
            <w:tcW w:w="1977" w:type="dxa"/>
            <w:vAlign w:val="center"/>
          </w:tcPr>
          <w:p w14:paraId="7AB216A4">
            <w:pPr>
              <w:widowControl/>
              <w:jc w:val="center"/>
              <w:rPr>
                <w:rFonts w:ascii="宋体" w:hAnsi="宋体" w:cs="宋体"/>
                <w:kern w:val="0"/>
                <w:sz w:val="24"/>
              </w:rPr>
            </w:pPr>
            <w:r>
              <w:rPr>
                <w:rFonts w:hint="eastAsia" w:ascii="宋体" w:hAnsi="宋体" w:cs="宋体"/>
                <w:kern w:val="0"/>
                <w:sz w:val="24"/>
              </w:rPr>
              <w:t>N16-01/02</w:t>
            </w:r>
          </w:p>
          <w:p w14:paraId="1D1B8FD6">
            <w:pPr>
              <w:widowControl/>
              <w:jc w:val="center"/>
              <w:rPr>
                <w:rFonts w:ascii="宋体" w:hAnsi="宋体" w:cs="宋体"/>
                <w:kern w:val="0"/>
                <w:sz w:val="24"/>
              </w:rPr>
            </w:pPr>
            <w:r>
              <w:rPr>
                <w:rFonts w:hint="eastAsia" w:ascii="宋体" w:hAnsi="宋体" w:cs="宋体"/>
                <w:kern w:val="0"/>
                <w:sz w:val="24"/>
              </w:rPr>
              <w:t>N21-01/02</w:t>
            </w:r>
          </w:p>
          <w:p w14:paraId="4569BAC4">
            <w:pPr>
              <w:widowControl/>
              <w:jc w:val="center"/>
              <w:rPr>
                <w:rFonts w:ascii="宋体" w:hAnsi="宋体" w:cs="宋体"/>
                <w:kern w:val="0"/>
                <w:sz w:val="24"/>
              </w:rPr>
            </w:pPr>
            <w:r>
              <w:rPr>
                <w:rFonts w:hint="eastAsia" w:ascii="宋体" w:hAnsi="宋体" w:cs="宋体"/>
                <w:kern w:val="0"/>
                <w:sz w:val="24"/>
              </w:rPr>
              <w:t>N24-01/01</w:t>
            </w:r>
          </w:p>
          <w:p w14:paraId="042EC99F">
            <w:pPr>
              <w:widowControl/>
              <w:jc w:val="center"/>
              <w:rPr>
                <w:rFonts w:ascii="宋体" w:hAnsi="宋体" w:cs="宋体"/>
                <w:kern w:val="0"/>
                <w:sz w:val="24"/>
              </w:rPr>
            </w:pPr>
            <w:r>
              <w:rPr>
                <w:rFonts w:hint="eastAsia" w:ascii="宋体" w:hAnsi="宋体" w:cs="宋体"/>
                <w:kern w:val="0"/>
                <w:sz w:val="24"/>
              </w:rPr>
              <w:t>N26-01/02</w:t>
            </w:r>
          </w:p>
          <w:p w14:paraId="11F99921">
            <w:pPr>
              <w:widowControl/>
              <w:jc w:val="center"/>
              <w:rPr>
                <w:rFonts w:ascii="宋体" w:hAnsi="宋体" w:cs="宋体"/>
                <w:kern w:val="0"/>
                <w:sz w:val="24"/>
              </w:rPr>
            </w:pPr>
            <w:r>
              <w:rPr>
                <w:rFonts w:hint="eastAsia" w:ascii="宋体" w:hAnsi="宋体" w:cs="宋体"/>
                <w:kern w:val="0"/>
                <w:sz w:val="24"/>
              </w:rPr>
              <w:t>N35-01/02</w:t>
            </w:r>
          </w:p>
          <w:p w14:paraId="2F743B97">
            <w:pPr>
              <w:widowControl/>
              <w:jc w:val="center"/>
              <w:rPr>
                <w:rFonts w:ascii="宋体" w:hAnsi="宋体" w:cs="宋体"/>
                <w:kern w:val="0"/>
                <w:sz w:val="24"/>
              </w:rPr>
            </w:pPr>
            <w:r>
              <w:rPr>
                <w:rFonts w:hint="eastAsia" w:ascii="宋体" w:hAnsi="宋体" w:cs="宋体"/>
                <w:kern w:val="0"/>
                <w:sz w:val="24"/>
              </w:rPr>
              <w:t>N39-03/02</w:t>
            </w:r>
          </w:p>
        </w:tc>
        <w:tc>
          <w:tcPr>
            <w:tcW w:w="5424" w:type="dxa"/>
            <w:vAlign w:val="center"/>
          </w:tcPr>
          <w:p w14:paraId="191ED6F7">
            <w:pPr>
              <w:widowControl/>
              <w:jc w:val="center"/>
              <w:rPr>
                <w:rFonts w:ascii="宋体" w:hAnsi="宋体" w:cs="宋体"/>
                <w:kern w:val="0"/>
                <w:sz w:val="24"/>
              </w:rPr>
            </w:pPr>
            <w:r>
              <w:rPr>
                <w:rFonts w:hint="eastAsia" w:ascii="宋体" w:hAnsi="宋体" w:cs="宋体"/>
                <w:kern w:val="0"/>
                <w:sz w:val="24"/>
              </w:rPr>
              <w:t>达到6班或9班规模，幼儿园服务半径300-500米，应有独立占地的室外游戏场地，每班的游戏场地面积不应小于60m</w:t>
            </w:r>
            <w:r>
              <w:rPr>
                <w:rFonts w:hint="eastAsia" w:ascii="宋体" w:hAnsi="宋体" w:cs="宋体"/>
                <w:kern w:val="0"/>
                <w:sz w:val="24"/>
                <w:vertAlign w:val="superscript"/>
              </w:rPr>
              <w:t>2</w:t>
            </w:r>
            <w:r>
              <w:rPr>
                <w:rFonts w:hint="eastAsia" w:ascii="宋体" w:hAnsi="宋体" w:cs="宋体"/>
                <w:kern w:val="0"/>
                <w:sz w:val="24"/>
              </w:rPr>
              <w:t>。</w:t>
            </w:r>
          </w:p>
        </w:tc>
      </w:tr>
      <w:tr w14:paraId="51D3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06AD0AF8">
            <w:pPr>
              <w:widowControl/>
              <w:jc w:val="center"/>
              <w:rPr>
                <w:rFonts w:ascii="宋体" w:hAnsi="宋体" w:cs="宋体"/>
                <w:kern w:val="0"/>
                <w:sz w:val="24"/>
              </w:rPr>
            </w:pPr>
            <w:r>
              <w:rPr>
                <w:rFonts w:hint="eastAsia" w:ascii="宋体" w:hAnsi="宋体" w:cs="宋体"/>
                <w:kern w:val="0"/>
                <w:sz w:val="24"/>
              </w:rPr>
              <w:t>2</w:t>
            </w:r>
          </w:p>
        </w:tc>
        <w:tc>
          <w:tcPr>
            <w:tcW w:w="1200" w:type="dxa"/>
            <w:vMerge w:val="restart"/>
            <w:vAlign w:val="center"/>
          </w:tcPr>
          <w:p w14:paraId="378A8963">
            <w:pPr>
              <w:widowControl/>
              <w:jc w:val="center"/>
              <w:rPr>
                <w:rFonts w:ascii="宋体" w:hAnsi="宋体" w:cs="宋体"/>
                <w:kern w:val="0"/>
                <w:sz w:val="24"/>
              </w:rPr>
            </w:pPr>
            <w:r>
              <w:rPr>
                <w:rFonts w:hint="eastAsia" w:ascii="宋体" w:hAnsi="宋体" w:cs="宋体"/>
                <w:kern w:val="0"/>
                <w:sz w:val="24"/>
              </w:rPr>
              <w:t>医疗卫生设施</w:t>
            </w:r>
          </w:p>
        </w:tc>
        <w:tc>
          <w:tcPr>
            <w:tcW w:w="2232" w:type="dxa"/>
            <w:vAlign w:val="center"/>
          </w:tcPr>
          <w:p w14:paraId="58C564C5">
            <w:pPr>
              <w:widowControl/>
              <w:jc w:val="center"/>
              <w:rPr>
                <w:rFonts w:ascii="宋体" w:hAnsi="宋体" w:cs="宋体"/>
                <w:kern w:val="0"/>
                <w:sz w:val="24"/>
              </w:rPr>
            </w:pPr>
            <w:r>
              <w:rPr>
                <w:rFonts w:hint="eastAsia" w:ascii="宋体" w:hAnsi="宋体" w:cs="宋体"/>
                <w:kern w:val="0"/>
                <w:sz w:val="24"/>
              </w:rPr>
              <w:t>社区卫生服务中心</w:t>
            </w:r>
          </w:p>
        </w:tc>
        <w:tc>
          <w:tcPr>
            <w:tcW w:w="1584" w:type="dxa"/>
            <w:vAlign w:val="center"/>
          </w:tcPr>
          <w:p w14:paraId="27B7B02F">
            <w:pPr>
              <w:widowControl/>
              <w:jc w:val="center"/>
              <w:rPr>
                <w:rFonts w:ascii="宋体" w:hAnsi="宋体" w:cs="宋体"/>
                <w:kern w:val="0"/>
                <w:sz w:val="24"/>
              </w:rPr>
            </w:pPr>
            <w:r>
              <w:rPr>
                <w:rFonts w:hint="eastAsia" w:ascii="宋体" w:hAnsi="宋体" w:cs="宋体"/>
                <w:kern w:val="0"/>
                <w:sz w:val="24"/>
              </w:rPr>
              <w:t>1</w:t>
            </w:r>
          </w:p>
        </w:tc>
        <w:tc>
          <w:tcPr>
            <w:tcW w:w="1977" w:type="dxa"/>
            <w:vAlign w:val="center"/>
          </w:tcPr>
          <w:p w14:paraId="4CEED403">
            <w:pPr>
              <w:widowControl/>
              <w:jc w:val="center"/>
              <w:rPr>
                <w:rFonts w:ascii="宋体" w:hAnsi="宋体" w:cs="宋体"/>
                <w:kern w:val="0"/>
                <w:sz w:val="24"/>
              </w:rPr>
            </w:pPr>
            <w:r>
              <w:rPr>
                <w:rFonts w:hint="eastAsia" w:ascii="宋体" w:hAnsi="宋体" w:cs="宋体"/>
                <w:kern w:val="0"/>
                <w:sz w:val="24"/>
              </w:rPr>
              <w:t>N12-01/02</w:t>
            </w:r>
          </w:p>
        </w:tc>
        <w:tc>
          <w:tcPr>
            <w:tcW w:w="5424" w:type="dxa"/>
            <w:vAlign w:val="center"/>
          </w:tcPr>
          <w:p w14:paraId="0148683C">
            <w:pPr>
              <w:widowControl/>
              <w:jc w:val="center"/>
              <w:rPr>
                <w:rFonts w:ascii="宋体" w:hAnsi="宋体" w:cs="宋体"/>
                <w:kern w:val="0"/>
                <w:sz w:val="24"/>
              </w:rPr>
            </w:pPr>
            <w:r>
              <w:rPr>
                <w:rFonts w:hint="eastAsia" w:ascii="宋体" w:hAnsi="宋体" w:cs="宋体"/>
                <w:kern w:val="0"/>
                <w:sz w:val="24"/>
              </w:rPr>
              <w:t>——</w:t>
            </w:r>
          </w:p>
        </w:tc>
      </w:tr>
      <w:tr w14:paraId="7762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A7871BD">
            <w:pPr>
              <w:widowControl/>
              <w:jc w:val="center"/>
              <w:rPr>
                <w:rFonts w:ascii="宋体" w:hAnsi="宋体" w:cs="宋体"/>
                <w:kern w:val="0"/>
                <w:sz w:val="24"/>
              </w:rPr>
            </w:pPr>
          </w:p>
        </w:tc>
        <w:tc>
          <w:tcPr>
            <w:tcW w:w="1200" w:type="dxa"/>
            <w:vMerge w:val="continue"/>
            <w:vAlign w:val="center"/>
          </w:tcPr>
          <w:p w14:paraId="39B03AC6">
            <w:pPr>
              <w:widowControl/>
              <w:jc w:val="center"/>
              <w:rPr>
                <w:rFonts w:ascii="宋体" w:hAnsi="宋体" w:cs="宋体"/>
                <w:kern w:val="0"/>
                <w:sz w:val="24"/>
              </w:rPr>
            </w:pPr>
          </w:p>
        </w:tc>
        <w:tc>
          <w:tcPr>
            <w:tcW w:w="2232" w:type="dxa"/>
            <w:vAlign w:val="center"/>
          </w:tcPr>
          <w:p w14:paraId="38CB92F9">
            <w:pPr>
              <w:widowControl/>
              <w:jc w:val="center"/>
              <w:rPr>
                <w:rFonts w:ascii="宋体" w:hAnsi="宋体" w:cs="宋体"/>
                <w:kern w:val="0"/>
                <w:sz w:val="24"/>
              </w:rPr>
            </w:pPr>
            <w:r>
              <w:rPr>
                <w:rFonts w:hint="eastAsia" w:ascii="宋体" w:hAnsi="宋体" w:cs="宋体"/>
                <w:kern w:val="0"/>
                <w:sz w:val="24"/>
              </w:rPr>
              <w:t>社区卫生服务站</w:t>
            </w:r>
          </w:p>
        </w:tc>
        <w:tc>
          <w:tcPr>
            <w:tcW w:w="1584" w:type="dxa"/>
            <w:vAlign w:val="center"/>
          </w:tcPr>
          <w:p w14:paraId="74D23A83">
            <w:pPr>
              <w:widowControl/>
              <w:jc w:val="center"/>
              <w:rPr>
                <w:rFonts w:ascii="宋体" w:hAnsi="宋体" w:cs="宋体"/>
                <w:kern w:val="0"/>
                <w:sz w:val="24"/>
              </w:rPr>
            </w:pPr>
            <w:r>
              <w:rPr>
                <w:rFonts w:hint="eastAsia" w:ascii="宋体" w:hAnsi="宋体" w:cs="宋体"/>
                <w:kern w:val="0"/>
                <w:sz w:val="24"/>
              </w:rPr>
              <w:t>6</w:t>
            </w:r>
          </w:p>
        </w:tc>
        <w:tc>
          <w:tcPr>
            <w:tcW w:w="1977" w:type="dxa"/>
            <w:vAlign w:val="center"/>
          </w:tcPr>
          <w:p w14:paraId="401BAE8C">
            <w:pPr>
              <w:widowControl/>
              <w:jc w:val="center"/>
              <w:rPr>
                <w:rFonts w:ascii="宋体" w:hAnsi="宋体" w:cs="宋体"/>
                <w:kern w:val="0"/>
                <w:sz w:val="24"/>
              </w:rPr>
            </w:pPr>
            <w:r>
              <w:rPr>
                <w:rFonts w:hint="eastAsia" w:ascii="宋体" w:hAnsi="宋体" w:cs="宋体"/>
                <w:kern w:val="0"/>
                <w:sz w:val="24"/>
              </w:rPr>
              <w:t>N16-01/02</w:t>
            </w:r>
          </w:p>
          <w:p w14:paraId="01040D8D">
            <w:pPr>
              <w:widowControl/>
              <w:jc w:val="center"/>
              <w:rPr>
                <w:rFonts w:ascii="宋体" w:hAnsi="宋体" w:cs="宋体"/>
                <w:kern w:val="0"/>
                <w:sz w:val="24"/>
              </w:rPr>
            </w:pPr>
            <w:r>
              <w:rPr>
                <w:rFonts w:hint="eastAsia" w:ascii="宋体" w:hAnsi="宋体" w:cs="宋体"/>
                <w:kern w:val="0"/>
                <w:sz w:val="24"/>
              </w:rPr>
              <w:t>N19-03/02</w:t>
            </w:r>
          </w:p>
          <w:p w14:paraId="138881CA">
            <w:pPr>
              <w:widowControl/>
              <w:jc w:val="center"/>
              <w:rPr>
                <w:rFonts w:ascii="宋体" w:hAnsi="宋体" w:cs="宋体"/>
                <w:kern w:val="0"/>
                <w:sz w:val="24"/>
              </w:rPr>
            </w:pPr>
            <w:r>
              <w:rPr>
                <w:rFonts w:hint="eastAsia" w:ascii="宋体" w:hAnsi="宋体" w:cs="宋体"/>
                <w:kern w:val="0"/>
                <w:sz w:val="24"/>
              </w:rPr>
              <w:t>N23-01/02</w:t>
            </w:r>
          </w:p>
          <w:p w14:paraId="76E7D243">
            <w:pPr>
              <w:widowControl/>
              <w:jc w:val="center"/>
              <w:rPr>
                <w:rFonts w:ascii="宋体" w:hAnsi="宋体" w:cs="宋体"/>
                <w:kern w:val="0"/>
                <w:sz w:val="24"/>
              </w:rPr>
            </w:pPr>
            <w:r>
              <w:rPr>
                <w:rFonts w:hint="eastAsia" w:ascii="宋体" w:hAnsi="宋体" w:cs="宋体"/>
                <w:kern w:val="0"/>
                <w:sz w:val="24"/>
              </w:rPr>
              <w:t>N26-01/02</w:t>
            </w:r>
          </w:p>
          <w:p w14:paraId="367A3C4E">
            <w:pPr>
              <w:widowControl/>
              <w:jc w:val="center"/>
              <w:rPr>
                <w:rFonts w:ascii="宋体" w:hAnsi="宋体" w:cs="宋体"/>
                <w:kern w:val="0"/>
                <w:sz w:val="24"/>
              </w:rPr>
            </w:pPr>
            <w:r>
              <w:rPr>
                <w:rFonts w:hint="eastAsia" w:ascii="宋体" w:hAnsi="宋体" w:cs="宋体"/>
                <w:kern w:val="0"/>
                <w:sz w:val="24"/>
              </w:rPr>
              <w:t>N35-01/02</w:t>
            </w:r>
          </w:p>
          <w:p w14:paraId="0A68440C">
            <w:pPr>
              <w:widowControl/>
              <w:jc w:val="center"/>
              <w:rPr>
                <w:rFonts w:ascii="宋体" w:hAnsi="宋体" w:cs="宋体"/>
                <w:kern w:val="0"/>
                <w:sz w:val="24"/>
              </w:rPr>
            </w:pPr>
            <w:r>
              <w:rPr>
                <w:rFonts w:hint="eastAsia" w:ascii="宋体" w:hAnsi="宋体" w:cs="宋体"/>
                <w:kern w:val="0"/>
                <w:sz w:val="24"/>
              </w:rPr>
              <w:t>N39-03/02</w:t>
            </w:r>
          </w:p>
        </w:tc>
        <w:tc>
          <w:tcPr>
            <w:tcW w:w="5424" w:type="dxa"/>
            <w:vAlign w:val="center"/>
          </w:tcPr>
          <w:p w14:paraId="5D072D51">
            <w:pPr>
              <w:widowControl/>
              <w:jc w:val="center"/>
              <w:rPr>
                <w:rFonts w:ascii="宋体" w:hAnsi="宋体" w:cs="宋体"/>
                <w:kern w:val="0"/>
                <w:sz w:val="24"/>
              </w:rPr>
            </w:pPr>
            <w:r>
              <w:rPr>
                <w:rFonts w:hint="eastAsia" w:ascii="宋体" w:hAnsi="宋体" w:cs="宋体"/>
                <w:kern w:val="0"/>
                <w:sz w:val="24"/>
              </w:rPr>
              <w:t>每处建筑面积不小于150平方米，服务半径500米。</w:t>
            </w:r>
          </w:p>
        </w:tc>
      </w:tr>
      <w:tr w14:paraId="53E7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12" w:type="dxa"/>
            <w:vMerge w:val="restart"/>
            <w:vAlign w:val="center"/>
          </w:tcPr>
          <w:p w14:paraId="127D416A">
            <w:pPr>
              <w:widowControl/>
              <w:jc w:val="center"/>
              <w:rPr>
                <w:rFonts w:ascii="宋体" w:hAnsi="宋体" w:cs="宋体"/>
                <w:kern w:val="0"/>
                <w:sz w:val="24"/>
              </w:rPr>
            </w:pPr>
            <w:r>
              <w:rPr>
                <w:rFonts w:hint="eastAsia" w:ascii="宋体" w:hAnsi="宋体" w:cs="宋体"/>
                <w:kern w:val="0"/>
                <w:sz w:val="24"/>
              </w:rPr>
              <w:t>3</w:t>
            </w:r>
          </w:p>
        </w:tc>
        <w:tc>
          <w:tcPr>
            <w:tcW w:w="1200" w:type="dxa"/>
            <w:vMerge w:val="restart"/>
            <w:vAlign w:val="center"/>
          </w:tcPr>
          <w:p w14:paraId="6A432D49">
            <w:pPr>
              <w:widowControl/>
              <w:jc w:val="center"/>
              <w:rPr>
                <w:rFonts w:ascii="宋体" w:hAnsi="宋体" w:cs="宋体"/>
                <w:kern w:val="0"/>
                <w:sz w:val="24"/>
              </w:rPr>
            </w:pPr>
          </w:p>
          <w:p w14:paraId="2E2D490D">
            <w:pPr>
              <w:widowControl/>
              <w:jc w:val="center"/>
              <w:rPr>
                <w:rFonts w:ascii="宋体" w:hAnsi="宋体" w:cs="宋体"/>
                <w:kern w:val="0"/>
                <w:sz w:val="24"/>
              </w:rPr>
            </w:pPr>
          </w:p>
          <w:p w14:paraId="1A58310C">
            <w:pPr>
              <w:widowControl/>
              <w:jc w:val="center"/>
              <w:rPr>
                <w:rFonts w:ascii="宋体" w:hAnsi="宋体" w:cs="宋体"/>
                <w:kern w:val="0"/>
                <w:sz w:val="24"/>
              </w:rPr>
            </w:pPr>
            <w:r>
              <w:rPr>
                <w:rFonts w:hint="eastAsia" w:ascii="宋体" w:hAnsi="宋体" w:cs="宋体"/>
                <w:kern w:val="0"/>
                <w:sz w:val="24"/>
              </w:rPr>
              <w:t>公共文化设施</w:t>
            </w:r>
          </w:p>
        </w:tc>
        <w:tc>
          <w:tcPr>
            <w:tcW w:w="2232" w:type="dxa"/>
            <w:vAlign w:val="center"/>
          </w:tcPr>
          <w:p w14:paraId="445E4B1D">
            <w:pPr>
              <w:widowControl/>
              <w:jc w:val="center"/>
              <w:rPr>
                <w:rFonts w:ascii="宋体" w:hAnsi="宋体" w:cs="宋体"/>
                <w:kern w:val="0"/>
                <w:sz w:val="24"/>
              </w:rPr>
            </w:pPr>
            <w:r>
              <w:rPr>
                <w:rFonts w:hint="eastAsia" w:ascii="宋体" w:hAnsi="宋体" w:cs="宋体"/>
                <w:kern w:val="0"/>
                <w:sz w:val="24"/>
              </w:rPr>
              <w:t>文化中心</w:t>
            </w:r>
          </w:p>
          <w:p w14:paraId="70746263">
            <w:pPr>
              <w:widowControl/>
              <w:jc w:val="center"/>
              <w:rPr>
                <w:rFonts w:ascii="宋体" w:hAnsi="宋体" w:cs="宋体"/>
                <w:kern w:val="0"/>
                <w:sz w:val="24"/>
              </w:rPr>
            </w:pPr>
            <w:r>
              <w:rPr>
                <w:rFonts w:hint="eastAsia" w:ascii="宋体" w:hAnsi="宋体" w:cs="宋体"/>
                <w:kern w:val="0"/>
                <w:sz w:val="24"/>
              </w:rPr>
              <w:t>（居住区级）</w:t>
            </w:r>
          </w:p>
        </w:tc>
        <w:tc>
          <w:tcPr>
            <w:tcW w:w="1584" w:type="dxa"/>
            <w:vAlign w:val="center"/>
          </w:tcPr>
          <w:p w14:paraId="3BEF5B6A">
            <w:pPr>
              <w:widowControl/>
              <w:jc w:val="center"/>
              <w:rPr>
                <w:rFonts w:ascii="宋体" w:hAnsi="宋体" w:cs="宋体"/>
                <w:kern w:val="0"/>
                <w:sz w:val="24"/>
              </w:rPr>
            </w:pPr>
            <w:r>
              <w:rPr>
                <w:rFonts w:hint="eastAsia" w:ascii="宋体" w:hAnsi="宋体" w:cs="宋体"/>
                <w:kern w:val="0"/>
                <w:sz w:val="24"/>
              </w:rPr>
              <w:t>1</w:t>
            </w:r>
          </w:p>
        </w:tc>
        <w:tc>
          <w:tcPr>
            <w:tcW w:w="1977" w:type="dxa"/>
            <w:vAlign w:val="center"/>
          </w:tcPr>
          <w:p w14:paraId="6892B744">
            <w:pPr>
              <w:widowControl/>
              <w:jc w:val="center"/>
              <w:rPr>
                <w:rFonts w:ascii="宋体" w:hAnsi="宋体" w:cs="宋体"/>
                <w:kern w:val="0"/>
                <w:sz w:val="24"/>
              </w:rPr>
            </w:pPr>
            <w:r>
              <w:rPr>
                <w:rFonts w:hint="eastAsia" w:ascii="宋体" w:hAnsi="宋体" w:cs="宋体"/>
                <w:kern w:val="0"/>
                <w:sz w:val="24"/>
              </w:rPr>
              <w:t>N32-03/02</w:t>
            </w:r>
          </w:p>
        </w:tc>
        <w:tc>
          <w:tcPr>
            <w:tcW w:w="5424" w:type="dxa"/>
            <w:vAlign w:val="center"/>
          </w:tcPr>
          <w:p w14:paraId="5F8D89A9">
            <w:pPr>
              <w:widowControl/>
              <w:jc w:val="center"/>
              <w:rPr>
                <w:rFonts w:ascii="宋体" w:hAnsi="宋体" w:cs="宋体"/>
                <w:kern w:val="0"/>
                <w:sz w:val="24"/>
              </w:rPr>
            </w:pPr>
            <w:r>
              <w:rPr>
                <w:rFonts w:hint="eastAsia" w:ascii="宋体" w:hAnsi="宋体" w:cs="宋体"/>
                <w:kern w:val="0"/>
                <w:sz w:val="24"/>
              </w:rPr>
              <w:t>占地面积不小于2000平方米，建筑面积不小于1500平方米，应包括图书阅览、培训、儿童活动、展览、文艺康乐等活动用房以及室外场地。</w:t>
            </w:r>
          </w:p>
        </w:tc>
      </w:tr>
      <w:tr w14:paraId="663A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25FC5FF">
            <w:pPr>
              <w:widowControl/>
              <w:jc w:val="center"/>
              <w:rPr>
                <w:rFonts w:ascii="宋体" w:hAnsi="宋体" w:cs="宋体"/>
                <w:kern w:val="0"/>
                <w:sz w:val="24"/>
              </w:rPr>
            </w:pPr>
          </w:p>
        </w:tc>
        <w:tc>
          <w:tcPr>
            <w:tcW w:w="1200" w:type="dxa"/>
            <w:vMerge w:val="continue"/>
            <w:vAlign w:val="center"/>
          </w:tcPr>
          <w:p w14:paraId="0F3BAA78">
            <w:pPr>
              <w:widowControl/>
              <w:jc w:val="center"/>
              <w:rPr>
                <w:rFonts w:ascii="宋体" w:hAnsi="宋体" w:cs="宋体"/>
                <w:kern w:val="0"/>
                <w:sz w:val="24"/>
              </w:rPr>
            </w:pPr>
          </w:p>
        </w:tc>
        <w:tc>
          <w:tcPr>
            <w:tcW w:w="2232" w:type="dxa"/>
            <w:vAlign w:val="center"/>
          </w:tcPr>
          <w:p w14:paraId="7F078778">
            <w:pPr>
              <w:widowControl/>
              <w:jc w:val="center"/>
              <w:rPr>
                <w:rFonts w:ascii="宋体" w:hAnsi="宋体" w:cs="宋体"/>
                <w:kern w:val="0"/>
                <w:sz w:val="24"/>
              </w:rPr>
            </w:pPr>
            <w:r>
              <w:rPr>
                <w:rFonts w:hint="eastAsia" w:ascii="宋体" w:hAnsi="宋体" w:cs="宋体"/>
                <w:kern w:val="0"/>
                <w:sz w:val="24"/>
              </w:rPr>
              <w:t>社区文化活动室</w:t>
            </w:r>
          </w:p>
        </w:tc>
        <w:tc>
          <w:tcPr>
            <w:tcW w:w="1584" w:type="dxa"/>
            <w:vAlign w:val="center"/>
          </w:tcPr>
          <w:p w14:paraId="5EE50A8A">
            <w:pPr>
              <w:widowControl/>
              <w:jc w:val="center"/>
              <w:rPr>
                <w:rFonts w:ascii="宋体" w:hAnsi="宋体" w:cs="宋体"/>
                <w:kern w:val="0"/>
                <w:sz w:val="24"/>
              </w:rPr>
            </w:pPr>
            <w:r>
              <w:rPr>
                <w:rFonts w:hint="eastAsia" w:ascii="宋体" w:hAnsi="宋体" w:cs="宋体"/>
                <w:kern w:val="0"/>
                <w:sz w:val="24"/>
              </w:rPr>
              <w:t>6</w:t>
            </w:r>
          </w:p>
        </w:tc>
        <w:tc>
          <w:tcPr>
            <w:tcW w:w="1977" w:type="dxa"/>
            <w:vAlign w:val="center"/>
          </w:tcPr>
          <w:p w14:paraId="13D24B65">
            <w:pPr>
              <w:widowControl/>
              <w:jc w:val="center"/>
              <w:rPr>
                <w:rFonts w:ascii="宋体" w:hAnsi="宋体" w:cs="宋体"/>
                <w:kern w:val="0"/>
                <w:sz w:val="24"/>
              </w:rPr>
            </w:pPr>
            <w:r>
              <w:rPr>
                <w:rFonts w:hint="eastAsia" w:ascii="宋体" w:hAnsi="宋体" w:cs="宋体"/>
                <w:kern w:val="0"/>
                <w:sz w:val="24"/>
              </w:rPr>
              <w:t>N16-01/02</w:t>
            </w:r>
          </w:p>
          <w:p w14:paraId="05A30D74">
            <w:pPr>
              <w:widowControl/>
              <w:jc w:val="center"/>
              <w:rPr>
                <w:rFonts w:ascii="宋体" w:hAnsi="宋体" w:cs="宋体"/>
                <w:kern w:val="0"/>
                <w:sz w:val="24"/>
              </w:rPr>
            </w:pPr>
            <w:r>
              <w:rPr>
                <w:rFonts w:hint="eastAsia" w:ascii="宋体" w:hAnsi="宋体" w:cs="宋体"/>
                <w:kern w:val="0"/>
                <w:sz w:val="24"/>
              </w:rPr>
              <w:t>N19-03/02</w:t>
            </w:r>
          </w:p>
          <w:p w14:paraId="5B47D19D">
            <w:pPr>
              <w:widowControl/>
              <w:jc w:val="center"/>
              <w:rPr>
                <w:rFonts w:ascii="宋体" w:hAnsi="宋体" w:cs="宋体"/>
                <w:kern w:val="0"/>
                <w:sz w:val="24"/>
              </w:rPr>
            </w:pPr>
            <w:r>
              <w:rPr>
                <w:rFonts w:hint="eastAsia" w:ascii="宋体" w:hAnsi="宋体" w:cs="宋体"/>
                <w:kern w:val="0"/>
                <w:sz w:val="24"/>
              </w:rPr>
              <w:t>N23-01/02</w:t>
            </w:r>
          </w:p>
          <w:p w14:paraId="6D414FE5">
            <w:pPr>
              <w:widowControl/>
              <w:jc w:val="center"/>
              <w:rPr>
                <w:rFonts w:ascii="宋体" w:hAnsi="宋体" w:cs="宋体"/>
                <w:kern w:val="0"/>
                <w:sz w:val="24"/>
              </w:rPr>
            </w:pPr>
            <w:r>
              <w:rPr>
                <w:rFonts w:hint="eastAsia" w:ascii="宋体" w:hAnsi="宋体" w:cs="宋体"/>
                <w:kern w:val="0"/>
                <w:sz w:val="24"/>
              </w:rPr>
              <w:t>N26-01/02</w:t>
            </w:r>
          </w:p>
          <w:p w14:paraId="7DA2F88D">
            <w:pPr>
              <w:widowControl/>
              <w:jc w:val="center"/>
              <w:rPr>
                <w:rFonts w:ascii="宋体" w:hAnsi="宋体" w:cs="宋体"/>
                <w:kern w:val="0"/>
                <w:sz w:val="24"/>
              </w:rPr>
            </w:pPr>
            <w:r>
              <w:rPr>
                <w:rFonts w:hint="eastAsia" w:ascii="宋体" w:hAnsi="宋体" w:cs="宋体"/>
                <w:kern w:val="0"/>
                <w:sz w:val="24"/>
              </w:rPr>
              <w:t>N35-01/02</w:t>
            </w:r>
          </w:p>
          <w:p w14:paraId="70263CDE">
            <w:pPr>
              <w:widowControl/>
              <w:jc w:val="center"/>
              <w:rPr>
                <w:rFonts w:ascii="宋体" w:hAnsi="宋体" w:cs="宋体"/>
                <w:kern w:val="0"/>
                <w:sz w:val="24"/>
              </w:rPr>
            </w:pPr>
            <w:r>
              <w:rPr>
                <w:rFonts w:hint="eastAsia" w:ascii="宋体" w:hAnsi="宋体" w:cs="宋体"/>
                <w:kern w:val="0"/>
                <w:sz w:val="24"/>
              </w:rPr>
              <w:t>N39-03/02</w:t>
            </w:r>
          </w:p>
        </w:tc>
        <w:tc>
          <w:tcPr>
            <w:tcW w:w="5424" w:type="dxa"/>
            <w:vAlign w:val="center"/>
          </w:tcPr>
          <w:p w14:paraId="05FA1666">
            <w:pPr>
              <w:widowControl/>
              <w:jc w:val="center"/>
              <w:rPr>
                <w:rFonts w:ascii="宋体" w:hAnsi="宋体" w:cs="宋体"/>
                <w:kern w:val="0"/>
                <w:sz w:val="24"/>
              </w:rPr>
            </w:pPr>
            <w:r>
              <w:rPr>
                <w:rFonts w:hint="eastAsia" w:ascii="宋体" w:hAnsi="宋体" w:cs="宋体"/>
                <w:kern w:val="0"/>
                <w:sz w:val="24"/>
              </w:rPr>
              <w:t>建筑面积不小于300平方米，应包括文化康乐、图书阅览、科普宣传等功能。</w:t>
            </w:r>
          </w:p>
        </w:tc>
      </w:tr>
      <w:tr w14:paraId="7E56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AA035D1">
            <w:pPr>
              <w:widowControl/>
              <w:jc w:val="center"/>
              <w:rPr>
                <w:rFonts w:ascii="宋体" w:hAnsi="宋体" w:cs="宋体"/>
                <w:kern w:val="0"/>
                <w:sz w:val="24"/>
              </w:rPr>
            </w:pPr>
            <w:r>
              <w:rPr>
                <w:rFonts w:hint="eastAsia" w:ascii="宋体" w:hAnsi="宋体" w:cs="宋体"/>
                <w:kern w:val="0"/>
                <w:sz w:val="24"/>
              </w:rPr>
              <w:t>4</w:t>
            </w:r>
          </w:p>
        </w:tc>
        <w:tc>
          <w:tcPr>
            <w:tcW w:w="1200" w:type="dxa"/>
            <w:vMerge w:val="restart"/>
            <w:vAlign w:val="center"/>
          </w:tcPr>
          <w:p w14:paraId="4F3D78C1">
            <w:pPr>
              <w:widowControl/>
              <w:jc w:val="center"/>
              <w:rPr>
                <w:rFonts w:ascii="宋体" w:hAnsi="宋体" w:cs="宋体"/>
                <w:kern w:val="0"/>
                <w:sz w:val="24"/>
              </w:rPr>
            </w:pPr>
          </w:p>
          <w:p w14:paraId="044E5830">
            <w:pPr>
              <w:widowControl/>
              <w:jc w:val="center"/>
              <w:rPr>
                <w:rFonts w:ascii="宋体" w:hAnsi="宋体" w:cs="宋体"/>
                <w:kern w:val="0"/>
                <w:sz w:val="24"/>
              </w:rPr>
            </w:pPr>
            <w:r>
              <w:rPr>
                <w:rFonts w:hint="eastAsia" w:ascii="宋体" w:hAnsi="宋体" w:cs="宋体"/>
                <w:kern w:val="0"/>
                <w:sz w:val="24"/>
              </w:rPr>
              <w:t>公共体育设施</w:t>
            </w:r>
          </w:p>
        </w:tc>
        <w:tc>
          <w:tcPr>
            <w:tcW w:w="2232" w:type="dxa"/>
            <w:vAlign w:val="center"/>
          </w:tcPr>
          <w:p w14:paraId="4C99D545">
            <w:pPr>
              <w:widowControl/>
              <w:jc w:val="center"/>
              <w:rPr>
                <w:rFonts w:ascii="宋体" w:hAnsi="宋体" w:cs="宋体"/>
                <w:kern w:val="0"/>
                <w:sz w:val="24"/>
              </w:rPr>
            </w:pPr>
            <w:r>
              <w:rPr>
                <w:rFonts w:hint="eastAsia" w:ascii="宋体" w:hAnsi="宋体" w:cs="宋体"/>
                <w:kern w:val="0"/>
                <w:sz w:val="24"/>
              </w:rPr>
              <w:t>全民建设活动中心（小型）</w:t>
            </w:r>
          </w:p>
          <w:p w14:paraId="44979BDF">
            <w:pPr>
              <w:widowControl/>
              <w:jc w:val="center"/>
              <w:rPr>
                <w:rFonts w:ascii="宋体" w:hAnsi="宋体" w:cs="宋体"/>
                <w:kern w:val="0"/>
                <w:sz w:val="24"/>
              </w:rPr>
            </w:pPr>
            <w:r>
              <w:rPr>
                <w:rFonts w:hint="eastAsia" w:ascii="宋体" w:hAnsi="宋体" w:cs="宋体"/>
                <w:kern w:val="0"/>
                <w:sz w:val="24"/>
              </w:rPr>
              <w:t>（居住区级）</w:t>
            </w:r>
          </w:p>
        </w:tc>
        <w:tc>
          <w:tcPr>
            <w:tcW w:w="1584" w:type="dxa"/>
            <w:vAlign w:val="center"/>
          </w:tcPr>
          <w:p w14:paraId="074391C2">
            <w:pPr>
              <w:widowControl/>
              <w:jc w:val="center"/>
              <w:rPr>
                <w:rFonts w:ascii="宋体" w:hAnsi="宋体" w:cs="宋体"/>
                <w:kern w:val="0"/>
                <w:sz w:val="24"/>
              </w:rPr>
            </w:pPr>
            <w:r>
              <w:rPr>
                <w:rFonts w:hint="eastAsia" w:ascii="宋体" w:hAnsi="宋体" w:cs="宋体"/>
                <w:kern w:val="0"/>
                <w:sz w:val="24"/>
              </w:rPr>
              <w:t>1</w:t>
            </w:r>
          </w:p>
        </w:tc>
        <w:tc>
          <w:tcPr>
            <w:tcW w:w="1977" w:type="dxa"/>
            <w:vAlign w:val="center"/>
          </w:tcPr>
          <w:p w14:paraId="463B677D">
            <w:pPr>
              <w:widowControl/>
              <w:jc w:val="center"/>
              <w:rPr>
                <w:rFonts w:ascii="宋体" w:hAnsi="宋体" w:cs="宋体"/>
                <w:kern w:val="0"/>
                <w:sz w:val="24"/>
              </w:rPr>
            </w:pPr>
            <w:r>
              <w:rPr>
                <w:rFonts w:hint="eastAsia" w:ascii="宋体" w:hAnsi="宋体" w:cs="宋体"/>
                <w:kern w:val="0"/>
                <w:sz w:val="24"/>
              </w:rPr>
              <w:t>N36-02/01</w:t>
            </w:r>
          </w:p>
        </w:tc>
        <w:tc>
          <w:tcPr>
            <w:tcW w:w="5424" w:type="dxa"/>
            <w:vAlign w:val="center"/>
          </w:tcPr>
          <w:p w14:paraId="6FFE0019">
            <w:pPr>
              <w:widowControl/>
              <w:jc w:val="center"/>
              <w:rPr>
                <w:rFonts w:ascii="宋体" w:hAnsi="宋体" w:cs="宋体"/>
                <w:kern w:val="0"/>
                <w:sz w:val="24"/>
              </w:rPr>
            </w:pPr>
            <w:r>
              <w:rPr>
                <w:rFonts w:hint="eastAsia" w:ascii="宋体" w:hAnsi="宋体" w:cs="宋体"/>
                <w:kern w:val="0"/>
                <w:sz w:val="24"/>
              </w:rPr>
              <w:t>——</w:t>
            </w:r>
          </w:p>
        </w:tc>
      </w:tr>
      <w:tr w14:paraId="3F03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DA52B57">
            <w:pPr>
              <w:widowControl/>
              <w:jc w:val="center"/>
              <w:rPr>
                <w:rFonts w:ascii="宋体" w:hAnsi="宋体" w:cs="宋体"/>
                <w:kern w:val="0"/>
                <w:sz w:val="24"/>
              </w:rPr>
            </w:pPr>
          </w:p>
        </w:tc>
        <w:tc>
          <w:tcPr>
            <w:tcW w:w="1200" w:type="dxa"/>
            <w:vMerge w:val="continue"/>
            <w:vAlign w:val="center"/>
          </w:tcPr>
          <w:p w14:paraId="247C9C86">
            <w:pPr>
              <w:widowControl/>
              <w:jc w:val="center"/>
              <w:rPr>
                <w:rFonts w:ascii="宋体" w:hAnsi="宋体" w:cs="宋体"/>
                <w:kern w:val="0"/>
                <w:sz w:val="24"/>
              </w:rPr>
            </w:pPr>
          </w:p>
        </w:tc>
        <w:tc>
          <w:tcPr>
            <w:tcW w:w="2232" w:type="dxa"/>
            <w:vAlign w:val="center"/>
          </w:tcPr>
          <w:p w14:paraId="5B8D7414">
            <w:pPr>
              <w:widowControl/>
              <w:jc w:val="center"/>
              <w:rPr>
                <w:rFonts w:ascii="宋体" w:hAnsi="宋体" w:cs="宋体"/>
                <w:kern w:val="0"/>
                <w:sz w:val="24"/>
              </w:rPr>
            </w:pPr>
            <w:r>
              <w:rPr>
                <w:rFonts w:hint="eastAsia" w:ascii="宋体" w:hAnsi="宋体" w:cs="宋体"/>
                <w:kern w:val="0"/>
                <w:sz w:val="24"/>
              </w:rPr>
              <w:t>社区多功能运动场</w:t>
            </w:r>
          </w:p>
        </w:tc>
        <w:tc>
          <w:tcPr>
            <w:tcW w:w="1584" w:type="dxa"/>
            <w:vAlign w:val="center"/>
          </w:tcPr>
          <w:p w14:paraId="5CAB1455">
            <w:pPr>
              <w:widowControl/>
              <w:jc w:val="center"/>
              <w:rPr>
                <w:rFonts w:ascii="宋体" w:hAnsi="宋体" w:cs="宋体"/>
                <w:kern w:val="0"/>
                <w:sz w:val="24"/>
              </w:rPr>
            </w:pPr>
            <w:r>
              <w:rPr>
                <w:rFonts w:hint="eastAsia" w:ascii="宋体" w:hAnsi="宋体" w:cs="宋体"/>
                <w:kern w:val="0"/>
                <w:sz w:val="24"/>
              </w:rPr>
              <w:t>6</w:t>
            </w:r>
          </w:p>
        </w:tc>
        <w:tc>
          <w:tcPr>
            <w:tcW w:w="1977" w:type="dxa"/>
            <w:vAlign w:val="center"/>
          </w:tcPr>
          <w:p w14:paraId="2A37DE64">
            <w:pPr>
              <w:widowControl/>
              <w:jc w:val="center"/>
              <w:rPr>
                <w:rFonts w:ascii="宋体" w:hAnsi="宋体" w:cs="宋体"/>
                <w:kern w:val="0"/>
                <w:sz w:val="24"/>
              </w:rPr>
            </w:pPr>
            <w:r>
              <w:rPr>
                <w:rFonts w:hint="eastAsia" w:ascii="宋体" w:hAnsi="宋体" w:cs="宋体"/>
                <w:kern w:val="0"/>
                <w:sz w:val="24"/>
              </w:rPr>
              <w:t>P22-01/02</w:t>
            </w:r>
          </w:p>
          <w:p w14:paraId="3C5B702E">
            <w:pPr>
              <w:widowControl/>
              <w:jc w:val="center"/>
              <w:rPr>
                <w:rFonts w:ascii="宋体" w:hAnsi="宋体" w:cs="宋体"/>
                <w:kern w:val="0"/>
                <w:sz w:val="24"/>
              </w:rPr>
            </w:pPr>
            <w:r>
              <w:rPr>
                <w:rFonts w:hint="eastAsia" w:ascii="宋体" w:hAnsi="宋体" w:cs="宋体"/>
                <w:kern w:val="0"/>
                <w:sz w:val="24"/>
              </w:rPr>
              <w:t>N16-01/02</w:t>
            </w:r>
          </w:p>
          <w:p w14:paraId="1AEB63FD">
            <w:pPr>
              <w:widowControl/>
              <w:jc w:val="center"/>
              <w:rPr>
                <w:rFonts w:ascii="宋体" w:hAnsi="宋体" w:cs="宋体"/>
                <w:kern w:val="0"/>
                <w:sz w:val="24"/>
              </w:rPr>
            </w:pPr>
            <w:r>
              <w:rPr>
                <w:rFonts w:hint="eastAsia" w:ascii="宋体" w:hAnsi="宋体" w:cs="宋体"/>
                <w:kern w:val="0"/>
                <w:sz w:val="24"/>
              </w:rPr>
              <w:t>N19-03/02</w:t>
            </w:r>
          </w:p>
          <w:p w14:paraId="53679B21">
            <w:pPr>
              <w:widowControl/>
              <w:jc w:val="center"/>
              <w:rPr>
                <w:rFonts w:ascii="宋体" w:hAnsi="宋体" w:cs="宋体"/>
                <w:kern w:val="0"/>
                <w:sz w:val="24"/>
              </w:rPr>
            </w:pPr>
            <w:r>
              <w:rPr>
                <w:rFonts w:hint="eastAsia" w:ascii="宋体" w:hAnsi="宋体" w:cs="宋体"/>
                <w:kern w:val="0"/>
                <w:sz w:val="24"/>
              </w:rPr>
              <w:t>N33-02/02</w:t>
            </w:r>
          </w:p>
          <w:p w14:paraId="48B71FFF">
            <w:pPr>
              <w:widowControl/>
              <w:jc w:val="center"/>
              <w:rPr>
                <w:rFonts w:ascii="宋体" w:hAnsi="宋体" w:cs="宋体"/>
                <w:kern w:val="0"/>
                <w:sz w:val="24"/>
              </w:rPr>
            </w:pPr>
            <w:r>
              <w:rPr>
                <w:rFonts w:hint="eastAsia" w:ascii="宋体" w:hAnsi="宋体" w:cs="宋体"/>
                <w:kern w:val="0"/>
                <w:sz w:val="24"/>
              </w:rPr>
              <w:t>N35-01/02</w:t>
            </w:r>
          </w:p>
          <w:p w14:paraId="34535FC4">
            <w:pPr>
              <w:widowControl/>
              <w:jc w:val="center"/>
              <w:rPr>
                <w:rFonts w:ascii="宋体" w:hAnsi="宋体" w:cs="宋体"/>
                <w:kern w:val="0"/>
                <w:sz w:val="24"/>
              </w:rPr>
            </w:pPr>
            <w:r>
              <w:rPr>
                <w:rFonts w:hint="eastAsia" w:ascii="宋体" w:hAnsi="宋体" w:cs="宋体"/>
                <w:kern w:val="0"/>
                <w:sz w:val="24"/>
              </w:rPr>
              <w:t>N39-03/02</w:t>
            </w:r>
          </w:p>
        </w:tc>
        <w:tc>
          <w:tcPr>
            <w:tcW w:w="5424" w:type="dxa"/>
            <w:vAlign w:val="center"/>
          </w:tcPr>
          <w:p w14:paraId="7D8DABC7">
            <w:pPr>
              <w:widowControl/>
              <w:jc w:val="center"/>
              <w:rPr>
                <w:rFonts w:ascii="宋体" w:hAnsi="宋体" w:cs="宋体"/>
                <w:kern w:val="0"/>
                <w:sz w:val="24"/>
              </w:rPr>
            </w:pPr>
            <w:r>
              <w:rPr>
                <w:rFonts w:hint="eastAsia" w:ascii="宋体" w:hAnsi="宋体" w:cs="宋体"/>
                <w:kern w:val="0"/>
                <w:sz w:val="24"/>
              </w:rPr>
              <w:t>配置标准为每户1.5m</w:t>
            </w:r>
            <w:r>
              <w:rPr>
                <w:rFonts w:hint="eastAsia" w:ascii="宋体" w:hAnsi="宋体" w:cs="宋体"/>
                <w:kern w:val="0"/>
                <w:sz w:val="24"/>
                <w:vertAlign w:val="superscript"/>
              </w:rPr>
              <w:t>2</w:t>
            </w:r>
            <w:r>
              <w:rPr>
                <w:rFonts w:hint="eastAsia" w:ascii="宋体" w:hAnsi="宋体" w:cs="宋体"/>
                <w:kern w:val="0"/>
                <w:sz w:val="24"/>
              </w:rPr>
              <w:t>。</w:t>
            </w:r>
          </w:p>
        </w:tc>
      </w:tr>
      <w:tr w14:paraId="07B8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2" w:type="dxa"/>
            <w:vMerge w:val="restart"/>
            <w:vAlign w:val="center"/>
          </w:tcPr>
          <w:p w14:paraId="17768E50">
            <w:pPr>
              <w:widowControl/>
              <w:jc w:val="center"/>
              <w:rPr>
                <w:rFonts w:ascii="宋体" w:hAnsi="宋体" w:cs="宋体"/>
                <w:kern w:val="0"/>
                <w:sz w:val="24"/>
              </w:rPr>
            </w:pPr>
            <w:r>
              <w:rPr>
                <w:rFonts w:hint="eastAsia" w:ascii="宋体" w:hAnsi="宋体" w:cs="宋体"/>
                <w:kern w:val="0"/>
                <w:sz w:val="24"/>
              </w:rPr>
              <w:t>5</w:t>
            </w:r>
          </w:p>
        </w:tc>
        <w:tc>
          <w:tcPr>
            <w:tcW w:w="1200" w:type="dxa"/>
            <w:vMerge w:val="restart"/>
            <w:vAlign w:val="center"/>
          </w:tcPr>
          <w:p w14:paraId="3A3E63B0">
            <w:pPr>
              <w:widowControl/>
              <w:jc w:val="center"/>
              <w:rPr>
                <w:rFonts w:ascii="宋体" w:hAnsi="宋体" w:cs="宋体"/>
                <w:kern w:val="0"/>
                <w:sz w:val="24"/>
              </w:rPr>
            </w:pPr>
            <w:r>
              <w:rPr>
                <w:rFonts w:hint="eastAsia" w:ascii="宋体" w:hAnsi="宋体" w:cs="宋体"/>
                <w:kern w:val="0"/>
                <w:sz w:val="24"/>
              </w:rPr>
              <w:t>社会福利设施</w:t>
            </w:r>
          </w:p>
        </w:tc>
        <w:tc>
          <w:tcPr>
            <w:tcW w:w="2232" w:type="dxa"/>
            <w:vAlign w:val="center"/>
          </w:tcPr>
          <w:p w14:paraId="06831B80">
            <w:pPr>
              <w:widowControl/>
              <w:jc w:val="center"/>
              <w:rPr>
                <w:rFonts w:ascii="宋体" w:hAnsi="宋体" w:cs="宋体"/>
                <w:kern w:val="0"/>
                <w:sz w:val="24"/>
              </w:rPr>
            </w:pPr>
            <w:r>
              <w:rPr>
                <w:rFonts w:hint="eastAsia" w:ascii="宋体" w:hAnsi="宋体" w:cs="宋体"/>
                <w:kern w:val="0"/>
                <w:sz w:val="24"/>
              </w:rPr>
              <w:t>老年服务中心</w:t>
            </w:r>
          </w:p>
          <w:p w14:paraId="6EC2B8B1">
            <w:pPr>
              <w:widowControl/>
              <w:jc w:val="center"/>
              <w:rPr>
                <w:rFonts w:ascii="宋体" w:hAnsi="宋体" w:cs="宋体"/>
                <w:kern w:val="0"/>
                <w:sz w:val="24"/>
              </w:rPr>
            </w:pPr>
            <w:r>
              <w:rPr>
                <w:rFonts w:hint="eastAsia" w:ascii="宋体" w:hAnsi="宋体" w:cs="宋体"/>
                <w:kern w:val="0"/>
                <w:sz w:val="24"/>
              </w:rPr>
              <w:t>（活动中心）</w:t>
            </w:r>
          </w:p>
        </w:tc>
        <w:tc>
          <w:tcPr>
            <w:tcW w:w="1584" w:type="dxa"/>
            <w:vAlign w:val="center"/>
          </w:tcPr>
          <w:p w14:paraId="3F344B2C">
            <w:pPr>
              <w:widowControl/>
              <w:jc w:val="center"/>
              <w:rPr>
                <w:rFonts w:ascii="宋体" w:hAnsi="宋体" w:cs="宋体"/>
                <w:kern w:val="0"/>
                <w:sz w:val="24"/>
              </w:rPr>
            </w:pPr>
            <w:r>
              <w:rPr>
                <w:rFonts w:hint="eastAsia" w:ascii="宋体" w:hAnsi="宋体" w:cs="宋体"/>
                <w:kern w:val="0"/>
                <w:sz w:val="24"/>
              </w:rPr>
              <w:t>1</w:t>
            </w:r>
          </w:p>
        </w:tc>
        <w:tc>
          <w:tcPr>
            <w:tcW w:w="1977" w:type="dxa"/>
            <w:vAlign w:val="center"/>
          </w:tcPr>
          <w:p w14:paraId="5434ADFA">
            <w:pPr>
              <w:widowControl/>
              <w:jc w:val="center"/>
              <w:rPr>
                <w:rFonts w:ascii="宋体" w:hAnsi="宋体" w:cs="宋体"/>
                <w:kern w:val="0"/>
                <w:sz w:val="24"/>
              </w:rPr>
            </w:pPr>
            <w:r>
              <w:rPr>
                <w:rFonts w:hint="eastAsia" w:ascii="宋体" w:hAnsi="宋体" w:cs="宋体"/>
                <w:kern w:val="0"/>
                <w:sz w:val="24"/>
              </w:rPr>
              <w:t>N30-06/01</w:t>
            </w:r>
          </w:p>
        </w:tc>
        <w:tc>
          <w:tcPr>
            <w:tcW w:w="5424" w:type="dxa"/>
            <w:vAlign w:val="center"/>
          </w:tcPr>
          <w:p w14:paraId="0403253E">
            <w:pPr>
              <w:widowControl/>
              <w:jc w:val="center"/>
              <w:rPr>
                <w:rFonts w:ascii="宋体" w:hAnsi="宋体" w:cs="宋体"/>
                <w:kern w:val="0"/>
                <w:sz w:val="24"/>
              </w:rPr>
            </w:pPr>
            <w:r>
              <w:rPr>
                <w:rFonts w:hint="eastAsia" w:ascii="宋体" w:hAnsi="宋体" w:cs="宋体"/>
                <w:kern w:val="0"/>
                <w:sz w:val="24"/>
              </w:rPr>
              <w:t>每处应设置大于300m</w:t>
            </w:r>
            <w:r>
              <w:rPr>
                <w:rFonts w:hint="eastAsia" w:ascii="宋体" w:hAnsi="宋体" w:cs="宋体"/>
                <w:kern w:val="0"/>
                <w:sz w:val="24"/>
                <w:vertAlign w:val="superscript"/>
              </w:rPr>
              <w:t>2</w:t>
            </w:r>
            <w:r>
              <w:rPr>
                <w:rFonts w:hint="eastAsia" w:ascii="宋体" w:hAnsi="宋体" w:cs="宋体"/>
                <w:kern w:val="0"/>
                <w:sz w:val="24"/>
              </w:rPr>
              <w:t>的室外活动场地。</w:t>
            </w:r>
          </w:p>
        </w:tc>
      </w:tr>
      <w:tr w14:paraId="1AEA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2" w:type="dxa"/>
            <w:vMerge w:val="continue"/>
            <w:vAlign w:val="center"/>
          </w:tcPr>
          <w:p w14:paraId="49EEA004">
            <w:pPr>
              <w:widowControl/>
              <w:jc w:val="center"/>
              <w:rPr>
                <w:rFonts w:ascii="宋体" w:hAnsi="宋体" w:cs="宋体"/>
                <w:kern w:val="0"/>
                <w:sz w:val="24"/>
              </w:rPr>
            </w:pPr>
          </w:p>
        </w:tc>
        <w:tc>
          <w:tcPr>
            <w:tcW w:w="1200" w:type="dxa"/>
            <w:vMerge w:val="continue"/>
            <w:vAlign w:val="center"/>
          </w:tcPr>
          <w:p w14:paraId="627D97F0">
            <w:pPr>
              <w:widowControl/>
              <w:jc w:val="center"/>
              <w:rPr>
                <w:rFonts w:ascii="宋体" w:hAnsi="宋体" w:cs="宋体"/>
                <w:kern w:val="0"/>
                <w:sz w:val="24"/>
              </w:rPr>
            </w:pPr>
          </w:p>
        </w:tc>
        <w:tc>
          <w:tcPr>
            <w:tcW w:w="2232" w:type="dxa"/>
            <w:vAlign w:val="center"/>
          </w:tcPr>
          <w:p w14:paraId="073AADE7">
            <w:pPr>
              <w:widowControl/>
              <w:jc w:val="center"/>
              <w:rPr>
                <w:rFonts w:ascii="宋体" w:hAnsi="宋体" w:cs="宋体"/>
                <w:kern w:val="0"/>
                <w:sz w:val="24"/>
              </w:rPr>
            </w:pPr>
            <w:r>
              <w:rPr>
                <w:rFonts w:hint="eastAsia" w:ascii="宋体" w:hAnsi="宋体" w:cs="宋体"/>
                <w:kern w:val="0"/>
                <w:sz w:val="24"/>
              </w:rPr>
              <w:t>日间照料中心</w:t>
            </w:r>
          </w:p>
        </w:tc>
        <w:tc>
          <w:tcPr>
            <w:tcW w:w="1584" w:type="dxa"/>
            <w:vAlign w:val="center"/>
          </w:tcPr>
          <w:p w14:paraId="712E36FB">
            <w:pPr>
              <w:widowControl/>
              <w:jc w:val="center"/>
              <w:rPr>
                <w:rFonts w:ascii="宋体" w:hAnsi="宋体" w:cs="宋体"/>
                <w:kern w:val="0"/>
                <w:sz w:val="24"/>
              </w:rPr>
            </w:pPr>
            <w:r>
              <w:rPr>
                <w:rFonts w:hint="eastAsia" w:ascii="宋体" w:hAnsi="宋体" w:cs="宋体"/>
                <w:kern w:val="0"/>
                <w:sz w:val="24"/>
              </w:rPr>
              <w:t>7</w:t>
            </w:r>
          </w:p>
        </w:tc>
        <w:tc>
          <w:tcPr>
            <w:tcW w:w="1977" w:type="dxa"/>
            <w:vAlign w:val="center"/>
          </w:tcPr>
          <w:p w14:paraId="150020A4">
            <w:pPr>
              <w:widowControl/>
              <w:jc w:val="center"/>
              <w:rPr>
                <w:rFonts w:ascii="宋体" w:hAnsi="宋体" w:cs="宋体"/>
                <w:kern w:val="0"/>
                <w:sz w:val="24"/>
              </w:rPr>
            </w:pPr>
            <w:r>
              <w:rPr>
                <w:rFonts w:hint="eastAsia" w:ascii="宋体" w:hAnsi="宋体" w:cs="宋体"/>
                <w:kern w:val="0"/>
                <w:sz w:val="24"/>
              </w:rPr>
              <w:t>N16-01/02</w:t>
            </w:r>
          </w:p>
          <w:p w14:paraId="40F0E4F5">
            <w:pPr>
              <w:widowControl/>
              <w:jc w:val="center"/>
              <w:rPr>
                <w:rFonts w:ascii="宋体" w:hAnsi="宋体" w:cs="宋体"/>
                <w:kern w:val="0"/>
                <w:sz w:val="24"/>
              </w:rPr>
            </w:pPr>
            <w:r>
              <w:rPr>
                <w:rFonts w:hint="eastAsia" w:ascii="宋体" w:hAnsi="宋体" w:cs="宋体"/>
                <w:kern w:val="0"/>
                <w:sz w:val="24"/>
              </w:rPr>
              <w:t>N20-01/02</w:t>
            </w:r>
          </w:p>
          <w:p w14:paraId="748C5960">
            <w:pPr>
              <w:widowControl/>
              <w:jc w:val="center"/>
              <w:rPr>
                <w:rFonts w:ascii="宋体" w:hAnsi="宋体" w:cs="宋体"/>
                <w:kern w:val="0"/>
                <w:sz w:val="24"/>
              </w:rPr>
            </w:pPr>
            <w:r>
              <w:rPr>
                <w:rFonts w:hint="eastAsia" w:ascii="宋体" w:hAnsi="宋体" w:cs="宋体"/>
                <w:kern w:val="0"/>
                <w:sz w:val="24"/>
              </w:rPr>
              <w:t>N22-01/02</w:t>
            </w:r>
          </w:p>
          <w:p w14:paraId="474DB7ED">
            <w:pPr>
              <w:widowControl/>
              <w:jc w:val="center"/>
              <w:rPr>
                <w:rFonts w:ascii="宋体" w:hAnsi="宋体" w:cs="宋体"/>
                <w:kern w:val="0"/>
                <w:sz w:val="24"/>
              </w:rPr>
            </w:pPr>
            <w:r>
              <w:rPr>
                <w:rFonts w:hint="eastAsia" w:ascii="宋体" w:hAnsi="宋体" w:cs="宋体"/>
                <w:kern w:val="0"/>
                <w:sz w:val="24"/>
              </w:rPr>
              <w:t>N26-01/02</w:t>
            </w:r>
          </w:p>
          <w:p w14:paraId="0B95E946">
            <w:pPr>
              <w:widowControl/>
              <w:jc w:val="center"/>
              <w:rPr>
                <w:rFonts w:ascii="宋体" w:hAnsi="宋体" w:cs="宋体"/>
                <w:kern w:val="0"/>
                <w:sz w:val="24"/>
              </w:rPr>
            </w:pPr>
            <w:r>
              <w:rPr>
                <w:rFonts w:hint="eastAsia" w:ascii="宋体" w:hAnsi="宋体" w:cs="宋体"/>
                <w:kern w:val="0"/>
                <w:sz w:val="24"/>
              </w:rPr>
              <w:t>N28-01/01</w:t>
            </w:r>
          </w:p>
          <w:p w14:paraId="1122E4AB">
            <w:pPr>
              <w:widowControl/>
              <w:jc w:val="center"/>
              <w:rPr>
                <w:rFonts w:ascii="宋体" w:hAnsi="宋体" w:cs="宋体"/>
                <w:kern w:val="0"/>
                <w:sz w:val="24"/>
              </w:rPr>
            </w:pPr>
            <w:r>
              <w:rPr>
                <w:rFonts w:hint="eastAsia" w:ascii="宋体" w:hAnsi="宋体" w:cs="宋体"/>
                <w:kern w:val="0"/>
                <w:sz w:val="24"/>
              </w:rPr>
              <w:t>N35-01/02</w:t>
            </w:r>
          </w:p>
          <w:p w14:paraId="02AB3D7B">
            <w:pPr>
              <w:widowControl/>
              <w:jc w:val="center"/>
              <w:rPr>
                <w:rFonts w:ascii="宋体" w:hAnsi="宋体" w:cs="宋体"/>
                <w:kern w:val="0"/>
                <w:sz w:val="24"/>
              </w:rPr>
            </w:pPr>
            <w:r>
              <w:rPr>
                <w:rFonts w:hint="eastAsia" w:ascii="宋体" w:hAnsi="宋体" w:cs="宋体"/>
                <w:kern w:val="0"/>
                <w:sz w:val="24"/>
              </w:rPr>
              <w:t>N39-03/02</w:t>
            </w:r>
          </w:p>
        </w:tc>
        <w:tc>
          <w:tcPr>
            <w:tcW w:w="5424" w:type="dxa"/>
            <w:vAlign w:val="center"/>
          </w:tcPr>
          <w:p w14:paraId="7E62447D">
            <w:pPr>
              <w:widowControl/>
              <w:jc w:val="center"/>
              <w:rPr>
                <w:rFonts w:ascii="宋体" w:hAnsi="宋体" w:cs="宋体"/>
                <w:kern w:val="0"/>
                <w:sz w:val="24"/>
              </w:rPr>
            </w:pPr>
            <w:r>
              <w:rPr>
                <w:rFonts w:hint="eastAsia" w:ascii="宋体" w:hAnsi="宋体" w:cs="宋体"/>
                <w:kern w:val="0"/>
                <w:sz w:val="24"/>
              </w:rPr>
              <w:t>每处用地面积不小于1000平方米，建筑面积不小于750平方米，服务半径500m，室外活动场所宜大于250m</w:t>
            </w:r>
            <w:r>
              <w:rPr>
                <w:rFonts w:hint="eastAsia" w:ascii="宋体" w:hAnsi="宋体" w:cs="宋体"/>
                <w:kern w:val="0"/>
                <w:sz w:val="24"/>
                <w:vertAlign w:val="superscript"/>
              </w:rPr>
              <w:t>2</w:t>
            </w:r>
            <w:r>
              <w:rPr>
                <w:rFonts w:hint="eastAsia" w:ascii="宋体" w:hAnsi="宋体" w:cs="宋体"/>
                <w:kern w:val="0"/>
                <w:sz w:val="24"/>
              </w:rPr>
              <w:t>。</w:t>
            </w:r>
          </w:p>
        </w:tc>
      </w:tr>
      <w:tr w14:paraId="71CD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C9B1BCD">
            <w:pPr>
              <w:widowControl/>
              <w:jc w:val="center"/>
              <w:rPr>
                <w:rFonts w:ascii="宋体" w:hAnsi="宋体" w:cs="宋体"/>
                <w:kern w:val="0"/>
                <w:sz w:val="24"/>
              </w:rPr>
            </w:pPr>
            <w:r>
              <w:rPr>
                <w:rFonts w:hint="eastAsia" w:ascii="宋体" w:hAnsi="宋体" w:cs="宋体"/>
                <w:kern w:val="0"/>
                <w:sz w:val="24"/>
              </w:rPr>
              <w:t>6</w:t>
            </w:r>
          </w:p>
        </w:tc>
        <w:tc>
          <w:tcPr>
            <w:tcW w:w="1200" w:type="dxa"/>
            <w:vMerge w:val="restart"/>
            <w:vAlign w:val="center"/>
          </w:tcPr>
          <w:p w14:paraId="558651A7">
            <w:pPr>
              <w:widowControl/>
              <w:jc w:val="center"/>
              <w:rPr>
                <w:rFonts w:ascii="宋体" w:hAnsi="宋体" w:cs="宋体"/>
                <w:kern w:val="0"/>
                <w:sz w:val="24"/>
              </w:rPr>
            </w:pPr>
          </w:p>
          <w:p w14:paraId="1CF746C4">
            <w:pPr>
              <w:widowControl/>
              <w:jc w:val="center"/>
              <w:rPr>
                <w:rFonts w:ascii="宋体" w:hAnsi="宋体" w:cs="宋体"/>
                <w:kern w:val="0"/>
                <w:sz w:val="24"/>
              </w:rPr>
            </w:pPr>
          </w:p>
          <w:p w14:paraId="55629189">
            <w:pPr>
              <w:widowControl/>
              <w:jc w:val="center"/>
              <w:rPr>
                <w:rFonts w:ascii="宋体" w:hAnsi="宋体" w:cs="宋体"/>
                <w:kern w:val="0"/>
                <w:sz w:val="24"/>
              </w:rPr>
            </w:pPr>
          </w:p>
          <w:p w14:paraId="417627C9">
            <w:pPr>
              <w:widowControl/>
              <w:jc w:val="center"/>
              <w:rPr>
                <w:rFonts w:ascii="宋体" w:hAnsi="宋体" w:cs="宋体"/>
                <w:kern w:val="0"/>
                <w:sz w:val="24"/>
              </w:rPr>
            </w:pPr>
            <w:r>
              <w:rPr>
                <w:rFonts w:hint="eastAsia" w:ascii="宋体" w:hAnsi="宋体" w:cs="宋体"/>
                <w:kern w:val="0"/>
                <w:sz w:val="24"/>
              </w:rPr>
              <w:t>其他基本公共服务设施</w:t>
            </w:r>
          </w:p>
        </w:tc>
        <w:tc>
          <w:tcPr>
            <w:tcW w:w="2232" w:type="dxa"/>
            <w:vAlign w:val="center"/>
          </w:tcPr>
          <w:p w14:paraId="6CE11CE3">
            <w:pPr>
              <w:widowControl/>
              <w:jc w:val="center"/>
              <w:rPr>
                <w:rFonts w:ascii="宋体" w:hAnsi="宋体" w:cs="宋体"/>
                <w:kern w:val="0"/>
                <w:sz w:val="24"/>
              </w:rPr>
            </w:pPr>
            <w:r>
              <w:rPr>
                <w:rFonts w:hint="eastAsia" w:ascii="宋体" w:hAnsi="宋体" w:cs="宋体"/>
                <w:kern w:val="0"/>
                <w:sz w:val="24"/>
              </w:rPr>
              <w:t>农贸市场</w:t>
            </w:r>
          </w:p>
        </w:tc>
        <w:tc>
          <w:tcPr>
            <w:tcW w:w="1584" w:type="dxa"/>
            <w:vAlign w:val="center"/>
          </w:tcPr>
          <w:p w14:paraId="131E2CA0">
            <w:pPr>
              <w:widowControl/>
              <w:jc w:val="center"/>
              <w:rPr>
                <w:rFonts w:ascii="宋体" w:hAnsi="宋体" w:cs="宋体"/>
                <w:kern w:val="0"/>
                <w:sz w:val="24"/>
              </w:rPr>
            </w:pPr>
            <w:r>
              <w:rPr>
                <w:rFonts w:hint="eastAsia" w:ascii="宋体" w:hAnsi="宋体" w:cs="宋体"/>
                <w:kern w:val="0"/>
                <w:sz w:val="24"/>
              </w:rPr>
              <w:t>2</w:t>
            </w:r>
          </w:p>
        </w:tc>
        <w:tc>
          <w:tcPr>
            <w:tcW w:w="1977" w:type="dxa"/>
            <w:vAlign w:val="center"/>
          </w:tcPr>
          <w:p w14:paraId="07A2A8DB">
            <w:pPr>
              <w:widowControl/>
              <w:jc w:val="center"/>
              <w:rPr>
                <w:rFonts w:ascii="宋体" w:hAnsi="宋体" w:cs="宋体"/>
                <w:kern w:val="0"/>
                <w:sz w:val="24"/>
              </w:rPr>
            </w:pPr>
            <w:r>
              <w:rPr>
                <w:rFonts w:hint="eastAsia" w:ascii="宋体" w:hAnsi="宋体" w:cs="宋体"/>
                <w:kern w:val="0"/>
                <w:sz w:val="24"/>
              </w:rPr>
              <w:t>N16-02/02</w:t>
            </w:r>
          </w:p>
          <w:p w14:paraId="06348BEA">
            <w:pPr>
              <w:widowControl/>
              <w:jc w:val="center"/>
              <w:rPr>
                <w:rFonts w:ascii="宋体" w:hAnsi="宋体" w:cs="宋体"/>
                <w:kern w:val="0"/>
                <w:sz w:val="24"/>
              </w:rPr>
            </w:pPr>
            <w:r>
              <w:rPr>
                <w:rFonts w:hint="eastAsia" w:ascii="宋体" w:hAnsi="宋体" w:cs="宋体"/>
                <w:kern w:val="0"/>
                <w:sz w:val="24"/>
              </w:rPr>
              <w:t>N33-01/02</w:t>
            </w:r>
          </w:p>
        </w:tc>
        <w:tc>
          <w:tcPr>
            <w:tcW w:w="5424" w:type="dxa"/>
            <w:vAlign w:val="center"/>
          </w:tcPr>
          <w:p w14:paraId="28E845E2">
            <w:pPr>
              <w:widowControl/>
              <w:jc w:val="center"/>
              <w:rPr>
                <w:rFonts w:ascii="宋体" w:hAnsi="宋体" w:cs="宋体"/>
                <w:kern w:val="0"/>
                <w:sz w:val="24"/>
              </w:rPr>
            </w:pPr>
            <w:r>
              <w:rPr>
                <w:rFonts w:hint="eastAsia" w:ascii="宋体" w:hAnsi="宋体" w:cs="宋体"/>
                <w:kern w:val="0"/>
                <w:sz w:val="24"/>
              </w:rPr>
              <w:t>用地面积不小于2500平方米，建筑面积不小于2000平方米，服务半径500~800m。农贸市场应配置一处垃圾收集站（点），以及机动车、非机动车停车场地和人流集散空间。</w:t>
            </w:r>
          </w:p>
        </w:tc>
      </w:tr>
      <w:tr w14:paraId="468B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C5551BB">
            <w:pPr>
              <w:widowControl/>
              <w:jc w:val="center"/>
              <w:rPr>
                <w:rFonts w:ascii="宋体" w:hAnsi="宋体" w:cs="宋体"/>
                <w:kern w:val="0"/>
                <w:sz w:val="24"/>
              </w:rPr>
            </w:pPr>
          </w:p>
        </w:tc>
        <w:tc>
          <w:tcPr>
            <w:tcW w:w="1200" w:type="dxa"/>
            <w:vMerge w:val="continue"/>
            <w:vAlign w:val="center"/>
          </w:tcPr>
          <w:p w14:paraId="702D7395">
            <w:pPr>
              <w:widowControl/>
              <w:jc w:val="center"/>
              <w:rPr>
                <w:rFonts w:ascii="宋体" w:hAnsi="宋体" w:cs="宋体"/>
                <w:kern w:val="0"/>
                <w:sz w:val="24"/>
              </w:rPr>
            </w:pPr>
          </w:p>
        </w:tc>
        <w:tc>
          <w:tcPr>
            <w:tcW w:w="2232" w:type="dxa"/>
            <w:vAlign w:val="center"/>
          </w:tcPr>
          <w:p w14:paraId="1AB816B0">
            <w:pPr>
              <w:widowControl/>
              <w:jc w:val="center"/>
              <w:rPr>
                <w:rFonts w:ascii="宋体" w:hAnsi="宋体" w:cs="宋体"/>
                <w:kern w:val="0"/>
                <w:sz w:val="24"/>
              </w:rPr>
            </w:pPr>
            <w:r>
              <w:rPr>
                <w:rFonts w:hint="eastAsia" w:ascii="宋体" w:hAnsi="宋体" w:cs="宋体"/>
                <w:kern w:val="0"/>
                <w:sz w:val="24"/>
              </w:rPr>
              <w:t>菜店</w:t>
            </w:r>
          </w:p>
        </w:tc>
        <w:tc>
          <w:tcPr>
            <w:tcW w:w="1584" w:type="dxa"/>
            <w:vAlign w:val="center"/>
          </w:tcPr>
          <w:p w14:paraId="234B25A5">
            <w:pPr>
              <w:widowControl/>
              <w:jc w:val="center"/>
              <w:rPr>
                <w:rFonts w:ascii="宋体" w:hAnsi="宋体" w:cs="宋体"/>
                <w:kern w:val="0"/>
                <w:sz w:val="24"/>
              </w:rPr>
            </w:pPr>
            <w:r>
              <w:rPr>
                <w:rFonts w:hint="eastAsia" w:ascii="宋体" w:hAnsi="宋体" w:cs="宋体"/>
                <w:kern w:val="0"/>
                <w:sz w:val="24"/>
              </w:rPr>
              <w:t>3</w:t>
            </w:r>
          </w:p>
        </w:tc>
        <w:tc>
          <w:tcPr>
            <w:tcW w:w="1977" w:type="dxa"/>
            <w:vAlign w:val="center"/>
          </w:tcPr>
          <w:p w14:paraId="14EFFE44">
            <w:pPr>
              <w:widowControl/>
              <w:jc w:val="center"/>
              <w:rPr>
                <w:rFonts w:ascii="宋体" w:hAnsi="宋体" w:cs="宋体"/>
                <w:kern w:val="0"/>
                <w:sz w:val="24"/>
              </w:rPr>
            </w:pPr>
            <w:r>
              <w:rPr>
                <w:rFonts w:hint="eastAsia" w:ascii="宋体" w:hAnsi="宋体" w:cs="宋体"/>
                <w:kern w:val="0"/>
                <w:sz w:val="24"/>
              </w:rPr>
              <w:t>P22-01/02</w:t>
            </w:r>
          </w:p>
          <w:p w14:paraId="55FA2994">
            <w:pPr>
              <w:widowControl/>
              <w:jc w:val="center"/>
              <w:rPr>
                <w:rFonts w:ascii="宋体" w:hAnsi="宋体" w:cs="宋体"/>
                <w:kern w:val="0"/>
                <w:sz w:val="24"/>
              </w:rPr>
            </w:pPr>
            <w:r>
              <w:rPr>
                <w:rFonts w:hint="eastAsia" w:ascii="宋体" w:hAnsi="宋体" w:cs="宋体"/>
                <w:kern w:val="0"/>
                <w:sz w:val="24"/>
              </w:rPr>
              <w:t>N23-01/02</w:t>
            </w:r>
          </w:p>
          <w:p w14:paraId="7919F96A">
            <w:pPr>
              <w:widowControl/>
              <w:jc w:val="center"/>
              <w:rPr>
                <w:rFonts w:ascii="宋体" w:hAnsi="宋体" w:cs="宋体"/>
                <w:kern w:val="0"/>
                <w:sz w:val="24"/>
              </w:rPr>
            </w:pPr>
            <w:r>
              <w:rPr>
                <w:rFonts w:hint="eastAsia" w:ascii="宋体" w:hAnsi="宋体" w:cs="宋体"/>
                <w:kern w:val="0"/>
                <w:sz w:val="24"/>
              </w:rPr>
              <w:t>N39-03/02</w:t>
            </w:r>
          </w:p>
        </w:tc>
        <w:tc>
          <w:tcPr>
            <w:tcW w:w="5424" w:type="dxa"/>
            <w:vAlign w:val="center"/>
          </w:tcPr>
          <w:p w14:paraId="748251DD">
            <w:pPr>
              <w:widowControl/>
              <w:jc w:val="center"/>
              <w:rPr>
                <w:rFonts w:ascii="宋体" w:hAnsi="宋体" w:cs="宋体"/>
                <w:kern w:val="0"/>
                <w:sz w:val="24"/>
              </w:rPr>
            </w:pPr>
            <w:r>
              <w:rPr>
                <w:rFonts w:hint="eastAsia" w:ascii="宋体" w:hAnsi="宋体" w:cs="宋体"/>
                <w:kern w:val="0"/>
                <w:sz w:val="24"/>
              </w:rPr>
              <w:t>建筑面积不小于100平方米，服务半径200~500m</w:t>
            </w:r>
          </w:p>
        </w:tc>
      </w:tr>
      <w:tr w14:paraId="6CAE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12" w:type="dxa"/>
            <w:vMerge w:val="continue"/>
            <w:vAlign w:val="center"/>
          </w:tcPr>
          <w:p w14:paraId="7045653E">
            <w:pPr>
              <w:widowControl/>
              <w:jc w:val="center"/>
              <w:rPr>
                <w:rFonts w:ascii="宋体" w:hAnsi="宋体" w:cs="宋体"/>
                <w:kern w:val="0"/>
                <w:sz w:val="24"/>
              </w:rPr>
            </w:pPr>
          </w:p>
        </w:tc>
        <w:tc>
          <w:tcPr>
            <w:tcW w:w="1200" w:type="dxa"/>
            <w:vMerge w:val="continue"/>
            <w:vAlign w:val="center"/>
          </w:tcPr>
          <w:p w14:paraId="3149FC1A">
            <w:pPr>
              <w:widowControl/>
              <w:jc w:val="center"/>
              <w:rPr>
                <w:rFonts w:ascii="宋体" w:hAnsi="宋体" w:cs="宋体"/>
                <w:kern w:val="0"/>
                <w:sz w:val="24"/>
              </w:rPr>
            </w:pPr>
          </w:p>
        </w:tc>
        <w:tc>
          <w:tcPr>
            <w:tcW w:w="2232" w:type="dxa"/>
            <w:vAlign w:val="center"/>
          </w:tcPr>
          <w:p w14:paraId="7E593F98">
            <w:pPr>
              <w:widowControl/>
              <w:jc w:val="center"/>
              <w:rPr>
                <w:rFonts w:ascii="宋体" w:hAnsi="宋体" w:cs="宋体"/>
                <w:kern w:val="0"/>
                <w:sz w:val="24"/>
              </w:rPr>
            </w:pPr>
            <w:r>
              <w:rPr>
                <w:rFonts w:hint="eastAsia" w:ascii="宋体" w:hAnsi="宋体" w:cs="宋体"/>
                <w:kern w:val="0"/>
                <w:sz w:val="24"/>
              </w:rPr>
              <w:t>街道服务中心</w:t>
            </w:r>
          </w:p>
        </w:tc>
        <w:tc>
          <w:tcPr>
            <w:tcW w:w="1584" w:type="dxa"/>
            <w:vAlign w:val="center"/>
          </w:tcPr>
          <w:p w14:paraId="40E9955E">
            <w:pPr>
              <w:widowControl/>
              <w:jc w:val="center"/>
              <w:rPr>
                <w:rFonts w:ascii="宋体" w:hAnsi="宋体" w:cs="宋体"/>
                <w:kern w:val="0"/>
                <w:sz w:val="24"/>
              </w:rPr>
            </w:pPr>
            <w:r>
              <w:rPr>
                <w:rFonts w:hint="eastAsia" w:ascii="宋体" w:hAnsi="宋体" w:cs="宋体"/>
                <w:kern w:val="0"/>
                <w:sz w:val="24"/>
              </w:rPr>
              <w:t>1</w:t>
            </w:r>
          </w:p>
        </w:tc>
        <w:tc>
          <w:tcPr>
            <w:tcW w:w="1977" w:type="dxa"/>
            <w:vAlign w:val="center"/>
          </w:tcPr>
          <w:p w14:paraId="5C140765">
            <w:pPr>
              <w:widowControl/>
              <w:jc w:val="center"/>
              <w:rPr>
                <w:rFonts w:ascii="宋体" w:hAnsi="宋体" w:cs="宋体"/>
                <w:kern w:val="0"/>
                <w:sz w:val="24"/>
              </w:rPr>
            </w:pPr>
            <w:r>
              <w:rPr>
                <w:rFonts w:hint="eastAsia" w:ascii="宋体" w:hAnsi="宋体" w:cs="宋体"/>
                <w:kern w:val="0"/>
                <w:sz w:val="24"/>
              </w:rPr>
              <w:t>N32-03/02</w:t>
            </w:r>
          </w:p>
        </w:tc>
        <w:tc>
          <w:tcPr>
            <w:tcW w:w="5424" w:type="dxa"/>
            <w:vAlign w:val="center"/>
          </w:tcPr>
          <w:p w14:paraId="076C9C24">
            <w:pPr>
              <w:widowControl/>
              <w:jc w:val="center"/>
              <w:rPr>
                <w:rFonts w:ascii="宋体" w:hAnsi="宋体" w:cs="宋体"/>
                <w:kern w:val="0"/>
                <w:sz w:val="24"/>
              </w:rPr>
            </w:pPr>
            <w:r>
              <w:rPr>
                <w:rFonts w:hint="eastAsia" w:ascii="宋体" w:hAnsi="宋体" w:cs="宋体"/>
                <w:kern w:val="0"/>
                <w:sz w:val="24"/>
              </w:rPr>
              <w:t>——</w:t>
            </w:r>
          </w:p>
        </w:tc>
      </w:tr>
      <w:tr w14:paraId="0F31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12" w:type="dxa"/>
            <w:vMerge w:val="continue"/>
            <w:vAlign w:val="center"/>
          </w:tcPr>
          <w:p w14:paraId="06361E97">
            <w:pPr>
              <w:widowControl/>
              <w:jc w:val="center"/>
              <w:rPr>
                <w:rFonts w:ascii="宋体" w:hAnsi="宋体" w:cs="宋体"/>
                <w:kern w:val="0"/>
                <w:sz w:val="24"/>
              </w:rPr>
            </w:pPr>
          </w:p>
        </w:tc>
        <w:tc>
          <w:tcPr>
            <w:tcW w:w="1200" w:type="dxa"/>
            <w:vMerge w:val="continue"/>
            <w:vAlign w:val="center"/>
          </w:tcPr>
          <w:p w14:paraId="65404904">
            <w:pPr>
              <w:widowControl/>
              <w:jc w:val="center"/>
              <w:rPr>
                <w:rFonts w:ascii="宋体" w:hAnsi="宋体" w:cs="宋体"/>
                <w:kern w:val="0"/>
                <w:sz w:val="24"/>
              </w:rPr>
            </w:pPr>
          </w:p>
        </w:tc>
        <w:tc>
          <w:tcPr>
            <w:tcW w:w="2232" w:type="dxa"/>
            <w:vAlign w:val="center"/>
          </w:tcPr>
          <w:p w14:paraId="6E3E0733">
            <w:pPr>
              <w:widowControl/>
              <w:jc w:val="center"/>
              <w:rPr>
                <w:rFonts w:ascii="宋体" w:hAnsi="宋体" w:cs="宋体"/>
                <w:kern w:val="0"/>
                <w:sz w:val="24"/>
              </w:rPr>
            </w:pPr>
            <w:r>
              <w:rPr>
                <w:rFonts w:hint="eastAsia" w:ascii="宋体" w:hAnsi="宋体" w:cs="宋体"/>
                <w:kern w:val="0"/>
                <w:sz w:val="24"/>
              </w:rPr>
              <w:t>社区服务站</w:t>
            </w:r>
          </w:p>
        </w:tc>
        <w:tc>
          <w:tcPr>
            <w:tcW w:w="1584" w:type="dxa"/>
            <w:vAlign w:val="center"/>
          </w:tcPr>
          <w:p w14:paraId="5CA72D2E">
            <w:pPr>
              <w:widowControl/>
              <w:jc w:val="center"/>
              <w:rPr>
                <w:rFonts w:ascii="宋体" w:hAnsi="宋体" w:cs="宋体"/>
                <w:kern w:val="0"/>
                <w:sz w:val="24"/>
              </w:rPr>
            </w:pPr>
            <w:r>
              <w:rPr>
                <w:rFonts w:hint="eastAsia" w:ascii="宋体" w:hAnsi="宋体" w:cs="宋体"/>
                <w:kern w:val="0"/>
                <w:sz w:val="24"/>
              </w:rPr>
              <w:t>6</w:t>
            </w:r>
          </w:p>
        </w:tc>
        <w:tc>
          <w:tcPr>
            <w:tcW w:w="1977" w:type="dxa"/>
            <w:vAlign w:val="center"/>
          </w:tcPr>
          <w:p w14:paraId="147D2F15">
            <w:pPr>
              <w:widowControl/>
              <w:jc w:val="center"/>
              <w:rPr>
                <w:rFonts w:ascii="宋体" w:hAnsi="宋体" w:cs="宋体"/>
                <w:kern w:val="0"/>
                <w:sz w:val="24"/>
              </w:rPr>
            </w:pPr>
            <w:r>
              <w:rPr>
                <w:rFonts w:hint="eastAsia" w:ascii="宋体" w:hAnsi="宋体" w:cs="宋体"/>
                <w:kern w:val="0"/>
                <w:sz w:val="24"/>
              </w:rPr>
              <w:t>N16-01/02</w:t>
            </w:r>
          </w:p>
          <w:p w14:paraId="2183E54A">
            <w:pPr>
              <w:widowControl/>
              <w:jc w:val="center"/>
              <w:rPr>
                <w:rFonts w:ascii="宋体" w:hAnsi="宋体" w:cs="宋体"/>
                <w:kern w:val="0"/>
                <w:sz w:val="24"/>
              </w:rPr>
            </w:pPr>
            <w:r>
              <w:rPr>
                <w:rFonts w:hint="eastAsia" w:ascii="宋体" w:hAnsi="宋体" w:cs="宋体"/>
                <w:kern w:val="0"/>
                <w:sz w:val="24"/>
              </w:rPr>
              <w:t>N19-03/02</w:t>
            </w:r>
          </w:p>
          <w:p w14:paraId="5C00053F">
            <w:pPr>
              <w:widowControl/>
              <w:jc w:val="center"/>
              <w:rPr>
                <w:rFonts w:ascii="宋体" w:hAnsi="宋体" w:cs="宋体"/>
                <w:kern w:val="0"/>
                <w:sz w:val="24"/>
              </w:rPr>
            </w:pPr>
            <w:r>
              <w:rPr>
                <w:rFonts w:hint="eastAsia" w:ascii="宋体" w:hAnsi="宋体" w:cs="宋体"/>
                <w:kern w:val="0"/>
                <w:sz w:val="24"/>
              </w:rPr>
              <w:t>N23-01/02</w:t>
            </w:r>
          </w:p>
          <w:p w14:paraId="07D63907">
            <w:pPr>
              <w:widowControl/>
              <w:jc w:val="center"/>
              <w:rPr>
                <w:rFonts w:ascii="宋体" w:hAnsi="宋体" w:cs="宋体"/>
                <w:kern w:val="0"/>
                <w:sz w:val="24"/>
              </w:rPr>
            </w:pPr>
            <w:r>
              <w:rPr>
                <w:rFonts w:hint="eastAsia" w:ascii="宋体" w:hAnsi="宋体" w:cs="宋体"/>
                <w:kern w:val="0"/>
                <w:sz w:val="24"/>
              </w:rPr>
              <w:t>N28-01/01</w:t>
            </w:r>
          </w:p>
          <w:p w14:paraId="40566DAD">
            <w:pPr>
              <w:widowControl/>
              <w:jc w:val="center"/>
              <w:rPr>
                <w:rFonts w:ascii="宋体" w:hAnsi="宋体" w:cs="宋体"/>
                <w:kern w:val="0"/>
                <w:sz w:val="24"/>
              </w:rPr>
            </w:pPr>
            <w:r>
              <w:rPr>
                <w:rFonts w:hint="eastAsia" w:ascii="宋体" w:hAnsi="宋体" w:cs="宋体"/>
                <w:kern w:val="0"/>
                <w:sz w:val="24"/>
              </w:rPr>
              <w:t>N35-01/02</w:t>
            </w:r>
          </w:p>
          <w:p w14:paraId="4EBA5F29">
            <w:pPr>
              <w:widowControl/>
              <w:jc w:val="center"/>
              <w:rPr>
                <w:rFonts w:ascii="宋体" w:hAnsi="宋体" w:cs="宋体"/>
                <w:kern w:val="0"/>
                <w:sz w:val="24"/>
              </w:rPr>
            </w:pPr>
            <w:r>
              <w:rPr>
                <w:rFonts w:hint="eastAsia" w:ascii="宋体" w:hAnsi="宋体" w:cs="宋体"/>
                <w:kern w:val="0"/>
                <w:sz w:val="24"/>
              </w:rPr>
              <w:t>N39-03/02</w:t>
            </w:r>
          </w:p>
        </w:tc>
        <w:tc>
          <w:tcPr>
            <w:tcW w:w="5424" w:type="dxa"/>
            <w:vAlign w:val="center"/>
          </w:tcPr>
          <w:p w14:paraId="5EE19583">
            <w:pPr>
              <w:widowControl/>
              <w:jc w:val="center"/>
              <w:rPr>
                <w:rFonts w:ascii="宋体" w:hAnsi="宋体" w:cs="宋体"/>
                <w:kern w:val="0"/>
                <w:sz w:val="24"/>
              </w:rPr>
            </w:pPr>
            <w:r>
              <w:rPr>
                <w:rFonts w:hint="eastAsia" w:ascii="宋体" w:hAnsi="宋体" w:cs="宋体"/>
                <w:kern w:val="0"/>
                <w:sz w:val="24"/>
              </w:rPr>
              <w:t>建筑面积不小于600平方米。社区服务站应包括公共服务大厅，具有一站式办公职能，还应设置残疾人康复室、老年人活动室、多功能厅、市民学校、党员活动室等功能。</w:t>
            </w:r>
          </w:p>
        </w:tc>
      </w:tr>
      <w:tr w14:paraId="6494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18C689F">
            <w:pPr>
              <w:widowControl/>
              <w:jc w:val="center"/>
              <w:rPr>
                <w:rFonts w:ascii="宋体" w:hAnsi="宋体" w:cs="宋体"/>
                <w:kern w:val="0"/>
                <w:sz w:val="24"/>
              </w:rPr>
            </w:pPr>
          </w:p>
        </w:tc>
        <w:tc>
          <w:tcPr>
            <w:tcW w:w="1200" w:type="dxa"/>
            <w:vMerge w:val="continue"/>
            <w:vAlign w:val="center"/>
          </w:tcPr>
          <w:p w14:paraId="029659CE">
            <w:pPr>
              <w:widowControl/>
              <w:jc w:val="center"/>
              <w:rPr>
                <w:rFonts w:ascii="宋体" w:hAnsi="宋体" w:cs="宋体"/>
                <w:kern w:val="0"/>
                <w:sz w:val="24"/>
              </w:rPr>
            </w:pPr>
          </w:p>
        </w:tc>
        <w:tc>
          <w:tcPr>
            <w:tcW w:w="2232" w:type="dxa"/>
            <w:vAlign w:val="center"/>
          </w:tcPr>
          <w:p w14:paraId="5CFFF699">
            <w:pPr>
              <w:widowControl/>
              <w:jc w:val="center"/>
              <w:rPr>
                <w:rFonts w:ascii="宋体" w:hAnsi="宋体" w:cs="宋体"/>
                <w:kern w:val="0"/>
                <w:sz w:val="24"/>
              </w:rPr>
            </w:pPr>
            <w:r>
              <w:rPr>
                <w:rFonts w:hint="eastAsia" w:ascii="宋体" w:hAnsi="宋体" w:cs="宋体"/>
                <w:kern w:val="0"/>
                <w:sz w:val="24"/>
              </w:rPr>
              <w:t>警务室</w:t>
            </w:r>
          </w:p>
        </w:tc>
        <w:tc>
          <w:tcPr>
            <w:tcW w:w="1584" w:type="dxa"/>
            <w:vAlign w:val="center"/>
          </w:tcPr>
          <w:p w14:paraId="62A42AD9">
            <w:pPr>
              <w:widowControl/>
              <w:jc w:val="center"/>
              <w:rPr>
                <w:rFonts w:ascii="宋体" w:hAnsi="宋体" w:cs="宋体"/>
                <w:kern w:val="0"/>
                <w:sz w:val="24"/>
              </w:rPr>
            </w:pPr>
            <w:r>
              <w:rPr>
                <w:rFonts w:hint="eastAsia" w:ascii="宋体" w:hAnsi="宋体" w:cs="宋体"/>
                <w:kern w:val="0"/>
                <w:sz w:val="24"/>
              </w:rPr>
              <w:t>2</w:t>
            </w:r>
          </w:p>
        </w:tc>
        <w:tc>
          <w:tcPr>
            <w:tcW w:w="1977" w:type="dxa"/>
            <w:vAlign w:val="center"/>
          </w:tcPr>
          <w:p w14:paraId="4F0CC190">
            <w:pPr>
              <w:widowControl/>
              <w:jc w:val="center"/>
              <w:rPr>
                <w:rFonts w:ascii="宋体" w:hAnsi="宋体" w:cs="宋体"/>
                <w:kern w:val="0"/>
                <w:sz w:val="24"/>
              </w:rPr>
            </w:pPr>
            <w:r>
              <w:rPr>
                <w:rFonts w:hint="eastAsia" w:ascii="宋体" w:hAnsi="宋体" w:cs="宋体"/>
                <w:kern w:val="0"/>
                <w:sz w:val="24"/>
              </w:rPr>
              <w:t>N23-01/02</w:t>
            </w:r>
          </w:p>
          <w:p w14:paraId="376A9F62">
            <w:pPr>
              <w:widowControl/>
              <w:jc w:val="center"/>
              <w:rPr>
                <w:rFonts w:ascii="宋体" w:hAnsi="宋体" w:cs="宋体"/>
                <w:kern w:val="0"/>
                <w:sz w:val="24"/>
              </w:rPr>
            </w:pPr>
            <w:r>
              <w:rPr>
                <w:rFonts w:hint="eastAsia" w:ascii="宋体" w:hAnsi="宋体" w:cs="宋体"/>
                <w:kern w:val="0"/>
                <w:sz w:val="24"/>
              </w:rPr>
              <w:t>N39-03/02</w:t>
            </w:r>
          </w:p>
        </w:tc>
        <w:tc>
          <w:tcPr>
            <w:tcW w:w="5424" w:type="dxa"/>
            <w:vAlign w:val="center"/>
          </w:tcPr>
          <w:p w14:paraId="107145ED">
            <w:pPr>
              <w:widowControl/>
              <w:jc w:val="center"/>
              <w:rPr>
                <w:rFonts w:ascii="宋体" w:hAnsi="宋体" w:cs="宋体"/>
                <w:kern w:val="0"/>
                <w:sz w:val="24"/>
              </w:rPr>
            </w:pPr>
            <w:r>
              <w:rPr>
                <w:rFonts w:hint="eastAsia" w:ascii="宋体" w:hAnsi="宋体" w:cs="宋体"/>
                <w:kern w:val="0"/>
                <w:sz w:val="24"/>
              </w:rPr>
              <w:t>建筑面积不小于20平方米。</w:t>
            </w:r>
          </w:p>
        </w:tc>
      </w:tr>
      <w:tr w14:paraId="5105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79A021C">
            <w:pPr>
              <w:widowControl/>
              <w:jc w:val="center"/>
              <w:rPr>
                <w:rFonts w:ascii="宋体" w:hAnsi="宋体" w:cs="宋体"/>
                <w:kern w:val="0"/>
                <w:sz w:val="24"/>
              </w:rPr>
            </w:pPr>
          </w:p>
        </w:tc>
        <w:tc>
          <w:tcPr>
            <w:tcW w:w="1200" w:type="dxa"/>
            <w:vMerge w:val="continue"/>
            <w:vAlign w:val="center"/>
          </w:tcPr>
          <w:p w14:paraId="5A4FC02A">
            <w:pPr>
              <w:widowControl/>
              <w:jc w:val="center"/>
              <w:rPr>
                <w:rFonts w:ascii="宋体" w:hAnsi="宋体" w:cs="宋体"/>
                <w:kern w:val="0"/>
                <w:sz w:val="24"/>
              </w:rPr>
            </w:pPr>
          </w:p>
        </w:tc>
        <w:tc>
          <w:tcPr>
            <w:tcW w:w="2232" w:type="dxa"/>
            <w:vAlign w:val="center"/>
          </w:tcPr>
          <w:p w14:paraId="408BFCD9">
            <w:pPr>
              <w:widowControl/>
              <w:jc w:val="center"/>
              <w:rPr>
                <w:rFonts w:ascii="宋体" w:hAnsi="宋体" w:cs="宋体"/>
                <w:kern w:val="0"/>
                <w:sz w:val="24"/>
              </w:rPr>
            </w:pPr>
            <w:r>
              <w:rPr>
                <w:rFonts w:hint="eastAsia" w:ascii="宋体" w:hAnsi="宋体" w:cs="宋体"/>
                <w:kern w:val="0"/>
                <w:sz w:val="24"/>
              </w:rPr>
              <w:t>一体化服务网点</w:t>
            </w:r>
          </w:p>
        </w:tc>
        <w:tc>
          <w:tcPr>
            <w:tcW w:w="1584" w:type="dxa"/>
            <w:vAlign w:val="center"/>
          </w:tcPr>
          <w:p w14:paraId="556FF8C2">
            <w:pPr>
              <w:widowControl/>
              <w:jc w:val="center"/>
              <w:rPr>
                <w:rFonts w:ascii="宋体" w:hAnsi="宋体" w:cs="宋体"/>
                <w:kern w:val="0"/>
                <w:sz w:val="24"/>
              </w:rPr>
            </w:pPr>
            <w:r>
              <w:rPr>
                <w:rFonts w:hint="eastAsia" w:ascii="宋体" w:hAnsi="宋体" w:cs="宋体"/>
                <w:kern w:val="0"/>
                <w:sz w:val="24"/>
              </w:rPr>
              <w:t>4</w:t>
            </w:r>
          </w:p>
        </w:tc>
        <w:tc>
          <w:tcPr>
            <w:tcW w:w="1977" w:type="dxa"/>
            <w:vAlign w:val="center"/>
          </w:tcPr>
          <w:p w14:paraId="43A701D8">
            <w:pPr>
              <w:widowControl/>
              <w:jc w:val="center"/>
              <w:rPr>
                <w:rFonts w:ascii="宋体" w:hAnsi="宋体" w:cs="宋体"/>
                <w:kern w:val="0"/>
                <w:sz w:val="24"/>
              </w:rPr>
            </w:pPr>
            <w:r>
              <w:rPr>
                <w:rFonts w:hint="eastAsia" w:ascii="宋体" w:hAnsi="宋体" w:cs="宋体"/>
                <w:kern w:val="0"/>
                <w:sz w:val="24"/>
              </w:rPr>
              <w:t>P03-01/02</w:t>
            </w:r>
          </w:p>
          <w:p w14:paraId="78FE8D5D">
            <w:pPr>
              <w:widowControl/>
              <w:jc w:val="center"/>
              <w:rPr>
                <w:rFonts w:ascii="宋体" w:hAnsi="宋体" w:cs="宋体"/>
                <w:kern w:val="0"/>
                <w:sz w:val="24"/>
              </w:rPr>
            </w:pPr>
            <w:r>
              <w:rPr>
                <w:rFonts w:hint="eastAsia" w:ascii="宋体" w:hAnsi="宋体" w:cs="宋体"/>
                <w:kern w:val="0"/>
                <w:sz w:val="24"/>
              </w:rPr>
              <w:t>P09-01/03</w:t>
            </w:r>
          </w:p>
          <w:p w14:paraId="58821714">
            <w:pPr>
              <w:widowControl/>
              <w:jc w:val="center"/>
              <w:rPr>
                <w:rFonts w:ascii="宋体" w:hAnsi="宋体" w:cs="宋体"/>
                <w:kern w:val="0"/>
                <w:sz w:val="24"/>
              </w:rPr>
            </w:pPr>
            <w:r>
              <w:rPr>
                <w:rFonts w:hint="eastAsia" w:ascii="宋体" w:hAnsi="宋体" w:cs="宋体"/>
                <w:kern w:val="0"/>
                <w:sz w:val="24"/>
              </w:rPr>
              <w:t>J07-03/01</w:t>
            </w:r>
          </w:p>
          <w:p w14:paraId="11BC427E">
            <w:pPr>
              <w:widowControl/>
              <w:jc w:val="center"/>
              <w:rPr>
                <w:rFonts w:ascii="宋体" w:hAnsi="宋体" w:cs="宋体"/>
                <w:kern w:val="0"/>
                <w:sz w:val="24"/>
              </w:rPr>
            </w:pPr>
            <w:r>
              <w:rPr>
                <w:rFonts w:hint="eastAsia" w:ascii="宋体" w:hAnsi="宋体" w:cs="宋体"/>
                <w:kern w:val="0"/>
                <w:sz w:val="24"/>
              </w:rPr>
              <w:t>J13-01/01</w:t>
            </w:r>
          </w:p>
        </w:tc>
        <w:tc>
          <w:tcPr>
            <w:tcW w:w="5424" w:type="dxa"/>
            <w:vAlign w:val="center"/>
          </w:tcPr>
          <w:p w14:paraId="7E4FA8A5">
            <w:pPr>
              <w:widowControl/>
              <w:jc w:val="center"/>
              <w:rPr>
                <w:rFonts w:ascii="宋体" w:hAnsi="宋体" w:cs="宋体"/>
                <w:kern w:val="0"/>
                <w:sz w:val="24"/>
              </w:rPr>
            </w:pPr>
            <w:r>
              <w:rPr>
                <w:rFonts w:hint="eastAsia" w:ascii="宋体" w:hAnsi="宋体" w:cs="宋体"/>
                <w:kern w:val="0"/>
                <w:sz w:val="24"/>
              </w:rPr>
              <w:t>按400米半径设置，建筑面积不小于100平方米。</w:t>
            </w:r>
          </w:p>
        </w:tc>
      </w:tr>
      <w:tr w14:paraId="3D7D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70C7F22">
            <w:pPr>
              <w:widowControl/>
              <w:jc w:val="center"/>
              <w:rPr>
                <w:rFonts w:ascii="宋体" w:hAnsi="宋体" w:cs="宋体"/>
                <w:kern w:val="0"/>
                <w:sz w:val="24"/>
              </w:rPr>
            </w:pPr>
            <w:r>
              <w:rPr>
                <w:rFonts w:hint="eastAsia" w:ascii="宋体" w:hAnsi="宋体" w:cs="宋体"/>
                <w:kern w:val="0"/>
                <w:sz w:val="24"/>
              </w:rPr>
              <w:t>7</w:t>
            </w:r>
          </w:p>
        </w:tc>
        <w:tc>
          <w:tcPr>
            <w:tcW w:w="1200" w:type="dxa"/>
            <w:vAlign w:val="center"/>
          </w:tcPr>
          <w:p w14:paraId="65761C75">
            <w:pPr>
              <w:widowControl/>
              <w:jc w:val="center"/>
              <w:rPr>
                <w:rFonts w:ascii="宋体" w:hAnsi="宋体" w:cs="宋体"/>
                <w:kern w:val="0"/>
                <w:sz w:val="24"/>
              </w:rPr>
            </w:pPr>
            <w:r>
              <w:rPr>
                <w:rFonts w:hint="eastAsia" w:ascii="宋体" w:hAnsi="宋体" w:cs="宋体"/>
                <w:kern w:val="0"/>
                <w:sz w:val="24"/>
              </w:rPr>
              <w:t>邮政设施</w:t>
            </w:r>
          </w:p>
        </w:tc>
        <w:tc>
          <w:tcPr>
            <w:tcW w:w="2232" w:type="dxa"/>
            <w:vAlign w:val="center"/>
          </w:tcPr>
          <w:p w14:paraId="7F2E9DED">
            <w:pPr>
              <w:widowControl/>
              <w:jc w:val="center"/>
              <w:rPr>
                <w:rFonts w:ascii="宋体" w:hAnsi="宋体" w:cs="宋体"/>
                <w:kern w:val="0"/>
                <w:sz w:val="24"/>
              </w:rPr>
            </w:pPr>
            <w:r>
              <w:rPr>
                <w:rFonts w:hint="eastAsia" w:ascii="宋体" w:hAnsi="宋体" w:cs="宋体"/>
                <w:kern w:val="0"/>
                <w:sz w:val="24"/>
              </w:rPr>
              <w:t>邮政支局邮政所</w:t>
            </w:r>
          </w:p>
        </w:tc>
        <w:tc>
          <w:tcPr>
            <w:tcW w:w="1584" w:type="dxa"/>
            <w:vAlign w:val="center"/>
          </w:tcPr>
          <w:p w14:paraId="3A6D7CBE">
            <w:pPr>
              <w:widowControl/>
              <w:jc w:val="center"/>
              <w:rPr>
                <w:rFonts w:ascii="宋体" w:hAnsi="宋体" w:cs="宋体"/>
                <w:kern w:val="0"/>
                <w:sz w:val="24"/>
              </w:rPr>
            </w:pPr>
            <w:r>
              <w:rPr>
                <w:rFonts w:hint="eastAsia" w:ascii="宋体" w:hAnsi="宋体" w:cs="宋体"/>
                <w:kern w:val="0"/>
                <w:sz w:val="24"/>
              </w:rPr>
              <w:t>2</w:t>
            </w:r>
          </w:p>
        </w:tc>
        <w:tc>
          <w:tcPr>
            <w:tcW w:w="1977" w:type="dxa"/>
            <w:vAlign w:val="center"/>
          </w:tcPr>
          <w:p w14:paraId="15575161">
            <w:pPr>
              <w:widowControl/>
              <w:jc w:val="center"/>
              <w:rPr>
                <w:rFonts w:ascii="宋体" w:hAnsi="宋体" w:cs="宋体"/>
                <w:kern w:val="0"/>
                <w:sz w:val="24"/>
              </w:rPr>
            </w:pPr>
            <w:r>
              <w:rPr>
                <w:rFonts w:hint="eastAsia" w:ascii="宋体" w:hAnsi="宋体" w:cs="宋体"/>
                <w:kern w:val="0"/>
                <w:sz w:val="24"/>
              </w:rPr>
              <w:t>N25-05/01</w:t>
            </w:r>
          </w:p>
          <w:p w14:paraId="51D9AD3C">
            <w:pPr>
              <w:widowControl/>
              <w:jc w:val="center"/>
              <w:rPr>
                <w:rFonts w:ascii="宋体" w:hAnsi="宋体" w:cs="宋体"/>
                <w:kern w:val="0"/>
                <w:sz w:val="24"/>
              </w:rPr>
            </w:pPr>
            <w:r>
              <w:rPr>
                <w:rFonts w:hint="eastAsia" w:ascii="宋体" w:hAnsi="宋体" w:cs="宋体"/>
                <w:kern w:val="0"/>
                <w:sz w:val="24"/>
              </w:rPr>
              <w:t>N28-01/01</w:t>
            </w:r>
          </w:p>
        </w:tc>
        <w:tc>
          <w:tcPr>
            <w:tcW w:w="5424" w:type="dxa"/>
            <w:vAlign w:val="center"/>
          </w:tcPr>
          <w:p w14:paraId="26D7BD13">
            <w:pPr>
              <w:widowControl/>
              <w:jc w:val="center"/>
              <w:rPr>
                <w:rFonts w:ascii="宋体" w:hAnsi="宋体" w:cs="宋体"/>
                <w:kern w:val="0"/>
                <w:sz w:val="24"/>
              </w:rPr>
            </w:pPr>
            <w:r>
              <w:rPr>
                <w:rFonts w:hint="eastAsia" w:ascii="宋体" w:hAnsi="宋体" w:cs="宋体"/>
                <w:kern w:val="0"/>
                <w:sz w:val="24"/>
              </w:rPr>
              <w:t>保留现状位于南桐801村1号的桃子邮政支局，改建支路邮政所，均不单独占地。</w:t>
            </w:r>
          </w:p>
        </w:tc>
      </w:tr>
    </w:tbl>
    <w:p w14:paraId="0CDC3DB5">
      <w:pPr>
        <w:pStyle w:val="2"/>
        <w:tabs>
          <w:tab w:val="left" w:pos="645"/>
          <w:tab w:val="center" w:pos="6619"/>
        </w:tabs>
        <w:spacing w:before="624" w:beforeLines="200" w:after="312" w:afterLines="100" w:line="360" w:lineRule="auto"/>
        <w:rPr>
          <w:sz w:val="32"/>
          <w:szCs w:val="32"/>
        </w:rPr>
      </w:pPr>
      <w:bookmarkStart w:id="20" w:name="_Toc36219854"/>
      <w:r>
        <w:rPr>
          <w:rFonts w:hint="eastAsia"/>
          <w:sz w:val="44"/>
        </w:rPr>
        <w:t>附表四  规划公共安全设施汇总表</w:t>
      </w:r>
      <w:bookmarkEnd w:id="20"/>
    </w:p>
    <w:tbl>
      <w:tblPr>
        <w:tblStyle w:val="33"/>
        <w:tblW w:w="13229" w:type="dxa"/>
        <w:tblInd w:w="0" w:type="dxa"/>
        <w:tblLayout w:type="fixed"/>
        <w:tblCellMar>
          <w:top w:w="0" w:type="dxa"/>
          <w:left w:w="108" w:type="dxa"/>
          <w:bottom w:w="0" w:type="dxa"/>
          <w:right w:w="108" w:type="dxa"/>
        </w:tblCellMar>
      </w:tblPr>
      <w:tblGrid>
        <w:gridCol w:w="903"/>
        <w:gridCol w:w="1505"/>
        <w:gridCol w:w="1741"/>
        <w:gridCol w:w="1812"/>
        <w:gridCol w:w="4180"/>
        <w:gridCol w:w="3088"/>
      </w:tblGrid>
      <w:tr w14:paraId="213F709F">
        <w:trPr>
          <w:trHeight w:val="334" w:hRule="atLeast"/>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78380871">
            <w:pPr>
              <w:widowControl/>
              <w:jc w:val="center"/>
              <w:rPr>
                <w:rFonts w:ascii="宋体" w:hAnsi="宋体" w:cs="宋体"/>
                <w:b/>
                <w:bCs/>
                <w:kern w:val="0"/>
                <w:sz w:val="24"/>
              </w:rPr>
            </w:pPr>
            <w:r>
              <w:rPr>
                <w:rFonts w:hint="eastAsia" w:ascii="宋体" w:hAnsi="宋体" w:cs="宋体"/>
                <w:b/>
                <w:bCs/>
                <w:kern w:val="0"/>
                <w:sz w:val="24"/>
              </w:rPr>
              <w:t>序号</w:t>
            </w:r>
          </w:p>
        </w:tc>
        <w:tc>
          <w:tcPr>
            <w:tcW w:w="1505" w:type="dxa"/>
            <w:tcBorders>
              <w:top w:val="single" w:color="auto" w:sz="4" w:space="0"/>
              <w:left w:val="nil"/>
              <w:bottom w:val="single" w:color="auto" w:sz="4" w:space="0"/>
              <w:right w:val="single" w:color="auto" w:sz="4" w:space="0"/>
            </w:tcBorders>
            <w:shd w:val="clear" w:color="auto" w:fill="auto"/>
            <w:vAlign w:val="center"/>
          </w:tcPr>
          <w:p w14:paraId="18A8C007">
            <w:pPr>
              <w:widowControl/>
              <w:jc w:val="center"/>
              <w:rPr>
                <w:rFonts w:ascii="宋体" w:hAnsi="宋体" w:cs="宋体"/>
                <w:b/>
                <w:bCs/>
                <w:kern w:val="0"/>
                <w:sz w:val="24"/>
              </w:rPr>
            </w:pPr>
            <w:r>
              <w:rPr>
                <w:rFonts w:hint="eastAsia" w:ascii="宋体" w:hAnsi="宋体" w:cs="宋体"/>
                <w:b/>
                <w:bCs/>
                <w:kern w:val="0"/>
                <w:sz w:val="24"/>
              </w:rPr>
              <w:t>类型</w:t>
            </w:r>
          </w:p>
        </w:tc>
        <w:tc>
          <w:tcPr>
            <w:tcW w:w="1741" w:type="dxa"/>
            <w:tcBorders>
              <w:top w:val="single" w:color="auto" w:sz="4" w:space="0"/>
              <w:left w:val="nil"/>
              <w:bottom w:val="single" w:color="auto" w:sz="4" w:space="0"/>
              <w:right w:val="single" w:color="auto" w:sz="4" w:space="0"/>
            </w:tcBorders>
            <w:shd w:val="clear" w:color="auto" w:fill="auto"/>
            <w:vAlign w:val="center"/>
          </w:tcPr>
          <w:p w14:paraId="1CDB9274">
            <w:pPr>
              <w:widowControl/>
              <w:jc w:val="center"/>
              <w:rPr>
                <w:rFonts w:ascii="宋体" w:hAnsi="宋体" w:cs="宋体"/>
                <w:b/>
                <w:bCs/>
                <w:kern w:val="0"/>
                <w:sz w:val="24"/>
              </w:rPr>
            </w:pPr>
            <w:r>
              <w:rPr>
                <w:rFonts w:hint="eastAsia" w:ascii="宋体" w:hAnsi="宋体" w:cs="宋体"/>
                <w:b/>
                <w:bCs/>
                <w:kern w:val="0"/>
                <w:sz w:val="24"/>
              </w:rPr>
              <w:t>类别</w:t>
            </w:r>
          </w:p>
        </w:tc>
        <w:tc>
          <w:tcPr>
            <w:tcW w:w="1812" w:type="dxa"/>
            <w:tcBorders>
              <w:top w:val="single" w:color="auto" w:sz="4" w:space="0"/>
              <w:left w:val="nil"/>
              <w:bottom w:val="single" w:color="auto" w:sz="4" w:space="0"/>
              <w:right w:val="single" w:color="auto" w:sz="4" w:space="0"/>
            </w:tcBorders>
            <w:shd w:val="clear" w:color="auto" w:fill="auto"/>
            <w:vAlign w:val="center"/>
          </w:tcPr>
          <w:p w14:paraId="2E8E31AD">
            <w:pPr>
              <w:widowControl/>
              <w:jc w:val="center"/>
              <w:rPr>
                <w:rFonts w:ascii="宋体" w:hAnsi="宋体" w:cs="宋体"/>
                <w:b/>
                <w:bCs/>
                <w:kern w:val="0"/>
                <w:sz w:val="24"/>
              </w:rPr>
            </w:pPr>
            <w:r>
              <w:rPr>
                <w:rFonts w:hint="eastAsia" w:ascii="宋体" w:hAnsi="宋体" w:cs="宋体"/>
                <w:b/>
                <w:bCs/>
                <w:kern w:val="0"/>
                <w:sz w:val="24"/>
              </w:rPr>
              <w:t xml:space="preserve">数量 </w:t>
            </w:r>
          </w:p>
          <w:p w14:paraId="201482E8">
            <w:pPr>
              <w:widowControl/>
              <w:jc w:val="center"/>
              <w:rPr>
                <w:rFonts w:ascii="宋体" w:hAnsi="宋体" w:cs="宋体"/>
                <w:b/>
                <w:bCs/>
                <w:kern w:val="0"/>
                <w:sz w:val="24"/>
              </w:rPr>
            </w:pPr>
            <w:r>
              <w:rPr>
                <w:rFonts w:hint="eastAsia" w:ascii="宋体" w:hAnsi="宋体" w:cs="宋体"/>
                <w:b/>
                <w:bCs/>
                <w:kern w:val="0"/>
                <w:sz w:val="24"/>
              </w:rPr>
              <w:t>(处)</w:t>
            </w:r>
          </w:p>
        </w:tc>
        <w:tc>
          <w:tcPr>
            <w:tcW w:w="4180" w:type="dxa"/>
            <w:tcBorders>
              <w:top w:val="single" w:color="auto" w:sz="4" w:space="0"/>
              <w:left w:val="nil"/>
              <w:bottom w:val="single" w:color="auto" w:sz="4" w:space="0"/>
              <w:right w:val="single" w:color="auto" w:sz="4" w:space="0"/>
            </w:tcBorders>
            <w:shd w:val="clear" w:color="auto" w:fill="auto"/>
            <w:vAlign w:val="center"/>
          </w:tcPr>
          <w:p w14:paraId="4DEEB594">
            <w:pPr>
              <w:widowControl/>
              <w:jc w:val="center"/>
              <w:rPr>
                <w:rFonts w:ascii="宋体" w:hAnsi="宋体" w:cs="宋体"/>
                <w:b/>
                <w:bCs/>
                <w:kern w:val="0"/>
                <w:sz w:val="24"/>
              </w:rPr>
            </w:pPr>
            <w:r>
              <w:rPr>
                <w:rFonts w:hint="eastAsia" w:ascii="宋体" w:hAnsi="宋体" w:cs="宋体"/>
                <w:b/>
                <w:bCs/>
                <w:kern w:val="0"/>
                <w:sz w:val="24"/>
              </w:rPr>
              <w:t>所在地块编号</w:t>
            </w:r>
          </w:p>
        </w:tc>
        <w:tc>
          <w:tcPr>
            <w:tcW w:w="3088" w:type="dxa"/>
            <w:tcBorders>
              <w:top w:val="single" w:color="auto" w:sz="4" w:space="0"/>
              <w:left w:val="nil"/>
              <w:bottom w:val="single" w:color="auto" w:sz="4" w:space="0"/>
              <w:right w:val="single" w:color="auto" w:sz="4" w:space="0"/>
            </w:tcBorders>
            <w:shd w:val="clear" w:color="auto" w:fill="auto"/>
            <w:vAlign w:val="center"/>
          </w:tcPr>
          <w:p w14:paraId="59B8CA8D">
            <w:pPr>
              <w:widowControl/>
              <w:jc w:val="center"/>
              <w:rPr>
                <w:rFonts w:ascii="宋体" w:hAnsi="宋体" w:cs="宋体"/>
                <w:b/>
                <w:bCs/>
                <w:kern w:val="0"/>
                <w:sz w:val="24"/>
              </w:rPr>
            </w:pPr>
            <w:r>
              <w:rPr>
                <w:rFonts w:hint="eastAsia" w:ascii="宋体" w:hAnsi="宋体" w:cs="宋体"/>
                <w:b/>
                <w:bCs/>
                <w:kern w:val="0"/>
                <w:sz w:val="24"/>
              </w:rPr>
              <w:t>备注</w:t>
            </w:r>
          </w:p>
        </w:tc>
      </w:tr>
      <w:tr w14:paraId="40D60CA6">
        <w:tblPrEx>
          <w:tblCellMar>
            <w:top w:w="0" w:type="dxa"/>
            <w:left w:w="108" w:type="dxa"/>
            <w:bottom w:w="0" w:type="dxa"/>
            <w:right w:w="108" w:type="dxa"/>
          </w:tblCellMar>
        </w:tblPrEx>
        <w:trPr>
          <w:trHeight w:val="284" w:hRule="atLeast"/>
        </w:trPr>
        <w:tc>
          <w:tcPr>
            <w:tcW w:w="903" w:type="dxa"/>
            <w:tcBorders>
              <w:top w:val="nil"/>
              <w:left w:val="single" w:color="auto" w:sz="4" w:space="0"/>
              <w:bottom w:val="single" w:color="auto" w:sz="4" w:space="0"/>
              <w:right w:val="single" w:color="auto" w:sz="4" w:space="0"/>
            </w:tcBorders>
            <w:shd w:val="clear" w:color="auto" w:fill="auto"/>
            <w:vAlign w:val="center"/>
          </w:tcPr>
          <w:p w14:paraId="19D03EBC">
            <w:pPr>
              <w:widowControl/>
              <w:jc w:val="center"/>
              <w:rPr>
                <w:rFonts w:ascii="宋体" w:hAnsi="宋体" w:cs="宋体"/>
                <w:kern w:val="0"/>
                <w:sz w:val="24"/>
              </w:rPr>
            </w:pPr>
            <w:r>
              <w:rPr>
                <w:rFonts w:hint="eastAsia" w:ascii="宋体" w:hAnsi="宋体" w:cs="宋体"/>
                <w:kern w:val="0"/>
                <w:sz w:val="24"/>
              </w:rPr>
              <w:t>1</w:t>
            </w:r>
          </w:p>
        </w:tc>
        <w:tc>
          <w:tcPr>
            <w:tcW w:w="1505" w:type="dxa"/>
            <w:tcBorders>
              <w:top w:val="nil"/>
              <w:left w:val="nil"/>
              <w:bottom w:val="single" w:color="auto" w:sz="4" w:space="0"/>
              <w:right w:val="single" w:color="auto" w:sz="4" w:space="0"/>
            </w:tcBorders>
            <w:shd w:val="clear" w:color="auto" w:fill="auto"/>
            <w:vAlign w:val="center"/>
          </w:tcPr>
          <w:p w14:paraId="650363E6">
            <w:pPr>
              <w:widowControl/>
              <w:jc w:val="center"/>
              <w:rPr>
                <w:rFonts w:ascii="宋体" w:hAnsi="宋体" w:cs="宋体"/>
                <w:kern w:val="0"/>
                <w:sz w:val="24"/>
              </w:rPr>
            </w:pPr>
            <w:r>
              <w:rPr>
                <w:rFonts w:hint="eastAsia" w:ascii="宋体" w:hAnsi="宋体" w:cs="宋体"/>
                <w:kern w:val="0"/>
                <w:sz w:val="24"/>
              </w:rPr>
              <w:t>应急避难</w:t>
            </w:r>
          </w:p>
        </w:tc>
        <w:tc>
          <w:tcPr>
            <w:tcW w:w="1741" w:type="dxa"/>
            <w:tcBorders>
              <w:top w:val="nil"/>
              <w:left w:val="nil"/>
              <w:bottom w:val="single" w:color="auto" w:sz="4" w:space="0"/>
              <w:right w:val="single" w:color="auto" w:sz="4" w:space="0"/>
            </w:tcBorders>
            <w:shd w:val="clear" w:color="auto" w:fill="auto"/>
            <w:vAlign w:val="center"/>
          </w:tcPr>
          <w:p w14:paraId="4E1C51D6">
            <w:pPr>
              <w:widowControl/>
              <w:jc w:val="center"/>
              <w:rPr>
                <w:rFonts w:ascii="宋体" w:hAnsi="宋体" w:cs="宋体"/>
                <w:kern w:val="0"/>
                <w:sz w:val="24"/>
              </w:rPr>
            </w:pPr>
            <w:r>
              <w:rPr>
                <w:rFonts w:hint="eastAsia" w:ascii="宋体" w:hAnsi="宋体" w:cs="宋体"/>
                <w:kern w:val="0"/>
                <w:sz w:val="24"/>
              </w:rPr>
              <w:t>应急避难场所</w:t>
            </w:r>
          </w:p>
        </w:tc>
        <w:tc>
          <w:tcPr>
            <w:tcW w:w="1812" w:type="dxa"/>
            <w:tcBorders>
              <w:top w:val="nil"/>
              <w:left w:val="nil"/>
              <w:bottom w:val="single" w:color="auto" w:sz="4" w:space="0"/>
              <w:right w:val="single" w:color="auto" w:sz="4" w:space="0"/>
            </w:tcBorders>
            <w:shd w:val="clear" w:color="auto" w:fill="auto"/>
            <w:vAlign w:val="center"/>
          </w:tcPr>
          <w:p w14:paraId="2F7C4C12">
            <w:pPr>
              <w:widowControl/>
              <w:jc w:val="center"/>
              <w:rPr>
                <w:rFonts w:ascii="宋体" w:hAnsi="宋体" w:cs="宋体"/>
                <w:kern w:val="0"/>
                <w:sz w:val="24"/>
              </w:rPr>
            </w:pPr>
            <w:r>
              <w:rPr>
                <w:rFonts w:hint="eastAsia" w:ascii="宋体" w:hAnsi="宋体" w:cs="宋体"/>
                <w:kern w:val="0"/>
                <w:sz w:val="24"/>
              </w:rPr>
              <w:t>23</w:t>
            </w:r>
          </w:p>
        </w:tc>
        <w:tc>
          <w:tcPr>
            <w:tcW w:w="4180" w:type="dxa"/>
            <w:tcBorders>
              <w:top w:val="nil"/>
              <w:left w:val="nil"/>
              <w:bottom w:val="single" w:color="auto" w:sz="4" w:space="0"/>
              <w:right w:val="single" w:color="auto" w:sz="4" w:space="0"/>
            </w:tcBorders>
            <w:shd w:val="clear" w:color="auto" w:fill="auto"/>
            <w:vAlign w:val="center"/>
          </w:tcPr>
          <w:p w14:paraId="4E7F1366">
            <w:pPr>
              <w:widowControl/>
              <w:jc w:val="center"/>
              <w:rPr>
                <w:rFonts w:ascii="宋体" w:hAnsi="宋体" w:cs="宋体"/>
                <w:kern w:val="0"/>
                <w:sz w:val="24"/>
              </w:rPr>
            </w:pPr>
            <w:r>
              <w:rPr>
                <w:rFonts w:hint="eastAsia" w:ascii="宋体" w:hAnsi="宋体" w:cs="宋体"/>
                <w:kern w:val="0"/>
                <w:sz w:val="24"/>
              </w:rPr>
              <w:t>P25-04/03、N14-02/02、N16-02/02、N16-04/01、N18-01/02、N19-01/02、N21-04/01、N24-01/01、N25-03/02、N30-03/02、N30-05/02、N30-08/01、N31-01/01、N31-02/01、N32-02/02、N32-01/02、N33-03/02、N35-02/01、N36-02/01、N39-04/02、N40-01/02、N45-03/02、N46-02/02、</w:t>
            </w:r>
          </w:p>
        </w:tc>
        <w:tc>
          <w:tcPr>
            <w:tcW w:w="3088" w:type="dxa"/>
            <w:tcBorders>
              <w:top w:val="nil"/>
              <w:left w:val="nil"/>
              <w:bottom w:val="single" w:color="auto" w:sz="4" w:space="0"/>
              <w:right w:val="single" w:color="auto" w:sz="4" w:space="0"/>
            </w:tcBorders>
            <w:shd w:val="clear" w:color="auto" w:fill="auto"/>
            <w:vAlign w:val="center"/>
          </w:tcPr>
          <w:p w14:paraId="7C18071E">
            <w:pPr>
              <w:widowControl/>
              <w:jc w:val="center"/>
              <w:rPr>
                <w:rFonts w:ascii="宋体" w:hAnsi="宋体" w:cs="宋体"/>
                <w:kern w:val="0"/>
                <w:sz w:val="24"/>
              </w:rPr>
            </w:pPr>
            <w:r>
              <w:rPr>
                <w:rFonts w:hint="eastAsia" w:ascii="宋体" w:hAnsi="宋体" w:cs="宋体"/>
                <w:kern w:val="0"/>
                <w:sz w:val="24"/>
              </w:rPr>
              <w:t>新万盛火车站站前广场P25-04/03、南桐二郎山山体公园N21-04/01为城市级避难场所</w:t>
            </w:r>
          </w:p>
        </w:tc>
      </w:tr>
      <w:tr w14:paraId="66130F48">
        <w:tblPrEx>
          <w:tblCellMar>
            <w:top w:w="0" w:type="dxa"/>
            <w:left w:w="108" w:type="dxa"/>
            <w:bottom w:w="0" w:type="dxa"/>
            <w:right w:w="108" w:type="dxa"/>
          </w:tblCellMar>
        </w:tblPrEx>
        <w:trPr>
          <w:trHeight w:val="260" w:hRule="atLeast"/>
        </w:trPr>
        <w:tc>
          <w:tcPr>
            <w:tcW w:w="903" w:type="dxa"/>
            <w:tcBorders>
              <w:top w:val="nil"/>
              <w:left w:val="single" w:color="auto" w:sz="4" w:space="0"/>
              <w:bottom w:val="single" w:color="auto" w:sz="4" w:space="0"/>
              <w:right w:val="single" w:color="auto" w:sz="4" w:space="0"/>
            </w:tcBorders>
            <w:shd w:val="clear" w:color="auto" w:fill="auto"/>
            <w:vAlign w:val="center"/>
          </w:tcPr>
          <w:p w14:paraId="6EB014CB">
            <w:pPr>
              <w:widowControl/>
              <w:jc w:val="center"/>
              <w:rPr>
                <w:rFonts w:ascii="宋体" w:hAnsi="宋体" w:cs="宋体"/>
                <w:kern w:val="0"/>
                <w:sz w:val="24"/>
              </w:rPr>
            </w:pPr>
            <w:r>
              <w:rPr>
                <w:rFonts w:hint="eastAsia" w:ascii="宋体" w:hAnsi="宋体" w:cs="宋体"/>
                <w:kern w:val="0"/>
                <w:sz w:val="24"/>
              </w:rPr>
              <w:t>2</w:t>
            </w:r>
          </w:p>
        </w:tc>
        <w:tc>
          <w:tcPr>
            <w:tcW w:w="1505" w:type="dxa"/>
            <w:tcBorders>
              <w:top w:val="nil"/>
              <w:left w:val="nil"/>
              <w:bottom w:val="single" w:color="auto" w:sz="4" w:space="0"/>
              <w:right w:val="single" w:color="auto" w:sz="4" w:space="0"/>
            </w:tcBorders>
            <w:shd w:val="clear" w:color="auto" w:fill="auto"/>
            <w:vAlign w:val="center"/>
          </w:tcPr>
          <w:p w14:paraId="741A9D70">
            <w:pPr>
              <w:widowControl/>
              <w:jc w:val="center"/>
              <w:rPr>
                <w:rFonts w:ascii="宋体" w:hAnsi="宋体" w:cs="宋体"/>
                <w:kern w:val="0"/>
                <w:sz w:val="24"/>
              </w:rPr>
            </w:pPr>
            <w:r>
              <w:rPr>
                <w:rFonts w:hint="eastAsia" w:ascii="宋体" w:hAnsi="宋体" w:cs="宋体"/>
                <w:kern w:val="0"/>
                <w:sz w:val="24"/>
              </w:rPr>
              <w:t>公安消防</w:t>
            </w:r>
          </w:p>
        </w:tc>
        <w:tc>
          <w:tcPr>
            <w:tcW w:w="1741" w:type="dxa"/>
            <w:tcBorders>
              <w:top w:val="nil"/>
              <w:left w:val="nil"/>
              <w:bottom w:val="single" w:color="auto" w:sz="4" w:space="0"/>
              <w:right w:val="single" w:color="auto" w:sz="4" w:space="0"/>
            </w:tcBorders>
            <w:shd w:val="clear" w:color="auto" w:fill="auto"/>
            <w:vAlign w:val="center"/>
          </w:tcPr>
          <w:p w14:paraId="3C16CEE5">
            <w:pPr>
              <w:widowControl/>
              <w:jc w:val="center"/>
              <w:rPr>
                <w:rFonts w:ascii="宋体" w:hAnsi="宋体" w:cs="宋体"/>
                <w:kern w:val="0"/>
                <w:sz w:val="24"/>
              </w:rPr>
            </w:pPr>
            <w:r>
              <w:rPr>
                <w:rFonts w:hint="eastAsia" w:ascii="宋体" w:hAnsi="宋体" w:cs="宋体"/>
                <w:kern w:val="0"/>
                <w:sz w:val="24"/>
              </w:rPr>
              <w:t>消防站</w:t>
            </w:r>
          </w:p>
        </w:tc>
        <w:tc>
          <w:tcPr>
            <w:tcW w:w="1812" w:type="dxa"/>
            <w:tcBorders>
              <w:top w:val="nil"/>
              <w:left w:val="nil"/>
              <w:bottom w:val="single" w:color="auto" w:sz="4" w:space="0"/>
              <w:right w:val="single" w:color="auto" w:sz="4" w:space="0"/>
            </w:tcBorders>
            <w:shd w:val="clear" w:color="auto" w:fill="auto"/>
            <w:vAlign w:val="center"/>
          </w:tcPr>
          <w:p w14:paraId="520BEEBF">
            <w:pPr>
              <w:widowControl/>
              <w:jc w:val="center"/>
              <w:rPr>
                <w:rFonts w:ascii="宋体" w:hAnsi="宋体" w:cs="宋体"/>
                <w:kern w:val="0"/>
                <w:sz w:val="24"/>
              </w:rPr>
            </w:pPr>
            <w:r>
              <w:rPr>
                <w:rFonts w:hint="eastAsia" w:ascii="宋体" w:hAnsi="宋体" w:cs="宋体"/>
                <w:kern w:val="0"/>
                <w:sz w:val="24"/>
              </w:rPr>
              <w:t>2</w:t>
            </w:r>
          </w:p>
        </w:tc>
        <w:tc>
          <w:tcPr>
            <w:tcW w:w="4180" w:type="dxa"/>
            <w:tcBorders>
              <w:top w:val="nil"/>
              <w:left w:val="nil"/>
              <w:bottom w:val="single" w:color="auto" w:sz="4" w:space="0"/>
              <w:right w:val="single" w:color="auto" w:sz="4" w:space="0"/>
            </w:tcBorders>
            <w:shd w:val="clear" w:color="auto" w:fill="auto"/>
            <w:vAlign w:val="center"/>
          </w:tcPr>
          <w:p w14:paraId="2ED30123">
            <w:pPr>
              <w:widowControl/>
              <w:jc w:val="center"/>
              <w:rPr>
                <w:rFonts w:ascii="宋体" w:hAnsi="宋体" w:cs="宋体"/>
                <w:kern w:val="0"/>
                <w:sz w:val="24"/>
              </w:rPr>
            </w:pPr>
            <w:r>
              <w:rPr>
                <w:rFonts w:hint="eastAsia" w:ascii="宋体" w:hAnsi="宋体" w:cs="宋体"/>
                <w:kern w:val="0"/>
                <w:sz w:val="24"/>
              </w:rPr>
              <w:t>P04-02/01、N23-02/01</w:t>
            </w:r>
          </w:p>
        </w:tc>
        <w:tc>
          <w:tcPr>
            <w:tcW w:w="3088" w:type="dxa"/>
            <w:tcBorders>
              <w:top w:val="nil"/>
              <w:left w:val="nil"/>
              <w:bottom w:val="single" w:color="auto" w:sz="4" w:space="0"/>
              <w:right w:val="single" w:color="auto" w:sz="4" w:space="0"/>
            </w:tcBorders>
            <w:shd w:val="clear" w:color="auto" w:fill="auto"/>
            <w:vAlign w:val="center"/>
          </w:tcPr>
          <w:p w14:paraId="6FDF56D5">
            <w:pPr>
              <w:widowControl/>
              <w:jc w:val="center"/>
              <w:rPr>
                <w:rFonts w:ascii="宋体" w:hAnsi="宋体" w:cs="宋体"/>
                <w:kern w:val="0"/>
                <w:sz w:val="24"/>
              </w:rPr>
            </w:pPr>
            <w:r>
              <w:rPr>
                <w:rFonts w:hint="eastAsia" w:ascii="宋体" w:hAnsi="宋体" w:cs="宋体"/>
                <w:kern w:val="0"/>
                <w:sz w:val="24"/>
              </w:rPr>
              <w:t>N23-02/01为保留消防站，P04-02/01为规划新建一级普通消防站</w:t>
            </w:r>
          </w:p>
        </w:tc>
      </w:tr>
    </w:tbl>
    <w:p w14:paraId="043E1833">
      <w:pPr>
        <w:pStyle w:val="2"/>
        <w:spacing w:before="624" w:beforeLines="200" w:after="312" w:afterLines="100" w:line="360" w:lineRule="auto"/>
        <w:rPr>
          <w:sz w:val="44"/>
        </w:rPr>
      </w:pPr>
      <w:bookmarkStart w:id="21" w:name="_Toc36219855"/>
      <w:r>
        <w:rPr>
          <w:rFonts w:hint="eastAsia"/>
          <w:sz w:val="44"/>
        </w:rPr>
        <w:t>附表五  规划交通设施汇总表</w:t>
      </w:r>
      <w:bookmarkEnd w:id="21"/>
    </w:p>
    <w:tbl>
      <w:tblPr>
        <w:tblStyle w:val="33"/>
        <w:tblW w:w="13229" w:type="dxa"/>
        <w:tblInd w:w="0" w:type="dxa"/>
        <w:tblLayout w:type="fixed"/>
        <w:tblCellMar>
          <w:top w:w="0" w:type="dxa"/>
          <w:left w:w="108" w:type="dxa"/>
          <w:bottom w:w="0" w:type="dxa"/>
          <w:right w:w="108" w:type="dxa"/>
        </w:tblCellMar>
      </w:tblPr>
      <w:tblGrid>
        <w:gridCol w:w="987"/>
        <w:gridCol w:w="1201"/>
        <w:gridCol w:w="1961"/>
        <w:gridCol w:w="1812"/>
        <w:gridCol w:w="4180"/>
        <w:gridCol w:w="3088"/>
      </w:tblGrid>
      <w:tr w14:paraId="61F3BF8F">
        <w:tblPrEx>
          <w:tblCellMar>
            <w:top w:w="0" w:type="dxa"/>
            <w:left w:w="108" w:type="dxa"/>
            <w:bottom w:w="0" w:type="dxa"/>
            <w:right w:w="108" w:type="dxa"/>
          </w:tblCellMar>
        </w:tblPrEx>
        <w:trPr>
          <w:trHeight w:val="261" w:hRule="atLeast"/>
        </w:trPr>
        <w:tc>
          <w:tcPr>
            <w:tcW w:w="987" w:type="dxa"/>
            <w:tcBorders>
              <w:top w:val="single" w:color="auto" w:sz="4" w:space="0"/>
              <w:left w:val="single" w:color="auto" w:sz="4" w:space="0"/>
              <w:bottom w:val="nil"/>
              <w:right w:val="single" w:color="auto" w:sz="4" w:space="0"/>
            </w:tcBorders>
            <w:shd w:val="clear" w:color="auto" w:fill="auto"/>
            <w:vAlign w:val="center"/>
          </w:tcPr>
          <w:p w14:paraId="5D33043D">
            <w:pPr>
              <w:widowControl/>
              <w:jc w:val="center"/>
              <w:rPr>
                <w:rFonts w:ascii="宋体" w:hAnsi="宋体" w:cs="宋体"/>
                <w:b/>
                <w:bCs/>
                <w:kern w:val="0"/>
                <w:sz w:val="24"/>
              </w:rPr>
            </w:pPr>
            <w:r>
              <w:rPr>
                <w:rFonts w:hint="eastAsia" w:ascii="宋体" w:hAnsi="宋体" w:cs="宋体"/>
                <w:b/>
                <w:bCs/>
                <w:kern w:val="0"/>
                <w:sz w:val="24"/>
              </w:rPr>
              <w:t>序号</w:t>
            </w:r>
          </w:p>
        </w:tc>
        <w:tc>
          <w:tcPr>
            <w:tcW w:w="1201" w:type="dxa"/>
            <w:tcBorders>
              <w:top w:val="single" w:color="auto" w:sz="4" w:space="0"/>
              <w:left w:val="single" w:color="auto" w:sz="4" w:space="0"/>
              <w:bottom w:val="nil"/>
              <w:right w:val="single" w:color="auto" w:sz="4" w:space="0"/>
            </w:tcBorders>
            <w:shd w:val="clear" w:color="auto" w:fill="auto"/>
            <w:vAlign w:val="center"/>
          </w:tcPr>
          <w:p w14:paraId="09367C58">
            <w:pPr>
              <w:widowControl/>
              <w:jc w:val="center"/>
              <w:rPr>
                <w:rFonts w:ascii="宋体" w:hAnsi="宋体" w:cs="宋体"/>
                <w:b/>
                <w:bCs/>
                <w:kern w:val="0"/>
                <w:sz w:val="24"/>
              </w:rPr>
            </w:pPr>
            <w:r>
              <w:rPr>
                <w:rFonts w:hint="eastAsia" w:ascii="宋体" w:hAnsi="宋体" w:cs="宋体"/>
                <w:b/>
                <w:bCs/>
                <w:kern w:val="0"/>
                <w:sz w:val="24"/>
              </w:rPr>
              <w:t>类型</w:t>
            </w:r>
          </w:p>
        </w:tc>
        <w:tc>
          <w:tcPr>
            <w:tcW w:w="1961" w:type="dxa"/>
            <w:tcBorders>
              <w:top w:val="single" w:color="auto" w:sz="4" w:space="0"/>
              <w:left w:val="nil"/>
              <w:bottom w:val="nil"/>
              <w:right w:val="single" w:color="auto" w:sz="4" w:space="0"/>
            </w:tcBorders>
            <w:shd w:val="clear" w:color="auto" w:fill="auto"/>
            <w:vAlign w:val="center"/>
          </w:tcPr>
          <w:p w14:paraId="0A4CE9D4">
            <w:pPr>
              <w:widowControl/>
              <w:jc w:val="center"/>
              <w:rPr>
                <w:rFonts w:ascii="宋体" w:hAnsi="宋体" w:cs="宋体"/>
                <w:b/>
                <w:bCs/>
                <w:kern w:val="0"/>
                <w:sz w:val="24"/>
              </w:rPr>
            </w:pPr>
            <w:r>
              <w:rPr>
                <w:rFonts w:hint="eastAsia" w:ascii="宋体" w:hAnsi="宋体" w:cs="宋体"/>
                <w:b/>
                <w:bCs/>
                <w:kern w:val="0"/>
                <w:sz w:val="24"/>
              </w:rPr>
              <w:t>类别</w:t>
            </w:r>
          </w:p>
        </w:tc>
        <w:tc>
          <w:tcPr>
            <w:tcW w:w="1812" w:type="dxa"/>
            <w:tcBorders>
              <w:top w:val="single" w:color="auto" w:sz="4" w:space="0"/>
              <w:left w:val="nil"/>
              <w:bottom w:val="single" w:color="auto" w:sz="4" w:space="0"/>
              <w:right w:val="single" w:color="auto" w:sz="4" w:space="0"/>
            </w:tcBorders>
            <w:shd w:val="clear" w:color="auto" w:fill="auto"/>
            <w:vAlign w:val="center"/>
          </w:tcPr>
          <w:p w14:paraId="43B323C9">
            <w:pPr>
              <w:widowControl/>
              <w:jc w:val="center"/>
              <w:rPr>
                <w:rFonts w:ascii="宋体" w:hAnsi="宋体" w:cs="宋体"/>
                <w:b/>
                <w:bCs/>
                <w:kern w:val="0"/>
                <w:sz w:val="24"/>
              </w:rPr>
            </w:pPr>
            <w:r>
              <w:rPr>
                <w:rFonts w:hint="eastAsia" w:ascii="宋体" w:hAnsi="宋体" w:cs="宋体"/>
                <w:b/>
                <w:bCs/>
                <w:kern w:val="0"/>
                <w:sz w:val="24"/>
              </w:rPr>
              <w:t>数量</w:t>
            </w:r>
          </w:p>
          <w:p w14:paraId="4A70B195">
            <w:pPr>
              <w:widowControl/>
              <w:jc w:val="center"/>
              <w:rPr>
                <w:rFonts w:ascii="宋体" w:hAnsi="宋体" w:cs="宋体"/>
                <w:b/>
                <w:bCs/>
                <w:kern w:val="0"/>
                <w:sz w:val="24"/>
              </w:rPr>
            </w:pPr>
            <w:r>
              <w:rPr>
                <w:rFonts w:hint="eastAsia" w:ascii="宋体" w:hAnsi="宋体" w:cs="宋体"/>
                <w:b/>
                <w:bCs/>
                <w:kern w:val="0"/>
                <w:sz w:val="24"/>
              </w:rPr>
              <w:t>(座)</w:t>
            </w:r>
          </w:p>
        </w:tc>
        <w:tc>
          <w:tcPr>
            <w:tcW w:w="4180" w:type="dxa"/>
            <w:tcBorders>
              <w:top w:val="single" w:color="auto" w:sz="4" w:space="0"/>
              <w:left w:val="nil"/>
              <w:bottom w:val="nil"/>
              <w:right w:val="single" w:color="auto" w:sz="4" w:space="0"/>
            </w:tcBorders>
            <w:shd w:val="clear" w:color="auto" w:fill="auto"/>
            <w:vAlign w:val="center"/>
          </w:tcPr>
          <w:p w14:paraId="6059799E">
            <w:pPr>
              <w:widowControl/>
              <w:jc w:val="center"/>
              <w:rPr>
                <w:rFonts w:ascii="宋体" w:hAnsi="宋体" w:cs="宋体"/>
                <w:b/>
                <w:bCs/>
                <w:kern w:val="0"/>
                <w:sz w:val="24"/>
              </w:rPr>
            </w:pPr>
            <w:r>
              <w:rPr>
                <w:rFonts w:hint="eastAsia" w:ascii="宋体" w:hAnsi="宋体" w:cs="宋体"/>
                <w:b/>
                <w:bCs/>
                <w:kern w:val="0"/>
                <w:sz w:val="24"/>
              </w:rPr>
              <w:t>所在地块编号</w:t>
            </w:r>
          </w:p>
        </w:tc>
        <w:tc>
          <w:tcPr>
            <w:tcW w:w="3088" w:type="dxa"/>
            <w:tcBorders>
              <w:top w:val="single" w:color="auto" w:sz="4" w:space="0"/>
              <w:left w:val="nil"/>
              <w:bottom w:val="nil"/>
              <w:right w:val="single" w:color="auto" w:sz="4" w:space="0"/>
            </w:tcBorders>
            <w:shd w:val="clear" w:color="auto" w:fill="auto"/>
            <w:vAlign w:val="center"/>
          </w:tcPr>
          <w:p w14:paraId="639B9017">
            <w:pPr>
              <w:widowControl/>
              <w:jc w:val="center"/>
              <w:rPr>
                <w:rFonts w:ascii="宋体" w:hAnsi="宋体" w:cs="宋体"/>
                <w:b/>
                <w:bCs/>
                <w:kern w:val="0"/>
                <w:sz w:val="24"/>
              </w:rPr>
            </w:pPr>
            <w:r>
              <w:rPr>
                <w:rFonts w:hint="eastAsia" w:ascii="宋体" w:hAnsi="宋体" w:cs="宋体"/>
                <w:b/>
                <w:bCs/>
                <w:kern w:val="0"/>
                <w:sz w:val="24"/>
              </w:rPr>
              <w:t>备注</w:t>
            </w:r>
          </w:p>
        </w:tc>
      </w:tr>
      <w:tr w14:paraId="10063F37">
        <w:tblPrEx>
          <w:tblCellMar>
            <w:top w:w="0" w:type="dxa"/>
            <w:left w:w="108" w:type="dxa"/>
            <w:bottom w:w="0" w:type="dxa"/>
            <w:right w:w="108" w:type="dxa"/>
          </w:tblCellMar>
        </w:tblPrEx>
        <w:trPr>
          <w:trHeight w:val="255" w:hRule="atLeast"/>
        </w:trPr>
        <w:tc>
          <w:tcPr>
            <w:tcW w:w="9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08BECB">
            <w:pPr>
              <w:widowControl/>
              <w:jc w:val="center"/>
              <w:rPr>
                <w:rFonts w:ascii="宋体" w:hAnsi="宋体" w:cs="宋体"/>
                <w:kern w:val="0"/>
                <w:sz w:val="24"/>
              </w:rPr>
            </w:pPr>
            <w:r>
              <w:rPr>
                <w:rFonts w:hint="eastAsia" w:ascii="宋体" w:hAnsi="宋体" w:cs="宋体"/>
                <w:kern w:val="0"/>
                <w:sz w:val="24"/>
              </w:rPr>
              <w:t>1</w:t>
            </w:r>
          </w:p>
        </w:tc>
        <w:tc>
          <w:tcPr>
            <w:tcW w:w="12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C5686">
            <w:pPr>
              <w:widowControl/>
              <w:jc w:val="center"/>
              <w:rPr>
                <w:rFonts w:ascii="宋体" w:hAnsi="宋体" w:cs="宋体"/>
                <w:kern w:val="0"/>
                <w:sz w:val="24"/>
              </w:rPr>
            </w:pPr>
            <w:r>
              <w:rPr>
                <w:rFonts w:hint="eastAsia" w:ascii="宋体" w:hAnsi="宋体" w:cs="宋体"/>
                <w:kern w:val="0"/>
                <w:sz w:val="24"/>
              </w:rPr>
              <w:t>道路交通</w:t>
            </w:r>
          </w:p>
        </w:tc>
        <w:tc>
          <w:tcPr>
            <w:tcW w:w="1961" w:type="dxa"/>
            <w:tcBorders>
              <w:top w:val="single" w:color="auto" w:sz="4" w:space="0"/>
              <w:left w:val="nil"/>
              <w:bottom w:val="single" w:color="auto" w:sz="4" w:space="0"/>
              <w:right w:val="single" w:color="auto" w:sz="4" w:space="0"/>
            </w:tcBorders>
            <w:shd w:val="clear" w:color="auto" w:fill="auto"/>
            <w:vAlign w:val="center"/>
          </w:tcPr>
          <w:p w14:paraId="3BE03848">
            <w:pPr>
              <w:widowControl/>
              <w:jc w:val="center"/>
              <w:rPr>
                <w:rFonts w:ascii="宋体" w:hAnsi="宋体" w:cs="宋体"/>
                <w:kern w:val="0"/>
                <w:sz w:val="24"/>
              </w:rPr>
            </w:pPr>
            <w:r>
              <w:rPr>
                <w:rFonts w:hint="eastAsia" w:ascii="宋体" w:hAnsi="宋体" w:cs="宋体"/>
                <w:kern w:val="0"/>
                <w:sz w:val="24"/>
              </w:rPr>
              <w:t>公交枢纽站</w:t>
            </w:r>
          </w:p>
        </w:tc>
        <w:tc>
          <w:tcPr>
            <w:tcW w:w="1812" w:type="dxa"/>
            <w:tcBorders>
              <w:top w:val="single" w:color="auto" w:sz="4" w:space="0"/>
              <w:left w:val="nil"/>
              <w:bottom w:val="single" w:color="auto" w:sz="4" w:space="0"/>
              <w:right w:val="single" w:color="auto" w:sz="4" w:space="0"/>
            </w:tcBorders>
            <w:shd w:val="clear" w:color="auto" w:fill="auto"/>
            <w:vAlign w:val="center"/>
          </w:tcPr>
          <w:p w14:paraId="23DC07B0">
            <w:pPr>
              <w:widowControl/>
              <w:jc w:val="center"/>
              <w:rPr>
                <w:rFonts w:ascii="宋体" w:hAnsi="宋体" w:cs="宋体"/>
                <w:kern w:val="0"/>
                <w:sz w:val="24"/>
              </w:rPr>
            </w:pPr>
            <w:r>
              <w:rPr>
                <w:rFonts w:hint="eastAsia" w:ascii="宋体" w:hAnsi="宋体" w:cs="宋体"/>
                <w:kern w:val="0"/>
                <w:sz w:val="24"/>
              </w:rPr>
              <w:t>1</w:t>
            </w:r>
          </w:p>
        </w:tc>
        <w:tc>
          <w:tcPr>
            <w:tcW w:w="4180" w:type="dxa"/>
            <w:tcBorders>
              <w:top w:val="single" w:color="auto" w:sz="4" w:space="0"/>
              <w:left w:val="nil"/>
              <w:bottom w:val="single" w:color="auto" w:sz="4" w:space="0"/>
              <w:right w:val="single" w:color="auto" w:sz="4" w:space="0"/>
            </w:tcBorders>
            <w:shd w:val="clear" w:color="auto" w:fill="auto"/>
            <w:vAlign w:val="center"/>
          </w:tcPr>
          <w:p w14:paraId="4B1FA322">
            <w:pPr>
              <w:widowControl/>
              <w:jc w:val="center"/>
              <w:rPr>
                <w:rFonts w:ascii="宋体" w:hAnsi="宋体" w:cs="宋体"/>
                <w:kern w:val="0"/>
                <w:sz w:val="24"/>
              </w:rPr>
            </w:pPr>
            <w:r>
              <w:rPr>
                <w:rFonts w:hint="eastAsia" w:ascii="宋体" w:hAnsi="宋体" w:cs="宋体"/>
                <w:kern w:val="0"/>
                <w:sz w:val="24"/>
              </w:rPr>
              <w:t>P25-05/03</w:t>
            </w:r>
          </w:p>
        </w:tc>
        <w:tc>
          <w:tcPr>
            <w:tcW w:w="3088" w:type="dxa"/>
            <w:tcBorders>
              <w:top w:val="single" w:color="auto" w:sz="4" w:space="0"/>
              <w:left w:val="nil"/>
              <w:bottom w:val="single" w:color="auto" w:sz="4" w:space="0"/>
              <w:right w:val="single" w:color="auto" w:sz="4" w:space="0"/>
            </w:tcBorders>
            <w:shd w:val="clear" w:color="auto" w:fill="auto"/>
            <w:vAlign w:val="center"/>
          </w:tcPr>
          <w:p w14:paraId="17C23209">
            <w:pPr>
              <w:widowControl/>
              <w:jc w:val="center"/>
              <w:rPr>
                <w:rFonts w:ascii="宋体" w:hAnsi="宋体" w:cs="宋体"/>
                <w:kern w:val="0"/>
                <w:sz w:val="24"/>
              </w:rPr>
            </w:pPr>
          </w:p>
        </w:tc>
      </w:tr>
      <w:tr w14:paraId="2DC2F089">
        <w:tblPrEx>
          <w:tblCellMar>
            <w:top w:w="0" w:type="dxa"/>
            <w:left w:w="108" w:type="dxa"/>
            <w:bottom w:w="0" w:type="dxa"/>
            <w:right w:w="108" w:type="dxa"/>
          </w:tblCellMar>
        </w:tblPrEx>
        <w:trPr>
          <w:trHeight w:val="199" w:hRule="atLeast"/>
        </w:trPr>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3E072">
            <w:pPr>
              <w:widowControl/>
              <w:jc w:val="center"/>
              <w:rPr>
                <w:rFonts w:ascii="宋体" w:hAnsi="宋体" w:cs="宋体"/>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6497C">
            <w:pPr>
              <w:widowControl/>
              <w:jc w:val="center"/>
              <w:rPr>
                <w:rFonts w:ascii="宋体" w:hAnsi="宋体" w:cs="宋体"/>
                <w:kern w:val="0"/>
                <w:sz w:val="24"/>
              </w:rPr>
            </w:pPr>
          </w:p>
        </w:tc>
        <w:tc>
          <w:tcPr>
            <w:tcW w:w="1961" w:type="dxa"/>
            <w:tcBorders>
              <w:top w:val="single" w:color="auto" w:sz="4" w:space="0"/>
              <w:left w:val="nil"/>
              <w:bottom w:val="single" w:color="auto" w:sz="4" w:space="0"/>
              <w:right w:val="single" w:color="auto" w:sz="4" w:space="0"/>
            </w:tcBorders>
            <w:shd w:val="clear" w:color="auto" w:fill="auto"/>
            <w:vAlign w:val="center"/>
          </w:tcPr>
          <w:p w14:paraId="092DEC3F">
            <w:pPr>
              <w:widowControl/>
              <w:jc w:val="center"/>
              <w:rPr>
                <w:rFonts w:ascii="宋体" w:hAnsi="宋体" w:cs="宋体"/>
                <w:kern w:val="0"/>
                <w:sz w:val="24"/>
              </w:rPr>
            </w:pPr>
            <w:r>
              <w:rPr>
                <w:rFonts w:hint="eastAsia" w:ascii="宋体" w:hAnsi="宋体" w:cs="宋体"/>
                <w:kern w:val="0"/>
                <w:sz w:val="24"/>
              </w:rPr>
              <w:t>货运车停保场</w:t>
            </w:r>
          </w:p>
        </w:tc>
        <w:tc>
          <w:tcPr>
            <w:tcW w:w="1812" w:type="dxa"/>
            <w:tcBorders>
              <w:top w:val="single" w:color="auto" w:sz="4" w:space="0"/>
              <w:left w:val="nil"/>
              <w:bottom w:val="single" w:color="auto" w:sz="4" w:space="0"/>
              <w:right w:val="single" w:color="auto" w:sz="4" w:space="0"/>
            </w:tcBorders>
            <w:shd w:val="clear" w:color="auto" w:fill="auto"/>
            <w:vAlign w:val="center"/>
          </w:tcPr>
          <w:p w14:paraId="41CCEA54">
            <w:pPr>
              <w:widowControl/>
              <w:jc w:val="center"/>
              <w:rPr>
                <w:rFonts w:ascii="宋体" w:hAnsi="宋体" w:cs="宋体"/>
                <w:kern w:val="0"/>
                <w:sz w:val="24"/>
              </w:rPr>
            </w:pPr>
            <w:r>
              <w:rPr>
                <w:rFonts w:hint="eastAsia" w:ascii="宋体" w:hAnsi="宋体" w:cs="宋体"/>
                <w:kern w:val="0"/>
                <w:sz w:val="24"/>
              </w:rPr>
              <w:t>1</w:t>
            </w:r>
          </w:p>
        </w:tc>
        <w:tc>
          <w:tcPr>
            <w:tcW w:w="4180" w:type="dxa"/>
            <w:tcBorders>
              <w:top w:val="single" w:color="auto" w:sz="4" w:space="0"/>
              <w:left w:val="nil"/>
              <w:bottom w:val="single" w:color="auto" w:sz="4" w:space="0"/>
              <w:right w:val="single" w:color="auto" w:sz="4" w:space="0"/>
            </w:tcBorders>
            <w:shd w:val="clear" w:color="auto" w:fill="auto"/>
            <w:vAlign w:val="center"/>
          </w:tcPr>
          <w:p w14:paraId="6D467041">
            <w:pPr>
              <w:widowControl/>
              <w:jc w:val="center"/>
              <w:rPr>
                <w:rFonts w:ascii="宋体" w:hAnsi="宋体" w:cs="宋体"/>
                <w:kern w:val="0"/>
                <w:sz w:val="24"/>
              </w:rPr>
            </w:pPr>
            <w:r>
              <w:rPr>
                <w:rFonts w:hint="eastAsia" w:ascii="宋体" w:hAnsi="宋体" w:cs="宋体"/>
                <w:kern w:val="0"/>
                <w:sz w:val="24"/>
              </w:rPr>
              <w:t>J02-01/01</w:t>
            </w:r>
          </w:p>
        </w:tc>
        <w:tc>
          <w:tcPr>
            <w:tcW w:w="3088" w:type="dxa"/>
            <w:tcBorders>
              <w:top w:val="single" w:color="auto" w:sz="4" w:space="0"/>
              <w:left w:val="nil"/>
              <w:bottom w:val="single" w:color="auto" w:sz="4" w:space="0"/>
              <w:right w:val="single" w:color="auto" w:sz="4" w:space="0"/>
            </w:tcBorders>
            <w:shd w:val="clear" w:color="auto" w:fill="auto"/>
            <w:vAlign w:val="center"/>
          </w:tcPr>
          <w:p w14:paraId="424D625A">
            <w:pPr>
              <w:widowControl/>
              <w:jc w:val="center"/>
              <w:rPr>
                <w:rFonts w:ascii="宋体" w:hAnsi="宋体" w:cs="宋体"/>
                <w:kern w:val="0"/>
                <w:sz w:val="24"/>
              </w:rPr>
            </w:pPr>
          </w:p>
        </w:tc>
      </w:tr>
      <w:tr w14:paraId="78A82FA4">
        <w:tblPrEx>
          <w:tblCellMar>
            <w:top w:w="0" w:type="dxa"/>
            <w:left w:w="108" w:type="dxa"/>
            <w:bottom w:w="0" w:type="dxa"/>
            <w:right w:w="108" w:type="dxa"/>
          </w:tblCellMar>
        </w:tblPrEx>
        <w:trPr>
          <w:trHeight w:val="574"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14:paraId="2A928971">
            <w:pPr>
              <w:widowControl/>
              <w:jc w:val="center"/>
              <w:rPr>
                <w:rFonts w:ascii="宋体" w:hAnsi="宋体" w:cs="宋体"/>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52AF8D70">
            <w:pPr>
              <w:widowControl/>
              <w:jc w:val="center"/>
              <w:rPr>
                <w:rFonts w:ascii="宋体" w:hAnsi="宋体" w:cs="宋体"/>
                <w:kern w:val="0"/>
                <w:sz w:val="24"/>
              </w:rPr>
            </w:pPr>
          </w:p>
        </w:tc>
        <w:tc>
          <w:tcPr>
            <w:tcW w:w="1961" w:type="dxa"/>
            <w:tcBorders>
              <w:top w:val="nil"/>
              <w:left w:val="nil"/>
              <w:bottom w:val="single" w:color="auto" w:sz="4" w:space="0"/>
              <w:right w:val="single" w:color="auto" w:sz="4" w:space="0"/>
            </w:tcBorders>
            <w:shd w:val="clear" w:color="auto" w:fill="auto"/>
            <w:vAlign w:val="center"/>
          </w:tcPr>
          <w:p w14:paraId="33D1F647">
            <w:pPr>
              <w:widowControl/>
              <w:jc w:val="center"/>
              <w:rPr>
                <w:rFonts w:ascii="宋体" w:hAnsi="宋体" w:cs="宋体"/>
                <w:kern w:val="0"/>
                <w:sz w:val="24"/>
              </w:rPr>
            </w:pPr>
            <w:r>
              <w:rPr>
                <w:rFonts w:hint="eastAsia" w:ascii="宋体" w:hAnsi="宋体" w:cs="宋体"/>
                <w:kern w:val="0"/>
                <w:sz w:val="24"/>
              </w:rPr>
              <w:t>社会停车场</w:t>
            </w:r>
          </w:p>
        </w:tc>
        <w:tc>
          <w:tcPr>
            <w:tcW w:w="1812" w:type="dxa"/>
            <w:tcBorders>
              <w:top w:val="nil"/>
              <w:left w:val="nil"/>
              <w:bottom w:val="single" w:color="auto" w:sz="4" w:space="0"/>
              <w:right w:val="single" w:color="auto" w:sz="4" w:space="0"/>
            </w:tcBorders>
            <w:shd w:val="clear" w:color="auto" w:fill="auto"/>
            <w:vAlign w:val="center"/>
          </w:tcPr>
          <w:p w14:paraId="18E1CD8C">
            <w:pPr>
              <w:widowControl/>
              <w:jc w:val="center"/>
              <w:rPr>
                <w:rFonts w:ascii="宋体" w:hAnsi="宋体" w:cs="宋体"/>
                <w:kern w:val="0"/>
                <w:sz w:val="24"/>
              </w:rPr>
            </w:pPr>
            <w:r>
              <w:rPr>
                <w:rFonts w:hint="eastAsia" w:ascii="宋体" w:hAnsi="宋体" w:cs="宋体"/>
                <w:kern w:val="0"/>
                <w:sz w:val="24"/>
              </w:rPr>
              <w:t>5</w:t>
            </w:r>
          </w:p>
        </w:tc>
        <w:tc>
          <w:tcPr>
            <w:tcW w:w="4180" w:type="dxa"/>
            <w:tcBorders>
              <w:top w:val="nil"/>
              <w:left w:val="nil"/>
              <w:bottom w:val="single" w:color="auto" w:sz="4" w:space="0"/>
              <w:right w:val="single" w:color="auto" w:sz="4" w:space="0"/>
            </w:tcBorders>
            <w:shd w:val="clear" w:color="auto" w:fill="auto"/>
            <w:vAlign w:val="center"/>
          </w:tcPr>
          <w:p w14:paraId="29973FD7">
            <w:pPr>
              <w:widowControl/>
              <w:jc w:val="center"/>
              <w:rPr>
                <w:rFonts w:ascii="宋体" w:hAnsi="宋体" w:cs="宋体"/>
                <w:kern w:val="0"/>
                <w:sz w:val="24"/>
              </w:rPr>
            </w:pPr>
            <w:r>
              <w:rPr>
                <w:rFonts w:hint="eastAsia" w:ascii="宋体" w:hAnsi="宋体" w:cs="宋体"/>
                <w:kern w:val="0"/>
                <w:sz w:val="24"/>
              </w:rPr>
              <w:t>P25-06/03、J07-04/01、N16-03/01、N19-02/02、N36-01/02</w:t>
            </w:r>
          </w:p>
        </w:tc>
        <w:tc>
          <w:tcPr>
            <w:tcW w:w="3088" w:type="dxa"/>
            <w:tcBorders>
              <w:top w:val="nil"/>
              <w:left w:val="nil"/>
              <w:bottom w:val="single" w:color="auto" w:sz="4" w:space="0"/>
              <w:right w:val="single" w:color="auto" w:sz="4" w:space="0"/>
            </w:tcBorders>
            <w:shd w:val="clear" w:color="auto" w:fill="auto"/>
            <w:vAlign w:val="center"/>
          </w:tcPr>
          <w:p w14:paraId="2A78D5A0">
            <w:pPr>
              <w:widowControl/>
              <w:jc w:val="center"/>
              <w:rPr>
                <w:rFonts w:ascii="宋体" w:hAnsi="宋体" w:cs="宋体"/>
                <w:kern w:val="0"/>
                <w:sz w:val="24"/>
              </w:rPr>
            </w:pPr>
          </w:p>
        </w:tc>
      </w:tr>
      <w:tr w14:paraId="68130877">
        <w:tblPrEx>
          <w:tblCellMar>
            <w:top w:w="0" w:type="dxa"/>
            <w:left w:w="108" w:type="dxa"/>
            <w:bottom w:w="0" w:type="dxa"/>
            <w:right w:w="108" w:type="dxa"/>
          </w:tblCellMar>
        </w:tblPrEx>
        <w:trPr>
          <w:trHeight w:val="291"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14:paraId="6738A295">
            <w:pPr>
              <w:widowControl/>
              <w:jc w:val="center"/>
              <w:rPr>
                <w:rFonts w:ascii="宋体" w:hAnsi="宋体" w:cs="宋体"/>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02C21FA6">
            <w:pPr>
              <w:widowControl/>
              <w:jc w:val="center"/>
              <w:rPr>
                <w:rFonts w:ascii="宋体" w:hAnsi="宋体" w:cs="宋体"/>
                <w:kern w:val="0"/>
                <w:sz w:val="24"/>
              </w:rPr>
            </w:pPr>
          </w:p>
        </w:tc>
        <w:tc>
          <w:tcPr>
            <w:tcW w:w="1961" w:type="dxa"/>
            <w:tcBorders>
              <w:top w:val="single" w:color="auto" w:sz="4" w:space="0"/>
              <w:left w:val="nil"/>
              <w:bottom w:val="single" w:color="auto" w:sz="4" w:space="0"/>
              <w:right w:val="single" w:color="auto" w:sz="4" w:space="0"/>
            </w:tcBorders>
            <w:shd w:val="clear" w:color="auto" w:fill="auto"/>
            <w:vAlign w:val="center"/>
          </w:tcPr>
          <w:p w14:paraId="6C44DDE5">
            <w:pPr>
              <w:widowControl/>
              <w:jc w:val="center"/>
              <w:rPr>
                <w:rFonts w:ascii="宋体" w:hAnsi="宋体" w:cs="宋体"/>
                <w:kern w:val="0"/>
                <w:sz w:val="24"/>
              </w:rPr>
            </w:pPr>
            <w:r>
              <w:rPr>
                <w:rFonts w:hint="eastAsia" w:ascii="宋体" w:hAnsi="宋体" w:cs="宋体"/>
                <w:kern w:val="0"/>
                <w:sz w:val="24"/>
              </w:rPr>
              <w:t>长途汽车站</w:t>
            </w:r>
          </w:p>
        </w:tc>
        <w:tc>
          <w:tcPr>
            <w:tcW w:w="1812" w:type="dxa"/>
            <w:tcBorders>
              <w:top w:val="single" w:color="auto" w:sz="4" w:space="0"/>
              <w:left w:val="nil"/>
              <w:bottom w:val="single" w:color="auto" w:sz="4" w:space="0"/>
              <w:right w:val="single" w:color="auto" w:sz="4" w:space="0"/>
            </w:tcBorders>
            <w:shd w:val="clear" w:color="auto" w:fill="auto"/>
            <w:vAlign w:val="center"/>
          </w:tcPr>
          <w:p w14:paraId="29019C0C">
            <w:pPr>
              <w:widowControl/>
              <w:jc w:val="center"/>
              <w:rPr>
                <w:rFonts w:ascii="宋体" w:hAnsi="宋体" w:cs="宋体"/>
                <w:kern w:val="0"/>
                <w:sz w:val="24"/>
              </w:rPr>
            </w:pPr>
            <w:r>
              <w:rPr>
                <w:rFonts w:hint="eastAsia" w:ascii="宋体" w:hAnsi="宋体" w:cs="宋体"/>
                <w:kern w:val="0"/>
                <w:sz w:val="24"/>
              </w:rPr>
              <w:t>1</w:t>
            </w:r>
          </w:p>
        </w:tc>
        <w:tc>
          <w:tcPr>
            <w:tcW w:w="4180" w:type="dxa"/>
            <w:tcBorders>
              <w:top w:val="single" w:color="auto" w:sz="4" w:space="0"/>
              <w:left w:val="nil"/>
              <w:bottom w:val="single" w:color="auto" w:sz="4" w:space="0"/>
              <w:right w:val="single" w:color="auto" w:sz="4" w:space="0"/>
            </w:tcBorders>
            <w:shd w:val="clear" w:color="auto" w:fill="auto"/>
            <w:vAlign w:val="center"/>
          </w:tcPr>
          <w:p w14:paraId="3DCC3A86">
            <w:pPr>
              <w:widowControl/>
              <w:jc w:val="center"/>
              <w:rPr>
                <w:rFonts w:ascii="宋体" w:hAnsi="宋体" w:cs="宋体"/>
                <w:kern w:val="0"/>
                <w:sz w:val="24"/>
              </w:rPr>
            </w:pPr>
            <w:r>
              <w:rPr>
                <w:rFonts w:hint="eastAsia" w:ascii="宋体" w:hAnsi="宋体" w:cs="宋体"/>
                <w:kern w:val="0"/>
                <w:sz w:val="24"/>
              </w:rPr>
              <w:t>P25-03/03</w:t>
            </w:r>
          </w:p>
        </w:tc>
        <w:tc>
          <w:tcPr>
            <w:tcW w:w="3088" w:type="dxa"/>
            <w:tcBorders>
              <w:top w:val="single" w:color="auto" w:sz="4" w:space="0"/>
              <w:left w:val="nil"/>
              <w:bottom w:val="single" w:color="auto" w:sz="4" w:space="0"/>
              <w:right w:val="single" w:color="auto" w:sz="4" w:space="0"/>
            </w:tcBorders>
            <w:shd w:val="clear" w:color="auto" w:fill="auto"/>
            <w:vAlign w:val="center"/>
          </w:tcPr>
          <w:p w14:paraId="5EEDE911">
            <w:pPr>
              <w:widowControl/>
              <w:jc w:val="center"/>
              <w:rPr>
                <w:rFonts w:ascii="宋体" w:hAnsi="宋体" w:cs="宋体"/>
                <w:kern w:val="0"/>
                <w:sz w:val="24"/>
              </w:rPr>
            </w:pPr>
          </w:p>
        </w:tc>
      </w:tr>
      <w:tr w14:paraId="71D15959">
        <w:tblPrEx>
          <w:tblCellMar>
            <w:top w:w="0" w:type="dxa"/>
            <w:left w:w="108" w:type="dxa"/>
            <w:bottom w:w="0" w:type="dxa"/>
            <w:right w:w="108" w:type="dxa"/>
          </w:tblCellMar>
        </w:tblPrEx>
        <w:trPr>
          <w:trHeight w:val="30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14:paraId="3D38AE86">
            <w:pPr>
              <w:widowControl/>
              <w:jc w:val="center"/>
              <w:rPr>
                <w:rFonts w:ascii="宋体" w:hAnsi="宋体" w:cs="宋体"/>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428C16BB">
            <w:pPr>
              <w:widowControl/>
              <w:jc w:val="center"/>
              <w:rPr>
                <w:rFonts w:ascii="宋体" w:hAnsi="宋体" w:cs="宋体"/>
                <w:kern w:val="0"/>
                <w:sz w:val="24"/>
              </w:rPr>
            </w:pPr>
          </w:p>
        </w:tc>
        <w:tc>
          <w:tcPr>
            <w:tcW w:w="1961" w:type="dxa"/>
            <w:tcBorders>
              <w:top w:val="single" w:color="auto" w:sz="4" w:space="0"/>
              <w:left w:val="nil"/>
              <w:bottom w:val="single" w:color="auto" w:sz="4" w:space="0"/>
              <w:right w:val="single" w:color="auto" w:sz="4" w:space="0"/>
            </w:tcBorders>
            <w:shd w:val="clear" w:color="auto" w:fill="auto"/>
            <w:vAlign w:val="center"/>
          </w:tcPr>
          <w:p w14:paraId="1350EBCA">
            <w:pPr>
              <w:widowControl/>
              <w:jc w:val="center"/>
              <w:rPr>
                <w:rFonts w:ascii="宋体" w:hAnsi="宋体" w:cs="宋体"/>
                <w:kern w:val="0"/>
                <w:sz w:val="24"/>
              </w:rPr>
            </w:pPr>
            <w:r>
              <w:rPr>
                <w:rFonts w:hint="eastAsia" w:ascii="宋体" w:hAnsi="宋体" w:cs="宋体"/>
                <w:kern w:val="0"/>
                <w:sz w:val="24"/>
              </w:rPr>
              <w:t>公交首末站</w:t>
            </w:r>
          </w:p>
        </w:tc>
        <w:tc>
          <w:tcPr>
            <w:tcW w:w="1812" w:type="dxa"/>
            <w:tcBorders>
              <w:top w:val="single" w:color="auto" w:sz="4" w:space="0"/>
              <w:left w:val="nil"/>
              <w:bottom w:val="single" w:color="auto" w:sz="4" w:space="0"/>
              <w:right w:val="single" w:color="auto" w:sz="4" w:space="0"/>
            </w:tcBorders>
            <w:shd w:val="clear" w:color="auto" w:fill="auto"/>
            <w:vAlign w:val="center"/>
          </w:tcPr>
          <w:p w14:paraId="22724E6B">
            <w:pPr>
              <w:widowControl/>
              <w:jc w:val="center"/>
              <w:rPr>
                <w:rFonts w:ascii="宋体" w:hAnsi="宋体" w:cs="宋体"/>
                <w:kern w:val="0"/>
                <w:sz w:val="24"/>
              </w:rPr>
            </w:pPr>
            <w:r>
              <w:rPr>
                <w:rFonts w:hint="eastAsia" w:ascii="宋体" w:hAnsi="宋体" w:cs="宋体"/>
                <w:kern w:val="0"/>
                <w:sz w:val="24"/>
              </w:rPr>
              <w:t>2</w:t>
            </w:r>
          </w:p>
        </w:tc>
        <w:tc>
          <w:tcPr>
            <w:tcW w:w="4180" w:type="dxa"/>
            <w:tcBorders>
              <w:top w:val="single" w:color="auto" w:sz="4" w:space="0"/>
              <w:left w:val="nil"/>
              <w:bottom w:val="single" w:color="auto" w:sz="4" w:space="0"/>
              <w:right w:val="single" w:color="auto" w:sz="4" w:space="0"/>
            </w:tcBorders>
            <w:shd w:val="clear" w:color="auto" w:fill="auto"/>
            <w:vAlign w:val="center"/>
          </w:tcPr>
          <w:p w14:paraId="163734E4">
            <w:pPr>
              <w:widowControl/>
              <w:jc w:val="center"/>
              <w:rPr>
                <w:rFonts w:ascii="宋体" w:hAnsi="宋体" w:cs="宋体"/>
                <w:kern w:val="0"/>
                <w:sz w:val="24"/>
              </w:rPr>
            </w:pPr>
            <w:r>
              <w:rPr>
                <w:rFonts w:hint="eastAsia" w:ascii="宋体" w:hAnsi="宋体" w:cs="宋体"/>
                <w:kern w:val="0"/>
                <w:sz w:val="24"/>
              </w:rPr>
              <w:t>P03-02/01、N37-01/02</w:t>
            </w:r>
          </w:p>
        </w:tc>
        <w:tc>
          <w:tcPr>
            <w:tcW w:w="3088" w:type="dxa"/>
            <w:tcBorders>
              <w:top w:val="single" w:color="auto" w:sz="4" w:space="0"/>
              <w:left w:val="nil"/>
              <w:bottom w:val="single" w:color="auto" w:sz="4" w:space="0"/>
              <w:right w:val="single" w:color="auto" w:sz="4" w:space="0"/>
            </w:tcBorders>
            <w:shd w:val="clear" w:color="auto" w:fill="auto"/>
            <w:vAlign w:val="center"/>
          </w:tcPr>
          <w:p w14:paraId="5EF4D662">
            <w:pPr>
              <w:widowControl/>
              <w:jc w:val="center"/>
              <w:rPr>
                <w:rFonts w:ascii="宋体" w:hAnsi="宋体" w:cs="宋体"/>
                <w:kern w:val="0"/>
                <w:sz w:val="24"/>
              </w:rPr>
            </w:pPr>
          </w:p>
        </w:tc>
      </w:tr>
    </w:tbl>
    <w:p w14:paraId="075D8CD1">
      <w:pPr>
        <w:pStyle w:val="2"/>
        <w:spacing w:before="624" w:beforeLines="200" w:after="312" w:afterLines="100" w:line="360" w:lineRule="auto"/>
        <w:rPr>
          <w:sz w:val="44"/>
        </w:rPr>
      </w:pPr>
      <w:bookmarkStart w:id="22" w:name="_Toc36219856"/>
      <w:r>
        <w:rPr>
          <w:rFonts w:hint="eastAsia"/>
          <w:sz w:val="44"/>
        </w:rPr>
        <w:t>附表六  城市道路路幅一览表</w:t>
      </w:r>
      <w:bookmarkEnd w:id="22"/>
    </w:p>
    <w:tbl>
      <w:tblPr>
        <w:tblStyle w:val="33"/>
        <w:tblW w:w="13520" w:type="dxa"/>
        <w:tblInd w:w="0" w:type="dxa"/>
        <w:tblLayout w:type="autofit"/>
        <w:tblCellMar>
          <w:top w:w="0" w:type="dxa"/>
          <w:left w:w="108" w:type="dxa"/>
          <w:bottom w:w="0" w:type="dxa"/>
          <w:right w:w="108" w:type="dxa"/>
        </w:tblCellMar>
      </w:tblPr>
      <w:tblGrid>
        <w:gridCol w:w="1772"/>
        <w:gridCol w:w="6288"/>
        <w:gridCol w:w="5460"/>
      </w:tblGrid>
      <w:tr w14:paraId="4724DB76">
        <w:tblPrEx>
          <w:tblCellMar>
            <w:top w:w="0" w:type="dxa"/>
            <w:left w:w="108" w:type="dxa"/>
            <w:bottom w:w="0" w:type="dxa"/>
            <w:right w:w="108" w:type="dxa"/>
          </w:tblCellMar>
        </w:tblPrEx>
        <w:trPr>
          <w:trHeight w:val="540" w:hRule="atLeast"/>
          <w:tblHeader/>
        </w:trPr>
        <w:tc>
          <w:tcPr>
            <w:tcW w:w="1772" w:type="dxa"/>
            <w:tcBorders>
              <w:top w:val="single" w:color="auto" w:sz="8" w:space="0"/>
              <w:left w:val="single" w:color="auto" w:sz="8" w:space="0"/>
              <w:bottom w:val="single" w:color="auto" w:sz="8" w:space="0"/>
              <w:right w:val="single" w:color="auto" w:sz="8" w:space="0"/>
            </w:tcBorders>
            <w:shd w:val="clear" w:color="auto" w:fill="auto"/>
            <w:vAlign w:val="center"/>
          </w:tcPr>
          <w:p w14:paraId="2AEFED8B">
            <w:pPr>
              <w:widowControl/>
              <w:jc w:val="center"/>
              <w:rPr>
                <w:rFonts w:ascii="宋体" w:hAnsi="宋体" w:cs="宋体"/>
                <w:b/>
                <w:bCs/>
                <w:kern w:val="0"/>
                <w:sz w:val="24"/>
              </w:rPr>
            </w:pPr>
            <w:bookmarkStart w:id="23" w:name="_Hlk36219697"/>
            <w:r>
              <w:rPr>
                <w:rFonts w:hint="eastAsia" w:ascii="宋体" w:hAnsi="宋体" w:cs="宋体"/>
                <w:b/>
                <w:bCs/>
                <w:kern w:val="0"/>
                <w:sz w:val="24"/>
              </w:rPr>
              <w:t>道路等级</w:t>
            </w:r>
          </w:p>
        </w:tc>
        <w:tc>
          <w:tcPr>
            <w:tcW w:w="6288" w:type="dxa"/>
            <w:tcBorders>
              <w:top w:val="single" w:color="auto" w:sz="8" w:space="0"/>
              <w:left w:val="nil"/>
              <w:bottom w:val="single" w:color="auto" w:sz="8" w:space="0"/>
              <w:right w:val="single" w:color="auto" w:sz="8" w:space="0"/>
            </w:tcBorders>
            <w:shd w:val="clear" w:color="auto" w:fill="auto"/>
            <w:vAlign w:val="center"/>
          </w:tcPr>
          <w:p w14:paraId="5178A923">
            <w:pPr>
              <w:widowControl/>
              <w:jc w:val="center"/>
              <w:rPr>
                <w:rFonts w:ascii="宋体" w:hAnsi="宋体" w:cs="宋体"/>
                <w:b/>
                <w:bCs/>
                <w:kern w:val="0"/>
                <w:sz w:val="24"/>
              </w:rPr>
            </w:pPr>
            <w:r>
              <w:rPr>
                <w:rFonts w:hint="eastAsia" w:ascii="宋体" w:hAnsi="宋体" w:cs="宋体"/>
                <w:b/>
                <w:bCs/>
                <w:kern w:val="0"/>
                <w:sz w:val="24"/>
              </w:rPr>
              <w:t>道路名称</w:t>
            </w:r>
          </w:p>
        </w:tc>
        <w:tc>
          <w:tcPr>
            <w:tcW w:w="5460" w:type="dxa"/>
            <w:tcBorders>
              <w:top w:val="single" w:color="auto" w:sz="8" w:space="0"/>
              <w:left w:val="nil"/>
              <w:bottom w:val="single" w:color="auto" w:sz="8" w:space="0"/>
              <w:right w:val="single" w:color="auto" w:sz="8" w:space="0"/>
            </w:tcBorders>
            <w:shd w:val="clear" w:color="auto" w:fill="auto"/>
            <w:vAlign w:val="center"/>
          </w:tcPr>
          <w:p w14:paraId="1CFD9409">
            <w:pPr>
              <w:widowControl/>
              <w:jc w:val="center"/>
              <w:rPr>
                <w:rFonts w:ascii="宋体" w:hAnsi="宋体" w:cs="宋体"/>
                <w:b/>
                <w:bCs/>
                <w:kern w:val="0"/>
                <w:sz w:val="24"/>
              </w:rPr>
            </w:pPr>
            <w:r>
              <w:rPr>
                <w:rFonts w:hint="eastAsia" w:ascii="宋体" w:hAnsi="宋体" w:cs="宋体"/>
                <w:b/>
                <w:bCs/>
                <w:kern w:val="0"/>
                <w:sz w:val="24"/>
              </w:rPr>
              <w:t>道路断面分幅</w:t>
            </w:r>
          </w:p>
        </w:tc>
      </w:tr>
      <w:tr w14:paraId="1897E17A">
        <w:tblPrEx>
          <w:tblCellMar>
            <w:top w:w="0" w:type="dxa"/>
            <w:left w:w="108" w:type="dxa"/>
            <w:bottom w:w="0" w:type="dxa"/>
            <w:right w:w="108" w:type="dxa"/>
          </w:tblCellMar>
        </w:tblPrEx>
        <w:trPr>
          <w:trHeight w:val="492" w:hRule="atLeast"/>
        </w:trPr>
        <w:tc>
          <w:tcPr>
            <w:tcW w:w="1772" w:type="dxa"/>
            <w:vMerge w:val="restart"/>
            <w:tcBorders>
              <w:top w:val="nil"/>
              <w:left w:val="single" w:color="auto" w:sz="8" w:space="0"/>
              <w:bottom w:val="single" w:color="000000" w:sz="8" w:space="0"/>
              <w:right w:val="single" w:color="auto" w:sz="8" w:space="0"/>
            </w:tcBorders>
            <w:shd w:val="clear" w:color="auto" w:fill="auto"/>
            <w:vAlign w:val="center"/>
          </w:tcPr>
          <w:p w14:paraId="6C040E90">
            <w:pPr>
              <w:widowControl/>
              <w:jc w:val="center"/>
              <w:rPr>
                <w:rFonts w:ascii="宋体" w:hAnsi="宋体" w:cs="宋体"/>
                <w:kern w:val="0"/>
                <w:sz w:val="24"/>
              </w:rPr>
            </w:pPr>
            <w:r>
              <w:rPr>
                <w:rFonts w:hint="eastAsia" w:ascii="宋体" w:hAnsi="宋体" w:cs="宋体"/>
                <w:kern w:val="0"/>
                <w:sz w:val="24"/>
              </w:rPr>
              <w:t>城市主干路</w:t>
            </w:r>
          </w:p>
        </w:tc>
        <w:tc>
          <w:tcPr>
            <w:tcW w:w="6288" w:type="dxa"/>
            <w:tcBorders>
              <w:top w:val="nil"/>
              <w:left w:val="nil"/>
              <w:bottom w:val="single" w:color="auto" w:sz="8" w:space="0"/>
              <w:right w:val="single" w:color="auto" w:sz="8" w:space="0"/>
            </w:tcBorders>
            <w:shd w:val="clear" w:color="auto" w:fill="auto"/>
            <w:vAlign w:val="center"/>
          </w:tcPr>
          <w:p w14:paraId="72AF9C33">
            <w:pPr>
              <w:widowControl/>
              <w:jc w:val="center"/>
              <w:rPr>
                <w:rFonts w:ascii="宋体" w:hAnsi="宋体" w:cs="宋体"/>
                <w:kern w:val="0"/>
                <w:sz w:val="24"/>
              </w:rPr>
            </w:pPr>
            <w:r>
              <w:rPr>
                <w:rFonts w:hint="eastAsia" w:ascii="宋体" w:hAnsi="宋体" w:cs="宋体"/>
                <w:kern w:val="0"/>
                <w:sz w:val="24"/>
              </w:rPr>
              <w:t>南北干道（平山段）</w:t>
            </w:r>
          </w:p>
        </w:tc>
        <w:tc>
          <w:tcPr>
            <w:tcW w:w="5460" w:type="dxa"/>
            <w:tcBorders>
              <w:top w:val="nil"/>
              <w:left w:val="nil"/>
              <w:bottom w:val="single" w:color="auto" w:sz="8" w:space="0"/>
              <w:right w:val="single" w:color="auto" w:sz="8" w:space="0"/>
            </w:tcBorders>
            <w:shd w:val="clear" w:color="auto" w:fill="auto"/>
            <w:vAlign w:val="center"/>
          </w:tcPr>
          <w:p w14:paraId="56085453">
            <w:pPr>
              <w:widowControl/>
              <w:jc w:val="center"/>
              <w:rPr>
                <w:rFonts w:ascii="宋体" w:hAnsi="宋体" w:cs="宋体"/>
                <w:kern w:val="0"/>
                <w:sz w:val="24"/>
              </w:rPr>
            </w:pPr>
            <w:r>
              <w:rPr>
                <w:rFonts w:hint="eastAsia" w:ascii="宋体" w:hAnsi="宋体" w:cs="宋体"/>
                <w:kern w:val="0"/>
                <w:sz w:val="24"/>
              </w:rPr>
              <w:t>红线宽度24米：4(5)+16(14)+4(5)</w:t>
            </w:r>
          </w:p>
        </w:tc>
      </w:tr>
      <w:tr w14:paraId="123F6902">
        <w:tblPrEx>
          <w:tblCellMar>
            <w:top w:w="0" w:type="dxa"/>
            <w:left w:w="108" w:type="dxa"/>
            <w:bottom w:w="0" w:type="dxa"/>
            <w:right w:w="108" w:type="dxa"/>
          </w:tblCellMar>
        </w:tblPrEx>
        <w:trPr>
          <w:trHeight w:val="468" w:hRule="atLeast"/>
        </w:trPr>
        <w:tc>
          <w:tcPr>
            <w:tcW w:w="1772" w:type="dxa"/>
            <w:vMerge w:val="continue"/>
            <w:tcBorders>
              <w:top w:val="nil"/>
              <w:left w:val="single" w:color="auto" w:sz="8" w:space="0"/>
              <w:bottom w:val="single" w:color="000000" w:sz="8" w:space="0"/>
              <w:right w:val="single" w:color="auto" w:sz="8" w:space="0"/>
            </w:tcBorders>
            <w:vAlign w:val="center"/>
          </w:tcPr>
          <w:p w14:paraId="15B1B953">
            <w:pPr>
              <w:widowControl/>
              <w:jc w:val="center"/>
              <w:rPr>
                <w:rFonts w:ascii="宋体" w:hAnsi="宋体" w:cs="宋体"/>
                <w:kern w:val="0"/>
                <w:sz w:val="24"/>
              </w:rPr>
            </w:pPr>
          </w:p>
        </w:tc>
        <w:tc>
          <w:tcPr>
            <w:tcW w:w="6288" w:type="dxa"/>
            <w:tcBorders>
              <w:top w:val="nil"/>
              <w:left w:val="nil"/>
              <w:bottom w:val="single" w:color="auto" w:sz="8" w:space="0"/>
              <w:right w:val="single" w:color="auto" w:sz="8" w:space="0"/>
            </w:tcBorders>
            <w:shd w:val="clear" w:color="auto" w:fill="auto"/>
            <w:vAlign w:val="center"/>
          </w:tcPr>
          <w:p w14:paraId="5E1F5AE0">
            <w:pPr>
              <w:widowControl/>
              <w:jc w:val="center"/>
              <w:rPr>
                <w:rFonts w:ascii="宋体" w:hAnsi="宋体" w:cs="宋体"/>
                <w:kern w:val="0"/>
                <w:sz w:val="24"/>
              </w:rPr>
            </w:pPr>
            <w:r>
              <w:rPr>
                <w:rFonts w:hint="eastAsia" w:ascii="宋体" w:hAnsi="宋体" w:cs="宋体"/>
                <w:kern w:val="0"/>
                <w:sz w:val="24"/>
              </w:rPr>
              <w:t>南桐东路</w:t>
            </w:r>
          </w:p>
        </w:tc>
        <w:tc>
          <w:tcPr>
            <w:tcW w:w="5460" w:type="dxa"/>
            <w:tcBorders>
              <w:top w:val="nil"/>
              <w:left w:val="nil"/>
              <w:bottom w:val="single" w:color="auto" w:sz="8" w:space="0"/>
              <w:right w:val="single" w:color="auto" w:sz="8" w:space="0"/>
            </w:tcBorders>
            <w:shd w:val="clear" w:color="auto" w:fill="auto"/>
            <w:vAlign w:val="center"/>
          </w:tcPr>
          <w:p w14:paraId="73EE2647">
            <w:pPr>
              <w:widowControl/>
              <w:jc w:val="center"/>
              <w:rPr>
                <w:rFonts w:ascii="宋体" w:hAnsi="宋体" w:cs="宋体"/>
                <w:kern w:val="0"/>
                <w:sz w:val="24"/>
              </w:rPr>
            </w:pPr>
            <w:r>
              <w:rPr>
                <w:rFonts w:hint="eastAsia" w:ascii="宋体" w:hAnsi="宋体" w:cs="宋体"/>
                <w:kern w:val="0"/>
                <w:sz w:val="24"/>
              </w:rPr>
              <w:t>红线宽度27米：4+19+4</w:t>
            </w:r>
          </w:p>
        </w:tc>
      </w:tr>
      <w:tr w14:paraId="1C4554CF">
        <w:tblPrEx>
          <w:tblCellMar>
            <w:top w:w="0" w:type="dxa"/>
            <w:left w:w="108" w:type="dxa"/>
            <w:bottom w:w="0" w:type="dxa"/>
            <w:right w:w="108" w:type="dxa"/>
          </w:tblCellMar>
        </w:tblPrEx>
        <w:trPr>
          <w:trHeight w:val="792" w:hRule="atLeast"/>
        </w:trPr>
        <w:tc>
          <w:tcPr>
            <w:tcW w:w="1772" w:type="dxa"/>
            <w:vMerge w:val="continue"/>
            <w:tcBorders>
              <w:top w:val="nil"/>
              <w:left w:val="single" w:color="auto" w:sz="8" w:space="0"/>
              <w:bottom w:val="single" w:color="000000" w:sz="8" w:space="0"/>
              <w:right w:val="single" w:color="auto" w:sz="8" w:space="0"/>
            </w:tcBorders>
            <w:vAlign w:val="center"/>
          </w:tcPr>
          <w:p w14:paraId="25AC24E8">
            <w:pPr>
              <w:widowControl/>
              <w:jc w:val="center"/>
              <w:rPr>
                <w:rFonts w:ascii="宋体" w:hAnsi="宋体" w:cs="宋体"/>
                <w:kern w:val="0"/>
                <w:sz w:val="24"/>
              </w:rPr>
            </w:pPr>
          </w:p>
        </w:tc>
        <w:tc>
          <w:tcPr>
            <w:tcW w:w="6288" w:type="dxa"/>
            <w:tcBorders>
              <w:top w:val="nil"/>
              <w:left w:val="nil"/>
              <w:bottom w:val="single" w:color="auto" w:sz="8" w:space="0"/>
              <w:right w:val="single" w:color="auto" w:sz="8" w:space="0"/>
            </w:tcBorders>
            <w:shd w:val="clear" w:color="auto" w:fill="auto"/>
            <w:vAlign w:val="center"/>
          </w:tcPr>
          <w:p w14:paraId="58108E14">
            <w:pPr>
              <w:widowControl/>
              <w:jc w:val="center"/>
              <w:rPr>
                <w:rFonts w:ascii="宋体" w:hAnsi="宋体" w:cs="宋体"/>
                <w:kern w:val="0"/>
                <w:sz w:val="24"/>
              </w:rPr>
            </w:pPr>
            <w:r>
              <w:rPr>
                <w:rFonts w:hint="eastAsia" w:ascii="宋体" w:hAnsi="宋体" w:cs="宋体"/>
                <w:kern w:val="0"/>
                <w:sz w:val="24"/>
              </w:rPr>
              <w:t>南北干道（其林坝段）、新三万南铁路客运站站前大道、綦万高速平山出口至火车站连接线、南桐北路、南桐南路</w:t>
            </w:r>
          </w:p>
        </w:tc>
        <w:tc>
          <w:tcPr>
            <w:tcW w:w="5460" w:type="dxa"/>
            <w:tcBorders>
              <w:top w:val="nil"/>
              <w:left w:val="nil"/>
              <w:bottom w:val="single" w:color="auto" w:sz="8" w:space="0"/>
              <w:right w:val="single" w:color="auto" w:sz="8" w:space="0"/>
            </w:tcBorders>
            <w:shd w:val="clear" w:color="auto" w:fill="auto"/>
            <w:vAlign w:val="center"/>
          </w:tcPr>
          <w:p w14:paraId="0E277F25">
            <w:pPr>
              <w:widowControl/>
              <w:jc w:val="center"/>
              <w:rPr>
                <w:rFonts w:ascii="宋体" w:hAnsi="宋体" w:cs="宋体"/>
                <w:kern w:val="0"/>
                <w:sz w:val="24"/>
              </w:rPr>
            </w:pPr>
            <w:r>
              <w:rPr>
                <w:rFonts w:hint="eastAsia" w:ascii="宋体" w:hAnsi="宋体" w:cs="宋体"/>
                <w:kern w:val="0"/>
                <w:sz w:val="24"/>
              </w:rPr>
              <w:t>红线宽度32米：5+22+5</w:t>
            </w:r>
          </w:p>
        </w:tc>
      </w:tr>
      <w:tr w14:paraId="524B92FA">
        <w:tblPrEx>
          <w:tblCellMar>
            <w:top w:w="0" w:type="dxa"/>
            <w:left w:w="108" w:type="dxa"/>
            <w:bottom w:w="0" w:type="dxa"/>
            <w:right w:w="108" w:type="dxa"/>
          </w:tblCellMar>
        </w:tblPrEx>
        <w:trPr>
          <w:trHeight w:val="588" w:hRule="atLeast"/>
        </w:trPr>
        <w:tc>
          <w:tcPr>
            <w:tcW w:w="1772" w:type="dxa"/>
            <w:vMerge w:val="restart"/>
            <w:tcBorders>
              <w:top w:val="nil"/>
              <w:left w:val="single" w:color="auto" w:sz="8" w:space="0"/>
              <w:bottom w:val="single" w:color="000000" w:sz="8" w:space="0"/>
              <w:right w:val="single" w:color="auto" w:sz="8" w:space="0"/>
            </w:tcBorders>
            <w:shd w:val="clear" w:color="auto" w:fill="auto"/>
            <w:vAlign w:val="center"/>
          </w:tcPr>
          <w:p w14:paraId="2AD33CAD">
            <w:pPr>
              <w:widowControl/>
              <w:jc w:val="center"/>
              <w:rPr>
                <w:rFonts w:ascii="宋体" w:hAnsi="宋体" w:cs="宋体"/>
                <w:kern w:val="0"/>
                <w:sz w:val="24"/>
              </w:rPr>
            </w:pPr>
            <w:r>
              <w:rPr>
                <w:rFonts w:hint="eastAsia" w:ascii="宋体" w:hAnsi="宋体" w:cs="宋体"/>
                <w:kern w:val="0"/>
                <w:sz w:val="24"/>
              </w:rPr>
              <w:t>城市次干路</w:t>
            </w:r>
          </w:p>
        </w:tc>
        <w:tc>
          <w:tcPr>
            <w:tcW w:w="6288" w:type="dxa"/>
            <w:tcBorders>
              <w:top w:val="nil"/>
              <w:left w:val="nil"/>
              <w:bottom w:val="single" w:color="auto" w:sz="8" w:space="0"/>
              <w:right w:val="single" w:color="auto" w:sz="8" w:space="0"/>
            </w:tcBorders>
            <w:shd w:val="clear" w:color="auto" w:fill="auto"/>
            <w:vAlign w:val="center"/>
          </w:tcPr>
          <w:p w14:paraId="04CB8A86">
            <w:pPr>
              <w:widowControl/>
              <w:jc w:val="center"/>
              <w:rPr>
                <w:rFonts w:ascii="宋体" w:hAnsi="宋体" w:cs="宋体"/>
                <w:kern w:val="0"/>
                <w:sz w:val="24"/>
              </w:rPr>
            </w:pPr>
            <w:r>
              <w:rPr>
                <w:rFonts w:hint="eastAsia" w:ascii="宋体" w:hAnsi="宋体" w:cs="宋体"/>
                <w:kern w:val="0"/>
                <w:sz w:val="24"/>
              </w:rPr>
              <w:t>——</w:t>
            </w:r>
          </w:p>
        </w:tc>
        <w:tc>
          <w:tcPr>
            <w:tcW w:w="5460" w:type="dxa"/>
            <w:tcBorders>
              <w:top w:val="nil"/>
              <w:left w:val="nil"/>
              <w:bottom w:val="single" w:color="auto" w:sz="8" w:space="0"/>
              <w:right w:val="single" w:color="auto" w:sz="8" w:space="0"/>
            </w:tcBorders>
            <w:shd w:val="clear" w:color="auto" w:fill="auto"/>
            <w:vAlign w:val="center"/>
          </w:tcPr>
          <w:p w14:paraId="0F8DE9B6">
            <w:pPr>
              <w:widowControl/>
              <w:jc w:val="center"/>
              <w:rPr>
                <w:rFonts w:ascii="宋体" w:hAnsi="宋体" w:cs="宋体"/>
                <w:kern w:val="0"/>
                <w:sz w:val="24"/>
              </w:rPr>
            </w:pPr>
            <w:r>
              <w:rPr>
                <w:rFonts w:hint="eastAsia" w:ascii="宋体" w:hAnsi="宋体" w:cs="宋体"/>
                <w:kern w:val="0"/>
                <w:sz w:val="24"/>
              </w:rPr>
              <w:t>红线宽度24米：5+14+5</w:t>
            </w:r>
          </w:p>
        </w:tc>
      </w:tr>
      <w:tr w14:paraId="187D8A9A">
        <w:tblPrEx>
          <w:tblCellMar>
            <w:top w:w="0" w:type="dxa"/>
            <w:left w:w="108" w:type="dxa"/>
            <w:bottom w:w="0" w:type="dxa"/>
            <w:right w:w="108" w:type="dxa"/>
          </w:tblCellMar>
        </w:tblPrEx>
        <w:trPr>
          <w:trHeight w:val="492" w:hRule="atLeast"/>
        </w:trPr>
        <w:tc>
          <w:tcPr>
            <w:tcW w:w="1772" w:type="dxa"/>
            <w:vMerge w:val="continue"/>
            <w:tcBorders>
              <w:top w:val="nil"/>
              <w:left w:val="single" w:color="auto" w:sz="8" w:space="0"/>
              <w:bottom w:val="single" w:color="000000" w:sz="8" w:space="0"/>
              <w:right w:val="single" w:color="auto" w:sz="8" w:space="0"/>
            </w:tcBorders>
            <w:vAlign w:val="center"/>
          </w:tcPr>
          <w:p w14:paraId="385272F0">
            <w:pPr>
              <w:widowControl/>
              <w:jc w:val="center"/>
              <w:rPr>
                <w:rFonts w:ascii="宋体" w:hAnsi="宋体" w:cs="宋体"/>
                <w:kern w:val="0"/>
                <w:sz w:val="24"/>
              </w:rPr>
            </w:pPr>
          </w:p>
        </w:tc>
        <w:tc>
          <w:tcPr>
            <w:tcW w:w="6288" w:type="dxa"/>
            <w:tcBorders>
              <w:top w:val="nil"/>
              <w:left w:val="nil"/>
              <w:bottom w:val="single" w:color="auto" w:sz="8" w:space="0"/>
              <w:right w:val="single" w:color="auto" w:sz="8" w:space="0"/>
            </w:tcBorders>
            <w:shd w:val="clear" w:color="auto" w:fill="auto"/>
            <w:vAlign w:val="center"/>
          </w:tcPr>
          <w:p w14:paraId="4E102D2A">
            <w:pPr>
              <w:widowControl/>
              <w:jc w:val="center"/>
              <w:rPr>
                <w:rFonts w:ascii="宋体" w:hAnsi="宋体" w:cs="宋体"/>
                <w:kern w:val="0"/>
                <w:sz w:val="24"/>
              </w:rPr>
            </w:pPr>
            <w:r>
              <w:rPr>
                <w:rFonts w:hint="eastAsia" w:ascii="宋体" w:hAnsi="宋体" w:cs="宋体"/>
                <w:kern w:val="0"/>
                <w:sz w:val="24"/>
              </w:rPr>
              <w:t>——</w:t>
            </w:r>
          </w:p>
        </w:tc>
        <w:tc>
          <w:tcPr>
            <w:tcW w:w="5460" w:type="dxa"/>
            <w:tcBorders>
              <w:top w:val="nil"/>
              <w:left w:val="nil"/>
              <w:bottom w:val="single" w:color="auto" w:sz="8" w:space="0"/>
              <w:right w:val="single" w:color="auto" w:sz="8" w:space="0"/>
            </w:tcBorders>
            <w:shd w:val="clear" w:color="auto" w:fill="auto"/>
            <w:vAlign w:val="center"/>
          </w:tcPr>
          <w:p w14:paraId="5DA18523">
            <w:pPr>
              <w:widowControl/>
              <w:jc w:val="center"/>
              <w:rPr>
                <w:rFonts w:ascii="宋体" w:hAnsi="宋体" w:cs="宋体"/>
                <w:kern w:val="0"/>
                <w:sz w:val="24"/>
              </w:rPr>
            </w:pPr>
            <w:r>
              <w:rPr>
                <w:rFonts w:hint="eastAsia" w:ascii="宋体" w:hAnsi="宋体" w:cs="宋体"/>
                <w:kern w:val="0"/>
                <w:sz w:val="24"/>
              </w:rPr>
              <w:t>红线宽度22米：4（3）+14（16）+4（3）</w:t>
            </w:r>
          </w:p>
        </w:tc>
      </w:tr>
      <w:tr w14:paraId="48029F5B">
        <w:tblPrEx>
          <w:tblCellMar>
            <w:top w:w="0" w:type="dxa"/>
            <w:left w:w="108" w:type="dxa"/>
            <w:bottom w:w="0" w:type="dxa"/>
            <w:right w:w="108" w:type="dxa"/>
          </w:tblCellMar>
        </w:tblPrEx>
        <w:trPr>
          <w:trHeight w:val="540" w:hRule="atLeast"/>
        </w:trPr>
        <w:tc>
          <w:tcPr>
            <w:tcW w:w="1772" w:type="dxa"/>
            <w:vMerge w:val="continue"/>
            <w:tcBorders>
              <w:top w:val="nil"/>
              <w:left w:val="single" w:color="auto" w:sz="8" w:space="0"/>
              <w:bottom w:val="single" w:color="000000" w:sz="8" w:space="0"/>
              <w:right w:val="single" w:color="auto" w:sz="8" w:space="0"/>
            </w:tcBorders>
            <w:vAlign w:val="center"/>
          </w:tcPr>
          <w:p w14:paraId="233AE53A">
            <w:pPr>
              <w:widowControl/>
              <w:jc w:val="center"/>
              <w:rPr>
                <w:rFonts w:ascii="宋体" w:hAnsi="宋体" w:cs="宋体"/>
                <w:kern w:val="0"/>
                <w:sz w:val="24"/>
              </w:rPr>
            </w:pPr>
          </w:p>
        </w:tc>
        <w:tc>
          <w:tcPr>
            <w:tcW w:w="6288" w:type="dxa"/>
            <w:tcBorders>
              <w:top w:val="nil"/>
              <w:left w:val="nil"/>
              <w:bottom w:val="single" w:color="auto" w:sz="8" w:space="0"/>
              <w:right w:val="single" w:color="auto" w:sz="8" w:space="0"/>
            </w:tcBorders>
            <w:shd w:val="clear" w:color="auto" w:fill="auto"/>
            <w:vAlign w:val="center"/>
          </w:tcPr>
          <w:p w14:paraId="2578AD27">
            <w:pPr>
              <w:widowControl/>
              <w:jc w:val="center"/>
              <w:rPr>
                <w:rFonts w:ascii="宋体" w:hAnsi="宋体" w:cs="宋体"/>
                <w:kern w:val="0"/>
                <w:sz w:val="24"/>
              </w:rPr>
            </w:pPr>
            <w:r>
              <w:rPr>
                <w:rFonts w:hint="eastAsia" w:ascii="宋体" w:hAnsi="宋体" w:cs="宋体"/>
                <w:kern w:val="0"/>
                <w:sz w:val="24"/>
              </w:rPr>
              <w:t>——</w:t>
            </w:r>
          </w:p>
        </w:tc>
        <w:tc>
          <w:tcPr>
            <w:tcW w:w="5460" w:type="dxa"/>
            <w:tcBorders>
              <w:top w:val="nil"/>
              <w:left w:val="nil"/>
              <w:bottom w:val="single" w:color="auto" w:sz="8" w:space="0"/>
              <w:right w:val="single" w:color="auto" w:sz="8" w:space="0"/>
            </w:tcBorders>
            <w:shd w:val="clear" w:color="auto" w:fill="auto"/>
            <w:vAlign w:val="center"/>
          </w:tcPr>
          <w:p w14:paraId="219764CC">
            <w:pPr>
              <w:widowControl/>
              <w:jc w:val="center"/>
              <w:rPr>
                <w:rFonts w:ascii="宋体" w:hAnsi="宋体" w:cs="宋体"/>
                <w:kern w:val="0"/>
                <w:sz w:val="24"/>
              </w:rPr>
            </w:pPr>
            <w:r>
              <w:rPr>
                <w:rFonts w:hint="eastAsia" w:ascii="宋体" w:hAnsi="宋体" w:cs="宋体"/>
                <w:kern w:val="0"/>
                <w:sz w:val="24"/>
              </w:rPr>
              <w:t>红线宽度20米：3（2）+14（16）+3（2）</w:t>
            </w:r>
          </w:p>
        </w:tc>
      </w:tr>
      <w:tr w14:paraId="025FD3A7">
        <w:tblPrEx>
          <w:tblCellMar>
            <w:top w:w="0" w:type="dxa"/>
            <w:left w:w="108" w:type="dxa"/>
            <w:bottom w:w="0" w:type="dxa"/>
            <w:right w:w="108" w:type="dxa"/>
          </w:tblCellMar>
        </w:tblPrEx>
        <w:trPr>
          <w:trHeight w:val="480" w:hRule="atLeast"/>
        </w:trPr>
        <w:tc>
          <w:tcPr>
            <w:tcW w:w="1772" w:type="dxa"/>
            <w:vMerge w:val="continue"/>
            <w:tcBorders>
              <w:top w:val="nil"/>
              <w:left w:val="single" w:color="auto" w:sz="8" w:space="0"/>
              <w:bottom w:val="single" w:color="000000" w:sz="8" w:space="0"/>
              <w:right w:val="single" w:color="auto" w:sz="8" w:space="0"/>
            </w:tcBorders>
            <w:vAlign w:val="center"/>
          </w:tcPr>
          <w:p w14:paraId="27A83735">
            <w:pPr>
              <w:widowControl/>
              <w:jc w:val="center"/>
              <w:rPr>
                <w:rFonts w:ascii="宋体" w:hAnsi="宋体" w:cs="宋体"/>
                <w:kern w:val="0"/>
                <w:sz w:val="24"/>
              </w:rPr>
            </w:pPr>
          </w:p>
        </w:tc>
        <w:tc>
          <w:tcPr>
            <w:tcW w:w="6288" w:type="dxa"/>
            <w:tcBorders>
              <w:top w:val="nil"/>
              <w:left w:val="nil"/>
              <w:bottom w:val="single" w:color="auto" w:sz="8" w:space="0"/>
              <w:right w:val="single" w:color="auto" w:sz="8" w:space="0"/>
            </w:tcBorders>
            <w:shd w:val="clear" w:color="auto" w:fill="auto"/>
            <w:vAlign w:val="center"/>
          </w:tcPr>
          <w:p w14:paraId="7B5ABB3A">
            <w:pPr>
              <w:widowControl/>
              <w:jc w:val="center"/>
              <w:rPr>
                <w:rFonts w:ascii="宋体" w:hAnsi="宋体" w:cs="宋体"/>
                <w:kern w:val="0"/>
                <w:sz w:val="24"/>
              </w:rPr>
            </w:pPr>
            <w:r>
              <w:rPr>
                <w:rFonts w:hint="eastAsia" w:ascii="宋体" w:hAnsi="宋体" w:cs="宋体"/>
                <w:kern w:val="0"/>
                <w:sz w:val="24"/>
              </w:rPr>
              <w:t>——</w:t>
            </w:r>
          </w:p>
        </w:tc>
        <w:tc>
          <w:tcPr>
            <w:tcW w:w="5460" w:type="dxa"/>
            <w:tcBorders>
              <w:top w:val="nil"/>
              <w:left w:val="nil"/>
              <w:bottom w:val="single" w:color="auto" w:sz="8" w:space="0"/>
              <w:right w:val="single" w:color="auto" w:sz="8" w:space="0"/>
            </w:tcBorders>
            <w:shd w:val="clear" w:color="auto" w:fill="auto"/>
            <w:vAlign w:val="center"/>
          </w:tcPr>
          <w:p w14:paraId="62CD8B24">
            <w:pPr>
              <w:widowControl/>
              <w:jc w:val="center"/>
              <w:rPr>
                <w:rFonts w:ascii="宋体" w:hAnsi="宋体" w:cs="宋体"/>
                <w:kern w:val="0"/>
                <w:sz w:val="24"/>
              </w:rPr>
            </w:pPr>
            <w:r>
              <w:rPr>
                <w:rFonts w:hint="eastAsia" w:ascii="宋体" w:hAnsi="宋体" w:cs="宋体"/>
                <w:kern w:val="0"/>
                <w:sz w:val="24"/>
              </w:rPr>
              <w:t>红线宽度18米：1+16+1</w:t>
            </w:r>
          </w:p>
        </w:tc>
      </w:tr>
      <w:tr w14:paraId="566E59DC">
        <w:tblPrEx>
          <w:tblCellMar>
            <w:top w:w="0" w:type="dxa"/>
            <w:left w:w="108" w:type="dxa"/>
            <w:bottom w:w="0" w:type="dxa"/>
            <w:right w:w="108" w:type="dxa"/>
          </w:tblCellMar>
        </w:tblPrEx>
        <w:trPr>
          <w:trHeight w:val="432" w:hRule="atLeast"/>
        </w:trPr>
        <w:tc>
          <w:tcPr>
            <w:tcW w:w="1772" w:type="dxa"/>
            <w:vMerge w:val="restart"/>
            <w:tcBorders>
              <w:top w:val="nil"/>
              <w:left w:val="single" w:color="auto" w:sz="8" w:space="0"/>
              <w:bottom w:val="single" w:color="000000" w:sz="8" w:space="0"/>
              <w:right w:val="single" w:color="auto" w:sz="8" w:space="0"/>
            </w:tcBorders>
            <w:shd w:val="clear" w:color="auto" w:fill="auto"/>
            <w:vAlign w:val="center"/>
          </w:tcPr>
          <w:p w14:paraId="31474C8A">
            <w:pPr>
              <w:widowControl/>
              <w:jc w:val="center"/>
              <w:rPr>
                <w:rFonts w:ascii="宋体" w:hAnsi="宋体" w:cs="宋体"/>
                <w:kern w:val="0"/>
                <w:sz w:val="24"/>
              </w:rPr>
            </w:pPr>
            <w:r>
              <w:rPr>
                <w:rFonts w:hint="eastAsia" w:ascii="宋体" w:hAnsi="宋体" w:cs="宋体"/>
                <w:kern w:val="0"/>
                <w:sz w:val="24"/>
              </w:rPr>
              <w:t>支路</w:t>
            </w:r>
          </w:p>
        </w:tc>
        <w:tc>
          <w:tcPr>
            <w:tcW w:w="6288" w:type="dxa"/>
            <w:tcBorders>
              <w:top w:val="nil"/>
              <w:left w:val="nil"/>
              <w:bottom w:val="single" w:color="auto" w:sz="8" w:space="0"/>
              <w:right w:val="single" w:color="auto" w:sz="8" w:space="0"/>
            </w:tcBorders>
            <w:shd w:val="clear" w:color="auto" w:fill="auto"/>
            <w:vAlign w:val="center"/>
          </w:tcPr>
          <w:p w14:paraId="17501DAF">
            <w:pPr>
              <w:widowControl/>
              <w:jc w:val="center"/>
              <w:rPr>
                <w:rFonts w:ascii="宋体" w:hAnsi="宋体" w:cs="宋体"/>
                <w:kern w:val="0"/>
                <w:sz w:val="24"/>
              </w:rPr>
            </w:pPr>
            <w:r>
              <w:rPr>
                <w:rFonts w:hint="eastAsia" w:ascii="宋体" w:hAnsi="宋体" w:cs="宋体"/>
                <w:kern w:val="0"/>
                <w:sz w:val="24"/>
              </w:rPr>
              <w:t>——</w:t>
            </w:r>
          </w:p>
        </w:tc>
        <w:tc>
          <w:tcPr>
            <w:tcW w:w="5460" w:type="dxa"/>
            <w:tcBorders>
              <w:top w:val="nil"/>
              <w:left w:val="nil"/>
              <w:bottom w:val="single" w:color="auto" w:sz="8" w:space="0"/>
              <w:right w:val="single" w:color="auto" w:sz="8" w:space="0"/>
            </w:tcBorders>
            <w:shd w:val="clear" w:color="auto" w:fill="auto"/>
            <w:vAlign w:val="center"/>
          </w:tcPr>
          <w:p w14:paraId="778F7AFE">
            <w:pPr>
              <w:widowControl/>
              <w:jc w:val="center"/>
              <w:rPr>
                <w:rFonts w:ascii="宋体" w:hAnsi="宋体" w:cs="宋体"/>
                <w:kern w:val="0"/>
                <w:sz w:val="24"/>
              </w:rPr>
            </w:pPr>
            <w:r>
              <w:rPr>
                <w:rFonts w:hint="eastAsia" w:ascii="宋体" w:hAnsi="宋体" w:cs="宋体"/>
                <w:kern w:val="0"/>
                <w:sz w:val="24"/>
              </w:rPr>
              <w:t>红线宽度12米：2+8+2</w:t>
            </w:r>
          </w:p>
        </w:tc>
      </w:tr>
      <w:tr w14:paraId="1C110ADF">
        <w:tblPrEx>
          <w:tblCellMar>
            <w:top w:w="0" w:type="dxa"/>
            <w:left w:w="108" w:type="dxa"/>
            <w:bottom w:w="0" w:type="dxa"/>
            <w:right w:w="108" w:type="dxa"/>
          </w:tblCellMar>
        </w:tblPrEx>
        <w:trPr>
          <w:trHeight w:val="492" w:hRule="atLeast"/>
        </w:trPr>
        <w:tc>
          <w:tcPr>
            <w:tcW w:w="1772" w:type="dxa"/>
            <w:vMerge w:val="continue"/>
            <w:tcBorders>
              <w:top w:val="nil"/>
              <w:left w:val="single" w:color="auto" w:sz="8" w:space="0"/>
              <w:bottom w:val="single" w:color="000000" w:sz="8" w:space="0"/>
              <w:right w:val="single" w:color="auto" w:sz="8" w:space="0"/>
            </w:tcBorders>
            <w:vAlign w:val="center"/>
          </w:tcPr>
          <w:p w14:paraId="627A22DD">
            <w:pPr>
              <w:widowControl/>
              <w:jc w:val="center"/>
              <w:rPr>
                <w:rFonts w:ascii="宋体" w:hAnsi="宋体" w:cs="宋体"/>
                <w:kern w:val="0"/>
                <w:sz w:val="24"/>
              </w:rPr>
            </w:pPr>
          </w:p>
        </w:tc>
        <w:tc>
          <w:tcPr>
            <w:tcW w:w="6288" w:type="dxa"/>
            <w:tcBorders>
              <w:top w:val="nil"/>
              <w:left w:val="nil"/>
              <w:bottom w:val="single" w:color="auto" w:sz="8" w:space="0"/>
              <w:right w:val="single" w:color="auto" w:sz="8" w:space="0"/>
            </w:tcBorders>
            <w:shd w:val="clear" w:color="auto" w:fill="auto"/>
            <w:vAlign w:val="center"/>
          </w:tcPr>
          <w:p w14:paraId="02985F3E">
            <w:pPr>
              <w:widowControl/>
              <w:jc w:val="center"/>
              <w:rPr>
                <w:rFonts w:ascii="宋体" w:hAnsi="宋体" w:cs="宋体"/>
                <w:kern w:val="0"/>
                <w:sz w:val="24"/>
              </w:rPr>
            </w:pPr>
            <w:r>
              <w:rPr>
                <w:rFonts w:hint="eastAsia" w:ascii="宋体" w:hAnsi="宋体" w:cs="宋体"/>
                <w:kern w:val="0"/>
                <w:sz w:val="24"/>
              </w:rPr>
              <w:t>——</w:t>
            </w:r>
          </w:p>
        </w:tc>
        <w:tc>
          <w:tcPr>
            <w:tcW w:w="5460" w:type="dxa"/>
            <w:tcBorders>
              <w:top w:val="nil"/>
              <w:left w:val="nil"/>
              <w:bottom w:val="single" w:color="auto" w:sz="8" w:space="0"/>
              <w:right w:val="single" w:color="auto" w:sz="8" w:space="0"/>
            </w:tcBorders>
            <w:shd w:val="clear" w:color="auto" w:fill="auto"/>
            <w:vAlign w:val="center"/>
          </w:tcPr>
          <w:p w14:paraId="2A8A70AB">
            <w:pPr>
              <w:widowControl/>
              <w:jc w:val="center"/>
              <w:rPr>
                <w:rFonts w:ascii="宋体" w:hAnsi="宋体" w:cs="宋体"/>
                <w:kern w:val="0"/>
                <w:sz w:val="24"/>
              </w:rPr>
            </w:pPr>
            <w:r>
              <w:rPr>
                <w:rFonts w:hint="eastAsia" w:ascii="宋体" w:hAnsi="宋体" w:cs="宋体"/>
                <w:kern w:val="0"/>
                <w:sz w:val="24"/>
              </w:rPr>
              <w:t>红线宽度14米：3+8+3</w:t>
            </w:r>
          </w:p>
        </w:tc>
      </w:tr>
      <w:tr w14:paraId="71C096A6">
        <w:tblPrEx>
          <w:tblCellMar>
            <w:top w:w="0" w:type="dxa"/>
            <w:left w:w="108" w:type="dxa"/>
            <w:bottom w:w="0" w:type="dxa"/>
            <w:right w:w="108" w:type="dxa"/>
          </w:tblCellMar>
        </w:tblPrEx>
        <w:trPr>
          <w:trHeight w:val="444" w:hRule="atLeast"/>
        </w:trPr>
        <w:tc>
          <w:tcPr>
            <w:tcW w:w="1772" w:type="dxa"/>
            <w:vMerge w:val="continue"/>
            <w:tcBorders>
              <w:top w:val="nil"/>
              <w:left w:val="single" w:color="auto" w:sz="8" w:space="0"/>
              <w:bottom w:val="single" w:color="000000" w:sz="8" w:space="0"/>
              <w:right w:val="single" w:color="auto" w:sz="8" w:space="0"/>
            </w:tcBorders>
            <w:vAlign w:val="center"/>
          </w:tcPr>
          <w:p w14:paraId="54DAC0B6">
            <w:pPr>
              <w:widowControl/>
              <w:jc w:val="center"/>
              <w:rPr>
                <w:rFonts w:ascii="宋体" w:hAnsi="宋体" w:cs="宋体"/>
                <w:kern w:val="0"/>
                <w:sz w:val="24"/>
              </w:rPr>
            </w:pPr>
          </w:p>
        </w:tc>
        <w:tc>
          <w:tcPr>
            <w:tcW w:w="6288" w:type="dxa"/>
            <w:tcBorders>
              <w:top w:val="nil"/>
              <w:left w:val="nil"/>
              <w:bottom w:val="single" w:color="auto" w:sz="8" w:space="0"/>
              <w:right w:val="single" w:color="auto" w:sz="8" w:space="0"/>
            </w:tcBorders>
            <w:shd w:val="clear" w:color="auto" w:fill="auto"/>
            <w:vAlign w:val="center"/>
          </w:tcPr>
          <w:p w14:paraId="671FECB1">
            <w:pPr>
              <w:widowControl/>
              <w:jc w:val="center"/>
              <w:rPr>
                <w:rFonts w:ascii="宋体" w:hAnsi="宋体" w:cs="宋体"/>
                <w:kern w:val="0"/>
                <w:sz w:val="24"/>
              </w:rPr>
            </w:pPr>
            <w:r>
              <w:rPr>
                <w:rFonts w:hint="eastAsia" w:ascii="宋体" w:hAnsi="宋体" w:cs="宋体"/>
                <w:kern w:val="0"/>
                <w:sz w:val="24"/>
              </w:rPr>
              <w:t>——</w:t>
            </w:r>
          </w:p>
        </w:tc>
        <w:tc>
          <w:tcPr>
            <w:tcW w:w="5460" w:type="dxa"/>
            <w:tcBorders>
              <w:top w:val="nil"/>
              <w:left w:val="nil"/>
              <w:bottom w:val="single" w:color="auto" w:sz="8" w:space="0"/>
              <w:right w:val="single" w:color="auto" w:sz="8" w:space="0"/>
            </w:tcBorders>
            <w:shd w:val="clear" w:color="auto" w:fill="auto"/>
            <w:vAlign w:val="center"/>
          </w:tcPr>
          <w:p w14:paraId="4EC835B1">
            <w:pPr>
              <w:widowControl/>
              <w:jc w:val="center"/>
              <w:rPr>
                <w:rFonts w:ascii="宋体" w:hAnsi="宋体" w:cs="宋体"/>
                <w:kern w:val="0"/>
                <w:sz w:val="24"/>
              </w:rPr>
            </w:pPr>
            <w:r>
              <w:rPr>
                <w:rFonts w:hint="eastAsia" w:ascii="宋体" w:hAnsi="宋体" w:cs="宋体"/>
                <w:kern w:val="0"/>
                <w:sz w:val="24"/>
              </w:rPr>
              <w:t>红线宽度16米：4+8+4</w:t>
            </w:r>
          </w:p>
        </w:tc>
      </w:tr>
      <w:tr w14:paraId="5284655C">
        <w:tblPrEx>
          <w:tblCellMar>
            <w:top w:w="0" w:type="dxa"/>
            <w:left w:w="108" w:type="dxa"/>
            <w:bottom w:w="0" w:type="dxa"/>
            <w:right w:w="108" w:type="dxa"/>
          </w:tblCellMar>
        </w:tblPrEx>
        <w:trPr>
          <w:trHeight w:val="528" w:hRule="atLeast"/>
        </w:trPr>
        <w:tc>
          <w:tcPr>
            <w:tcW w:w="1772" w:type="dxa"/>
            <w:vMerge w:val="continue"/>
            <w:tcBorders>
              <w:top w:val="nil"/>
              <w:left w:val="single" w:color="auto" w:sz="8" w:space="0"/>
              <w:bottom w:val="single" w:color="000000" w:sz="8" w:space="0"/>
              <w:right w:val="single" w:color="auto" w:sz="8" w:space="0"/>
            </w:tcBorders>
            <w:vAlign w:val="center"/>
          </w:tcPr>
          <w:p w14:paraId="046045DC">
            <w:pPr>
              <w:widowControl/>
              <w:jc w:val="center"/>
              <w:rPr>
                <w:rFonts w:ascii="宋体" w:hAnsi="宋体" w:cs="宋体"/>
                <w:kern w:val="0"/>
                <w:sz w:val="24"/>
              </w:rPr>
            </w:pPr>
          </w:p>
        </w:tc>
        <w:tc>
          <w:tcPr>
            <w:tcW w:w="6288" w:type="dxa"/>
            <w:tcBorders>
              <w:top w:val="nil"/>
              <w:left w:val="nil"/>
              <w:bottom w:val="single" w:color="auto" w:sz="8" w:space="0"/>
              <w:right w:val="single" w:color="auto" w:sz="8" w:space="0"/>
            </w:tcBorders>
            <w:shd w:val="clear" w:color="auto" w:fill="auto"/>
            <w:vAlign w:val="center"/>
          </w:tcPr>
          <w:p w14:paraId="7C64BD98">
            <w:pPr>
              <w:widowControl/>
              <w:jc w:val="center"/>
              <w:rPr>
                <w:rFonts w:ascii="宋体" w:hAnsi="宋体" w:cs="宋体"/>
                <w:kern w:val="0"/>
                <w:sz w:val="24"/>
              </w:rPr>
            </w:pPr>
            <w:r>
              <w:rPr>
                <w:rFonts w:hint="eastAsia" w:ascii="宋体" w:hAnsi="宋体" w:cs="宋体"/>
                <w:kern w:val="0"/>
                <w:sz w:val="24"/>
              </w:rPr>
              <w:t>——</w:t>
            </w:r>
          </w:p>
        </w:tc>
        <w:tc>
          <w:tcPr>
            <w:tcW w:w="5460" w:type="dxa"/>
            <w:tcBorders>
              <w:top w:val="nil"/>
              <w:left w:val="nil"/>
              <w:bottom w:val="single" w:color="auto" w:sz="8" w:space="0"/>
              <w:right w:val="single" w:color="auto" w:sz="8" w:space="0"/>
            </w:tcBorders>
            <w:shd w:val="clear" w:color="auto" w:fill="auto"/>
            <w:vAlign w:val="center"/>
          </w:tcPr>
          <w:p w14:paraId="3FCA64A8">
            <w:pPr>
              <w:widowControl/>
              <w:jc w:val="center"/>
              <w:rPr>
                <w:rFonts w:ascii="宋体" w:hAnsi="宋体" w:cs="宋体"/>
                <w:kern w:val="0"/>
                <w:sz w:val="24"/>
              </w:rPr>
            </w:pPr>
            <w:r>
              <w:rPr>
                <w:rFonts w:hint="eastAsia" w:ascii="宋体" w:hAnsi="宋体" w:cs="宋体"/>
                <w:kern w:val="0"/>
                <w:sz w:val="24"/>
              </w:rPr>
              <w:t>红线宽度6米：6</w:t>
            </w:r>
          </w:p>
        </w:tc>
      </w:tr>
      <w:bookmarkEnd w:id="23"/>
    </w:tbl>
    <w:p w14:paraId="3C315C94">
      <w:pPr>
        <w:pStyle w:val="2"/>
        <w:spacing w:before="624" w:beforeLines="200" w:after="312" w:afterLines="100" w:line="360" w:lineRule="auto"/>
        <w:rPr>
          <w:sz w:val="44"/>
        </w:rPr>
      </w:pPr>
      <w:bookmarkStart w:id="24" w:name="_Toc36219857"/>
      <w:r>
        <w:rPr>
          <w:rFonts w:hint="eastAsia"/>
          <w:sz w:val="44"/>
        </w:rPr>
        <w:t>附表七  规划公用设施汇总表</w:t>
      </w:r>
      <w:bookmarkEnd w:id="24"/>
    </w:p>
    <w:tbl>
      <w:tblPr>
        <w:tblStyle w:val="33"/>
        <w:tblW w:w="13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003"/>
        <w:gridCol w:w="2202"/>
        <w:gridCol w:w="1414"/>
        <w:gridCol w:w="2980"/>
        <w:gridCol w:w="4445"/>
      </w:tblGrid>
      <w:tr w14:paraId="406A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blHeader/>
        </w:trPr>
        <w:tc>
          <w:tcPr>
            <w:tcW w:w="1185" w:type="dxa"/>
            <w:shd w:val="clear" w:color="auto" w:fill="auto"/>
            <w:vAlign w:val="center"/>
          </w:tcPr>
          <w:p w14:paraId="4CB971A8">
            <w:pPr>
              <w:widowControl/>
              <w:jc w:val="center"/>
              <w:rPr>
                <w:rFonts w:ascii="宋体" w:hAnsi="宋体" w:cs="宋体"/>
                <w:b/>
                <w:bCs/>
                <w:kern w:val="0"/>
                <w:sz w:val="24"/>
              </w:rPr>
            </w:pPr>
            <w:r>
              <w:rPr>
                <w:rFonts w:hint="eastAsia" w:ascii="宋体" w:hAnsi="宋体" w:cs="宋体"/>
                <w:b/>
                <w:bCs/>
                <w:kern w:val="0"/>
                <w:sz w:val="24"/>
              </w:rPr>
              <w:t>序号</w:t>
            </w:r>
          </w:p>
        </w:tc>
        <w:tc>
          <w:tcPr>
            <w:tcW w:w="1003" w:type="dxa"/>
            <w:shd w:val="clear" w:color="auto" w:fill="auto"/>
            <w:vAlign w:val="center"/>
          </w:tcPr>
          <w:p w14:paraId="014A1659">
            <w:pPr>
              <w:widowControl/>
              <w:jc w:val="center"/>
              <w:rPr>
                <w:rFonts w:ascii="宋体" w:hAnsi="宋体" w:cs="宋体"/>
                <w:b/>
                <w:bCs/>
                <w:kern w:val="0"/>
                <w:sz w:val="24"/>
              </w:rPr>
            </w:pPr>
            <w:r>
              <w:rPr>
                <w:rFonts w:hint="eastAsia" w:ascii="宋体" w:hAnsi="宋体" w:cs="宋体"/>
                <w:b/>
                <w:bCs/>
                <w:kern w:val="0"/>
                <w:sz w:val="24"/>
              </w:rPr>
              <w:t>类型</w:t>
            </w:r>
          </w:p>
        </w:tc>
        <w:tc>
          <w:tcPr>
            <w:tcW w:w="2202" w:type="dxa"/>
            <w:shd w:val="clear" w:color="auto" w:fill="auto"/>
            <w:vAlign w:val="center"/>
          </w:tcPr>
          <w:p w14:paraId="1247FF6B">
            <w:pPr>
              <w:widowControl/>
              <w:jc w:val="center"/>
              <w:rPr>
                <w:rFonts w:ascii="宋体" w:hAnsi="宋体" w:cs="宋体"/>
                <w:b/>
                <w:bCs/>
                <w:kern w:val="0"/>
                <w:sz w:val="24"/>
              </w:rPr>
            </w:pPr>
            <w:r>
              <w:rPr>
                <w:rFonts w:hint="eastAsia" w:ascii="宋体" w:hAnsi="宋体" w:cs="宋体"/>
                <w:b/>
                <w:bCs/>
                <w:kern w:val="0"/>
                <w:sz w:val="24"/>
              </w:rPr>
              <w:t>类别</w:t>
            </w:r>
          </w:p>
        </w:tc>
        <w:tc>
          <w:tcPr>
            <w:tcW w:w="1414" w:type="dxa"/>
            <w:shd w:val="clear" w:color="auto" w:fill="auto"/>
            <w:vAlign w:val="center"/>
          </w:tcPr>
          <w:p w14:paraId="6F1E705B">
            <w:pPr>
              <w:widowControl/>
              <w:jc w:val="center"/>
              <w:rPr>
                <w:rFonts w:ascii="宋体" w:hAnsi="宋体" w:cs="宋体"/>
                <w:b/>
                <w:bCs/>
                <w:kern w:val="0"/>
                <w:sz w:val="24"/>
              </w:rPr>
            </w:pPr>
            <w:r>
              <w:rPr>
                <w:rFonts w:hint="eastAsia" w:ascii="宋体" w:hAnsi="宋体" w:cs="宋体"/>
                <w:b/>
                <w:bCs/>
                <w:kern w:val="0"/>
                <w:sz w:val="24"/>
              </w:rPr>
              <w:t>数量</w:t>
            </w:r>
          </w:p>
          <w:p w14:paraId="7DC93925">
            <w:pPr>
              <w:widowControl/>
              <w:jc w:val="center"/>
              <w:rPr>
                <w:rFonts w:ascii="宋体" w:hAnsi="宋体" w:cs="宋体"/>
                <w:b/>
                <w:bCs/>
                <w:kern w:val="0"/>
                <w:sz w:val="24"/>
              </w:rPr>
            </w:pPr>
            <w:r>
              <w:rPr>
                <w:rFonts w:hint="eastAsia" w:ascii="宋体" w:hAnsi="宋体" w:cs="宋体"/>
                <w:b/>
                <w:bCs/>
                <w:kern w:val="0"/>
                <w:sz w:val="24"/>
              </w:rPr>
              <w:t>(处/所)</w:t>
            </w:r>
          </w:p>
        </w:tc>
        <w:tc>
          <w:tcPr>
            <w:tcW w:w="2980" w:type="dxa"/>
            <w:shd w:val="clear" w:color="auto" w:fill="auto"/>
            <w:vAlign w:val="center"/>
          </w:tcPr>
          <w:p w14:paraId="2BA24032">
            <w:pPr>
              <w:widowControl/>
              <w:jc w:val="center"/>
              <w:rPr>
                <w:rFonts w:ascii="宋体" w:hAnsi="宋体" w:cs="宋体"/>
                <w:b/>
                <w:bCs/>
                <w:kern w:val="0"/>
                <w:sz w:val="24"/>
              </w:rPr>
            </w:pPr>
            <w:r>
              <w:rPr>
                <w:rFonts w:hint="eastAsia" w:ascii="宋体" w:hAnsi="宋体" w:cs="宋体"/>
                <w:b/>
                <w:bCs/>
                <w:kern w:val="0"/>
                <w:sz w:val="24"/>
              </w:rPr>
              <w:t>所在地块编号</w:t>
            </w:r>
          </w:p>
        </w:tc>
        <w:tc>
          <w:tcPr>
            <w:tcW w:w="4445" w:type="dxa"/>
            <w:shd w:val="clear" w:color="auto" w:fill="auto"/>
            <w:vAlign w:val="center"/>
          </w:tcPr>
          <w:p w14:paraId="0A858C78">
            <w:pPr>
              <w:widowControl/>
              <w:jc w:val="center"/>
              <w:rPr>
                <w:rFonts w:ascii="宋体" w:hAnsi="宋体" w:cs="宋体"/>
                <w:b/>
                <w:bCs/>
                <w:kern w:val="0"/>
                <w:sz w:val="24"/>
              </w:rPr>
            </w:pPr>
            <w:r>
              <w:rPr>
                <w:rFonts w:hint="eastAsia" w:ascii="宋体" w:hAnsi="宋体" w:cs="宋体"/>
                <w:b/>
                <w:bCs/>
                <w:kern w:val="0"/>
                <w:sz w:val="24"/>
              </w:rPr>
              <w:t>备注</w:t>
            </w:r>
          </w:p>
        </w:tc>
      </w:tr>
      <w:tr w14:paraId="13C6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85" w:type="dxa"/>
            <w:vMerge w:val="restart"/>
            <w:shd w:val="clear" w:color="auto" w:fill="auto"/>
            <w:vAlign w:val="center"/>
          </w:tcPr>
          <w:p w14:paraId="5154EF7F">
            <w:pPr>
              <w:widowControl/>
              <w:jc w:val="center"/>
              <w:rPr>
                <w:rFonts w:ascii="宋体" w:hAnsi="宋体" w:cs="宋体"/>
                <w:kern w:val="0"/>
                <w:sz w:val="24"/>
              </w:rPr>
            </w:pPr>
            <w:r>
              <w:rPr>
                <w:rFonts w:hint="eastAsia" w:ascii="宋体" w:hAnsi="宋体" w:cs="宋体"/>
                <w:kern w:val="0"/>
                <w:sz w:val="24"/>
              </w:rPr>
              <w:t>1</w:t>
            </w:r>
          </w:p>
        </w:tc>
        <w:tc>
          <w:tcPr>
            <w:tcW w:w="1003" w:type="dxa"/>
            <w:vMerge w:val="restart"/>
            <w:shd w:val="clear" w:color="auto" w:fill="auto"/>
            <w:vAlign w:val="center"/>
          </w:tcPr>
          <w:p w14:paraId="4274BC65">
            <w:pPr>
              <w:widowControl/>
              <w:jc w:val="center"/>
              <w:rPr>
                <w:rFonts w:ascii="宋体" w:hAnsi="宋体" w:cs="宋体"/>
                <w:kern w:val="0"/>
                <w:sz w:val="24"/>
              </w:rPr>
            </w:pPr>
            <w:r>
              <w:rPr>
                <w:rFonts w:hint="eastAsia" w:ascii="宋体" w:hAnsi="宋体" w:cs="宋体"/>
                <w:kern w:val="0"/>
                <w:sz w:val="24"/>
              </w:rPr>
              <w:t>电力</w:t>
            </w:r>
          </w:p>
        </w:tc>
        <w:tc>
          <w:tcPr>
            <w:tcW w:w="2202" w:type="dxa"/>
            <w:shd w:val="clear" w:color="auto" w:fill="auto"/>
            <w:vAlign w:val="center"/>
          </w:tcPr>
          <w:p w14:paraId="136C3FB1">
            <w:pPr>
              <w:widowControl/>
              <w:jc w:val="center"/>
              <w:rPr>
                <w:rFonts w:ascii="宋体" w:hAnsi="宋体" w:cs="宋体"/>
                <w:kern w:val="0"/>
                <w:sz w:val="24"/>
              </w:rPr>
            </w:pPr>
            <w:r>
              <w:rPr>
                <w:rFonts w:hint="eastAsia" w:ascii="宋体" w:hAnsi="宋体" w:cs="宋体"/>
                <w:kern w:val="0"/>
                <w:sz w:val="24"/>
              </w:rPr>
              <w:t>变电站</w:t>
            </w:r>
          </w:p>
        </w:tc>
        <w:tc>
          <w:tcPr>
            <w:tcW w:w="1414" w:type="dxa"/>
            <w:shd w:val="clear" w:color="auto" w:fill="auto"/>
            <w:vAlign w:val="center"/>
          </w:tcPr>
          <w:p w14:paraId="3AD42A57">
            <w:pPr>
              <w:widowControl/>
              <w:jc w:val="center"/>
              <w:rPr>
                <w:rFonts w:ascii="宋体" w:hAnsi="宋体" w:cs="宋体"/>
                <w:kern w:val="0"/>
                <w:sz w:val="24"/>
              </w:rPr>
            </w:pPr>
            <w:r>
              <w:rPr>
                <w:rFonts w:hint="eastAsia" w:ascii="宋体" w:hAnsi="宋体" w:cs="宋体"/>
                <w:kern w:val="0"/>
                <w:sz w:val="24"/>
              </w:rPr>
              <w:t>2</w:t>
            </w:r>
          </w:p>
        </w:tc>
        <w:tc>
          <w:tcPr>
            <w:tcW w:w="2980" w:type="dxa"/>
            <w:shd w:val="clear" w:color="auto" w:fill="auto"/>
            <w:vAlign w:val="center"/>
          </w:tcPr>
          <w:p w14:paraId="7869188E">
            <w:pPr>
              <w:widowControl/>
              <w:jc w:val="center"/>
              <w:rPr>
                <w:rFonts w:ascii="宋体" w:hAnsi="宋体" w:cs="宋体"/>
                <w:kern w:val="0"/>
                <w:sz w:val="24"/>
              </w:rPr>
            </w:pPr>
            <w:r>
              <w:rPr>
                <w:rFonts w:hint="eastAsia" w:ascii="宋体" w:hAnsi="宋体" w:cs="宋体"/>
                <w:kern w:val="0"/>
                <w:sz w:val="24"/>
              </w:rPr>
              <w:t>N15-01/02、P13-02/01</w:t>
            </w:r>
          </w:p>
        </w:tc>
        <w:tc>
          <w:tcPr>
            <w:tcW w:w="4445" w:type="dxa"/>
            <w:shd w:val="clear" w:color="auto" w:fill="auto"/>
            <w:vAlign w:val="center"/>
          </w:tcPr>
          <w:p w14:paraId="72DFEE54">
            <w:pPr>
              <w:widowControl/>
              <w:jc w:val="center"/>
              <w:rPr>
                <w:rFonts w:ascii="宋体" w:hAnsi="宋体" w:cs="宋体"/>
                <w:kern w:val="0"/>
                <w:sz w:val="24"/>
              </w:rPr>
            </w:pPr>
            <w:r>
              <w:rPr>
                <w:rFonts w:hint="eastAsia" w:ascii="宋体" w:hAnsi="宋体" w:cs="宋体"/>
                <w:kern w:val="0"/>
                <w:sz w:val="24"/>
              </w:rPr>
              <w:t>现状其林坝110KV变电站、规划平山110KV变电站</w:t>
            </w:r>
          </w:p>
        </w:tc>
      </w:tr>
      <w:tr w14:paraId="749E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85" w:type="dxa"/>
            <w:vMerge w:val="continue"/>
            <w:vAlign w:val="center"/>
          </w:tcPr>
          <w:p w14:paraId="5331E3C4">
            <w:pPr>
              <w:widowControl/>
              <w:jc w:val="center"/>
              <w:rPr>
                <w:rFonts w:ascii="宋体" w:hAnsi="宋体" w:cs="宋体"/>
                <w:kern w:val="0"/>
                <w:sz w:val="24"/>
              </w:rPr>
            </w:pPr>
          </w:p>
        </w:tc>
        <w:tc>
          <w:tcPr>
            <w:tcW w:w="1003" w:type="dxa"/>
            <w:vMerge w:val="continue"/>
            <w:vAlign w:val="center"/>
          </w:tcPr>
          <w:p w14:paraId="3BFBBEF4">
            <w:pPr>
              <w:widowControl/>
              <w:jc w:val="center"/>
              <w:rPr>
                <w:rFonts w:ascii="宋体" w:hAnsi="宋体" w:cs="宋体"/>
                <w:kern w:val="0"/>
                <w:sz w:val="24"/>
              </w:rPr>
            </w:pPr>
          </w:p>
        </w:tc>
        <w:tc>
          <w:tcPr>
            <w:tcW w:w="2202" w:type="dxa"/>
            <w:shd w:val="clear" w:color="auto" w:fill="auto"/>
            <w:vAlign w:val="center"/>
          </w:tcPr>
          <w:p w14:paraId="43D96DEF">
            <w:pPr>
              <w:widowControl/>
              <w:jc w:val="center"/>
              <w:rPr>
                <w:rFonts w:ascii="宋体" w:hAnsi="宋体" w:cs="宋体"/>
                <w:kern w:val="0"/>
                <w:sz w:val="24"/>
              </w:rPr>
            </w:pPr>
            <w:r>
              <w:rPr>
                <w:rFonts w:hint="eastAsia" w:ascii="宋体" w:hAnsi="宋体" w:cs="宋体"/>
                <w:kern w:val="0"/>
                <w:sz w:val="24"/>
              </w:rPr>
              <w:t>开闭所</w:t>
            </w:r>
          </w:p>
        </w:tc>
        <w:tc>
          <w:tcPr>
            <w:tcW w:w="1414" w:type="dxa"/>
            <w:shd w:val="clear" w:color="auto" w:fill="auto"/>
            <w:vAlign w:val="center"/>
          </w:tcPr>
          <w:p w14:paraId="075B34C2">
            <w:pPr>
              <w:widowControl/>
              <w:jc w:val="center"/>
              <w:rPr>
                <w:rFonts w:ascii="宋体" w:hAnsi="宋体" w:cs="宋体"/>
                <w:kern w:val="0"/>
                <w:sz w:val="24"/>
              </w:rPr>
            </w:pPr>
            <w:r>
              <w:rPr>
                <w:rFonts w:hint="eastAsia" w:ascii="宋体" w:hAnsi="宋体" w:cs="宋体"/>
                <w:kern w:val="0"/>
                <w:sz w:val="24"/>
              </w:rPr>
              <w:t>19</w:t>
            </w:r>
          </w:p>
        </w:tc>
        <w:tc>
          <w:tcPr>
            <w:tcW w:w="2980" w:type="dxa"/>
            <w:shd w:val="clear" w:color="auto" w:fill="auto"/>
            <w:vAlign w:val="center"/>
          </w:tcPr>
          <w:p w14:paraId="51039C2A">
            <w:pPr>
              <w:widowControl/>
              <w:jc w:val="left"/>
              <w:rPr>
                <w:rFonts w:ascii="宋体" w:hAnsi="宋体" w:cs="宋体"/>
                <w:kern w:val="0"/>
                <w:sz w:val="24"/>
              </w:rPr>
            </w:pPr>
            <w:r>
              <w:rPr>
                <w:rFonts w:hint="eastAsia" w:ascii="宋体" w:hAnsi="宋体" w:cs="宋体"/>
                <w:kern w:val="0"/>
                <w:sz w:val="24"/>
              </w:rPr>
              <w:t>J01-02/01、J04-01/01、J13-01/01、P03-01/02、P05-01/02、P07-01/02、P08-01/03、P09-01/03、P12-01/03、P15-01/03、P17-01/02、P19-01/03、P21-01/02、P24-06/03、N25-05/01、N32-03/02、N39-03/02、N44-01/02</w:t>
            </w:r>
          </w:p>
        </w:tc>
        <w:tc>
          <w:tcPr>
            <w:tcW w:w="4445" w:type="dxa"/>
            <w:shd w:val="clear" w:color="auto" w:fill="auto"/>
            <w:vAlign w:val="center"/>
          </w:tcPr>
          <w:p w14:paraId="128ADF1D">
            <w:pPr>
              <w:widowControl/>
              <w:jc w:val="center"/>
              <w:rPr>
                <w:rFonts w:ascii="宋体" w:hAnsi="宋体" w:cs="宋体"/>
                <w:kern w:val="0"/>
                <w:sz w:val="24"/>
              </w:rPr>
            </w:pPr>
            <w:r>
              <w:rPr>
                <w:rFonts w:hint="eastAsia" w:ascii="宋体" w:hAnsi="宋体" w:cs="宋体"/>
                <w:kern w:val="0"/>
                <w:sz w:val="24"/>
              </w:rPr>
              <w:t>10KV开闭所，N44-01/02地块内设置2座</w:t>
            </w:r>
          </w:p>
        </w:tc>
      </w:tr>
      <w:tr w14:paraId="1F7F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85" w:type="dxa"/>
            <w:vMerge w:val="restart"/>
            <w:shd w:val="clear" w:color="auto" w:fill="auto"/>
            <w:vAlign w:val="center"/>
          </w:tcPr>
          <w:p w14:paraId="6D48880E">
            <w:pPr>
              <w:widowControl/>
              <w:jc w:val="center"/>
              <w:rPr>
                <w:rFonts w:ascii="宋体" w:hAnsi="宋体" w:cs="宋体"/>
                <w:kern w:val="0"/>
                <w:sz w:val="24"/>
              </w:rPr>
            </w:pPr>
            <w:r>
              <w:rPr>
                <w:rFonts w:hint="eastAsia" w:ascii="宋体" w:hAnsi="宋体" w:cs="宋体"/>
                <w:kern w:val="0"/>
                <w:sz w:val="24"/>
              </w:rPr>
              <w:t>2</w:t>
            </w:r>
          </w:p>
        </w:tc>
        <w:tc>
          <w:tcPr>
            <w:tcW w:w="1003" w:type="dxa"/>
            <w:vMerge w:val="restart"/>
            <w:shd w:val="clear" w:color="auto" w:fill="auto"/>
            <w:vAlign w:val="center"/>
          </w:tcPr>
          <w:p w14:paraId="12986F02">
            <w:pPr>
              <w:widowControl/>
              <w:jc w:val="center"/>
              <w:rPr>
                <w:rFonts w:ascii="宋体" w:hAnsi="宋体" w:cs="宋体"/>
                <w:kern w:val="0"/>
                <w:sz w:val="24"/>
              </w:rPr>
            </w:pPr>
            <w:r>
              <w:rPr>
                <w:rFonts w:hint="eastAsia" w:ascii="宋体" w:hAnsi="宋体" w:cs="宋体"/>
                <w:kern w:val="0"/>
                <w:sz w:val="24"/>
              </w:rPr>
              <w:t>燃气</w:t>
            </w:r>
          </w:p>
        </w:tc>
        <w:tc>
          <w:tcPr>
            <w:tcW w:w="2202" w:type="dxa"/>
            <w:shd w:val="clear" w:color="auto" w:fill="auto"/>
            <w:vAlign w:val="center"/>
          </w:tcPr>
          <w:p w14:paraId="7CE7652F">
            <w:pPr>
              <w:widowControl/>
              <w:jc w:val="center"/>
              <w:rPr>
                <w:rFonts w:ascii="宋体" w:hAnsi="宋体" w:cs="宋体"/>
                <w:kern w:val="0"/>
                <w:sz w:val="24"/>
              </w:rPr>
            </w:pPr>
            <w:r>
              <w:rPr>
                <w:rFonts w:hint="eastAsia" w:ascii="宋体" w:hAnsi="宋体" w:cs="宋体"/>
                <w:kern w:val="0"/>
                <w:sz w:val="24"/>
              </w:rPr>
              <w:t>燃气储配站</w:t>
            </w:r>
          </w:p>
        </w:tc>
        <w:tc>
          <w:tcPr>
            <w:tcW w:w="1414" w:type="dxa"/>
            <w:shd w:val="clear" w:color="auto" w:fill="auto"/>
            <w:vAlign w:val="center"/>
          </w:tcPr>
          <w:p w14:paraId="5421A486">
            <w:pPr>
              <w:widowControl/>
              <w:jc w:val="center"/>
              <w:rPr>
                <w:rFonts w:ascii="宋体" w:hAnsi="宋体" w:cs="宋体"/>
                <w:kern w:val="0"/>
                <w:sz w:val="24"/>
              </w:rPr>
            </w:pPr>
            <w:r>
              <w:rPr>
                <w:rFonts w:hint="eastAsia" w:ascii="宋体" w:hAnsi="宋体" w:cs="宋体"/>
                <w:kern w:val="0"/>
                <w:sz w:val="24"/>
              </w:rPr>
              <w:t>1</w:t>
            </w:r>
          </w:p>
        </w:tc>
        <w:tc>
          <w:tcPr>
            <w:tcW w:w="2980" w:type="dxa"/>
            <w:shd w:val="clear" w:color="auto" w:fill="auto"/>
            <w:vAlign w:val="center"/>
          </w:tcPr>
          <w:p w14:paraId="29B18A9D">
            <w:pPr>
              <w:widowControl/>
              <w:jc w:val="center"/>
              <w:rPr>
                <w:rFonts w:ascii="宋体" w:hAnsi="宋体" w:cs="宋体"/>
                <w:kern w:val="0"/>
                <w:sz w:val="24"/>
              </w:rPr>
            </w:pPr>
            <w:r>
              <w:rPr>
                <w:rFonts w:hint="eastAsia" w:ascii="宋体" w:hAnsi="宋体" w:cs="宋体"/>
                <w:kern w:val="0"/>
                <w:sz w:val="24"/>
              </w:rPr>
              <w:t>P21-02/02</w:t>
            </w:r>
          </w:p>
        </w:tc>
        <w:tc>
          <w:tcPr>
            <w:tcW w:w="4445" w:type="dxa"/>
            <w:shd w:val="clear" w:color="auto" w:fill="auto"/>
            <w:vAlign w:val="center"/>
          </w:tcPr>
          <w:p w14:paraId="1B1F6C06">
            <w:pPr>
              <w:widowControl/>
              <w:jc w:val="center"/>
              <w:rPr>
                <w:rFonts w:ascii="宋体" w:hAnsi="宋体" w:cs="宋体"/>
                <w:kern w:val="0"/>
                <w:sz w:val="24"/>
              </w:rPr>
            </w:pPr>
            <w:r>
              <w:rPr>
                <w:rFonts w:hint="eastAsia" w:ascii="宋体" w:hAnsi="宋体" w:cs="宋体"/>
                <w:kern w:val="0"/>
                <w:sz w:val="24"/>
              </w:rPr>
              <w:t>现状平山燃气配气站</w:t>
            </w:r>
          </w:p>
        </w:tc>
      </w:tr>
      <w:tr w14:paraId="3313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85" w:type="dxa"/>
            <w:vMerge w:val="continue"/>
            <w:vAlign w:val="center"/>
          </w:tcPr>
          <w:p w14:paraId="086D861A">
            <w:pPr>
              <w:widowControl/>
              <w:jc w:val="center"/>
              <w:rPr>
                <w:rFonts w:ascii="宋体" w:hAnsi="宋体" w:cs="宋体"/>
                <w:kern w:val="0"/>
                <w:sz w:val="24"/>
              </w:rPr>
            </w:pPr>
          </w:p>
        </w:tc>
        <w:tc>
          <w:tcPr>
            <w:tcW w:w="1003" w:type="dxa"/>
            <w:vMerge w:val="continue"/>
            <w:vAlign w:val="center"/>
          </w:tcPr>
          <w:p w14:paraId="6CBE3C21">
            <w:pPr>
              <w:widowControl/>
              <w:jc w:val="center"/>
              <w:rPr>
                <w:rFonts w:ascii="宋体" w:hAnsi="宋体" w:cs="宋体"/>
                <w:kern w:val="0"/>
                <w:sz w:val="24"/>
              </w:rPr>
            </w:pPr>
          </w:p>
        </w:tc>
        <w:tc>
          <w:tcPr>
            <w:tcW w:w="2202" w:type="dxa"/>
            <w:shd w:val="clear" w:color="auto" w:fill="auto"/>
            <w:vAlign w:val="center"/>
          </w:tcPr>
          <w:p w14:paraId="5915B007">
            <w:pPr>
              <w:widowControl/>
              <w:jc w:val="center"/>
              <w:rPr>
                <w:rFonts w:ascii="宋体" w:hAnsi="宋体" w:cs="宋体"/>
                <w:kern w:val="0"/>
                <w:sz w:val="24"/>
              </w:rPr>
            </w:pPr>
            <w:r>
              <w:rPr>
                <w:rFonts w:hint="eastAsia" w:ascii="宋体" w:hAnsi="宋体" w:cs="宋体"/>
                <w:kern w:val="0"/>
                <w:sz w:val="24"/>
              </w:rPr>
              <w:t>燃气调压站</w:t>
            </w:r>
          </w:p>
        </w:tc>
        <w:tc>
          <w:tcPr>
            <w:tcW w:w="1414" w:type="dxa"/>
            <w:shd w:val="clear" w:color="auto" w:fill="auto"/>
            <w:vAlign w:val="center"/>
          </w:tcPr>
          <w:p w14:paraId="300EE811">
            <w:pPr>
              <w:widowControl/>
              <w:jc w:val="center"/>
              <w:rPr>
                <w:rFonts w:ascii="宋体" w:hAnsi="宋体" w:cs="宋体"/>
                <w:kern w:val="0"/>
                <w:sz w:val="24"/>
              </w:rPr>
            </w:pPr>
            <w:r>
              <w:rPr>
                <w:rFonts w:hint="eastAsia" w:ascii="宋体" w:hAnsi="宋体" w:cs="宋体"/>
                <w:kern w:val="0"/>
                <w:sz w:val="24"/>
              </w:rPr>
              <w:t>——</w:t>
            </w:r>
          </w:p>
        </w:tc>
        <w:tc>
          <w:tcPr>
            <w:tcW w:w="2980" w:type="dxa"/>
            <w:shd w:val="clear" w:color="auto" w:fill="auto"/>
            <w:vAlign w:val="center"/>
          </w:tcPr>
          <w:p w14:paraId="46E9A0C1">
            <w:pPr>
              <w:widowControl/>
              <w:jc w:val="center"/>
              <w:rPr>
                <w:rFonts w:ascii="宋体" w:hAnsi="宋体" w:cs="宋体"/>
                <w:kern w:val="0"/>
                <w:sz w:val="24"/>
              </w:rPr>
            </w:pPr>
            <w:r>
              <w:rPr>
                <w:rFonts w:hint="eastAsia" w:ascii="宋体" w:hAnsi="宋体" w:cs="宋体"/>
                <w:kern w:val="0"/>
                <w:sz w:val="24"/>
              </w:rPr>
              <w:t>——</w:t>
            </w:r>
          </w:p>
        </w:tc>
        <w:tc>
          <w:tcPr>
            <w:tcW w:w="4445" w:type="dxa"/>
            <w:shd w:val="clear" w:color="auto" w:fill="auto"/>
            <w:vAlign w:val="center"/>
          </w:tcPr>
          <w:p w14:paraId="0BC8D805">
            <w:pPr>
              <w:widowControl/>
              <w:jc w:val="center"/>
              <w:rPr>
                <w:rFonts w:ascii="宋体" w:hAnsi="宋体" w:cs="宋体"/>
                <w:kern w:val="0"/>
                <w:sz w:val="24"/>
              </w:rPr>
            </w:pPr>
            <w:r>
              <w:rPr>
                <w:rFonts w:hint="eastAsia" w:ascii="宋体" w:hAnsi="宋体" w:cs="宋体"/>
                <w:kern w:val="0"/>
                <w:sz w:val="24"/>
              </w:rPr>
              <w:t>——</w:t>
            </w:r>
          </w:p>
        </w:tc>
      </w:tr>
      <w:tr w14:paraId="23C1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85" w:type="dxa"/>
            <w:vMerge w:val="continue"/>
            <w:vAlign w:val="center"/>
          </w:tcPr>
          <w:p w14:paraId="1E394DCA">
            <w:pPr>
              <w:widowControl/>
              <w:jc w:val="center"/>
              <w:rPr>
                <w:rFonts w:ascii="宋体" w:hAnsi="宋体" w:cs="宋体"/>
                <w:kern w:val="0"/>
                <w:sz w:val="24"/>
              </w:rPr>
            </w:pPr>
          </w:p>
        </w:tc>
        <w:tc>
          <w:tcPr>
            <w:tcW w:w="1003" w:type="dxa"/>
            <w:vMerge w:val="continue"/>
            <w:vAlign w:val="center"/>
          </w:tcPr>
          <w:p w14:paraId="176A13A7">
            <w:pPr>
              <w:widowControl/>
              <w:jc w:val="center"/>
              <w:rPr>
                <w:rFonts w:ascii="宋体" w:hAnsi="宋体" w:cs="宋体"/>
                <w:kern w:val="0"/>
                <w:sz w:val="24"/>
              </w:rPr>
            </w:pPr>
          </w:p>
        </w:tc>
        <w:tc>
          <w:tcPr>
            <w:tcW w:w="2202" w:type="dxa"/>
            <w:shd w:val="clear" w:color="auto" w:fill="auto"/>
            <w:vAlign w:val="center"/>
          </w:tcPr>
          <w:p w14:paraId="5B80BC44">
            <w:pPr>
              <w:widowControl/>
              <w:jc w:val="center"/>
              <w:rPr>
                <w:rFonts w:ascii="宋体" w:hAnsi="宋体" w:cs="宋体"/>
                <w:kern w:val="0"/>
                <w:sz w:val="24"/>
              </w:rPr>
            </w:pPr>
            <w:r>
              <w:rPr>
                <w:rFonts w:hint="eastAsia" w:ascii="宋体" w:hAnsi="宋体" w:cs="宋体"/>
                <w:kern w:val="0"/>
                <w:sz w:val="24"/>
              </w:rPr>
              <w:t>液化天然气气化站</w:t>
            </w:r>
          </w:p>
        </w:tc>
        <w:tc>
          <w:tcPr>
            <w:tcW w:w="1414" w:type="dxa"/>
            <w:shd w:val="clear" w:color="auto" w:fill="auto"/>
            <w:vAlign w:val="center"/>
          </w:tcPr>
          <w:p w14:paraId="74C36B4B">
            <w:pPr>
              <w:widowControl/>
              <w:jc w:val="center"/>
              <w:rPr>
                <w:rFonts w:ascii="宋体" w:hAnsi="宋体" w:cs="宋体"/>
                <w:kern w:val="0"/>
                <w:sz w:val="24"/>
              </w:rPr>
            </w:pPr>
            <w:r>
              <w:rPr>
                <w:rFonts w:hint="eastAsia" w:ascii="宋体" w:hAnsi="宋体" w:cs="宋体"/>
                <w:kern w:val="0"/>
                <w:sz w:val="24"/>
              </w:rPr>
              <w:t>——</w:t>
            </w:r>
          </w:p>
        </w:tc>
        <w:tc>
          <w:tcPr>
            <w:tcW w:w="2980" w:type="dxa"/>
            <w:shd w:val="clear" w:color="auto" w:fill="auto"/>
            <w:vAlign w:val="center"/>
          </w:tcPr>
          <w:p w14:paraId="07F82059">
            <w:pPr>
              <w:widowControl/>
              <w:jc w:val="center"/>
              <w:rPr>
                <w:rFonts w:ascii="宋体" w:hAnsi="宋体" w:cs="宋体"/>
                <w:kern w:val="0"/>
                <w:sz w:val="24"/>
              </w:rPr>
            </w:pPr>
            <w:r>
              <w:rPr>
                <w:rFonts w:hint="eastAsia" w:ascii="宋体" w:hAnsi="宋体" w:cs="宋体"/>
                <w:kern w:val="0"/>
                <w:sz w:val="24"/>
              </w:rPr>
              <w:t>——</w:t>
            </w:r>
          </w:p>
        </w:tc>
        <w:tc>
          <w:tcPr>
            <w:tcW w:w="4445" w:type="dxa"/>
            <w:shd w:val="clear" w:color="auto" w:fill="auto"/>
            <w:vAlign w:val="center"/>
          </w:tcPr>
          <w:p w14:paraId="54FDB2CC">
            <w:pPr>
              <w:widowControl/>
              <w:jc w:val="center"/>
              <w:rPr>
                <w:rFonts w:ascii="宋体" w:hAnsi="宋体" w:cs="宋体"/>
                <w:kern w:val="0"/>
                <w:sz w:val="24"/>
              </w:rPr>
            </w:pPr>
            <w:r>
              <w:rPr>
                <w:rFonts w:hint="eastAsia" w:ascii="宋体" w:hAnsi="宋体" w:cs="宋体"/>
                <w:kern w:val="0"/>
                <w:sz w:val="24"/>
              </w:rPr>
              <w:t>——</w:t>
            </w:r>
          </w:p>
        </w:tc>
      </w:tr>
      <w:tr w14:paraId="6E5B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5" w:type="dxa"/>
            <w:shd w:val="clear" w:color="auto" w:fill="auto"/>
            <w:vAlign w:val="center"/>
          </w:tcPr>
          <w:p w14:paraId="44CF5648">
            <w:pPr>
              <w:widowControl/>
              <w:jc w:val="center"/>
              <w:rPr>
                <w:rFonts w:ascii="宋体" w:hAnsi="宋体" w:cs="宋体"/>
                <w:kern w:val="0"/>
                <w:sz w:val="24"/>
              </w:rPr>
            </w:pPr>
            <w:r>
              <w:rPr>
                <w:rFonts w:hint="eastAsia" w:ascii="宋体" w:hAnsi="宋体" w:cs="宋体"/>
                <w:kern w:val="0"/>
                <w:sz w:val="24"/>
              </w:rPr>
              <w:t>3</w:t>
            </w:r>
          </w:p>
        </w:tc>
        <w:tc>
          <w:tcPr>
            <w:tcW w:w="1003" w:type="dxa"/>
            <w:shd w:val="clear" w:color="auto" w:fill="auto"/>
            <w:vAlign w:val="center"/>
          </w:tcPr>
          <w:p w14:paraId="612DDCF9">
            <w:pPr>
              <w:widowControl/>
              <w:jc w:val="center"/>
              <w:rPr>
                <w:rFonts w:ascii="宋体" w:hAnsi="宋体" w:cs="宋体"/>
                <w:kern w:val="0"/>
                <w:sz w:val="24"/>
              </w:rPr>
            </w:pPr>
            <w:r>
              <w:rPr>
                <w:rFonts w:hint="eastAsia" w:ascii="宋体" w:hAnsi="宋体" w:cs="宋体"/>
                <w:kern w:val="0"/>
                <w:sz w:val="24"/>
              </w:rPr>
              <w:t>通信</w:t>
            </w:r>
          </w:p>
        </w:tc>
        <w:tc>
          <w:tcPr>
            <w:tcW w:w="2202" w:type="dxa"/>
            <w:shd w:val="clear" w:color="auto" w:fill="auto"/>
            <w:vAlign w:val="center"/>
          </w:tcPr>
          <w:p w14:paraId="37832DF9">
            <w:pPr>
              <w:widowControl/>
              <w:jc w:val="center"/>
              <w:rPr>
                <w:rFonts w:ascii="宋体" w:hAnsi="宋体" w:cs="宋体"/>
                <w:kern w:val="0"/>
                <w:sz w:val="24"/>
              </w:rPr>
            </w:pPr>
            <w:r>
              <w:rPr>
                <w:rFonts w:hint="eastAsia" w:ascii="宋体" w:hAnsi="宋体" w:cs="宋体"/>
                <w:kern w:val="0"/>
                <w:sz w:val="24"/>
              </w:rPr>
              <w:t>通信机房</w:t>
            </w:r>
          </w:p>
        </w:tc>
        <w:tc>
          <w:tcPr>
            <w:tcW w:w="1414" w:type="dxa"/>
            <w:shd w:val="clear" w:color="auto" w:fill="auto"/>
            <w:vAlign w:val="center"/>
          </w:tcPr>
          <w:p w14:paraId="3E878A6A">
            <w:pPr>
              <w:widowControl/>
              <w:jc w:val="center"/>
              <w:rPr>
                <w:rFonts w:ascii="宋体" w:hAnsi="宋体" w:cs="宋体"/>
                <w:kern w:val="0"/>
                <w:sz w:val="24"/>
              </w:rPr>
            </w:pPr>
            <w:r>
              <w:rPr>
                <w:rFonts w:hint="eastAsia" w:ascii="宋体" w:hAnsi="宋体" w:cs="宋体"/>
                <w:kern w:val="0"/>
                <w:sz w:val="24"/>
              </w:rPr>
              <w:t>1</w:t>
            </w:r>
          </w:p>
        </w:tc>
        <w:tc>
          <w:tcPr>
            <w:tcW w:w="2980" w:type="dxa"/>
            <w:shd w:val="clear" w:color="auto" w:fill="auto"/>
            <w:vAlign w:val="center"/>
          </w:tcPr>
          <w:p w14:paraId="70D5DFFE">
            <w:pPr>
              <w:widowControl/>
              <w:jc w:val="center"/>
              <w:rPr>
                <w:rFonts w:ascii="宋体" w:hAnsi="宋体" w:cs="宋体"/>
                <w:kern w:val="0"/>
                <w:sz w:val="24"/>
              </w:rPr>
            </w:pPr>
            <w:r>
              <w:rPr>
                <w:rFonts w:hint="eastAsia" w:ascii="宋体" w:hAnsi="宋体" w:cs="宋体"/>
                <w:kern w:val="0"/>
                <w:sz w:val="24"/>
              </w:rPr>
              <w:t>N16-05/01</w:t>
            </w:r>
          </w:p>
        </w:tc>
        <w:tc>
          <w:tcPr>
            <w:tcW w:w="4445" w:type="dxa"/>
            <w:shd w:val="clear" w:color="auto" w:fill="auto"/>
            <w:vAlign w:val="center"/>
          </w:tcPr>
          <w:p w14:paraId="57FF0B28">
            <w:pPr>
              <w:widowControl/>
              <w:jc w:val="center"/>
              <w:rPr>
                <w:rFonts w:ascii="宋体" w:hAnsi="宋体" w:cs="宋体"/>
                <w:kern w:val="0"/>
                <w:sz w:val="24"/>
              </w:rPr>
            </w:pPr>
            <w:r>
              <w:rPr>
                <w:rFonts w:hint="eastAsia" w:ascii="宋体" w:hAnsi="宋体" w:cs="宋体"/>
                <w:kern w:val="0"/>
                <w:sz w:val="24"/>
              </w:rPr>
              <w:t>规划电信端局</w:t>
            </w:r>
          </w:p>
        </w:tc>
      </w:tr>
      <w:tr w14:paraId="09D3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185" w:type="dxa"/>
            <w:vMerge w:val="restart"/>
            <w:shd w:val="clear" w:color="auto" w:fill="auto"/>
            <w:vAlign w:val="center"/>
          </w:tcPr>
          <w:p w14:paraId="57F9FFCC">
            <w:pPr>
              <w:widowControl/>
              <w:jc w:val="center"/>
              <w:rPr>
                <w:rFonts w:ascii="宋体" w:hAnsi="宋体" w:cs="宋体"/>
                <w:kern w:val="0"/>
                <w:sz w:val="24"/>
              </w:rPr>
            </w:pPr>
            <w:r>
              <w:rPr>
                <w:rFonts w:hint="eastAsia" w:ascii="宋体" w:hAnsi="宋体" w:cs="宋体"/>
                <w:kern w:val="0"/>
                <w:sz w:val="24"/>
              </w:rPr>
              <w:t>4</w:t>
            </w:r>
          </w:p>
        </w:tc>
        <w:tc>
          <w:tcPr>
            <w:tcW w:w="1003" w:type="dxa"/>
            <w:vMerge w:val="restart"/>
            <w:shd w:val="clear" w:color="auto" w:fill="auto"/>
            <w:vAlign w:val="center"/>
          </w:tcPr>
          <w:p w14:paraId="2CD726A1">
            <w:pPr>
              <w:widowControl/>
              <w:jc w:val="center"/>
              <w:rPr>
                <w:rFonts w:ascii="宋体" w:hAnsi="宋体" w:cs="宋体"/>
                <w:kern w:val="0"/>
                <w:sz w:val="24"/>
              </w:rPr>
            </w:pPr>
            <w:r>
              <w:rPr>
                <w:rFonts w:hint="eastAsia" w:ascii="宋体" w:hAnsi="宋体" w:cs="宋体"/>
                <w:kern w:val="0"/>
                <w:sz w:val="24"/>
              </w:rPr>
              <w:t>给水</w:t>
            </w:r>
          </w:p>
        </w:tc>
        <w:tc>
          <w:tcPr>
            <w:tcW w:w="2202" w:type="dxa"/>
            <w:shd w:val="clear" w:color="auto" w:fill="auto"/>
            <w:vAlign w:val="center"/>
          </w:tcPr>
          <w:p w14:paraId="54F1A915">
            <w:pPr>
              <w:widowControl/>
              <w:jc w:val="center"/>
              <w:rPr>
                <w:rFonts w:ascii="宋体" w:hAnsi="宋体" w:cs="宋体"/>
                <w:kern w:val="0"/>
                <w:sz w:val="24"/>
              </w:rPr>
            </w:pPr>
            <w:r>
              <w:rPr>
                <w:rFonts w:hint="eastAsia" w:ascii="宋体" w:hAnsi="宋体" w:cs="宋体"/>
                <w:kern w:val="0"/>
                <w:sz w:val="24"/>
              </w:rPr>
              <w:t>水厂</w:t>
            </w:r>
          </w:p>
        </w:tc>
        <w:tc>
          <w:tcPr>
            <w:tcW w:w="1414" w:type="dxa"/>
            <w:shd w:val="clear" w:color="auto" w:fill="auto"/>
            <w:vAlign w:val="center"/>
          </w:tcPr>
          <w:p w14:paraId="55F0661E">
            <w:pPr>
              <w:widowControl/>
              <w:jc w:val="center"/>
              <w:rPr>
                <w:rFonts w:ascii="宋体" w:hAnsi="宋体" w:cs="宋体"/>
                <w:kern w:val="0"/>
                <w:sz w:val="24"/>
              </w:rPr>
            </w:pPr>
            <w:r>
              <w:rPr>
                <w:rFonts w:hint="eastAsia" w:ascii="宋体" w:hAnsi="宋体" w:cs="宋体"/>
                <w:kern w:val="0"/>
                <w:sz w:val="24"/>
              </w:rPr>
              <w:t>——</w:t>
            </w:r>
          </w:p>
        </w:tc>
        <w:tc>
          <w:tcPr>
            <w:tcW w:w="2980" w:type="dxa"/>
            <w:shd w:val="clear" w:color="auto" w:fill="auto"/>
            <w:vAlign w:val="center"/>
          </w:tcPr>
          <w:p w14:paraId="028A5E6D">
            <w:pPr>
              <w:widowControl/>
              <w:jc w:val="center"/>
              <w:rPr>
                <w:rFonts w:ascii="宋体" w:hAnsi="宋体" w:cs="宋体"/>
                <w:kern w:val="0"/>
                <w:sz w:val="24"/>
              </w:rPr>
            </w:pPr>
            <w:r>
              <w:rPr>
                <w:rFonts w:hint="eastAsia" w:ascii="宋体" w:hAnsi="宋体" w:cs="宋体"/>
                <w:kern w:val="0"/>
                <w:sz w:val="24"/>
              </w:rPr>
              <w:t>——</w:t>
            </w:r>
          </w:p>
        </w:tc>
        <w:tc>
          <w:tcPr>
            <w:tcW w:w="4445" w:type="dxa"/>
            <w:shd w:val="clear" w:color="auto" w:fill="auto"/>
            <w:vAlign w:val="center"/>
          </w:tcPr>
          <w:p w14:paraId="115520B1">
            <w:pPr>
              <w:widowControl/>
              <w:jc w:val="center"/>
              <w:rPr>
                <w:rFonts w:ascii="宋体" w:hAnsi="宋体" w:cs="宋体"/>
                <w:kern w:val="0"/>
                <w:sz w:val="24"/>
              </w:rPr>
            </w:pPr>
            <w:r>
              <w:rPr>
                <w:rFonts w:hint="eastAsia" w:ascii="宋体" w:hAnsi="宋体" w:cs="宋体"/>
                <w:kern w:val="0"/>
                <w:sz w:val="24"/>
              </w:rPr>
              <w:t>由规划区外现状方家山水厂、现状万盛二水厂共同供给</w:t>
            </w:r>
          </w:p>
        </w:tc>
      </w:tr>
      <w:tr w14:paraId="39C4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85" w:type="dxa"/>
            <w:vMerge w:val="continue"/>
            <w:shd w:val="clear" w:color="auto" w:fill="auto"/>
            <w:vAlign w:val="center"/>
          </w:tcPr>
          <w:p w14:paraId="1ED535CA">
            <w:pPr>
              <w:widowControl/>
              <w:jc w:val="center"/>
              <w:rPr>
                <w:rFonts w:ascii="宋体" w:hAnsi="宋体" w:cs="宋体"/>
                <w:kern w:val="0"/>
                <w:sz w:val="24"/>
              </w:rPr>
            </w:pPr>
          </w:p>
        </w:tc>
        <w:tc>
          <w:tcPr>
            <w:tcW w:w="1003" w:type="dxa"/>
            <w:vMerge w:val="continue"/>
            <w:shd w:val="clear" w:color="auto" w:fill="auto"/>
            <w:vAlign w:val="center"/>
          </w:tcPr>
          <w:p w14:paraId="747D5056">
            <w:pPr>
              <w:widowControl/>
              <w:jc w:val="center"/>
              <w:rPr>
                <w:rFonts w:ascii="宋体" w:hAnsi="宋体" w:cs="宋体"/>
                <w:kern w:val="0"/>
                <w:sz w:val="24"/>
              </w:rPr>
            </w:pPr>
          </w:p>
        </w:tc>
        <w:tc>
          <w:tcPr>
            <w:tcW w:w="2202" w:type="dxa"/>
            <w:shd w:val="clear" w:color="auto" w:fill="auto"/>
            <w:vAlign w:val="center"/>
          </w:tcPr>
          <w:p w14:paraId="067FD7CD">
            <w:pPr>
              <w:widowControl/>
              <w:jc w:val="center"/>
              <w:rPr>
                <w:rFonts w:ascii="宋体" w:hAnsi="宋体" w:cs="宋体"/>
                <w:kern w:val="0"/>
                <w:sz w:val="24"/>
              </w:rPr>
            </w:pPr>
            <w:r>
              <w:rPr>
                <w:rFonts w:hint="eastAsia" w:ascii="宋体" w:hAnsi="宋体" w:cs="宋体"/>
                <w:kern w:val="0"/>
                <w:sz w:val="24"/>
              </w:rPr>
              <w:t>加压站</w:t>
            </w:r>
          </w:p>
        </w:tc>
        <w:tc>
          <w:tcPr>
            <w:tcW w:w="1414" w:type="dxa"/>
            <w:shd w:val="clear" w:color="auto" w:fill="auto"/>
            <w:vAlign w:val="center"/>
          </w:tcPr>
          <w:p w14:paraId="71867DF4">
            <w:pPr>
              <w:widowControl/>
              <w:jc w:val="center"/>
              <w:rPr>
                <w:rFonts w:ascii="宋体" w:hAnsi="宋体" w:cs="宋体"/>
                <w:kern w:val="0"/>
                <w:sz w:val="24"/>
              </w:rPr>
            </w:pPr>
            <w:r>
              <w:rPr>
                <w:rFonts w:hint="eastAsia" w:ascii="宋体" w:hAnsi="宋体" w:cs="宋体"/>
                <w:kern w:val="0"/>
                <w:sz w:val="24"/>
              </w:rPr>
              <w:t>——</w:t>
            </w:r>
          </w:p>
        </w:tc>
        <w:tc>
          <w:tcPr>
            <w:tcW w:w="2980" w:type="dxa"/>
            <w:shd w:val="clear" w:color="auto" w:fill="auto"/>
            <w:vAlign w:val="center"/>
          </w:tcPr>
          <w:p w14:paraId="4F9AF978">
            <w:pPr>
              <w:widowControl/>
              <w:jc w:val="center"/>
              <w:rPr>
                <w:rFonts w:ascii="宋体" w:hAnsi="宋体" w:cs="宋体"/>
                <w:kern w:val="0"/>
                <w:sz w:val="24"/>
              </w:rPr>
            </w:pPr>
            <w:r>
              <w:rPr>
                <w:rFonts w:hint="eastAsia" w:ascii="宋体" w:hAnsi="宋体" w:cs="宋体"/>
                <w:kern w:val="0"/>
                <w:sz w:val="24"/>
              </w:rPr>
              <w:t>——</w:t>
            </w:r>
          </w:p>
        </w:tc>
        <w:tc>
          <w:tcPr>
            <w:tcW w:w="4445" w:type="dxa"/>
            <w:shd w:val="clear" w:color="auto" w:fill="auto"/>
            <w:vAlign w:val="center"/>
          </w:tcPr>
          <w:p w14:paraId="076145F1">
            <w:pPr>
              <w:widowControl/>
              <w:jc w:val="center"/>
              <w:rPr>
                <w:rFonts w:ascii="宋体" w:hAnsi="宋体" w:cs="宋体"/>
                <w:kern w:val="0"/>
                <w:sz w:val="24"/>
              </w:rPr>
            </w:pPr>
            <w:r>
              <w:rPr>
                <w:rFonts w:hint="eastAsia" w:ascii="宋体" w:hAnsi="宋体" w:cs="宋体"/>
                <w:kern w:val="0"/>
                <w:sz w:val="24"/>
              </w:rPr>
              <w:t>——</w:t>
            </w:r>
          </w:p>
        </w:tc>
      </w:tr>
      <w:tr w14:paraId="44DC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185" w:type="dxa"/>
            <w:vMerge w:val="continue"/>
            <w:shd w:val="clear" w:color="auto" w:fill="auto"/>
            <w:vAlign w:val="center"/>
          </w:tcPr>
          <w:p w14:paraId="507C1F96">
            <w:pPr>
              <w:widowControl/>
              <w:jc w:val="center"/>
              <w:rPr>
                <w:rFonts w:ascii="宋体" w:hAnsi="宋体" w:cs="宋体"/>
                <w:kern w:val="0"/>
                <w:sz w:val="24"/>
              </w:rPr>
            </w:pPr>
          </w:p>
        </w:tc>
        <w:tc>
          <w:tcPr>
            <w:tcW w:w="1003" w:type="dxa"/>
            <w:vMerge w:val="continue"/>
            <w:shd w:val="clear" w:color="auto" w:fill="auto"/>
            <w:vAlign w:val="center"/>
          </w:tcPr>
          <w:p w14:paraId="44D49B9A">
            <w:pPr>
              <w:widowControl/>
              <w:jc w:val="center"/>
              <w:rPr>
                <w:rFonts w:ascii="宋体" w:hAnsi="宋体" w:cs="宋体"/>
                <w:kern w:val="0"/>
                <w:sz w:val="24"/>
              </w:rPr>
            </w:pPr>
          </w:p>
        </w:tc>
        <w:tc>
          <w:tcPr>
            <w:tcW w:w="2202" w:type="dxa"/>
            <w:shd w:val="clear" w:color="auto" w:fill="auto"/>
            <w:vAlign w:val="center"/>
          </w:tcPr>
          <w:p w14:paraId="2B62422E">
            <w:pPr>
              <w:widowControl/>
              <w:jc w:val="center"/>
              <w:rPr>
                <w:rFonts w:ascii="宋体" w:hAnsi="宋体" w:cs="宋体"/>
                <w:kern w:val="0"/>
                <w:sz w:val="24"/>
              </w:rPr>
            </w:pPr>
            <w:r>
              <w:rPr>
                <w:rFonts w:hint="eastAsia" w:ascii="宋体" w:hAnsi="宋体" w:cs="宋体"/>
                <w:kern w:val="0"/>
                <w:sz w:val="24"/>
              </w:rPr>
              <w:t>调节水池</w:t>
            </w:r>
          </w:p>
        </w:tc>
        <w:tc>
          <w:tcPr>
            <w:tcW w:w="1414" w:type="dxa"/>
            <w:shd w:val="clear" w:color="auto" w:fill="auto"/>
            <w:vAlign w:val="center"/>
          </w:tcPr>
          <w:p w14:paraId="7391B361">
            <w:pPr>
              <w:widowControl/>
              <w:jc w:val="center"/>
              <w:rPr>
                <w:rFonts w:ascii="宋体" w:hAnsi="宋体" w:cs="宋体"/>
                <w:kern w:val="0"/>
                <w:sz w:val="24"/>
              </w:rPr>
            </w:pPr>
            <w:r>
              <w:rPr>
                <w:rFonts w:hint="eastAsia" w:ascii="宋体" w:hAnsi="宋体" w:cs="宋体"/>
                <w:kern w:val="0"/>
                <w:sz w:val="24"/>
              </w:rPr>
              <w:t>——</w:t>
            </w:r>
          </w:p>
        </w:tc>
        <w:tc>
          <w:tcPr>
            <w:tcW w:w="2980" w:type="dxa"/>
            <w:shd w:val="clear" w:color="auto" w:fill="auto"/>
            <w:vAlign w:val="center"/>
          </w:tcPr>
          <w:p w14:paraId="379B73D2">
            <w:pPr>
              <w:widowControl/>
              <w:jc w:val="center"/>
              <w:rPr>
                <w:rFonts w:ascii="宋体" w:hAnsi="宋体" w:cs="宋体"/>
                <w:kern w:val="0"/>
                <w:sz w:val="24"/>
              </w:rPr>
            </w:pPr>
            <w:r>
              <w:rPr>
                <w:rFonts w:hint="eastAsia" w:ascii="宋体" w:hAnsi="宋体" w:cs="宋体"/>
                <w:kern w:val="0"/>
                <w:sz w:val="24"/>
              </w:rPr>
              <w:t>——</w:t>
            </w:r>
          </w:p>
        </w:tc>
        <w:tc>
          <w:tcPr>
            <w:tcW w:w="4445" w:type="dxa"/>
            <w:shd w:val="clear" w:color="auto" w:fill="auto"/>
            <w:vAlign w:val="center"/>
          </w:tcPr>
          <w:p w14:paraId="61B70233">
            <w:pPr>
              <w:widowControl/>
              <w:jc w:val="center"/>
              <w:rPr>
                <w:rFonts w:ascii="宋体" w:hAnsi="宋体" w:cs="宋体"/>
                <w:kern w:val="0"/>
                <w:sz w:val="24"/>
              </w:rPr>
            </w:pPr>
            <w:r>
              <w:rPr>
                <w:rFonts w:hint="eastAsia" w:ascii="宋体" w:hAnsi="宋体" w:cs="宋体"/>
                <w:kern w:val="0"/>
                <w:sz w:val="24"/>
              </w:rPr>
              <w:t>——</w:t>
            </w:r>
          </w:p>
        </w:tc>
      </w:tr>
      <w:tr w14:paraId="7BD3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85" w:type="dxa"/>
            <w:vMerge w:val="restart"/>
            <w:shd w:val="clear" w:color="auto" w:fill="auto"/>
            <w:vAlign w:val="center"/>
          </w:tcPr>
          <w:p w14:paraId="5099123E">
            <w:pPr>
              <w:widowControl/>
              <w:jc w:val="center"/>
              <w:rPr>
                <w:rFonts w:ascii="宋体" w:hAnsi="宋体" w:cs="宋体"/>
                <w:kern w:val="0"/>
                <w:sz w:val="24"/>
              </w:rPr>
            </w:pPr>
            <w:r>
              <w:rPr>
                <w:rFonts w:hint="eastAsia" w:ascii="宋体" w:hAnsi="宋体" w:cs="宋体"/>
                <w:kern w:val="0"/>
                <w:sz w:val="24"/>
              </w:rPr>
              <w:t>5</w:t>
            </w:r>
          </w:p>
        </w:tc>
        <w:tc>
          <w:tcPr>
            <w:tcW w:w="1003" w:type="dxa"/>
            <w:vMerge w:val="restart"/>
            <w:shd w:val="clear" w:color="auto" w:fill="auto"/>
            <w:vAlign w:val="center"/>
          </w:tcPr>
          <w:p w14:paraId="1B5DA333">
            <w:pPr>
              <w:widowControl/>
              <w:jc w:val="center"/>
              <w:rPr>
                <w:rFonts w:ascii="宋体" w:hAnsi="宋体" w:cs="宋体"/>
                <w:kern w:val="0"/>
                <w:sz w:val="24"/>
              </w:rPr>
            </w:pPr>
            <w:r>
              <w:rPr>
                <w:rFonts w:hint="eastAsia" w:ascii="宋体" w:hAnsi="宋体" w:cs="宋体"/>
                <w:kern w:val="0"/>
                <w:sz w:val="24"/>
              </w:rPr>
              <w:t>排水</w:t>
            </w:r>
          </w:p>
        </w:tc>
        <w:tc>
          <w:tcPr>
            <w:tcW w:w="2202" w:type="dxa"/>
            <w:shd w:val="clear" w:color="auto" w:fill="auto"/>
            <w:vAlign w:val="center"/>
          </w:tcPr>
          <w:p w14:paraId="724AAAB9">
            <w:pPr>
              <w:widowControl/>
              <w:jc w:val="center"/>
              <w:rPr>
                <w:rFonts w:ascii="宋体" w:hAnsi="宋体" w:cs="宋体"/>
                <w:kern w:val="0"/>
                <w:sz w:val="24"/>
              </w:rPr>
            </w:pPr>
            <w:r>
              <w:rPr>
                <w:rFonts w:hint="eastAsia" w:ascii="宋体" w:hAnsi="宋体" w:cs="宋体"/>
                <w:kern w:val="0"/>
                <w:sz w:val="24"/>
              </w:rPr>
              <w:t>污水处理厂</w:t>
            </w:r>
          </w:p>
        </w:tc>
        <w:tc>
          <w:tcPr>
            <w:tcW w:w="1414" w:type="dxa"/>
            <w:shd w:val="clear" w:color="auto" w:fill="auto"/>
            <w:vAlign w:val="center"/>
          </w:tcPr>
          <w:p w14:paraId="35847B2F">
            <w:pPr>
              <w:widowControl/>
              <w:jc w:val="center"/>
              <w:rPr>
                <w:rFonts w:ascii="宋体" w:hAnsi="宋体" w:cs="宋体"/>
                <w:kern w:val="0"/>
                <w:sz w:val="24"/>
              </w:rPr>
            </w:pPr>
            <w:r>
              <w:rPr>
                <w:rFonts w:hint="eastAsia" w:ascii="宋体" w:hAnsi="宋体" w:cs="宋体"/>
                <w:kern w:val="0"/>
                <w:sz w:val="24"/>
              </w:rPr>
              <w:t>2</w:t>
            </w:r>
          </w:p>
        </w:tc>
        <w:tc>
          <w:tcPr>
            <w:tcW w:w="2980" w:type="dxa"/>
            <w:shd w:val="clear" w:color="auto" w:fill="auto"/>
            <w:vAlign w:val="center"/>
          </w:tcPr>
          <w:p w14:paraId="36769D35">
            <w:pPr>
              <w:widowControl/>
              <w:jc w:val="center"/>
              <w:rPr>
                <w:rFonts w:ascii="宋体" w:hAnsi="宋体" w:cs="宋体"/>
                <w:kern w:val="0"/>
                <w:sz w:val="24"/>
              </w:rPr>
            </w:pPr>
            <w:r>
              <w:rPr>
                <w:rFonts w:hint="eastAsia" w:ascii="宋体" w:hAnsi="宋体" w:cs="宋体"/>
                <w:kern w:val="0"/>
                <w:sz w:val="24"/>
              </w:rPr>
              <w:t>P10-01/03、N51-01/02</w:t>
            </w:r>
          </w:p>
        </w:tc>
        <w:tc>
          <w:tcPr>
            <w:tcW w:w="4445" w:type="dxa"/>
            <w:shd w:val="clear" w:color="auto" w:fill="auto"/>
            <w:vAlign w:val="center"/>
          </w:tcPr>
          <w:p w14:paraId="7F79B9A4">
            <w:pPr>
              <w:widowControl/>
              <w:jc w:val="center"/>
              <w:rPr>
                <w:rFonts w:ascii="宋体" w:hAnsi="宋体" w:cs="宋体"/>
                <w:kern w:val="0"/>
                <w:sz w:val="24"/>
              </w:rPr>
            </w:pPr>
            <w:r>
              <w:rPr>
                <w:rFonts w:hint="eastAsia" w:ascii="宋体" w:hAnsi="宋体" w:cs="宋体"/>
                <w:kern w:val="0"/>
                <w:sz w:val="24"/>
              </w:rPr>
              <w:t>现状平山污水处理厂、现状南桐污水处理厂</w:t>
            </w:r>
          </w:p>
        </w:tc>
      </w:tr>
      <w:tr w14:paraId="3457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85" w:type="dxa"/>
            <w:vMerge w:val="continue"/>
            <w:shd w:val="clear" w:color="auto" w:fill="auto"/>
            <w:vAlign w:val="center"/>
          </w:tcPr>
          <w:p w14:paraId="04E1C864">
            <w:pPr>
              <w:widowControl/>
              <w:jc w:val="center"/>
              <w:rPr>
                <w:rFonts w:ascii="宋体" w:hAnsi="宋体" w:cs="宋体"/>
                <w:kern w:val="0"/>
                <w:sz w:val="24"/>
              </w:rPr>
            </w:pPr>
          </w:p>
        </w:tc>
        <w:tc>
          <w:tcPr>
            <w:tcW w:w="1003" w:type="dxa"/>
            <w:vMerge w:val="continue"/>
            <w:shd w:val="clear" w:color="auto" w:fill="auto"/>
            <w:vAlign w:val="center"/>
          </w:tcPr>
          <w:p w14:paraId="64D16870">
            <w:pPr>
              <w:widowControl/>
              <w:jc w:val="center"/>
              <w:rPr>
                <w:rFonts w:ascii="宋体" w:hAnsi="宋体" w:cs="宋体"/>
                <w:kern w:val="0"/>
                <w:sz w:val="24"/>
              </w:rPr>
            </w:pPr>
          </w:p>
        </w:tc>
        <w:tc>
          <w:tcPr>
            <w:tcW w:w="2202" w:type="dxa"/>
            <w:shd w:val="clear" w:color="auto" w:fill="auto"/>
            <w:vAlign w:val="center"/>
          </w:tcPr>
          <w:p w14:paraId="50A06ECC">
            <w:pPr>
              <w:widowControl/>
              <w:jc w:val="center"/>
              <w:rPr>
                <w:rFonts w:ascii="宋体" w:hAnsi="宋体" w:cs="宋体"/>
                <w:kern w:val="0"/>
                <w:sz w:val="24"/>
              </w:rPr>
            </w:pPr>
            <w:r>
              <w:rPr>
                <w:rFonts w:hint="eastAsia" w:ascii="宋体" w:hAnsi="宋体" w:cs="宋体"/>
                <w:kern w:val="0"/>
                <w:sz w:val="24"/>
              </w:rPr>
              <w:t>污水提升泵站</w:t>
            </w:r>
          </w:p>
        </w:tc>
        <w:tc>
          <w:tcPr>
            <w:tcW w:w="1414" w:type="dxa"/>
            <w:shd w:val="clear" w:color="auto" w:fill="auto"/>
            <w:vAlign w:val="center"/>
          </w:tcPr>
          <w:p w14:paraId="35C76758">
            <w:pPr>
              <w:widowControl/>
              <w:jc w:val="center"/>
              <w:rPr>
                <w:rFonts w:ascii="宋体" w:hAnsi="宋体" w:cs="宋体"/>
                <w:kern w:val="0"/>
                <w:sz w:val="24"/>
              </w:rPr>
            </w:pPr>
            <w:r>
              <w:rPr>
                <w:rFonts w:hint="eastAsia" w:ascii="宋体" w:hAnsi="宋体" w:cs="宋体"/>
                <w:kern w:val="0"/>
                <w:sz w:val="24"/>
              </w:rPr>
              <w:t>1</w:t>
            </w:r>
          </w:p>
        </w:tc>
        <w:tc>
          <w:tcPr>
            <w:tcW w:w="2980" w:type="dxa"/>
            <w:shd w:val="clear" w:color="auto" w:fill="auto"/>
            <w:vAlign w:val="center"/>
          </w:tcPr>
          <w:p w14:paraId="3DD46FA3">
            <w:pPr>
              <w:widowControl/>
              <w:jc w:val="center"/>
              <w:rPr>
                <w:rFonts w:ascii="宋体" w:hAnsi="宋体" w:cs="宋体"/>
                <w:kern w:val="0"/>
                <w:sz w:val="24"/>
              </w:rPr>
            </w:pPr>
            <w:r>
              <w:rPr>
                <w:rFonts w:hint="eastAsia" w:ascii="宋体" w:hAnsi="宋体" w:cs="宋体"/>
                <w:kern w:val="0"/>
                <w:sz w:val="24"/>
              </w:rPr>
              <w:t>N45-03/02</w:t>
            </w:r>
          </w:p>
        </w:tc>
        <w:tc>
          <w:tcPr>
            <w:tcW w:w="4445" w:type="dxa"/>
            <w:shd w:val="clear" w:color="auto" w:fill="auto"/>
            <w:vAlign w:val="center"/>
          </w:tcPr>
          <w:p w14:paraId="19CBA3CC">
            <w:pPr>
              <w:widowControl/>
              <w:jc w:val="center"/>
              <w:rPr>
                <w:rFonts w:ascii="宋体" w:hAnsi="宋体" w:cs="宋体"/>
                <w:kern w:val="0"/>
                <w:sz w:val="24"/>
              </w:rPr>
            </w:pPr>
            <w:r>
              <w:rPr>
                <w:rFonts w:hint="eastAsia" w:ascii="宋体" w:hAnsi="宋体" w:cs="宋体"/>
                <w:kern w:val="0"/>
                <w:sz w:val="24"/>
              </w:rPr>
              <w:t>规划污水提升泵站</w:t>
            </w:r>
          </w:p>
        </w:tc>
      </w:tr>
      <w:tr w14:paraId="111D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85" w:type="dxa"/>
            <w:vMerge w:val="continue"/>
            <w:shd w:val="clear" w:color="auto" w:fill="auto"/>
            <w:vAlign w:val="center"/>
          </w:tcPr>
          <w:p w14:paraId="1DA09DA8">
            <w:pPr>
              <w:widowControl/>
              <w:jc w:val="center"/>
              <w:rPr>
                <w:rFonts w:ascii="宋体" w:hAnsi="宋体" w:cs="宋体"/>
                <w:kern w:val="0"/>
                <w:sz w:val="24"/>
              </w:rPr>
            </w:pPr>
          </w:p>
        </w:tc>
        <w:tc>
          <w:tcPr>
            <w:tcW w:w="1003" w:type="dxa"/>
            <w:vMerge w:val="continue"/>
            <w:shd w:val="clear" w:color="auto" w:fill="auto"/>
            <w:vAlign w:val="center"/>
          </w:tcPr>
          <w:p w14:paraId="35CCE83C">
            <w:pPr>
              <w:widowControl/>
              <w:jc w:val="center"/>
              <w:rPr>
                <w:rFonts w:ascii="宋体" w:hAnsi="宋体" w:cs="宋体"/>
                <w:kern w:val="0"/>
                <w:sz w:val="24"/>
              </w:rPr>
            </w:pPr>
          </w:p>
        </w:tc>
        <w:tc>
          <w:tcPr>
            <w:tcW w:w="2202" w:type="dxa"/>
            <w:shd w:val="clear" w:color="auto" w:fill="auto"/>
            <w:vAlign w:val="center"/>
          </w:tcPr>
          <w:p w14:paraId="10F6141A">
            <w:pPr>
              <w:widowControl/>
              <w:jc w:val="center"/>
              <w:rPr>
                <w:rFonts w:ascii="宋体" w:hAnsi="宋体" w:cs="宋体"/>
                <w:kern w:val="0"/>
                <w:sz w:val="24"/>
              </w:rPr>
            </w:pPr>
            <w:r>
              <w:rPr>
                <w:rFonts w:hint="eastAsia" w:ascii="宋体" w:hAnsi="宋体" w:cs="宋体"/>
                <w:kern w:val="0"/>
                <w:sz w:val="24"/>
              </w:rPr>
              <w:t>雨水提升泵站</w:t>
            </w:r>
          </w:p>
        </w:tc>
        <w:tc>
          <w:tcPr>
            <w:tcW w:w="1414" w:type="dxa"/>
            <w:shd w:val="clear" w:color="auto" w:fill="auto"/>
            <w:vAlign w:val="center"/>
          </w:tcPr>
          <w:p w14:paraId="4B6DD5CD">
            <w:pPr>
              <w:widowControl/>
              <w:jc w:val="center"/>
              <w:rPr>
                <w:rFonts w:ascii="宋体" w:hAnsi="宋体" w:cs="宋体"/>
                <w:kern w:val="0"/>
                <w:sz w:val="24"/>
              </w:rPr>
            </w:pPr>
            <w:r>
              <w:rPr>
                <w:rFonts w:hint="eastAsia" w:ascii="宋体" w:hAnsi="宋体" w:cs="宋体"/>
                <w:kern w:val="0"/>
                <w:sz w:val="24"/>
              </w:rPr>
              <w:t>——</w:t>
            </w:r>
          </w:p>
        </w:tc>
        <w:tc>
          <w:tcPr>
            <w:tcW w:w="2980" w:type="dxa"/>
            <w:shd w:val="clear" w:color="auto" w:fill="auto"/>
            <w:vAlign w:val="center"/>
          </w:tcPr>
          <w:p w14:paraId="4FB007B1">
            <w:pPr>
              <w:widowControl/>
              <w:jc w:val="center"/>
              <w:rPr>
                <w:rFonts w:ascii="宋体" w:hAnsi="宋体" w:cs="宋体"/>
                <w:kern w:val="0"/>
                <w:sz w:val="24"/>
              </w:rPr>
            </w:pPr>
            <w:r>
              <w:rPr>
                <w:rFonts w:hint="eastAsia" w:ascii="宋体" w:hAnsi="宋体" w:cs="宋体"/>
                <w:kern w:val="0"/>
                <w:sz w:val="24"/>
              </w:rPr>
              <w:t>——</w:t>
            </w:r>
          </w:p>
        </w:tc>
        <w:tc>
          <w:tcPr>
            <w:tcW w:w="4445" w:type="dxa"/>
            <w:shd w:val="clear" w:color="auto" w:fill="auto"/>
            <w:vAlign w:val="center"/>
          </w:tcPr>
          <w:p w14:paraId="2F23F28F">
            <w:pPr>
              <w:widowControl/>
              <w:jc w:val="center"/>
              <w:rPr>
                <w:rFonts w:ascii="宋体" w:hAnsi="宋体" w:cs="宋体"/>
                <w:kern w:val="0"/>
                <w:sz w:val="24"/>
              </w:rPr>
            </w:pPr>
            <w:r>
              <w:rPr>
                <w:rFonts w:hint="eastAsia" w:ascii="宋体" w:hAnsi="宋体" w:cs="宋体"/>
                <w:kern w:val="0"/>
                <w:sz w:val="24"/>
              </w:rPr>
              <w:t>——</w:t>
            </w:r>
          </w:p>
        </w:tc>
      </w:tr>
      <w:tr w14:paraId="57BF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5" w:type="dxa"/>
            <w:shd w:val="clear" w:color="auto" w:fill="auto"/>
            <w:vAlign w:val="center"/>
          </w:tcPr>
          <w:p w14:paraId="26B8B351">
            <w:pPr>
              <w:widowControl/>
              <w:jc w:val="center"/>
              <w:rPr>
                <w:rFonts w:ascii="宋体" w:hAnsi="宋体" w:cs="宋体"/>
                <w:kern w:val="0"/>
                <w:sz w:val="24"/>
              </w:rPr>
            </w:pPr>
            <w:r>
              <w:rPr>
                <w:rFonts w:hint="eastAsia" w:ascii="宋体" w:hAnsi="宋体" w:cs="宋体"/>
                <w:kern w:val="0"/>
                <w:sz w:val="24"/>
              </w:rPr>
              <w:t>6</w:t>
            </w:r>
          </w:p>
        </w:tc>
        <w:tc>
          <w:tcPr>
            <w:tcW w:w="1003" w:type="dxa"/>
            <w:shd w:val="clear" w:color="auto" w:fill="auto"/>
            <w:vAlign w:val="center"/>
          </w:tcPr>
          <w:p w14:paraId="16C3F761">
            <w:pPr>
              <w:widowControl/>
              <w:jc w:val="center"/>
              <w:rPr>
                <w:rFonts w:ascii="宋体" w:hAnsi="宋体" w:cs="宋体"/>
                <w:kern w:val="0"/>
                <w:sz w:val="24"/>
              </w:rPr>
            </w:pPr>
            <w:r>
              <w:rPr>
                <w:rFonts w:hint="eastAsia" w:ascii="宋体" w:hAnsi="宋体" w:cs="宋体"/>
                <w:kern w:val="0"/>
                <w:sz w:val="24"/>
              </w:rPr>
              <w:t>海绵</w:t>
            </w:r>
          </w:p>
        </w:tc>
        <w:tc>
          <w:tcPr>
            <w:tcW w:w="2202" w:type="dxa"/>
            <w:shd w:val="clear" w:color="auto" w:fill="auto"/>
            <w:vAlign w:val="center"/>
          </w:tcPr>
          <w:p w14:paraId="76F60C9E">
            <w:pPr>
              <w:widowControl/>
              <w:jc w:val="center"/>
              <w:rPr>
                <w:rFonts w:ascii="宋体" w:hAnsi="宋体" w:cs="宋体"/>
                <w:kern w:val="0"/>
                <w:sz w:val="24"/>
              </w:rPr>
            </w:pPr>
            <w:r>
              <w:rPr>
                <w:rFonts w:hint="eastAsia" w:ascii="宋体" w:hAnsi="宋体" w:cs="宋体"/>
                <w:kern w:val="0"/>
                <w:sz w:val="24"/>
              </w:rPr>
              <w:t>海绵公用设施</w:t>
            </w:r>
          </w:p>
        </w:tc>
        <w:tc>
          <w:tcPr>
            <w:tcW w:w="1414" w:type="dxa"/>
            <w:shd w:val="clear" w:color="auto" w:fill="auto"/>
            <w:vAlign w:val="center"/>
          </w:tcPr>
          <w:p w14:paraId="584EF512">
            <w:pPr>
              <w:widowControl/>
              <w:jc w:val="center"/>
              <w:rPr>
                <w:rFonts w:ascii="宋体" w:hAnsi="宋体" w:cs="宋体"/>
                <w:kern w:val="0"/>
                <w:sz w:val="24"/>
              </w:rPr>
            </w:pPr>
            <w:r>
              <w:rPr>
                <w:rFonts w:hint="eastAsia" w:ascii="宋体" w:hAnsi="宋体" w:cs="宋体"/>
                <w:kern w:val="0"/>
                <w:sz w:val="24"/>
              </w:rPr>
              <w:t>——</w:t>
            </w:r>
          </w:p>
        </w:tc>
        <w:tc>
          <w:tcPr>
            <w:tcW w:w="2980" w:type="dxa"/>
            <w:shd w:val="clear" w:color="auto" w:fill="auto"/>
            <w:vAlign w:val="center"/>
          </w:tcPr>
          <w:p w14:paraId="681C8E20">
            <w:pPr>
              <w:widowControl/>
              <w:jc w:val="center"/>
              <w:rPr>
                <w:rFonts w:ascii="宋体" w:hAnsi="宋体" w:cs="宋体"/>
                <w:kern w:val="0"/>
                <w:sz w:val="24"/>
              </w:rPr>
            </w:pPr>
            <w:r>
              <w:rPr>
                <w:rFonts w:hint="eastAsia" w:ascii="宋体" w:hAnsi="宋体" w:cs="宋体"/>
                <w:kern w:val="0"/>
                <w:sz w:val="24"/>
              </w:rPr>
              <w:t>——</w:t>
            </w:r>
          </w:p>
        </w:tc>
        <w:tc>
          <w:tcPr>
            <w:tcW w:w="4445" w:type="dxa"/>
            <w:shd w:val="clear" w:color="auto" w:fill="auto"/>
            <w:vAlign w:val="center"/>
          </w:tcPr>
          <w:p w14:paraId="2A85529E">
            <w:pPr>
              <w:widowControl/>
              <w:jc w:val="center"/>
              <w:rPr>
                <w:rFonts w:ascii="宋体" w:hAnsi="宋体" w:cs="宋体"/>
                <w:kern w:val="0"/>
                <w:sz w:val="24"/>
              </w:rPr>
            </w:pPr>
            <w:r>
              <w:rPr>
                <w:rFonts w:hint="eastAsia" w:ascii="宋体" w:hAnsi="宋体" w:cs="宋体"/>
                <w:kern w:val="0"/>
                <w:sz w:val="24"/>
              </w:rPr>
              <w:t>——</w:t>
            </w:r>
          </w:p>
        </w:tc>
      </w:tr>
      <w:tr w14:paraId="1381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85" w:type="dxa"/>
            <w:vMerge w:val="restart"/>
            <w:shd w:val="clear" w:color="auto" w:fill="auto"/>
            <w:vAlign w:val="center"/>
          </w:tcPr>
          <w:p w14:paraId="611DE885">
            <w:pPr>
              <w:widowControl/>
              <w:jc w:val="center"/>
              <w:rPr>
                <w:rFonts w:ascii="宋体" w:hAnsi="宋体" w:cs="宋体"/>
                <w:kern w:val="0"/>
                <w:sz w:val="24"/>
              </w:rPr>
            </w:pPr>
            <w:r>
              <w:rPr>
                <w:rFonts w:hint="eastAsia" w:ascii="宋体" w:hAnsi="宋体" w:cs="宋体"/>
                <w:kern w:val="0"/>
                <w:sz w:val="24"/>
              </w:rPr>
              <w:t>7</w:t>
            </w:r>
          </w:p>
        </w:tc>
        <w:tc>
          <w:tcPr>
            <w:tcW w:w="1003" w:type="dxa"/>
            <w:vMerge w:val="restart"/>
            <w:shd w:val="clear" w:color="auto" w:fill="auto"/>
            <w:vAlign w:val="center"/>
          </w:tcPr>
          <w:p w14:paraId="536E2B94">
            <w:pPr>
              <w:widowControl/>
              <w:jc w:val="center"/>
              <w:rPr>
                <w:rFonts w:ascii="宋体" w:hAnsi="宋体" w:cs="宋体"/>
                <w:kern w:val="0"/>
                <w:sz w:val="24"/>
              </w:rPr>
            </w:pPr>
            <w:r>
              <w:rPr>
                <w:rFonts w:hint="eastAsia" w:ascii="宋体" w:hAnsi="宋体" w:cs="宋体"/>
                <w:kern w:val="0"/>
                <w:sz w:val="24"/>
              </w:rPr>
              <w:t>环卫</w:t>
            </w:r>
          </w:p>
        </w:tc>
        <w:tc>
          <w:tcPr>
            <w:tcW w:w="2202" w:type="dxa"/>
            <w:shd w:val="clear" w:color="auto" w:fill="auto"/>
            <w:vAlign w:val="center"/>
          </w:tcPr>
          <w:p w14:paraId="448AB0DF">
            <w:pPr>
              <w:widowControl/>
              <w:jc w:val="center"/>
              <w:rPr>
                <w:rFonts w:ascii="宋体" w:hAnsi="宋体" w:cs="宋体"/>
                <w:kern w:val="0"/>
                <w:sz w:val="24"/>
              </w:rPr>
            </w:pPr>
            <w:r>
              <w:rPr>
                <w:rFonts w:hint="eastAsia" w:ascii="宋体" w:hAnsi="宋体" w:cs="宋体"/>
                <w:kern w:val="0"/>
                <w:sz w:val="24"/>
              </w:rPr>
              <w:t>生活垃圾处理设施</w:t>
            </w:r>
          </w:p>
        </w:tc>
        <w:tc>
          <w:tcPr>
            <w:tcW w:w="1414" w:type="dxa"/>
            <w:shd w:val="clear" w:color="auto" w:fill="auto"/>
            <w:vAlign w:val="center"/>
          </w:tcPr>
          <w:p w14:paraId="17B02844">
            <w:pPr>
              <w:widowControl/>
              <w:jc w:val="center"/>
              <w:rPr>
                <w:rFonts w:ascii="宋体" w:hAnsi="宋体" w:cs="宋体"/>
                <w:kern w:val="0"/>
                <w:sz w:val="24"/>
              </w:rPr>
            </w:pPr>
            <w:r>
              <w:rPr>
                <w:rFonts w:hint="eastAsia" w:ascii="宋体" w:hAnsi="宋体" w:cs="宋体"/>
                <w:kern w:val="0"/>
                <w:sz w:val="24"/>
              </w:rPr>
              <w:t>——</w:t>
            </w:r>
          </w:p>
        </w:tc>
        <w:tc>
          <w:tcPr>
            <w:tcW w:w="2980" w:type="dxa"/>
            <w:shd w:val="clear" w:color="auto" w:fill="auto"/>
            <w:vAlign w:val="center"/>
          </w:tcPr>
          <w:p w14:paraId="5C057698">
            <w:pPr>
              <w:widowControl/>
              <w:jc w:val="center"/>
              <w:rPr>
                <w:rFonts w:ascii="宋体" w:hAnsi="宋体" w:cs="宋体"/>
                <w:kern w:val="0"/>
                <w:sz w:val="24"/>
              </w:rPr>
            </w:pPr>
            <w:r>
              <w:rPr>
                <w:rFonts w:hint="eastAsia" w:ascii="宋体" w:hAnsi="宋体" w:cs="宋体"/>
                <w:kern w:val="0"/>
                <w:sz w:val="24"/>
              </w:rPr>
              <w:t>——</w:t>
            </w:r>
          </w:p>
        </w:tc>
        <w:tc>
          <w:tcPr>
            <w:tcW w:w="4445" w:type="dxa"/>
            <w:shd w:val="clear" w:color="auto" w:fill="auto"/>
            <w:vAlign w:val="center"/>
          </w:tcPr>
          <w:p w14:paraId="58A38068">
            <w:pPr>
              <w:widowControl/>
              <w:jc w:val="center"/>
              <w:rPr>
                <w:rFonts w:ascii="宋体" w:hAnsi="宋体" w:cs="宋体"/>
                <w:kern w:val="0"/>
                <w:sz w:val="24"/>
              </w:rPr>
            </w:pPr>
          </w:p>
        </w:tc>
      </w:tr>
      <w:tr w14:paraId="645F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85" w:type="dxa"/>
            <w:vMerge w:val="continue"/>
            <w:vAlign w:val="center"/>
          </w:tcPr>
          <w:p w14:paraId="7B25D4AE">
            <w:pPr>
              <w:widowControl/>
              <w:jc w:val="center"/>
              <w:rPr>
                <w:rFonts w:ascii="宋体" w:hAnsi="宋体" w:cs="宋体"/>
                <w:kern w:val="0"/>
                <w:sz w:val="24"/>
              </w:rPr>
            </w:pPr>
          </w:p>
        </w:tc>
        <w:tc>
          <w:tcPr>
            <w:tcW w:w="1003" w:type="dxa"/>
            <w:vMerge w:val="continue"/>
            <w:vAlign w:val="center"/>
          </w:tcPr>
          <w:p w14:paraId="755D128A">
            <w:pPr>
              <w:widowControl/>
              <w:jc w:val="center"/>
              <w:rPr>
                <w:rFonts w:ascii="宋体" w:hAnsi="宋体" w:cs="宋体"/>
                <w:kern w:val="0"/>
                <w:sz w:val="24"/>
              </w:rPr>
            </w:pPr>
          </w:p>
        </w:tc>
        <w:tc>
          <w:tcPr>
            <w:tcW w:w="2202" w:type="dxa"/>
            <w:shd w:val="clear" w:color="auto" w:fill="auto"/>
            <w:vAlign w:val="center"/>
          </w:tcPr>
          <w:p w14:paraId="0E9D37BD">
            <w:pPr>
              <w:widowControl/>
              <w:jc w:val="center"/>
              <w:rPr>
                <w:rFonts w:ascii="宋体" w:hAnsi="宋体" w:cs="宋体"/>
                <w:kern w:val="0"/>
                <w:sz w:val="24"/>
              </w:rPr>
            </w:pPr>
            <w:r>
              <w:rPr>
                <w:rFonts w:hint="eastAsia" w:ascii="宋体" w:hAnsi="宋体" w:cs="宋体"/>
                <w:kern w:val="0"/>
                <w:sz w:val="24"/>
              </w:rPr>
              <w:t>垃圾转运站</w:t>
            </w:r>
          </w:p>
        </w:tc>
        <w:tc>
          <w:tcPr>
            <w:tcW w:w="1414" w:type="dxa"/>
            <w:shd w:val="clear" w:color="auto" w:fill="auto"/>
            <w:vAlign w:val="center"/>
          </w:tcPr>
          <w:p w14:paraId="40700E06">
            <w:pPr>
              <w:widowControl/>
              <w:jc w:val="center"/>
              <w:rPr>
                <w:rFonts w:ascii="宋体" w:hAnsi="宋体" w:cs="宋体"/>
                <w:kern w:val="0"/>
                <w:sz w:val="24"/>
              </w:rPr>
            </w:pPr>
            <w:r>
              <w:rPr>
                <w:rFonts w:hint="eastAsia" w:ascii="宋体" w:hAnsi="宋体" w:cs="宋体"/>
                <w:kern w:val="0"/>
                <w:sz w:val="24"/>
              </w:rPr>
              <w:t>1</w:t>
            </w:r>
          </w:p>
        </w:tc>
        <w:tc>
          <w:tcPr>
            <w:tcW w:w="2980" w:type="dxa"/>
            <w:shd w:val="clear" w:color="auto" w:fill="auto"/>
            <w:vAlign w:val="center"/>
          </w:tcPr>
          <w:p w14:paraId="25D6D725">
            <w:pPr>
              <w:widowControl/>
              <w:jc w:val="center"/>
              <w:rPr>
                <w:rFonts w:ascii="宋体" w:hAnsi="宋体" w:cs="宋体"/>
                <w:kern w:val="0"/>
                <w:sz w:val="24"/>
              </w:rPr>
            </w:pPr>
            <w:r>
              <w:rPr>
                <w:rFonts w:hint="eastAsia" w:ascii="宋体" w:hAnsi="宋体" w:cs="宋体"/>
                <w:kern w:val="0"/>
                <w:sz w:val="24"/>
              </w:rPr>
              <w:t>N39-05/01</w:t>
            </w:r>
          </w:p>
        </w:tc>
        <w:tc>
          <w:tcPr>
            <w:tcW w:w="4445" w:type="dxa"/>
            <w:shd w:val="clear" w:color="auto" w:fill="auto"/>
            <w:vAlign w:val="center"/>
          </w:tcPr>
          <w:p w14:paraId="3E086D8C">
            <w:pPr>
              <w:widowControl/>
              <w:jc w:val="center"/>
              <w:rPr>
                <w:rFonts w:ascii="宋体" w:hAnsi="宋体" w:cs="宋体"/>
                <w:kern w:val="0"/>
                <w:sz w:val="24"/>
              </w:rPr>
            </w:pPr>
            <w:r>
              <w:rPr>
                <w:rFonts w:hint="eastAsia" w:ascii="宋体" w:hAnsi="宋体" w:cs="宋体"/>
                <w:kern w:val="0"/>
                <w:sz w:val="24"/>
              </w:rPr>
              <w:t>垃圾转运站，垃圾转运站与相邻建筑间距不小于8m，绿化隔离带宽度不小于3m。</w:t>
            </w:r>
          </w:p>
        </w:tc>
      </w:tr>
      <w:tr w14:paraId="23EF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85" w:type="dxa"/>
            <w:vMerge w:val="continue"/>
            <w:vAlign w:val="center"/>
          </w:tcPr>
          <w:p w14:paraId="3E2B04BD">
            <w:pPr>
              <w:widowControl/>
              <w:jc w:val="center"/>
              <w:rPr>
                <w:rFonts w:ascii="宋体" w:hAnsi="宋体" w:cs="宋体"/>
                <w:kern w:val="0"/>
                <w:sz w:val="24"/>
              </w:rPr>
            </w:pPr>
          </w:p>
        </w:tc>
        <w:tc>
          <w:tcPr>
            <w:tcW w:w="1003" w:type="dxa"/>
            <w:vMerge w:val="continue"/>
            <w:vAlign w:val="center"/>
          </w:tcPr>
          <w:p w14:paraId="1361AA51">
            <w:pPr>
              <w:widowControl/>
              <w:jc w:val="center"/>
              <w:rPr>
                <w:rFonts w:ascii="宋体" w:hAnsi="宋体" w:cs="宋体"/>
                <w:kern w:val="0"/>
                <w:sz w:val="24"/>
              </w:rPr>
            </w:pPr>
          </w:p>
        </w:tc>
        <w:tc>
          <w:tcPr>
            <w:tcW w:w="2202" w:type="dxa"/>
            <w:shd w:val="clear" w:color="auto" w:fill="auto"/>
            <w:vAlign w:val="center"/>
          </w:tcPr>
          <w:p w14:paraId="24CFAF3B">
            <w:pPr>
              <w:widowControl/>
              <w:jc w:val="center"/>
              <w:rPr>
                <w:rFonts w:ascii="宋体" w:hAnsi="宋体" w:cs="宋体"/>
                <w:kern w:val="0"/>
                <w:sz w:val="24"/>
              </w:rPr>
            </w:pPr>
            <w:r>
              <w:rPr>
                <w:rFonts w:hint="eastAsia" w:ascii="宋体" w:hAnsi="宋体" w:cs="宋体"/>
                <w:kern w:val="0"/>
                <w:sz w:val="24"/>
              </w:rPr>
              <w:t>垃圾收集点</w:t>
            </w:r>
          </w:p>
        </w:tc>
        <w:tc>
          <w:tcPr>
            <w:tcW w:w="1414" w:type="dxa"/>
            <w:shd w:val="clear" w:color="auto" w:fill="auto"/>
            <w:vAlign w:val="center"/>
          </w:tcPr>
          <w:p w14:paraId="4E82410D">
            <w:pPr>
              <w:widowControl/>
              <w:jc w:val="center"/>
              <w:rPr>
                <w:rFonts w:ascii="宋体" w:hAnsi="宋体" w:cs="宋体"/>
                <w:kern w:val="0"/>
                <w:sz w:val="24"/>
              </w:rPr>
            </w:pPr>
            <w:r>
              <w:rPr>
                <w:rFonts w:hint="eastAsia" w:ascii="宋体" w:hAnsi="宋体" w:cs="宋体"/>
                <w:kern w:val="0"/>
                <w:sz w:val="24"/>
              </w:rPr>
              <w:t>——</w:t>
            </w:r>
          </w:p>
        </w:tc>
        <w:tc>
          <w:tcPr>
            <w:tcW w:w="2980" w:type="dxa"/>
            <w:shd w:val="clear" w:color="auto" w:fill="auto"/>
            <w:vAlign w:val="center"/>
          </w:tcPr>
          <w:p w14:paraId="760668A9">
            <w:pPr>
              <w:widowControl/>
              <w:jc w:val="center"/>
              <w:rPr>
                <w:rFonts w:ascii="宋体" w:hAnsi="宋体" w:cs="宋体"/>
                <w:kern w:val="0"/>
                <w:sz w:val="24"/>
              </w:rPr>
            </w:pPr>
            <w:r>
              <w:rPr>
                <w:rFonts w:hint="eastAsia" w:ascii="宋体" w:hAnsi="宋体" w:cs="宋体"/>
                <w:kern w:val="0"/>
                <w:sz w:val="24"/>
              </w:rPr>
              <w:t>按服务半径70米设置</w:t>
            </w:r>
          </w:p>
        </w:tc>
        <w:tc>
          <w:tcPr>
            <w:tcW w:w="4445" w:type="dxa"/>
            <w:shd w:val="clear" w:color="auto" w:fill="auto"/>
            <w:vAlign w:val="center"/>
          </w:tcPr>
          <w:p w14:paraId="6EEA0C89">
            <w:pPr>
              <w:widowControl/>
              <w:jc w:val="center"/>
              <w:rPr>
                <w:rFonts w:ascii="宋体" w:hAnsi="宋体" w:cs="宋体"/>
                <w:kern w:val="0"/>
                <w:sz w:val="24"/>
              </w:rPr>
            </w:pPr>
            <w:r>
              <w:rPr>
                <w:rFonts w:hint="eastAsia" w:ascii="宋体" w:hAnsi="宋体" w:cs="宋体"/>
                <w:kern w:val="0"/>
                <w:sz w:val="24"/>
              </w:rPr>
              <w:t>保留现状801社区垃圾收集站</w:t>
            </w:r>
          </w:p>
        </w:tc>
      </w:tr>
      <w:tr w14:paraId="1E5F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85" w:type="dxa"/>
            <w:vMerge w:val="continue"/>
            <w:vAlign w:val="center"/>
          </w:tcPr>
          <w:p w14:paraId="40E7C8CC">
            <w:pPr>
              <w:widowControl/>
              <w:jc w:val="center"/>
              <w:rPr>
                <w:rFonts w:ascii="宋体" w:hAnsi="宋体" w:cs="宋体"/>
                <w:kern w:val="0"/>
                <w:sz w:val="24"/>
              </w:rPr>
            </w:pPr>
          </w:p>
        </w:tc>
        <w:tc>
          <w:tcPr>
            <w:tcW w:w="1003" w:type="dxa"/>
            <w:vMerge w:val="continue"/>
            <w:vAlign w:val="center"/>
          </w:tcPr>
          <w:p w14:paraId="170F087D">
            <w:pPr>
              <w:widowControl/>
              <w:jc w:val="center"/>
              <w:rPr>
                <w:rFonts w:ascii="宋体" w:hAnsi="宋体" w:cs="宋体"/>
                <w:kern w:val="0"/>
                <w:sz w:val="24"/>
              </w:rPr>
            </w:pPr>
          </w:p>
        </w:tc>
        <w:tc>
          <w:tcPr>
            <w:tcW w:w="2202" w:type="dxa"/>
            <w:shd w:val="clear" w:color="auto" w:fill="auto"/>
            <w:vAlign w:val="center"/>
          </w:tcPr>
          <w:p w14:paraId="36C556BD">
            <w:pPr>
              <w:widowControl/>
              <w:jc w:val="center"/>
              <w:rPr>
                <w:rFonts w:ascii="宋体" w:hAnsi="宋体" w:cs="宋体"/>
                <w:kern w:val="0"/>
                <w:sz w:val="24"/>
              </w:rPr>
            </w:pPr>
            <w:r>
              <w:rPr>
                <w:rFonts w:hint="eastAsia" w:ascii="宋体" w:hAnsi="宋体" w:cs="宋体"/>
                <w:kern w:val="0"/>
                <w:sz w:val="24"/>
              </w:rPr>
              <w:t>公共厕所</w:t>
            </w:r>
          </w:p>
        </w:tc>
        <w:tc>
          <w:tcPr>
            <w:tcW w:w="1414" w:type="dxa"/>
            <w:shd w:val="clear" w:color="auto" w:fill="auto"/>
            <w:vAlign w:val="center"/>
          </w:tcPr>
          <w:p w14:paraId="4B9D5465">
            <w:pPr>
              <w:widowControl/>
              <w:jc w:val="center"/>
              <w:rPr>
                <w:rFonts w:ascii="宋体" w:hAnsi="宋体" w:cs="宋体"/>
                <w:kern w:val="0"/>
                <w:sz w:val="24"/>
              </w:rPr>
            </w:pPr>
            <w:r>
              <w:rPr>
                <w:rFonts w:hint="eastAsia" w:ascii="宋体" w:hAnsi="宋体" w:cs="宋体"/>
                <w:kern w:val="0"/>
                <w:sz w:val="24"/>
              </w:rPr>
              <w:t>14</w:t>
            </w:r>
          </w:p>
        </w:tc>
        <w:tc>
          <w:tcPr>
            <w:tcW w:w="2980" w:type="dxa"/>
            <w:shd w:val="clear" w:color="auto" w:fill="auto"/>
            <w:vAlign w:val="center"/>
          </w:tcPr>
          <w:p w14:paraId="6DBB8852">
            <w:pPr>
              <w:widowControl/>
              <w:jc w:val="center"/>
              <w:rPr>
                <w:rFonts w:ascii="宋体" w:hAnsi="宋体" w:cs="宋体"/>
                <w:kern w:val="0"/>
                <w:sz w:val="24"/>
              </w:rPr>
            </w:pPr>
            <w:r>
              <w:rPr>
                <w:rFonts w:hint="eastAsia" w:ascii="宋体" w:hAnsi="宋体" w:cs="宋体"/>
                <w:kern w:val="0"/>
                <w:sz w:val="24"/>
              </w:rPr>
              <w:t>N16-01/02、N21-01/02、N25-05/01、N30-01/02、N32-03/02、N35-01/02、N40-02/02、N43-01/02、N45-01/02、P09-01/03、P19-02/01、P25-03/03、P25-08/03、J08-01/01</w:t>
            </w:r>
          </w:p>
          <w:p w14:paraId="4E69A5A1">
            <w:pPr>
              <w:widowControl/>
              <w:jc w:val="center"/>
              <w:rPr>
                <w:rFonts w:ascii="宋体" w:hAnsi="宋体" w:cs="宋体"/>
                <w:kern w:val="0"/>
                <w:sz w:val="24"/>
              </w:rPr>
            </w:pPr>
            <w:r>
              <w:rPr>
                <w:rFonts w:hint="eastAsia" w:ascii="宋体" w:hAnsi="宋体" w:cs="宋体"/>
                <w:kern w:val="0"/>
                <w:sz w:val="24"/>
              </w:rPr>
              <w:t>其林坝南北干道及南桐大道4座</w:t>
            </w:r>
          </w:p>
        </w:tc>
        <w:tc>
          <w:tcPr>
            <w:tcW w:w="4445" w:type="dxa"/>
            <w:shd w:val="clear" w:color="auto" w:fill="auto"/>
            <w:vAlign w:val="center"/>
          </w:tcPr>
          <w:p w14:paraId="4603E46F">
            <w:pPr>
              <w:widowControl/>
              <w:jc w:val="center"/>
              <w:rPr>
                <w:rFonts w:ascii="宋体" w:hAnsi="宋体" w:cs="宋体"/>
                <w:kern w:val="0"/>
                <w:sz w:val="24"/>
              </w:rPr>
            </w:pPr>
            <w:r>
              <w:rPr>
                <w:rFonts w:hint="eastAsia" w:ascii="宋体" w:hAnsi="宋体" w:cs="宋体"/>
                <w:kern w:val="0"/>
                <w:sz w:val="24"/>
              </w:rPr>
              <w:t>生活区每处公厕建筑面积30-60平方米；产业区每处公厕建筑面积不小于30平方米。公共厕所可采用附属式和独立式建设两种形式，优先布置在主次干路绿化带及滨河绿地中。位于公园绿地、广场等开敞空间的公共厕所宜单独建设，生活区内独立式公厕占地面积宜为60-170平方米，产业区内独立式公厕占地面积不小于60平方米，与相邻建筑物之间设置不小于3米宽绿化隔离带；结合其他建筑设置时，应位于一楼临街临路位置，并有便捷明显的独立出入口。</w:t>
            </w:r>
          </w:p>
        </w:tc>
      </w:tr>
    </w:tbl>
    <w:p w14:paraId="4A0347E3">
      <w:pPr>
        <w:widowControl/>
        <w:jc w:val="center"/>
        <w:rPr>
          <w:sz w:val="44"/>
          <w:szCs w:val="44"/>
        </w:rPr>
      </w:pPr>
      <w:bookmarkStart w:id="25" w:name="_Toc36219858"/>
      <w:r>
        <w:rPr>
          <w:rFonts w:hint="eastAsia" w:ascii="宋体" w:hAnsi="宋体" w:cs="宋体"/>
          <w:kern w:val="0"/>
          <w:sz w:val="24"/>
        </w:rPr>
        <w:br w:type="page"/>
      </w:r>
    </w:p>
    <w:p w14:paraId="7AE9A195">
      <w:pPr>
        <w:pStyle w:val="2"/>
        <w:spacing w:before="624" w:beforeLines="200" w:after="312" w:afterLines="100" w:line="360" w:lineRule="auto"/>
        <w:rPr>
          <w:sz w:val="44"/>
        </w:rPr>
      </w:pPr>
      <w:r>
        <w:rPr>
          <w:rFonts w:hint="eastAsia"/>
          <w:sz w:val="44"/>
        </w:rPr>
        <w:t>附表八  地上地下空间功能协调关系表</w:t>
      </w:r>
      <w:bookmarkEnd w:id="25"/>
    </w:p>
    <w:tbl>
      <w:tblPr>
        <w:tblStyle w:val="34"/>
        <w:tblW w:w="13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923"/>
        <w:gridCol w:w="5577"/>
        <w:gridCol w:w="3920"/>
      </w:tblGrid>
      <w:tr w14:paraId="7174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9" w:type="dxa"/>
            <w:vAlign w:val="center"/>
          </w:tcPr>
          <w:p w14:paraId="6FE8D453">
            <w:pPr>
              <w:widowControl/>
              <w:jc w:val="center"/>
              <w:rPr>
                <w:rFonts w:ascii="宋体" w:hAnsi="宋体" w:cs="宋体"/>
                <w:b/>
                <w:bCs/>
                <w:kern w:val="0"/>
                <w:sz w:val="24"/>
              </w:rPr>
            </w:pPr>
            <w:r>
              <w:rPr>
                <w:rFonts w:hint="eastAsia" w:ascii="宋体" w:hAnsi="宋体" w:cs="宋体"/>
                <w:b/>
                <w:bCs/>
                <w:kern w:val="0"/>
                <w:sz w:val="24"/>
              </w:rPr>
              <w:t>序号</w:t>
            </w:r>
          </w:p>
        </w:tc>
        <w:tc>
          <w:tcPr>
            <w:tcW w:w="2923" w:type="dxa"/>
            <w:vAlign w:val="center"/>
          </w:tcPr>
          <w:p w14:paraId="52267674">
            <w:pPr>
              <w:widowControl/>
              <w:jc w:val="center"/>
              <w:rPr>
                <w:rFonts w:ascii="宋体" w:hAnsi="宋体" w:cs="宋体"/>
                <w:b/>
                <w:bCs/>
                <w:kern w:val="0"/>
                <w:sz w:val="24"/>
              </w:rPr>
            </w:pPr>
            <w:r>
              <w:rPr>
                <w:rFonts w:hint="eastAsia" w:ascii="宋体" w:hAnsi="宋体" w:cs="宋体"/>
                <w:b/>
                <w:bCs/>
                <w:kern w:val="0"/>
                <w:sz w:val="24"/>
              </w:rPr>
              <w:t>地面环境及建筑性质</w:t>
            </w:r>
          </w:p>
        </w:tc>
        <w:tc>
          <w:tcPr>
            <w:tcW w:w="5577" w:type="dxa"/>
            <w:vAlign w:val="center"/>
          </w:tcPr>
          <w:p w14:paraId="289B1530">
            <w:pPr>
              <w:widowControl/>
              <w:jc w:val="center"/>
              <w:rPr>
                <w:rFonts w:ascii="宋体" w:hAnsi="宋体" w:cs="宋体"/>
                <w:b/>
                <w:bCs/>
                <w:kern w:val="0"/>
                <w:sz w:val="24"/>
              </w:rPr>
            </w:pPr>
            <w:r>
              <w:rPr>
                <w:rFonts w:hint="eastAsia" w:ascii="宋体" w:hAnsi="宋体" w:cs="宋体"/>
                <w:b/>
                <w:bCs/>
                <w:kern w:val="0"/>
                <w:sz w:val="24"/>
              </w:rPr>
              <w:t>可规划的地下空间使用性质</w:t>
            </w:r>
          </w:p>
        </w:tc>
        <w:tc>
          <w:tcPr>
            <w:tcW w:w="3920" w:type="dxa"/>
            <w:vAlign w:val="center"/>
          </w:tcPr>
          <w:p w14:paraId="60888C21">
            <w:pPr>
              <w:widowControl/>
              <w:jc w:val="center"/>
              <w:rPr>
                <w:rFonts w:ascii="宋体" w:hAnsi="宋体" w:cs="宋体"/>
                <w:b/>
                <w:bCs/>
                <w:kern w:val="0"/>
                <w:sz w:val="24"/>
              </w:rPr>
            </w:pPr>
            <w:r>
              <w:rPr>
                <w:rFonts w:hint="eastAsia" w:ascii="宋体" w:hAnsi="宋体" w:cs="宋体"/>
                <w:b/>
                <w:bCs/>
                <w:kern w:val="0"/>
                <w:sz w:val="24"/>
              </w:rPr>
              <w:t>地面环境特点</w:t>
            </w:r>
          </w:p>
        </w:tc>
      </w:tr>
      <w:tr w14:paraId="7842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284DC887">
            <w:pPr>
              <w:widowControl/>
              <w:jc w:val="center"/>
              <w:rPr>
                <w:rFonts w:ascii="宋体" w:hAnsi="宋体" w:cs="宋体"/>
                <w:kern w:val="0"/>
                <w:sz w:val="24"/>
              </w:rPr>
            </w:pPr>
            <w:r>
              <w:rPr>
                <w:rFonts w:hint="eastAsia" w:ascii="宋体" w:hAnsi="宋体" w:cs="宋体"/>
                <w:kern w:val="0"/>
                <w:sz w:val="24"/>
              </w:rPr>
              <w:t>1</w:t>
            </w:r>
          </w:p>
        </w:tc>
        <w:tc>
          <w:tcPr>
            <w:tcW w:w="2923" w:type="dxa"/>
            <w:vAlign w:val="center"/>
          </w:tcPr>
          <w:p w14:paraId="4B12AA00">
            <w:pPr>
              <w:widowControl/>
              <w:jc w:val="center"/>
              <w:rPr>
                <w:rFonts w:ascii="宋体" w:hAnsi="宋体" w:cs="宋体"/>
                <w:kern w:val="0"/>
                <w:sz w:val="24"/>
              </w:rPr>
            </w:pPr>
            <w:r>
              <w:rPr>
                <w:rFonts w:hint="eastAsia" w:ascii="宋体" w:hAnsi="宋体" w:cs="宋体"/>
                <w:kern w:val="0"/>
                <w:sz w:val="24"/>
              </w:rPr>
              <w:t>道路</w:t>
            </w:r>
          </w:p>
        </w:tc>
        <w:tc>
          <w:tcPr>
            <w:tcW w:w="5577" w:type="dxa"/>
            <w:vAlign w:val="center"/>
          </w:tcPr>
          <w:p w14:paraId="26109C5E">
            <w:pPr>
              <w:widowControl/>
              <w:jc w:val="center"/>
              <w:rPr>
                <w:rFonts w:ascii="宋体" w:hAnsi="宋体" w:cs="宋体"/>
                <w:kern w:val="0"/>
                <w:sz w:val="24"/>
              </w:rPr>
            </w:pPr>
            <w:r>
              <w:rPr>
                <w:rFonts w:hint="eastAsia" w:ascii="宋体" w:hAnsi="宋体" w:cs="宋体"/>
                <w:kern w:val="0"/>
                <w:sz w:val="24"/>
              </w:rPr>
              <w:t>交通工程及公用设施</w:t>
            </w:r>
          </w:p>
        </w:tc>
        <w:tc>
          <w:tcPr>
            <w:tcW w:w="3920" w:type="dxa"/>
            <w:vAlign w:val="center"/>
          </w:tcPr>
          <w:p w14:paraId="664B77DF">
            <w:pPr>
              <w:widowControl/>
              <w:jc w:val="center"/>
              <w:rPr>
                <w:rFonts w:ascii="宋体" w:hAnsi="宋体" w:cs="宋体"/>
                <w:kern w:val="0"/>
                <w:sz w:val="24"/>
              </w:rPr>
            </w:pPr>
            <w:r>
              <w:rPr>
                <w:rFonts w:hint="eastAsia" w:ascii="宋体" w:hAnsi="宋体" w:cs="宋体"/>
                <w:kern w:val="0"/>
                <w:sz w:val="24"/>
              </w:rPr>
              <w:t>噪音大，人流、车流多</w:t>
            </w:r>
          </w:p>
        </w:tc>
      </w:tr>
      <w:tr w14:paraId="049E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2B8B7038">
            <w:pPr>
              <w:widowControl/>
              <w:jc w:val="center"/>
              <w:rPr>
                <w:rFonts w:ascii="宋体" w:hAnsi="宋体" w:cs="宋体"/>
                <w:kern w:val="0"/>
                <w:sz w:val="24"/>
              </w:rPr>
            </w:pPr>
            <w:r>
              <w:rPr>
                <w:rFonts w:hint="eastAsia" w:ascii="宋体" w:hAnsi="宋体" w:cs="宋体"/>
                <w:kern w:val="0"/>
                <w:sz w:val="24"/>
              </w:rPr>
              <w:t>2</w:t>
            </w:r>
          </w:p>
        </w:tc>
        <w:tc>
          <w:tcPr>
            <w:tcW w:w="2923" w:type="dxa"/>
            <w:vAlign w:val="center"/>
          </w:tcPr>
          <w:p w14:paraId="1F5CEDE3">
            <w:pPr>
              <w:widowControl/>
              <w:jc w:val="center"/>
              <w:rPr>
                <w:rFonts w:ascii="宋体" w:hAnsi="宋体" w:cs="宋体"/>
                <w:kern w:val="0"/>
                <w:sz w:val="24"/>
              </w:rPr>
            </w:pPr>
            <w:r>
              <w:rPr>
                <w:rFonts w:hint="eastAsia" w:ascii="宋体" w:hAnsi="宋体" w:cs="宋体"/>
                <w:kern w:val="0"/>
                <w:sz w:val="24"/>
              </w:rPr>
              <w:t>道路交叉口</w:t>
            </w:r>
          </w:p>
        </w:tc>
        <w:tc>
          <w:tcPr>
            <w:tcW w:w="5577" w:type="dxa"/>
            <w:vAlign w:val="center"/>
          </w:tcPr>
          <w:p w14:paraId="4B1ED343">
            <w:pPr>
              <w:widowControl/>
              <w:jc w:val="center"/>
              <w:rPr>
                <w:rFonts w:ascii="宋体" w:hAnsi="宋体" w:cs="宋体"/>
                <w:kern w:val="0"/>
                <w:sz w:val="24"/>
              </w:rPr>
            </w:pPr>
            <w:r>
              <w:rPr>
                <w:rFonts w:hint="eastAsia" w:ascii="宋体" w:hAnsi="宋体" w:cs="宋体"/>
                <w:kern w:val="0"/>
                <w:sz w:val="24"/>
              </w:rPr>
              <w:t>地下过街或交通枢纽</w:t>
            </w:r>
          </w:p>
        </w:tc>
        <w:tc>
          <w:tcPr>
            <w:tcW w:w="3920" w:type="dxa"/>
            <w:vAlign w:val="center"/>
          </w:tcPr>
          <w:p w14:paraId="789B9B36">
            <w:pPr>
              <w:widowControl/>
              <w:jc w:val="center"/>
              <w:rPr>
                <w:rFonts w:ascii="宋体" w:hAnsi="宋体" w:cs="宋体"/>
                <w:kern w:val="0"/>
                <w:sz w:val="24"/>
              </w:rPr>
            </w:pPr>
            <w:r>
              <w:rPr>
                <w:rFonts w:hint="eastAsia" w:ascii="宋体" w:hAnsi="宋体" w:cs="宋体"/>
                <w:kern w:val="0"/>
                <w:sz w:val="24"/>
              </w:rPr>
              <w:t>繁华，人流、车流多</w:t>
            </w:r>
          </w:p>
        </w:tc>
      </w:tr>
      <w:tr w14:paraId="2E57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49E44E98">
            <w:pPr>
              <w:widowControl/>
              <w:jc w:val="center"/>
              <w:rPr>
                <w:rFonts w:ascii="宋体" w:hAnsi="宋体" w:cs="宋体"/>
                <w:kern w:val="0"/>
                <w:sz w:val="24"/>
              </w:rPr>
            </w:pPr>
            <w:r>
              <w:rPr>
                <w:rFonts w:hint="eastAsia" w:ascii="宋体" w:hAnsi="宋体" w:cs="宋体"/>
                <w:kern w:val="0"/>
                <w:sz w:val="24"/>
              </w:rPr>
              <w:t>3</w:t>
            </w:r>
          </w:p>
        </w:tc>
        <w:tc>
          <w:tcPr>
            <w:tcW w:w="2923" w:type="dxa"/>
            <w:vAlign w:val="center"/>
          </w:tcPr>
          <w:p w14:paraId="56A7EEE4">
            <w:pPr>
              <w:widowControl/>
              <w:jc w:val="center"/>
              <w:rPr>
                <w:rFonts w:ascii="宋体" w:hAnsi="宋体" w:cs="宋体"/>
                <w:kern w:val="0"/>
                <w:sz w:val="24"/>
              </w:rPr>
            </w:pPr>
            <w:r>
              <w:rPr>
                <w:rFonts w:hint="eastAsia" w:ascii="宋体" w:hAnsi="宋体" w:cs="宋体"/>
                <w:kern w:val="0"/>
                <w:sz w:val="24"/>
              </w:rPr>
              <w:t>重要地段及设施</w:t>
            </w:r>
          </w:p>
        </w:tc>
        <w:tc>
          <w:tcPr>
            <w:tcW w:w="5577" w:type="dxa"/>
            <w:vAlign w:val="center"/>
          </w:tcPr>
          <w:p w14:paraId="03847A39">
            <w:pPr>
              <w:widowControl/>
              <w:jc w:val="center"/>
              <w:rPr>
                <w:rFonts w:ascii="宋体" w:hAnsi="宋体" w:cs="宋体"/>
                <w:kern w:val="0"/>
                <w:sz w:val="24"/>
              </w:rPr>
            </w:pPr>
            <w:r>
              <w:rPr>
                <w:rFonts w:hint="eastAsia" w:ascii="宋体" w:hAnsi="宋体" w:cs="宋体"/>
                <w:kern w:val="0"/>
                <w:sz w:val="24"/>
              </w:rPr>
              <w:t>贮库、工事、防护工程</w:t>
            </w:r>
          </w:p>
        </w:tc>
        <w:tc>
          <w:tcPr>
            <w:tcW w:w="3920" w:type="dxa"/>
            <w:vAlign w:val="center"/>
          </w:tcPr>
          <w:p w14:paraId="0C518493">
            <w:pPr>
              <w:widowControl/>
              <w:jc w:val="center"/>
              <w:rPr>
                <w:rFonts w:ascii="宋体" w:hAnsi="宋体" w:cs="宋体"/>
                <w:kern w:val="0"/>
                <w:sz w:val="24"/>
              </w:rPr>
            </w:pPr>
            <w:r>
              <w:rPr>
                <w:rFonts w:hint="eastAsia" w:ascii="宋体" w:hAnsi="宋体" w:cs="宋体"/>
                <w:kern w:val="0"/>
                <w:sz w:val="24"/>
              </w:rPr>
              <w:t>地形特殊、重要掩蔽</w:t>
            </w:r>
          </w:p>
        </w:tc>
      </w:tr>
      <w:tr w14:paraId="6A11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72C057B8">
            <w:pPr>
              <w:widowControl/>
              <w:jc w:val="center"/>
              <w:rPr>
                <w:rFonts w:ascii="宋体" w:hAnsi="宋体" w:cs="宋体"/>
                <w:kern w:val="0"/>
                <w:sz w:val="24"/>
              </w:rPr>
            </w:pPr>
            <w:r>
              <w:rPr>
                <w:rFonts w:hint="eastAsia" w:ascii="宋体" w:hAnsi="宋体" w:cs="宋体"/>
                <w:kern w:val="0"/>
                <w:sz w:val="24"/>
              </w:rPr>
              <w:t>4</w:t>
            </w:r>
          </w:p>
        </w:tc>
        <w:tc>
          <w:tcPr>
            <w:tcW w:w="2923" w:type="dxa"/>
            <w:vAlign w:val="center"/>
          </w:tcPr>
          <w:p w14:paraId="57F23517">
            <w:pPr>
              <w:widowControl/>
              <w:jc w:val="center"/>
              <w:rPr>
                <w:rFonts w:ascii="宋体" w:hAnsi="宋体" w:cs="宋体"/>
                <w:kern w:val="0"/>
                <w:sz w:val="24"/>
              </w:rPr>
            </w:pPr>
            <w:r>
              <w:rPr>
                <w:rFonts w:hint="eastAsia" w:ascii="宋体" w:hAnsi="宋体" w:cs="宋体"/>
                <w:kern w:val="0"/>
                <w:sz w:val="24"/>
              </w:rPr>
              <w:t>重要交通集散广场</w:t>
            </w:r>
          </w:p>
        </w:tc>
        <w:tc>
          <w:tcPr>
            <w:tcW w:w="5577" w:type="dxa"/>
            <w:vAlign w:val="center"/>
          </w:tcPr>
          <w:p w14:paraId="01EB87F4">
            <w:pPr>
              <w:widowControl/>
              <w:jc w:val="center"/>
              <w:rPr>
                <w:rFonts w:ascii="宋体" w:hAnsi="宋体" w:cs="宋体"/>
                <w:kern w:val="0"/>
                <w:sz w:val="24"/>
              </w:rPr>
            </w:pPr>
            <w:r>
              <w:rPr>
                <w:rFonts w:hint="eastAsia" w:ascii="宋体" w:hAnsi="宋体" w:cs="宋体"/>
                <w:kern w:val="0"/>
                <w:sz w:val="24"/>
              </w:rPr>
              <w:t>商业中心、娱乐场、地铁车站、车库及设备用房</w:t>
            </w:r>
          </w:p>
        </w:tc>
        <w:tc>
          <w:tcPr>
            <w:tcW w:w="3920" w:type="dxa"/>
            <w:vAlign w:val="center"/>
          </w:tcPr>
          <w:p w14:paraId="43CB51E4">
            <w:pPr>
              <w:widowControl/>
              <w:jc w:val="center"/>
              <w:rPr>
                <w:rFonts w:ascii="宋体" w:hAnsi="宋体" w:cs="宋体"/>
                <w:kern w:val="0"/>
                <w:sz w:val="24"/>
              </w:rPr>
            </w:pPr>
            <w:r>
              <w:rPr>
                <w:rFonts w:hint="eastAsia" w:ascii="宋体" w:hAnsi="宋体" w:cs="宋体"/>
                <w:kern w:val="0"/>
                <w:sz w:val="24"/>
              </w:rPr>
              <w:t>集散广场、繁华</w:t>
            </w:r>
          </w:p>
        </w:tc>
      </w:tr>
      <w:tr w14:paraId="3A6E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376E3663">
            <w:pPr>
              <w:widowControl/>
              <w:jc w:val="center"/>
              <w:rPr>
                <w:rFonts w:ascii="宋体" w:hAnsi="宋体" w:cs="宋体"/>
                <w:kern w:val="0"/>
                <w:sz w:val="24"/>
              </w:rPr>
            </w:pPr>
            <w:r>
              <w:rPr>
                <w:rFonts w:hint="eastAsia" w:ascii="宋体" w:hAnsi="宋体" w:cs="宋体"/>
                <w:kern w:val="0"/>
                <w:sz w:val="24"/>
              </w:rPr>
              <w:t>5</w:t>
            </w:r>
          </w:p>
        </w:tc>
        <w:tc>
          <w:tcPr>
            <w:tcW w:w="2923" w:type="dxa"/>
            <w:vAlign w:val="center"/>
          </w:tcPr>
          <w:p w14:paraId="1A2946FD">
            <w:pPr>
              <w:widowControl/>
              <w:jc w:val="center"/>
              <w:rPr>
                <w:rFonts w:ascii="宋体" w:hAnsi="宋体" w:cs="宋体"/>
                <w:kern w:val="0"/>
                <w:sz w:val="24"/>
              </w:rPr>
            </w:pPr>
            <w:r>
              <w:rPr>
                <w:rFonts w:hint="eastAsia" w:ascii="宋体" w:hAnsi="宋体" w:cs="宋体"/>
                <w:kern w:val="0"/>
                <w:sz w:val="24"/>
              </w:rPr>
              <w:t>城市广场</w:t>
            </w:r>
          </w:p>
        </w:tc>
        <w:tc>
          <w:tcPr>
            <w:tcW w:w="5577" w:type="dxa"/>
            <w:vAlign w:val="center"/>
          </w:tcPr>
          <w:p w14:paraId="3C951547">
            <w:pPr>
              <w:widowControl/>
              <w:jc w:val="center"/>
              <w:rPr>
                <w:rFonts w:ascii="宋体" w:hAnsi="宋体" w:cs="宋体"/>
                <w:kern w:val="0"/>
                <w:sz w:val="24"/>
              </w:rPr>
            </w:pPr>
            <w:r>
              <w:rPr>
                <w:rFonts w:hint="eastAsia" w:ascii="宋体" w:hAnsi="宋体" w:cs="宋体"/>
                <w:kern w:val="0"/>
                <w:sz w:val="24"/>
              </w:rPr>
              <w:t>地下购物中心、交通干线车站、下沉式广场过渡的地下设施、车库及设备用房</w:t>
            </w:r>
          </w:p>
        </w:tc>
        <w:tc>
          <w:tcPr>
            <w:tcW w:w="3920" w:type="dxa"/>
            <w:vAlign w:val="center"/>
          </w:tcPr>
          <w:p w14:paraId="3E5E1591">
            <w:pPr>
              <w:widowControl/>
              <w:jc w:val="center"/>
              <w:rPr>
                <w:rFonts w:ascii="宋体" w:hAnsi="宋体" w:cs="宋体"/>
                <w:kern w:val="0"/>
                <w:sz w:val="24"/>
              </w:rPr>
            </w:pPr>
            <w:r>
              <w:rPr>
                <w:rFonts w:hint="eastAsia" w:ascii="宋体" w:hAnsi="宋体" w:cs="宋体"/>
                <w:kern w:val="0"/>
                <w:sz w:val="24"/>
              </w:rPr>
              <w:t>开敞，可容纳大量人员</w:t>
            </w:r>
          </w:p>
        </w:tc>
      </w:tr>
      <w:tr w14:paraId="114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2FEE274D">
            <w:pPr>
              <w:widowControl/>
              <w:jc w:val="center"/>
              <w:rPr>
                <w:rFonts w:ascii="宋体" w:hAnsi="宋体" w:cs="宋体"/>
                <w:kern w:val="0"/>
                <w:sz w:val="24"/>
              </w:rPr>
            </w:pPr>
            <w:r>
              <w:rPr>
                <w:rFonts w:hint="eastAsia" w:ascii="宋体" w:hAnsi="宋体" w:cs="宋体"/>
                <w:kern w:val="0"/>
                <w:sz w:val="24"/>
              </w:rPr>
              <w:t>6</w:t>
            </w:r>
          </w:p>
        </w:tc>
        <w:tc>
          <w:tcPr>
            <w:tcW w:w="2923" w:type="dxa"/>
            <w:vAlign w:val="center"/>
          </w:tcPr>
          <w:p w14:paraId="5E667C3A">
            <w:pPr>
              <w:widowControl/>
              <w:jc w:val="center"/>
              <w:rPr>
                <w:rFonts w:ascii="宋体" w:hAnsi="宋体" w:cs="宋体"/>
                <w:kern w:val="0"/>
                <w:sz w:val="24"/>
              </w:rPr>
            </w:pPr>
            <w:r>
              <w:rPr>
                <w:rFonts w:hint="eastAsia" w:ascii="宋体" w:hAnsi="宋体" w:cs="宋体"/>
                <w:kern w:val="0"/>
                <w:sz w:val="24"/>
              </w:rPr>
              <w:t>政府机关广场</w:t>
            </w:r>
          </w:p>
        </w:tc>
        <w:tc>
          <w:tcPr>
            <w:tcW w:w="5577" w:type="dxa"/>
            <w:vAlign w:val="center"/>
          </w:tcPr>
          <w:p w14:paraId="1CB8B34F">
            <w:pPr>
              <w:widowControl/>
              <w:jc w:val="center"/>
              <w:rPr>
                <w:rFonts w:ascii="宋体" w:hAnsi="宋体" w:cs="宋体"/>
                <w:kern w:val="0"/>
                <w:sz w:val="24"/>
              </w:rPr>
            </w:pPr>
            <w:r>
              <w:rPr>
                <w:rFonts w:hint="eastAsia" w:ascii="宋体" w:hAnsi="宋体" w:cs="宋体"/>
                <w:kern w:val="0"/>
                <w:sz w:val="24"/>
              </w:rPr>
              <w:t>接待处、车库</w:t>
            </w:r>
          </w:p>
        </w:tc>
        <w:tc>
          <w:tcPr>
            <w:tcW w:w="3920" w:type="dxa"/>
            <w:vAlign w:val="center"/>
          </w:tcPr>
          <w:p w14:paraId="74C3A94D">
            <w:pPr>
              <w:widowControl/>
              <w:jc w:val="center"/>
              <w:rPr>
                <w:rFonts w:ascii="宋体" w:hAnsi="宋体" w:cs="宋体"/>
                <w:kern w:val="0"/>
                <w:sz w:val="24"/>
              </w:rPr>
            </w:pPr>
            <w:r>
              <w:rPr>
                <w:rFonts w:hint="eastAsia" w:ascii="宋体" w:hAnsi="宋体" w:cs="宋体"/>
                <w:kern w:val="0"/>
                <w:sz w:val="24"/>
              </w:rPr>
              <w:t>集散广场、安静</w:t>
            </w:r>
          </w:p>
        </w:tc>
      </w:tr>
      <w:tr w14:paraId="115B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4BB3F300">
            <w:pPr>
              <w:widowControl/>
              <w:jc w:val="center"/>
              <w:rPr>
                <w:rFonts w:ascii="宋体" w:hAnsi="宋体" w:cs="宋体"/>
                <w:kern w:val="0"/>
                <w:sz w:val="24"/>
              </w:rPr>
            </w:pPr>
            <w:r>
              <w:rPr>
                <w:rFonts w:hint="eastAsia" w:ascii="宋体" w:hAnsi="宋体" w:cs="宋体"/>
                <w:kern w:val="0"/>
                <w:sz w:val="24"/>
              </w:rPr>
              <w:t>7</w:t>
            </w:r>
          </w:p>
        </w:tc>
        <w:tc>
          <w:tcPr>
            <w:tcW w:w="2923" w:type="dxa"/>
            <w:vAlign w:val="center"/>
          </w:tcPr>
          <w:p w14:paraId="517E1AC5">
            <w:pPr>
              <w:widowControl/>
              <w:jc w:val="center"/>
              <w:rPr>
                <w:rFonts w:ascii="宋体" w:hAnsi="宋体" w:cs="宋体"/>
                <w:kern w:val="0"/>
                <w:sz w:val="24"/>
              </w:rPr>
            </w:pPr>
            <w:r>
              <w:rPr>
                <w:rFonts w:hint="eastAsia" w:ascii="宋体" w:hAnsi="宋体" w:cs="宋体"/>
                <w:kern w:val="0"/>
                <w:sz w:val="24"/>
              </w:rPr>
              <w:t>繁华商业中心</w:t>
            </w:r>
          </w:p>
        </w:tc>
        <w:tc>
          <w:tcPr>
            <w:tcW w:w="5577" w:type="dxa"/>
            <w:vAlign w:val="center"/>
          </w:tcPr>
          <w:p w14:paraId="6DD5D440">
            <w:pPr>
              <w:widowControl/>
              <w:jc w:val="center"/>
              <w:rPr>
                <w:rFonts w:ascii="宋体" w:hAnsi="宋体" w:cs="宋体"/>
                <w:kern w:val="0"/>
                <w:sz w:val="24"/>
              </w:rPr>
            </w:pPr>
            <w:r>
              <w:rPr>
                <w:rFonts w:hint="eastAsia" w:ascii="宋体" w:hAnsi="宋体" w:cs="宋体"/>
                <w:kern w:val="0"/>
                <w:sz w:val="24"/>
              </w:rPr>
              <w:t>地下街、地下综合体、娱乐场、车库及设备用房</w:t>
            </w:r>
          </w:p>
        </w:tc>
        <w:tc>
          <w:tcPr>
            <w:tcW w:w="3920" w:type="dxa"/>
            <w:vAlign w:val="center"/>
          </w:tcPr>
          <w:p w14:paraId="3F3C8F8A">
            <w:pPr>
              <w:widowControl/>
              <w:jc w:val="center"/>
              <w:rPr>
                <w:rFonts w:ascii="宋体" w:hAnsi="宋体" w:cs="宋体"/>
                <w:kern w:val="0"/>
                <w:sz w:val="24"/>
              </w:rPr>
            </w:pPr>
            <w:r>
              <w:rPr>
                <w:rFonts w:hint="eastAsia" w:ascii="宋体" w:hAnsi="宋体" w:cs="宋体"/>
                <w:kern w:val="0"/>
                <w:sz w:val="24"/>
              </w:rPr>
              <w:t>繁华、拥挤</w:t>
            </w:r>
          </w:p>
        </w:tc>
      </w:tr>
      <w:tr w14:paraId="2D82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7CFF7A55">
            <w:pPr>
              <w:widowControl/>
              <w:jc w:val="center"/>
              <w:rPr>
                <w:rFonts w:ascii="宋体" w:hAnsi="宋体" w:cs="宋体"/>
                <w:kern w:val="0"/>
                <w:sz w:val="24"/>
              </w:rPr>
            </w:pPr>
            <w:r>
              <w:rPr>
                <w:rFonts w:hint="eastAsia" w:ascii="宋体" w:hAnsi="宋体" w:cs="宋体"/>
                <w:kern w:val="0"/>
                <w:sz w:val="24"/>
              </w:rPr>
              <w:t>8</w:t>
            </w:r>
          </w:p>
        </w:tc>
        <w:tc>
          <w:tcPr>
            <w:tcW w:w="2923" w:type="dxa"/>
            <w:vAlign w:val="center"/>
          </w:tcPr>
          <w:p w14:paraId="700514A0">
            <w:pPr>
              <w:widowControl/>
              <w:jc w:val="center"/>
              <w:rPr>
                <w:rFonts w:ascii="宋体" w:hAnsi="宋体" w:cs="宋体"/>
                <w:kern w:val="0"/>
                <w:sz w:val="24"/>
              </w:rPr>
            </w:pPr>
            <w:r>
              <w:rPr>
                <w:rFonts w:hint="eastAsia" w:ascii="宋体" w:hAnsi="宋体" w:cs="宋体"/>
                <w:kern w:val="0"/>
                <w:sz w:val="24"/>
              </w:rPr>
              <w:t>住宅区</w:t>
            </w:r>
          </w:p>
        </w:tc>
        <w:tc>
          <w:tcPr>
            <w:tcW w:w="5577" w:type="dxa"/>
            <w:vAlign w:val="center"/>
          </w:tcPr>
          <w:tbl>
            <w:tblPr>
              <w:tblStyle w:val="33"/>
              <w:tblW w:w="5361" w:type="dxa"/>
              <w:tblInd w:w="0" w:type="dxa"/>
              <w:tblLayout w:type="fixed"/>
              <w:tblCellMar>
                <w:top w:w="0" w:type="dxa"/>
                <w:left w:w="108" w:type="dxa"/>
                <w:bottom w:w="0" w:type="dxa"/>
                <w:right w:w="108" w:type="dxa"/>
              </w:tblCellMar>
            </w:tblPr>
            <w:tblGrid>
              <w:gridCol w:w="5125"/>
              <w:gridCol w:w="236"/>
            </w:tblGrid>
            <w:tr w14:paraId="46B667C7">
              <w:tblPrEx>
                <w:tblCellMar>
                  <w:top w:w="0" w:type="dxa"/>
                  <w:left w:w="108" w:type="dxa"/>
                  <w:bottom w:w="0" w:type="dxa"/>
                  <w:right w:w="108" w:type="dxa"/>
                </w:tblCellMar>
              </w:tblPrEx>
              <w:trPr>
                <w:trHeight w:val="417" w:hRule="atLeast"/>
              </w:trPr>
              <w:tc>
                <w:tcPr>
                  <w:tcW w:w="5139" w:type="dxa"/>
                </w:tcPr>
                <w:p w14:paraId="0DF520CF">
                  <w:pPr>
                    <w:widowControl/>
                    <w:jc w:val="center"/>
                    <w:rPr>
                      <w:rFonts w:ascii="宋体" w:hAnsi="宋体" w:cs="宋体"/>
                      <w:kern w:val="0"/>
                      <w:sz w:val="24"/>
                    </w:rPr>
                  </w:pPr>
                  <w:r>
                    <w:rPr>
                      <w:rFonts w:hint="eastAsia" w:ascii="宋体" w:hAnsi="宋体" w:cs="宋体"/>
                      <w:kern w:val="0"/>
                      <w:sz w:val="24"/>
                    </w:rPr>
                    <w:t>（半）地下室、人防工程、物管用房、设备用房、限量商业及服务、车库及设备用房</w:t>
                  </w:r>
                </w:p>
              </w:tc>
              <w:tc>
                <w:tcPr>
                  <w:tcW w:w="222" w:type="dxa"/>
                </w:tcPr>
                <w:p w14:paraId="0FF86138">
                  <w:pPr>
                    <w:widowControl/>
                    <w:jc w:val="center"/>
                    <w:rPr>
                      <w:rFonts w:ascii="宋体" w:hAnsi="宋体" w:cs="宋体"/>
                      <w:kern w:val="0"/>
                      <w:sz w:val="24"/>
                    </w:rPr>
                  </w:pPr>
                </w:p>
              </w:tc>
            </w:tr>
          </w:tbl>
          <w:p w14:paraId="5EB80D3D">
            <w:pPr>
              <w:widowControl/>
              <w:jc w:val="center"/>
              <w:rPr>
                <w:rFonts w:ascii="宋体" w:hAnsi="宋体" w:cs="宋体"/>
                <w:kern w:val="0"/>
                <w:sz w:val="24"/>
              </w:rPr>
            </w:pPr>
          </w:p>
        </w:tc>
        <w:tc>
          <w:tcPr>
            <w:tcW w:w="3920" w:type="dxa"/>
            <w:vAlign w:val="center"/>
          </w:tcPr>
          <w:p w14:paraId="55E0D618">
            <w:pPr>
              <w:widowControl/>
              <w:jc w:val="center"/>
              <w:rPr>
                <w:rFonts w:ascii="宋体" w:hAnsi="宋体" w:cs="宋体"/>
                <w:kern w:val="0"/>
                <w:sz w:val="24"/>
              </w:rPr>
            </w:pPr>
            <w:r>
              <w:rPr>
                <w:rFonts w:hint="eastAsia" w:ascii="宋体" w:hAnsi="宋体" w:cs="宋体"/>
                <w:kern w:val="0"/>
                <w:sz w:val="24"/>
              </w:rPr>
              <w:t>生活区</w:t>
            </w:r>
          </w:p>
        </w:tc>
      </w:tr>
      <w:tr w14:paraId="2EFF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7784E47F">
            <w:pPr>
              <w:widowControl/>
              <w:jc w:val="center"/>
              <w:rPr>
                <w:rFonts w:ascii="宋体" w:hAnsi="宋体" w:cs="宋体"/>
                <w:kern w:val="0"/>
                <w:sz w:val="24"/>
              </w:rPr>
            </w:pPr>
            <w:r>
              <w:rPr>
                <w:rFonts w:hint="eastAsia" w:ascii="宋体" w:hAnsi="宋体" w:cs="宋体"/>
                <w:kern w:val="0"/>
                <w:sz w:val="24"/>
              </w:rPr>
              <w:t>9</w:t>
            </w:r>
          </w:p>
        </w:tc>
        <w:tc>
          <w:tcPr>
            <w:tcW w:w="2923" w:type="dxa"/>
            <w:vAlign w:val="center"/>
          </w:tcPr>
          <w:p w14:paraId="403ED2C0">
            <w:pPr>
              <w:widowControl/>
              <w:jc w:val="center"/>
              <w:rPr>
                <w:rFonts w:ascii="宋体" w:hAnsi="宋体" w:cs="宋体"/>
                <w:kern w:val="0"/>
                <w:sz w:val="24"/>
              </w:rPr>
            </w:pPr>
            <w:r>
              <w:rPr>
                <w:rFonts w:hint="eastAsia" w:ascii="宋体" w:hAnsi="宋体" w:cs="宋体"/>
                <w:kern w:val="0"/>
                <w:sz w:val="24"/>
              </w:rPr>
              <w:t>工厂</w:t>
            </w:r>
          </w:p>
        </w:tc>
        <w:tc>
          <w:tcPr>
            <w:tcW w:w="5577" w:type="dxa"/>
            <w:vAlign w:val="center"/>
          </w:tcPr>
          <w:tbl>
            <w:tblPr>
              <w:tblStyle w:val="33"/>
              <w:tblW w:w="2616" w:type="dxa"/>
              <w:tblInd w:w="0" w:type="dxa"/>
              <w:tblLayout w:type="fixed"/>
              <w:tblCellMar>
                <w:top w:w="0" w:type="dxa"/>
                <w:left w:w="108" w:type="dxa"/>
                <w:bottom w:w="0" w:type="dxa"/>
                <w:right w:w="108" w:type="dxa"/>
              </w:tblCellMar>
            </w:tblPr>
            <w:tblGrid>
              <w:gridCol w:w="2616"/>
            </w:tblGrid>
            <w:tr w14:paraId="2492B60D">
              <w:tblPrEx>
                <w:tblCellMar>
                  <w:top w:w="0" w:type="dxa"/>
                  <w:left w:w="108" w:type="dxa"/>
                  <w:bottom w:w="0" w:type="dxa"/>
                  <w:right w:w="108" w:type="dxa"/>
                </w:tblCellMar>
              </w:tblPrEx>
              <w:trPr>
                <w:trHeight w:val="105" w:hRule="atLeast"/>
              </w:trPr>
              <w:tc>
                <w:tcPr>
                  <w:tcW w:w="2616" w:type="dxa"/>
                </w:tcPr>
                <w:p w14:paraId="4527D7E8">
                  <w:pPr>
                    <w:widowControl/>
                    <w:jc w:val="center"/>
                    <w:rPr>
                      <w:rFonts w:ascii="宋体" w:hAnsi="宋体" w:cs="宋体"/>
                      <w:kern w:val="0"/>
                      <w:sz w:val="24"/>
                    </w:rPr>
                  </w:pPr>
                  <w:r>
                    <w:rPr>
                      <w:rFonts w:hint="eastAsia" w:ascii="宋体" w:hAnsi="宋体" w:cs="宋体"/>
                      <w:kern w:val="0"/>
                      <w:sz w:val="24"/>
                    </w:rPr>
                    <w:t>车间、库房及辅助厂房</w:t>
                  </w:r>
                </w:p>
              </w:tc>
            </w:tr>
          </w:tbl>
          <w:p w14:paraId="2B5ED13D">
            <w:pPr>
              <w:widowControl/>
              <w:jc w:val="center"/>
              <w:rPr>
                <w:rFonts w:ascii="宋体" w:hAnsi="宋体" w:cs="宋体"/>
                <w:kern w:val="0"/>
                <w:sz w:val="24"/>
              </w:rPr>
            </w:pPr>
          </w:p>
        </w:tc>
        <w:tc>
          <w:tcPr>
            <w:tcW w:w="3920" w:type="dxa"/>
            <w:vAlign w:val="center"/>
          </w:tcPr>
          <w:p w14:paraId="6F8DD3B2">
            <w:pPr>
              <w:widowControl/>
              <w:jc w:val="center"/>
              <w:rPr>
                <w:rFonts w:ascii="宋体" w:hAnsi="宋体" w:cs="宋体"/>
                <w:kern w:val="0"/>
                <w:sz w:val="24"/>
              </w:rPr>
            </w:pPr>
            <w:r>
              <w:rPr>
                <w:rFonts w:hint="eastAsia" w:ascii="宋体" w:hAnsi="宋体" w:cs="宋体"/>
                <w:kern w:val="0"/>
                <w:sz w:val="24"/>
              </w:rPr>
              <w:t>厂区</w:t>
            </w:r>
          </w:p>
        </w:tc>
      </w:tr>
      <w:tr w14:paraId="770A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10366BF5">
            <w:pPr>
              <w:widowControl/>
              <w:jc w:val="center"/>
              <w:rPr>
                <w:rFonts w:ascii="宋体" w:hAnsi="宋体" w:cs="宋体"/>
                <w:kern w:val="0"/>
                <w:sz w:val="24"/>
              </w:rPr>
            </w:pPr>
            <w:r>
              <w:rPr>
                <w:rFonts w:hint="eastAsia" w:ascii="宋体" w:hAnsi="宋体" w:cs="宋体"/>
                <w:kern w:val="0"/>
                <w:sz w:val="24"/>
              </w:rPr>
              <w:t>10</w:t>
            </w:r>
          </w:p>
        </w:tc>
        <w:tc>
          <w:tcPr>
            <w:tcW w:w="2923" w:type="dxa"/>
            <w:vAlign w:val="center"/>
          </w:tcPr>
          <w:p w14:paraId="12D8436A">
            <w:pPr>
              <w:widowControl/>
              <w:jc w:val="center"/>
              <w:rPr>
                <w:rFonts w:ascii="宋体" w:hAnsi="宋体" w:cs="宋体"/>
                <w:kern w:val="0"/>
                <w:sz w:val="24"/>
              </w:rPr>
            </w:pPr>
            <w:r>
              <w:rPr>
                <w:rFonts w:hint="eastAsia" w:ascii="宋体" w:hAnsi="宋体" w:cs="宋体"/>
                <w:kern w:val="0"/>
                <w:sz w:val="24"/>
              </w:rPr>
              <w:t>学校</w:t>
            </w:r>
          </w:p>
        </w:tc>
        <w:tc>
          <w:tcPr>
            <w:tcW w:w="5577" w:type="dxa"/>
            <w:vAlign w:val="center"/>
          </w:tcPr>
          <w:p w14:paraId="0D9EEFD6">
            <w:pPr>
              <w:widowControl/>
              <w:jc w:val="center"/>
              <w:rPr>
                <w:rFonts w:ascii="宋体" w:hAnsi="宋体" w:cs="宋体"/>
                <w:kern w:val="0"/>
                <w:sz w:val="24"/>
              </w:rPr>
            </w:pPr>
            <w:r>
              <w:rPr>
                <w:rFonts w:hint="eastAsia" w:ascii="宋体" w:hAnsi="宋体" w:cs="宋体"/>
                <w:kern w:val="0"/>
                <w:sz w:val="24"/>
              </w:rPr>
              <w:t>实验、图书馆、体育馆、车库及设备用房</w:t>
            </w:r>
          </w:p>
        </w:tc>
        <w:tc>
          <w:tcPr>
            <w:tcW w:w="3920" w:type="dxa"/>
            <w:vAlign w:val="center"/>
          </w:tcPr>
          <w:p w14:paraId="25638C4E">
            <w:pPr>
              <w:widowControl/>
              <w:jc w:val="center"/>
              <w:rPr>
                <w:rFonts w:ascii="宋体" w:hAnsi="宋体" w:cs="宋体"/>
                <w:kern w:val="0"/>
                <w:sz w:val="24"/>
              </w:rPr>
            </w:pPr>
            <w:r>
              <w:rPr>
                <w:rFonts w:hint="eastAsia" w:ascii="宋体" w:hAnsi="宋体" w:cs="宋体"/>
                <w:kern w:val="0"/>
                <w:sz w:val="24"/>
              </w:rPr>
              <w:t>安静</w:t>
            </w:r>
          </w:p>
        </w:tc>
      </w:tr>
      <w:tr w14:paraId="0807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6474A43A">
            <w:pPr>
              <w:widowControl/>
              <w:jc w:val="center"/>
              <w:rPr>
                <w:rFonts w:ascii="宋体" w:hAnsi="宋体" w:cs="宋体"/>
                <w:kern w:val="0"/>
                <w:sz w:val="24"/>
              </w:rPr>
            </w:pPr>
            <w:r>
              <w:rPr>
                <w:rFonts w:hint="eastAsia" w:ascii="宋体" w:hAnsi="宋体" w:cs="宋体"/>
                <w:kern w:val="0"/>
                <w:sz w:val="24"/>
              </w:rPr>
              <w:t>11</w:t>
            </w:r>
          </w:p>
        </w:tc>
        <w:tc>
          <w:tcPr>
            <w:tcW w:w="2923" w:type="dxa"/>
            <w:vAlign w:val="center"/>
          </w:tcPr>
          <w:p w14:paraId="69CD249A">
            <w:pPr>
              <w:widowControl/>
              <w:jc w:val="center"/>
              <w:rPr>
                <w:rFonts w:ascii="宋体" w:hAnsi="宋体" w:cs="宋体"/>
                <w:kern w:val="0"/>
                <w:sz w:val="24"/>
              </w:rPr>
            </w:pPr>
            <w:r>
              <w:rPr>
                <w:rFonts w:hint="eastAsia" w:ascii="宋体" w:hAnsi="宋体" w:cs="宋体"/>
                <w:kern w:val="0"/>
                <w:sz w:val="24"/>
              </w:rPr>
              <w:t>库房</w:t>
            </w:r>
          </w:p>
        </w:tc>
        <w:tc>
          <w:tcPr>
            <w:tcW w:w="5577" w:type="dxa"/>
            <w:vAlign w:val="center"/>
          </w:tcPr>
          <w:p w14:paraId="7E02187C">
            <w:pPr>
              <w:widowControl/>
              <w:jc w:val="center"/>
              <w:rPr>
                <w:rFonts w:ascii="宋体" w:hAnsi="宋体" w:cs="宋体"/>
                <w:kern w:val="0"/>
                <w:sz w:val="24"/>
              </w:rPr>
            </w:pPr>
            <w:r>
              <w:rPr>
                <w:rFonts w:hint="eastAsia" w:ascii="宋体" w:hAnsi="宋体" w:cs="宋体"/>
                <w:kern w:val="0"/>
                <w:sz w:val="24"/>
              </w:rPr>
              <w:t>丙、丁、戊类库房</w:t>
            </w:r>
          </w:p>
        </w:tc>
        <w:tc>
          <w:tcPr>
            <w:tcW w:w="3920" w:type="dxa"/>
            <w:vAlign w:val="center"/>
          </w:tcPr>
          <w:p w14:paraId="31724682">
            <w:pPr>
              <w:widowControl/>
              <w:jc w:val="center"/>
              <w:rPr>
                <w:rFonts w:ascii="宋体" w:hAnsi="宋体" w:cs="宋体"/>
                <w:kern w:val="0"/>
                <w:sz w:val="24"/>
              </w:rPr>
            </w:pPr>
            <w:r>
              <w:rPr>
                <w:rFonts w:hint="eastAsia" w:ascii="宋体" w:hAnsi="宋体" w:cs="宋体"/>
                <w:kern w:val="0"/>
                <w:sz w:val="24"/>
              </w:rPr>
              <w:t>库区安静、较掩蔽</w:t>
            </w:r>
          </w:p>
        </w:tc>
      </w:tr>
    </w:tbl>
    <w:p w14:paraId="299D19D6">
      <w:pPr>
        <w:pStyle w:val="2"/>
        <w:spacing w:before="624" w:beforeLines="200" w:after="312" w:afterLines="100" w:line="360" w:lineRule="auto"/>
        <w:rPr>
          <w:sz w:val="44"/>
        </w:rPr>
      </w:pPr>
      <w:bookmarkStart w:id="26" w:name="_Toc36219859"/>
      <w:r>
        <w:rPr>
          <w:rFonts w:hint="eastAsia"/>
          <w:sz w:val="44"/>
        </w:rPr>
        <w:t>附表九  山水绿系规划管控要素汇总表</w:t>
      </w:r>
      <w:bookmarkEnd w:id="26"/>
    </w:p>
    <w:tbl>
      <w:tblPr>
        <w:tblStyle w:val="33"/>
        <w:tblW w:w="13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974"/>
        <w:gridCol w:w="635"/>
        <w:gridCol w:w="2342"/>
        <w:gridCol w:w="2061"/>
        <w:gridCol w:w="6033"/>
      </w:tblGrid>
      <w:tr w14:paraId="3C08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84" w:type="dxa"/>
            <w:vAlign w:val="center"/>
          </w:tcPr>
          <w:p w14:paraId="0AF4F57F">
            <w:pPr>
              <w:widowControl/>
              <w:jc w:val="center"/>
              <w:rPr>
                <w:rFonts w:ascii="宋体" w:hAnsi="宋体" w:cs="宋体"/>
                <w:b/>
                <w:bCs/>
                <w:kern w:val="0"/>
                <w:sz w:val="24"/>
              </w:rPr>
            </w:pPr>
            <w:r>
              <w:rPr>
                <w:rFonts w:hint="eastAsia" w:ascii="宋体" w:hAnsi="宋体" w:cs="宋体"/>
                <w:b/>
                <w:bCs/>
                <w:kern w:val="0"/>
                <w:sz w:val="24"/>
              </w:rPr>
              <w:t>序号</w:t>
            </w:r>
          </w:p>
        </w:tc>
        <w:tc>
          <w:tcPr>
            <w:tcW w:w="974" w:type="dxa"/>
            <w:vAlign w:val="center"/>
          </w:tcPr>
          <w:p w14:paraId="727AB8F0">
            <w:pPr>
              <w:widowControl/>
              <w:jc w:val="center"/>
              <w:rPr>
                <w:rFonts w:ascii="宋体" w:hAnsi="宋体" w:cs="宋体"/>
                <w:b/>
                <w:bCs/>
                <w:kern w:val="0"/>
                <w:sz w:val="24"/>
              </w:rPr>
            </w:pPr>
            <w:r>
              <w:rPr>
                <w:rFonts w:hint="eastAsia" w:ascii="宋体" w:hAnsi="宋体" w:cs="宋体"/>
                <w:b/>
                <w:bCs/>
                <w:kern w:val="0"/>
                <w:sz w:val="24"/>
              </w:rPr>
              <w:t>类型</w:t>
            </w:r>
          </w:p>
        </w:tc>
        <w:tc>
          <w:tcPr>
            <w:tcW w:w="2977" w:type="dxa"/>
            <w:gridSpan w:val="2"/>
            <w:vAlign w:val="center"/>
          </w:tcPr>
          <w:p w14:paraId="6915CB0B">
            <w:pPr>
              <w:widowControl/>
              <w:jc w:val="center"/>
              <w:rPr>
                <w:rFonts w:ascii="宋体" w:hAnsi="宋体" w:cs="宋体"/>
                <w:b/>
                <w:bCs/>
                <w:kern w:val="0"/>
                <w:sz w:val="24"/>
              </w:rPr>
            </w:pPr>
            <w:r>
              <w:rPr>
                <w:rFonts w:hint="eastAsia" w:ascii="宋体" w:hAnsi="宋体" w:cs="宋体"/>
                <w:b/>
                <w:bCs/>
                <w:kern w:val="0"/>
                <w:sz w:val="24"/>
              </w:rPr>
              <w:t>类别</w:t>
            </w:r>
          </w:p>
        </w:tc>
        <w:tc>
          <w:tcPr>
            <w:tcW w:w="2061" w:type="dxa"/>
            <w:shd w:val="clear" w:color="auto" w:fill="auto"/>
            <w:vAlign w:val="center"/>
          </w:tcPr>
          <w:p w14:paraId="041B4894">
            <w:pPr>
              <w:widowControl/>
              <w:jc w:val="center"/>
              <w:rPr>
                <w:rFonts w:ascii="宋体" w:hAnsi="宋体" w:cs="宋体"/>
                <w:b/>
                <w:bCs/>
                <w:kern w:val="0"/>
                <w:sz w:val="24"/>
              </w:rPr>
            </w:pPr>
            <w:r>
              <w:rPr>
                <w:rFonts w:hint="eastAsia" w:ascii="宋体" w:hAnsi="宋体" w:cs="宋体"/>
                <w:b/>
                <w:bCs/>
                <w:kern w:val="0"/>
                <w:sz w:val="24"/>
              </w:rPr>
              <w:t>数量</w:t>
            </w:r>
          </w:p>
        </w:tc>
        <w:tc>
          <w:tcPr>
            <w:tcW w:w="6033" w:type="dxa"/>
            <w:shd w:val="clear" w:color="auto" w:fill="auto"/>
            <w:vAlign w:val="center"/>
          </w:tcPr>
          <w:p w14:paraId="25BC189B">
            <w:pPr>
              <w:widowControl/>
              <w:jc w:val="center"/>
              <w:rPr>
                <w:rFonts w:ascii="宋体" w:hAnsi="宋体" w:cs="宋体"/>
                <w:b/>
                <w:bCs/>
                <w:kern w:val="0"/>
                <w:sz w:val="24"/>
              </w:rPr>
            </w:pPr>
            <w:r>
              <w:rPr>
                <w:rFonts w:hint="eastAsia" w:ascii="宋体" w:hAnsi="宋体" w:cs="宋体"/>
                <w:b/>
                <w:bCs/>
                <w:kern w:val="0"/>
                <w:sz w:val="24"/>
              </w:rPr>
              <w:t>名称</w:t>
            </w:r>
          </w:p>
        </w:tc>
      </w:tr>
      <w:tr w14:paraId="21C7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84" w:type="dxa"/>
            <w:vMerge w:val="restart"/>
            <w:shd w:val="clear" w:color="auto" w:fill="auto"/>
            <w:vAlign w:val="center"/>
          </w:tcPr>
          <w:p w14:paraId="32EF6024">
            <w:pPr>
              <w:widowControl/>
              <w:jc w:val="center"/>
              <w:rPr>
                <w:rFonts w:ascii="宋体" w:hAnsi="宋体" w:cs="宋体"/>
                <w:kern w:val="0"/>
                <w:sz w:val="24"/>
              </w:rPr>
            </w:pPr>
            <w:r>
              <w:rPr>
                <w:rFonts w:hint="eastAsia" w:ascii="宋体" w:hAnsi="宋体" w:cs="宋体"/>
                <w:kern w:val="0"/>
                <w:sz w:val="24"/>
              </w:rPr>
              <w:t>1</w:t>
            </w:r>
          </w:p>
        </w:tc>
        <w:tc>
          <w:tcPr>
            <w:tcW w:w="974" w:type="dxa"/>
            <w:vMerge w:val="restart"/>
            <w:shd w:val="clear" w:color="auto" w:fill="auto"/>
            <w:vAlign w:val="center"/>
          </w:tcPr>
          <w:p w14:paraId="24481361">
            <w:pPr>
              <w:widowControl/>
              <w:jc w:val="center"/>
              <w:rPr>
                <w:rFonts w:ascii="宋体" w:hAnsi="宋体" w:cs="宋体"/>
                <w:kern w:val="0"/>
                <w:sz w:val="24"/>
              </w:rPr>
            </w:pPr>
            <w:r>
              <w:rPr>
                <w:rFonts w:hint="eastAsia" w:ascii="宋体" w:hAnsi="宋体" w:cs="宋体"/>
                <w:kern w:val="0"/>
                <w:sz w:val="24"/>
              </w:rPr>
              <w:t>山系</w:t>
            </w:r>
          </w:p>
        </w:tc>
        <w:tc>
          <w:tcPr>
            <w:tcW w:w="2977" w:type="dxa"/>
            <w:gridSpan w:val="2"/>
            <w:shd w:val="clear" w:color="auto" w:fill="auto"/>
            <w:vAlign w:val="center"/>
          </w:tcPr>
          <w:p w14:paraId="7C1C42F5">
            <w:pPr>
              <w:widowControl/>
              <w:jc w:val="center"/>
              <w:rPr>
                <w:rFonts w:ascii="宋体" w:hAnsi="宋体" w:cs="宋体"/>
                <w:kern w:val="0"/>
                <w:sz w:val="24"/>
              </w:rPr>
            </w:pPr>
            <w:r>
              <w:rPr>
                <w:rFonts w:hint="eastAsia" w:ascii="宋体" w:hAnsi="宋体" w:cs="宋体"/>
                <w:kern w:val="0"/>
                <w:sz w:val="24"/>
              </w:rPr>
              <w:t>山体</w:t>
            </w:r>
          </w:p>
        </w:tc>
        <w:tc>
          <w:tcPr>
            <w:tcW w:w="2061" w:type="dxa"/>
            <w:shd w:val="clear" w:color="auto" w:fill="auto"/>
            <w:vAlign w:val="center"/>
          </w:tcPr>
          <w:p w14:paraId="63419F39">
            <w:pPr>
              <w:widowControl/>
              <w:jc w:val="center"/>
              <w:rPr>
                <w:rFonts w:ascii="宋体" w:hAnsi="宋体" w:cs="宋体"/>
                <w:kern w:val="0"/>
                <w:sz w:val="24"/>
              </w:rPr>
            </w:pPr>
            <w:r>
              <w:rPr>
                <w:rFonts w:hint="eastAsia" w:ascii="宋体" w:hAnsi="宋体" w:cs="宋体"/>
                <w:kern w:val="0"/>
                <w:sz w:val="24"/>
              </w:rPr>
              <w:t>2</w:t>
            </w:r>
          </w:p>
        </w:tc>
        <w:tc>
          <w:tcPr>
            <w:tcW w:w="6033" w:type="dxa"/>
            <w:shd w:val="clear" w:color="auto" w:fill="auto"/>
            <w:vAlign w:val="center"/>
          </w:tcPr>
          <w:p w14:paraId="67862F09">
            <w:pPr>
              <w:widowControl/>
              <w:jc w:val="center"/>
              <w:rPr>
                <w:rFonts w:ascii="宋体" w:hAnsi="宋体" w:cs="宋体"/>
                <w:kern w:val="0"/>
                <w:sz w:val="24"/>
              </w:rPr>
            </w:pPr>
            <w:r>
              <w:rPr>
                <w:rFonts w:hint="eastAsia" w:ascii="宋体" w:hAnsi="宋体" w:cs="宋体"/>
                <w:kern w:val="0"/>
                <w:sz w:val="24"/>
              </w:rPr>
              <w:t>二郎山、八面山</w:t>
            </w:r>
          </w:p>
        </w:tc>
      </w:tr>
      <w:tr w14:paraId="72C0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4" w:type="dxa"/>
            <w:vMerge w:val="continue"/>
            <w:vAlign w:val="center"/>
          </w:tcPr>
          <w:p w14:paraId="7A5152DC">
            <w:pPr>
              <w:widowControl/>
              <w:jc w:val="center"/>
              <w:rPr>
                <w:rFonts w:ascii="宋体" w:hAnsi="宋体" w:cs="宋体"/>
                <w:kern w:val="0"/>
                <w:sz w:val="24"/>
              </w:rPr>
            </w:pPr>
          </w:p>
        </w:tc>
        <w:tc>
          <w:tcPr>
            <w:tcW w:w="974" w:type="dxa"/>
            <w:vMerge w:val="continue"/>
            <w:vAlign w:val="center"/>
          </w:tcPr>
          <w:p w14:paraId="1CE4B59D">
            <w:pPr>
              <w:widowControl/>
              <w:jc w:val="center"/>
              <w:rPr>
                <w:rFonts w:ascii="宋体" w:hAnsi="宋体" w:cs="宋体"/>
                <w:kern w:val="0"/>
                <w:sz w:val="24"/>
              </w:rPr>
            </w:pPr>
          </w:p>
        </w:tc>
        <w:tc>
          <w:tcPr>
            <w:tcW w:w="2977" w:type="dxa"/>
            <w:gridSpan w:val="2"/>
            <w:shd w:val="clear" w:color="auto" w:fill="auto"/>
            <w:vAlign w:val="center"/>
          </w:tcPr>
          <w:p w14:paraId="0D180CE6">
            <w:pPr>
              <w:widowControl/>
              <w:jc w:val="center"/>
              <w:rPr>
                <w:rFonts w:ascii="宋体" w:hAnsi="宋体" w:cs="宋体"/>
                <w:kern w:val="0"/>
                <w:sz w:val="24"/>
              </w:rPr>
            </w:pPr>
            <w:r>
              <w:rPr>
                <w:rFonts w:hint="eastAsia" w:ascii="宋体" w:hAnsi="宋体" w:cs="宋体"/>
                <w:kern w:val="0"/>
                <w:sz w:val="24"/>
              </w:rPr>
              <w:t>视线通廊</w:t>
            </w:r>
          </w:p>
        </w:tc>
        <w:tc>
          <w:tcPr>
            <w:tcW w:w="2061" w:type="dxa"/>
            <w:shd w:val="clear" w:color="auto" w:fill="auto"/>
            <w:vAlign w:val="center"/>
          </w:tcPr>
          <w:p w14:paraId="6EB38441">
            <w:pPr>
              <w:widowControl/>
              <w:jc w:val="center"/>
              <w:rPr>
                <w:rFonts w:ascii="宋体" w:hAnsi="宋体" w:cs="宋体"/>
                <w:kern w:val="0"/>
                <w:sz w:val="24"/>
              </w:rPr>
            </w:pPr>
            <w:r>
              <w:rPr>
                <w:rFonts w:hint="eastAsia" w:ascii="宋体" w:hAnsi="宋体" w:cs="宋体"/>
                <w:kern w:val="0"/>
                <w:sz w:val="24"/>
              </w:rPr>
              <w:t>3</w:t>
            </w:r>
          </w:p>
        </w:tc>
        <w:tc>
          <w:tcPr>
            <w:tcW w:w="6033" w:type="dxa"/>
            <w:shd w:val="clear" w:color="auto" w:fill="auto"/>
            <w:vAlign w:val="center"/>
          </w:tcPr>
          <w:p w14:paraId="77E5B45C">
            <w:pPr>
              <w:widowControl/>
              <w:jc w:val="center"/>
              <w:rPr>
                <w:rFonts w:ascii="宋体" w:hAnsi="宋体" w:cs="宋体"/>
                <w:kern w:val="0"/>
                <w:sz w:val="24"/>
              </w:rPr>
            </w:pPr>
            <w:r>
              <w:rPr>
                <w:rFonts w:hint="eastAsia" w:ascii="宋体" w:hAnsi="宋体" w:cs="宋体"/>
                <w:kern w:val="0"/>
                <w:sz w:val="24"/>
              </w:rPr>
              <w:t>八面山-孝子河（1），二郎山-孝子河（1），</w:t>
            </w:r>
          </w:p>
          <w:p w14:paraId="42452C47">
            <w:pPr>
              <w:widowControl/>
              <w:jc w:val="center"/>
              <w:rPr>
                <w:rFonts w:ascii="宋体" w:hAnsi="宋体" w:cs="宋体"/>
                <w:kern w:val="0"/>
                <w:sz w:val="24"/>
              </w:rPr>
            </w:pPr>
            <w:r>
              <w:rPr>
                <w:rFonts w:hint="eastAsia" w:ascii="宋体" w:hAnsi="宋体" w:cs="宋体"/>
                <w:kern w:val="0"/>
                <w:sz w:val="24"/>
              </w:rPr>
              <w:t>二郎山-麻坝河（1）</w:t>
            </w:r>
          </w:p>
        </w:tc>
      </w:tr>
      <w:tr w14:paraId="2338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84" w:type="dxa"/>
            <w:vMerge w:val="continue"/>
            <w:vAlign w:val="center"/>
          </w:tcPr>
          <w:p w14:paraId="5A43ED56">
            <w:pPr>
              <w:widowControl/>
              <w:jc w:val="center"/>
              <w:rPr>
                <w:rFonts w:ascii="宋体" w:hAnsi="宋体" w:cs="宋体"/>
                <w:kern w:val="0"/>
                <w:sz w:val="24"/>
              </w:rPr>
            </w:pPr>
          </w:p>
        </w:tc>
        <w:tc>
          <w:tcPr>
            <w:tcW w:w="974" w:type="dxa"/>
            <w:vMerge w:val="continue"/>
            <w:vAlign w:val="center"/>
          </w:tcPr>
          <w:p w14:paraId="7AF4E5F6">
            <w:pPr>
              <w:widowControl/>
              <w:jc w:val="center"/>
              <w:rPr>
                <w:rFonts w:ascii="宋体" w:hAnsi="宋体" w:cs="宋体"/>
                <w:kern w:val="0"/>
                <w:sz w:val="24"/>
              </w:rPr>
            </w:pPr>
          </w:p>
        </w:tc>
        <w:tc>
          <w:tcPr>
            <w:tcW w:w="2977" w:type="dxa"/>
            <w:gridSpan w:val="2"/>
            <w:shd w:val="clear" w:color="auto" w:fill="auto"/>
            <w:vAlign w:val="center"/>
          </w:tcPr>
          <w:p w14:paraId="202719E3">
            <w:pPr>
              <w:widowControl/>
              <w:jc w:val="center"/>
              <w:rPr>
                <w:rFonts w:ascii="宋体" w:hAnsi="宋体" w:cs="宋体"/>
                <w:kern w:val="0"/>
                <w:sz w:val="24"/>
              </w:rPr>
            </w:pPr>
            <w:r>
              <w:rPr>
                <w:rFonts w:hint="eastAsia" w:ascii="宋体" w:hAnsi="宋体" w:cs="宋体"/>
                <w:kern w:val="0"/>
                <w:sz w:val="24"/>
              </w:rPr>
              <w:t>眺望点</w:t>
            </w:r>
          </w:p>
        </w:tc>
        <w:tc>
          <w:tcPr>
            <w:tcW w:w="2061" w:type="dxa"/>
            <w:shd w:val="clear" w:color="auto" w:fill="auto"/>
            <w:vAlign w:val="center"/>
          </w:tcPr>
          <w:p w14:paraId="1718D556">
            <w:pPr>
              <w:widowControl/>
              <w:jc w:val="center"/>
              <w:rPr>
                <w:rFonts w:ascii="宋体" w:hAnsi="宋体" w:cs="宋体"/>
                <w:kern w:val="0"/>
                <w:sz w:val="24"/>
              </w:rPr>
            </w:pPr>
            <w:r>
              <w:rPr>
                <w:rFonts w:hint="eastAsia" w:ascii="宋体" w:hAnsi="宋体" w:cs="宋体"/>
                <w:kern w:val="0"/>
                <w:sz w:val="24"/>
              </w:rPr>
              <w:t>3</w:t>
            </w:r>
          </w:p>
        </w:tc>
        <w:tc>
          <w:tcPr>
            <w:tcW w:w="6033" w:type="dxa"/>
            <w:shd w:val="clear" w:color="auto" w:fill="auto"/>
            <w:vAlign w:val="center"/>
          </w:tcPr>
          <w:p w14:paraId="2EBCFCBD">
            <w:pPr>
              <w:widowControl/>
              <w:jc w:val="center"/>
              <w:rPr>
                <w:rFonts w:ascii="宋体" w:hAnsi="宋体" w:cs="宋体"/>
                <w:kern w:val="0"/>
                <w:sz w:val="24"/>
              </w:rPr>
            </w:pPr>
            <w:r>
              <w:rPr>
                <w:rFonts w:hint="eastAsia" w:ascii="宋体" w:hAnsi="宋体" w:cs="宋体"/>
                <w:kern w:val="0"/>
                <w:sz w:val="24"/>
              </w:rPr>
              <w:t>二郎山（1），八面山（1）</w:t>
            </w:r>
          </w:p>
        </w:tc>
      </w:tr>
      <w:tr w14:paraId="0B2D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84" w:type="dxa"/>
            <w:vMerge w:val="continue"/>
            <w:vAlign w:val="center"/>
          </w:tcPr>
          <w:p w14:paraId="51CB9B04">
            <w:pPr>
              <w:widowControl/>
              <w:jc w:val="center"/>
              <w:rPr>
                <w:rFonts w:ascii="宋体" w:hAnsi="宋体" w:cs="宋体"/>
                <w:kern w:val="0"/>
                <w:sz w:val="24"/>
              </w:rPr>
            </w:pPr>
          </w:p>
        </w:tc>
        <w:tc>
          <w:tcPr>
            <w:tcW w:w="974" w:type="dxa"/>
            <w:vMerge w:val="continue"/>
            <w:vAlign w:val="center"/>
          </w:tcPr>
          <w:p w14:paraId="0B06CFC8">
            <w:pPr>
              <w:widowControl/>
              <w:jc w:val="center"/>
              <w:rPr>
                <w:rFonts w:ascii="宋体" w:hAnsi="宋体" w:cs="宋体"/>
                <w:kern w:val="0"/>
                <w:sz w:val="24"/>
              </w:rPr>
            </w:pPr>
          </w:p>
        </w:tc>
        <w:tc>
          <w:tcPr>
            <w:tcW w:w="635" w:type="dxa"/>
            <w:vMerge w:val="restart"/>
            <w:shd w:val="clear" w:color="auto" w:fill="auto"/>
            <w:vAlign w:val="center"/>
          </w:tcPr>
          <w:p w14:paraId="1F5DF1A4">
            <w:pPr>
              <w:widowControl/>
              <w:jc w:val="center"/>
              <w:rPr>
                <w:rFonts w:ascii="宋体" w:hAnsi="宋体" w:cs="宋体"/>
                <w:kern w:val="0"/>
                <w:sz w:val="24"/>
              </w:rPr>
            </w:pPr>
            <w:r>
              <w:rPr>
                <w:rFonts w:hint="eastAsia" w:ascii="宋体" w:hAnsi="宋体" w:cs="宋体"/>
                <w:kern w:val="0"/>
                <w:sz w:val="24"/>
              </w:rPr>
              <w:t>其中</w:t>
            </w:r>
          </w:p>
        </w:tc>
        <w:tc>
          <w:tcPr>
            <w:tcW w:w="2342" w:type="dxa"/>
            <w:shd w:val="clear" w:color="auto" w:fill="auto"/>
            <w:vAlign w:val="center"/>
          </w:tcPr>
          <w:p w14:paraId="720BED14">
            <w:pPr>
              <w:widowControl/>
              <w:jc w:val="center"/>
              <w:rPr>
                <w:rFonts w:ascii="宋体" w:hAnsi="宋体" w:cs="宋体"/>
                <w:kern w:val="0"/>
                <w:sz w:val="24"/>
              </w:rPr>
            </w:pPr>
            <w:r>
              <w:rPr>
                <w:rFonts w:hint="eastAsia" w:ascii="宋体" w:hAnsi="宋体" w:cs="宋体"/>
                <w:kern w:val="0"/>
                <w:sz w:val="24"/>
              </w:rPr>
              <w:t>一级风光眺望点</w:t>
            </w:r>
          </w:p>
        </w:tc>
        <w:tc>
          <w:tcPr>
            <w:tcW w:w="2061" w:type="dxa"/>
            <w:shd w:val="clear" w:color="auto" w:fill="auto"/>
            <w:vAlign w:val="center"/>
          </w:tcPr>
          <w:p w14:paraId="4E930390">
            <w:pPr>
              <w:widowControl/>
              <w:jc w:val="center"/>
              <w:rPr>
                <w:rFonts w:ascii="宋体" w:hAnsi="宋体" w:cs="宋体"/>
                <w:kern w:val="0"/>
                <w:sz w:val="24"/>
              </w:rPr>
            </w:pPr>
            <w:r>
              <w:rPr>
                <w:rFonts w:hint="eastAsia" w:ascii="宋体" w:hAnsi="宋体" w:cs="宋体"/>
                <w:kern w:val="0"/>
                <w:sz w:val="24"/>
              </w:rPr>
              <w:t>1</w:t>
            </w:r>
          </w:p>
        </w:tc>
        <w:tc>
          <w:tcPr>
            <w:tcW w:w="6033" w:type="dxa"/>
            <w:shd w:val="clear" w:color="auto" w:fill="auto"/>
            <w:vAlign w:val="center"/>
          </w:tcPr>
          <w:p w14:paraId="78FC8958">
            <w:pPr>
              <w:widowControl/>
              <w:jc w:val="center"/>
              <w:rPr>
                <w:rFonts w:ascii="宋体" w:hAnsi="宋体" w:cs="宋体"/>
                <w:kern w:val="0"/>
                <w:sz w:val="24"/>
              </w:rPr>
            </w:pPr>
            <w:r>
              <w:rPr>
                <w:rFonts w:hint="eastAsia" w:ascii="宋体" w:hAnsi="宋体" w:cs="宋体"/>
                <w:kern w:val="0"/>
                <w:sz w:val="24"/>
              </w:rPr>
              <w:t>二郎山</w:t>
            </w:r>
          </w:p>
        </w:tc>
      </w:tr>
      <w:tr w14:paraId="707F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84" w:type="dxa"/>
            <w:vMerge w:val="continue"/>
            <w:vAlign w:val="center"/>
          </w:tcPr>
          <w:p w14:paraId="7CE70D85">
            <w:pPr>
              <w:widowControl/>
              <w:jc w:val="center"/>
              <w:rPr>
                <w:rFonts w:ascii="宋体" w:hAnsi="宋体" w:cs="宋体"/>
                <w:kern w:val="0"/>
                <w:sz w:val="24"/>
              </w:rPr>
            </w:pPr>
          </w:p>
        </w:tc>
        <w:tc>
          <w:tcPr>
            <w:tcW w:w="974" w:type="dxa"/>
            <w:vMerge w:val="continue"/>
            <w:vAlign w:val="center"/>
          </w:tcPr>
          <w:p w14:paraId="46FE9875">
            <w:pPr>
              <w:widowControl/>
              <w:jc w:val="center"/>
              <w:rPr>
                <w:rFonts w:ascii="宋体" w:hAnsi="宋体" w:cs="宋体"/>
                <w:kern w:val="0"/>
                <w:sz w:val="24"/>
              </w:rPr>
            </w:pPr>
          </w:p>
        </w:tc>
        <w:tc>
          <w:tcPr>
            <w:tcW w:w="635" w:type="dxa"/>
            <w:vMerge w:val="continue"/>
            <w:vAlign w:val="center"/>
          </w:tcPr>
          <w:p w14:paraId="302BA522">
            <w:pPr>
              <w:widowControl/>
              <w:jc w:val="center"/>
              <w:rPr>
                <w:rFonts w:ascii="宋体" w:hAnsi="宋体" w:cs="宋体"/>
                <w:kern w:val="0"/>
                <w:sz w:val="24"/>
              </w:rPr>
            </w:pPr>
          </w:p>
        </w:tc>
        <w:tc>
          <w:tcPr>
            <w:tcW w:w="2342" w:type="dxa"/>
            <w:shd w:val="clear" w:color="auto" w:fill="auto"/>
            <w:vAlign w:val="center"/>
          </w:tcPr>
          <w:p w14:paraId="156AE105">
            <w:pPr>
              <w:widowControl/>
              <w:jc w:val="center"/>
              <w:rPr>
                <w:rFonts w:ascii="宋体" w:hAnsi="宋体" w:cs="宋体"/>
                <w:kern w:val="0"/>
                <w:sz w:val="24"/>
              </w:rPr>
            </w:pPr>
            <w:r>
              <w:rPr>
                <w:rFonts w:hint="eastAsia" w:ascii="宋体" w:hAnsi="宋体" w:cs="宋体"/>
                <w:kern w:val="0"/>
                <w:sz w:val="24"/>
              </w:rPr>
              <w:t>二级风光眺望点</w:t>
            </w:r>
          </w:p>
        </w:tc>
        <w:tc>
          <w:tcPr>
            <w:tcW w:w="2061" w:type="dxa"/>
            <w:shd w:val="clear" w:color="auto" w:fill="auto"/>
            <w:vAlign w:val="center"/>
          </w:tcPr>
          <w:p w14:paraId="40474439">
            <w:pPr>
              <w:widowControl/>
              <w:jc w:val="center"/>
              <w:rPr>
                <w:rFonts w:ascii="宋体" w:hAnsi="宋体" w:cs="宋体"/>
                <w:kern w:val="0"/>
                <w:sz w:val="24"/>
              </w:rPr>
            </w:pPr>
            <w:r>
              <w:rPr>
                <w:rFonts w:hint="eastAsia" w:ascii="宋体" w:hAnsi="宋体" w:cs="宋体"/>
                <w:kern w:val="0"/>
                <w:sz w:val="24"/>
              </w:rPr>
              <w:t>1</w:t>
            </w:r>
          </w:p>
        </w:tc>
        <w:tc>
          <w:tcPr>
            <w:tcW w:w="6033" w:type="dxa"/>
            <w:shd w:val="clear" w:color="auto" w:fill="auto"/>
            <w:vAlign w:val="center"/>
          </w:tcPr>
          <w:p w14:paraId="09111C85">
            <w:pPr>
              <w:widowControl/>
              <w:jc w:val="center"/>
              <w:rPr>
                <w:rFonts w:ascii="宋体" w:hAnsi="宋体" w:cs="宋体"/>
                <w:kern w:val="0"/>
                <w:sz w:val="24"/>
              </w:rPr>
            </w:pPr>
            <w:r>
              <w:rPr>
                <w:rFonts w:hint="eastAsia" w:ascii="宋体" w:hAnsi="宋体" w:cs="宋体"/>
                <w:kern w:val="0"/>
                <w:sz w:val="24"/>
              </w:rPr>
              <w:t>八面山</w:t>
            </w:r>
          </w:p>
        </w:tc>
      </w:tr>
      <w:tr w14:paraId="2BB7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84" w:type="dxa"/>
            <w:vMerge w:val="restart"/>
            <w:shd w:val="clear" w:color="auto" w:fill="auto"/>
            <w:vAlign w:val="center"/>
          </w:tcPr>
          <w:p w14:paraId="74681AFF">
            <w:pPr>
              <w:widowControl/>
              <w:jc w:val="center"/>
              <w:rPr>
                <w:rFonts w:ascii="宋体" w:hAnsi="宋体" w:cs="宋体"/>
                <w:kern w:val="0"/>
                <w:sz w:val="24"/>
              </w:rPr>
            </w:pPr>
            <w:r>
              <w:rPr>
                <w:rFonts w:hint="eastAsia" w:ascii="宋体" w:hAnsi="宋体" w:cs="宋体"/>
                <w:kern w:val="0"/>
                <w:sz w:val="24"/>
              </w:rPr>
              <w:t>2</w:t>
            </w:r>
          </w:p>
        </w:tc>
        <w:tc>
          <w:tcPr>
            <w:tcW w:w="974" w:type="dxa"/>
            <w:vMerge w:val="restart"/>
            <w:shd w:val="clear" w:color="auto" w:fill="auto"/>
            <w:vAlign w:val="center"/>
          </w:tcPr>
          <w:p w14:paraId="58E0B13B">
            <w:pPr>
              <w:widowControl/>
              <w:jc w:val="center"/>
              <w:rPr>
                <w:rFonts w:ascii="宋体" w:hAnsi="宋体" w:cs="宋体"/>
                <w:kern w:val="0"/>
                <w:sz w:val="24"/>
              </w:rPr>
            </w:pPr>
            <w:r>
              <w:rPr>
                <w:rFonts w:hint="eastAsia" w:ascii="宋体" w:hAnsi="宋体" w:cs="宋体"/>
                <w:kern w:val="0"/>
                <w:sz w:val="24"/>
              </w:rPr>
              <w:t>水系</w:t>
            </w:r>
          </w:p>
        </w:tc>
        <w:tc>
          <w:tcPr>
            <w:tcW w:w="2977" w:type="dxa"/>
            <w:gridSpan w:val="2"/>
            <w:shd w:val="clear" w:color="auto" w:fill="auto"/>
            <w:vAlign w:val="center"/>
          </w:tcPr>
          <w:p w14:paraId="3EFC035E">
            <w:pPr>
              <w:widowControl/>
              <w:jc w:val="center"/>
              <w:rPr>
                <w:rFonts w:ascii="宋体" w:hAnsi="宋体" w:cs="宋体"/>
                <w:kern w:val="0"/>
                <w:sz w:val="24"/>
              </w:rPr>
            </w:pPr>
            <w:r>
              <w:rPr>
                <w:rFonts w:hint="eastAsia" w:ascii="宋体" w:hAnsi="宋体" w:cs="宋体"/>
                <w:kern w:val="0"/>
                <w:sz w:val="24"/>
              </w:rPr>
              <w:t>一级支流</w:t>
            </w:r>
          </w:p>
        </w:tc>
        <w:tc>
          <w:tcPr>
            <w:tcW w:w="2061" w:type="dxa"/>
            <w:shd w:val="clear" w:color="auto" w:fill="auto"/>
            <w:vAlign w:val="center"/>
          </w:tcPr>
          <w:p w14:paraId="651A0C4E">
            <w:pPr>
              <w:widowControl/>
              <w:jc w:val="center"/>
              <w:rPr>
                <w:rFonts w:ascii="宋体" w:hAnsi="宋体" w:cs="宋体"/>
                <w:kern w:val="0"/>
                <w:sz w:val="24"/>
              </w:rPr>
            </w:pPr>
            <w:r>
              <w:rPr>
                <w:rFonts w:hint="eastAsia" w:ascii="宋体" w:hAnsi="宋体" w:cs="宋体"/>
                <w:kern w:val="0"/>
                <w:sz w:val="24"/>
              </w:rPr>
              <w:t>1</w:t>
            </w:r>
          </w:p>
        </w:tc>
        <w:tc>
          <w:tcPr>
            <w:tcW w:w="6033" w:type="dxa"/>
            <w:shd w:val="clear" w:color="auto" w:fill="auto"/>
            <w:vAlign w:val="center"/>
          </w:tcPr>
          <w:p w14:paraId="33570067">
            <w:pPr>
              <w:widowControl/>
              <w:jc w:val="center"/>
              <w:rPr>
                <w:rFonts w:ascii="宋体" w:hAnsi="宋体" w:cs="宋体"/>
                <w:kern w:val="0"/>
                <w:sz w:val="24"/>
              </w:rPr>
            </w:pPr>
            <w:r>
              <w:rPr>
                <w:rFonts w:hint="eastAsia" w:ascii="宋体" w:hAnsi="宋体" w:cs="宋体"/>
                <w:kern w:val="0"/>
                <w:sz w:val="24"/>
              </w:rPr>
              <w:t>孝子河</w:t>
            </w:r>
          </w:p>
        </w:tc>
      </w:tr>
      <w:tr w14:paraId="4C07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184" w:type="dxa"/>
            <w:vMerge w:val="continue"/>
            <w:vAlign w:val="center"/>
          </w:tcPr>
          <w:p w14:paraId="2DD644F0">
            <w:pPr>
              <w:widowControl/>
              <w:jc w:val="center"/>
              <w:rPr>
                <w:rFonts w:ascii="宋体" w:hAnsi="宋体" w:cs="宋体"/>
                <w:kern w:val="0"/>
                <w:sz w:val="24"/>
              </w:rPr>
            </w:pPr>
          </w:p>
        </w:tc>
        <w:tc>
          <w:tcPr>
            <w:tcW w:w="974" w:type="dxa"/>
            <w:vMerge w:val="continue"/>
            <w:vAlign w:val="center"/>
          </w:tcPr>
          <w:p w14:paraId="101F8973">
            <w:pPr>
              <w:widowControl/>
              <w:jc w:val="center"/>
              <w:rPr>
                <w:rFonts w:ascii="宋体" w:hAnsi="宋体" w:cs="宋体"/>
                <w:kern w:val="0"/>
                <w:sz w:val="24"/>
              </w:rPr>
            </w:pPr>
          </w:p>
        </w:tc>
        <w:tc>
          <w:tcPr>
            <w:tcW w:w="2977" w:type="dxa"/>
            <w:gridSpan w:val="2"/>
            <w:shd w:val="clear" w:color="auto" w:fill="auto"/>
            <w:vAlign w:val="center"/>
          </w:tcPr>
          <w:p w14:paraId="24E8C796">
            <w:pPr>
              <w:widowControl/>
              <w:jc w:val="center"/>
              <w:rPr>
                <w:rFonts w:ascii="宋体" w:hAnsi="宋体" w:cs="宋体"/>
                <w:kern w:val="0"/>
                <w:sz w:val="24"/>
              </w:rPr>
            </w:pPr>
            <w:r>
              <w:rPr>
                <w:rFonts w:hint="eastAsia" w:ascii="宋体" w:hAnsi="宋体" w:cs="宋体"/>
                <w:kern w:val="0"/>
                <w:sz w:val="24"/>
              </w:rPr>
              <w:t>二、三级支流</w:t>
            </w:r>
          </w:p>
        </w:tc>
        <w:tc>
          <w:tcPr>
            <w:tcW w:w="2061" w:type="dxa"/>
            <w:shd w:val="clear" w:color="auto" w:fill="auto"/>
            <w:vAlign w:val="center"/>
          </w:tcPr>
          <w:p w14:paraId="113D91EC">
            <w:pPr>
              <w:widowControl/>
              <w:jc w:val="center"/>
              <w:rPr>
                <w:rFonts w:ascii="宋体" w:hAnsi="宋体" w:cs="宋体"/>
                <w:kern w:val="0"/>
                <w:sz w:val="24"/>
              </w:rPr>
            </w:pPr>
            <w:r>
              <w:rPr>
                <w:rFonts w:hint="eastAsia" w:ascii="宋体" w:hAnsi="宋体" w:cs="宋体"/>
                <w:kern w:val="0"/>
                <w:sz w:val="24"/>
              </w:rPr>
              <w:t>2</w:t>
            </w:r>
          </w:p>
        </w:tc>
        <w:tc>
          <w:tcPr>
            <w:tcW w:w="6033" w:type="dxa"/>
            <w:shd w:val="clear" w:color="auto" w:fill="auto"/>
            <w:vAlign w:val="center"/>
          </w:tcPr>
          <w:p w14:paraId="0213C8B4">
            <w:pPr>
              <w:widowControl/>
              <w:jc w:val="center"/>
              <w:rPr>
                <w:rFonts w:ascii="宋体" w:hAnsi="宋体" w:cs="宋体"/>
                <w:kern w:val="0"/>
                <w:sz w:val="24"/>
              </w:rPr>
            </w:pPr>
            <w:r>
              <w:rPr>
                <w:rFonts w:hint="eastAsia" w:ascii="宋体" w:hAnsi="宋体" w:cs="宋体"/>
                <w:kern w:val="0"/>
                <w:sz w:val="24"/>
              </w:rPr>
              <w:t>刘家河、麻坝河</w:t>
            </w:r>
          </w:p>
        </w:tc>
      </w:tr>
      <w:tr w14:paraId="5DB6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84" w:type="dxa"/>
            <w:vMerge w:val="continue"/>
            <w:vAlign w:val="center"/>
          </w:tcPr>
          <w:p w14:paraId="518EABF7">
            <w:pPr>
              <w:widowControl/>
              <w:jc w:val="center"/>
              <w:rPr>
                <w:rFonts w:ascii="宋体" w:hAnsi="宋体" w:cs="宋体"/>
                <w:kern w:val="0"/>
                <w:sz w:val="24"/>
              </w:rPr>
            </w:pPr>
          </w:p>
        </w:tc>
        <w:tc>
          <w:tcPr>
            <w:tcW w:w="974" w:type="dxa"/>
            <w:vMerge w:val="continue"/>
            <w:vAlign w:val="center"/>
          </w:tcPr>
          <w:p w14:paraId="6968160B">
            <w:pPr>
              <w:widowControl/>
              <w:jc w:val="center"/>
              <w:rPr>
                <w:rFonts w:ascii="宋体" w:hAnsi="宋体" w:cs="宋体"/>
                <w:kern w:val="0"/>
                <w:sz w:val="24"/>
              </w:rPr>
            </w:pPr>
          </w:p>
        </w:tc>
        <w:tc>
          <w:tcPr>
            <w:tcW w:w="2977" w:type="dxa"/>
            <w:gridSpan w:val="2"/>
            <w:shd w:val="clear" w:color="auto" w:fill="auto"/>
            <w:vAlign w:val="center"/>
          </w:tcPr>
          <w:p w14:paraId="592292BD">
            <w:pPr>
              <w:widowControl/>
              <w:jc w:val="center"/>
              <w:rPr>
                <w:rFonts w:ascii="宋体" w:hAnsi="宋体" w:cs="宋体"/>
                <w:kern w:val="0"/>
                <w:sz w:val="24"/>
              </w:rPr>
            </w:pPr>
            <w:r>
              <w:rPr>
                <w:rFonts w:hint="eastAsia" w:ascii="宋体" w:hAnsi="宋体" w:cs="宋体"/>
                <w:kern w:val="0"/>
                <w:sz w:val="24"/>
              </w:rPr>
              <w:t>湿地公园</w:t>
            </w:r>
          </w:p>
        </w:tc>
        <w:tc>
          <w:tcPr>
            <w:tcW w:w="2061" w:type="dxa"/>
            <w:shd w:val="clear" w:color="auto" w:fill="auto"/>
            <w:vAlign w:val="center"/>
          </w:tcPr>
          <w:p w14:paraId="1E644856">
            <w:pPr>
              <w:widowControl/>
              <w:jc w:val="center"/>
              <w:rPr>
                <w:rFonts w:ascii="宋体" w:hAnsi="宋体" w:cs="宋体"/>
                <w:kern w:val="0"/>
                <w:sz w:val="24"/>
              </w:rPr>
            </w:pPr>
            <w:r>
              <w:rPr>
                <w:rFonts w:hint="eastAsia" w:ascii="宋体" w:hAnsi="宋体" w:cs="宋体"/>
                <w:kern w:val="0"/>
                <w:sz w:val="24"/>
              </w:rPr>
              <w:t>2</w:t>
            </w:r>
          </w:p>
        </w:tc>
        <w:tc>
          <w:tcPr>
            <w:tcW w:w="6033" w:type="dxa"/>
            <w:shd w:val="clear" w:color="auto" w:fill="auto"/>
            <w:vAlign w:val="center"/>
          </w:tcPr>
          <w:p w14:paraId="0837BF65">
            <w:pPr>
              <w:widowControl/>
              <w:jc w:val="center"/>
              <w:rPr>
                <w:rFonts w:ascii="宋体" w:hAnsi="宋体" w:cs="宋体"/>
                <w:kern w:val="0"/>
                <w:sz w:val="24"/>
              </w:rPr>
            </w:pPr>
            <w:r>
              <w:rPr>
                <w:rFonts w:hint="eastAsia" w:ascii="宋体" w:hAnsi="宋体" w:cs="宋体"/>
                <w:kern w:val="0"/>
                <w:sz w:val="24"/>
              </w:rPr>
              <w:t>孝子河滨河公园（2）</w:t>
            </w:r>
          </w:p>
        </w:tc>
      </w:tr>
      <w:tr w14:paraId="31ED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184" w:type="dxa"/>
            <w:vMerge w:val="continue"/>
            <w:vAlign w:val="center"/>
          </w:tcPr>
          <w:p w14:paraId="3528DC5C">
            <w:pPr>
              <w:widowControl/>
              <w:jc w:val="center"/>
              <w:rPr>
                <w:rFonts w:ascii="宋体" w:hAnsi="宋体" w:cs="宋体"/>
                <w:kern w:val="0"/>
                <w:sz w:val="24"/>
              </w:rPr>
            </w:pPr>
          </w:p>
        </w:tc>
        <w:tc>
          <w:tcPr>
            <w:tcW w:w="974" w:type="dxa"/>
            <w:vMerge w:val="continue"/>
            <w:vAlign w:val="center"/>
          </w:tcPr>
          <w:p w14:paraId="7B9A8704">
            <w:pPr>
              <w:widowControl/>
              <w:jc w:val="center"/>
              <w:rPr>
                <w:rFonts w:ascii="宋体" w:hAnsi="宋体" w:cs="宋体"/>
                <w:kern w:val="0"/>
                <w:sz w:val="24"/>
              </w:rPr>
            </w:pPr>
          </w:p>
        </w:tc>
        <w:tc>
          <w:tcPr>
            <w:tcW w:w="2977" w:type="dxa"/>
            <w:gridSpan w:val="2"/>
            <w:shd w:val="clear" w:color="auto" w:fill="auto"/>
            <w:vAlign w:val="center"/>
          </w:tcPr>
          <w:p w14:paraId="723A9D3C">
            <w:pPr>
              <w:widowControl/>
              <w:jc w:val="center"/>
              <w:rPr>
                <w:rFonts w:ascii="宋体" w:hAnsi="宋体" w:cs="宋体"/>
                <w:kern w:val="0"/>
                <w:sz w:val="24"/>
              </w:rPr>
            </w:pPr>
            <w:r>
              <w:rPr>
                <w:rFonts w:hint="eastAsia" w:ascii="宋体" w:hAnsi="宋体" w:cs="宋体"/>
                <w:kern w:val="0"/>
                <w:sz w:val="24"/>
              </w:rPr>
              <w:t>水库</w:t>
            </w:r>
          </w:p>
        </w:tc>
        <w:tc>
          <w:tcPr>
            <w:tcW w:w="2061" w:type="dxa"/>
            <w:shd w:val="clear" w:color="auto" w:fill="auto"/>
            <w:vAlign w:val="center"/>
          </w:tcPr>
          <w:p w14:paraId="4DAEFF81">
            <w:pPr>
              <w:widowControl/>
              <w:jc w:val="center"/>
              <w:rPr>
                <w:rFonts w:ascii="宋体" w:hAnsi="宋体" w:cs="宋体"/>
                <w:kern w:val="0"/>
                <w:sz w:val="24"/>
              </w:rPr>
            </w:pPr>
            <w:r>
              <w:rPr>
                <w:rFonts w:hint="eastAsia" w:ascii="宋体" w:hAnsi="宋体" w:cs="宋体"/>
                <w:kern w:val="0"/>
                <w:sz w:val="24"/>
              </w:rPr>
              <w:t>——</w:t>
            </w:r>
          </w:p>
        </w:tc>
        <w:tc>
          <w:tcPr>
            <w:tcW w:w="6033" w:type="dxa"/>
            <w:shd w:val="clear" w:color="auto" w:fill="auto"/>
            <w:vAlign w:val="center"/>
          </w:tcPr>
          <w:p w14:paraId="4D8CE9AE">
            <w:pPr>
              <w:widowControl/>
              <w:jc w:val="center"/>
              <w:rPr>
                <w:rFonts w:ascii="宋体" w:hAnsi="宋体" w:cs="宋体"/>
                <w:kern w:val="0"/>
                <w:sz w:val="24"/>
              </w:rPr>
            </w:pPr>
            <w:r>
              <w:rPr>
                <w:rFonts w:hint="eastAsia" w:ascii="宋体" w:hAnsi="宋体" w:cs="宋体"/>
                <w:kern w:val="0"/>
                <w:sz w:val="24"/>
              </w:rPr>
              <w:t>——</w:t>
            </w:r>
          </w:p>
        </w:tc>
      </w:tr>
      <w:tr w14:paraId="14E1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84" w:type="dxa"/>
            <w:vMerge w:val="continue"/>
            <w:vAlign w:val="center"/>
          </w:tcPr>
          <w:p w14:paraId="01877438">
            <w:pPr>
              <w:widowControl/>
              <w:jc w:val="center"/>
              <w:rPr>
                <w:rFonts w:ascii="宋体" w:hAnsi="宋体" w:cs="宋体"/>
                <w:kern w:val="0"/>
                <w:sz w:val="24"/>
              </w:rPr>
            </w:pPr>
          </w:p>
        </w:tc>
        <w:tc>
          <w:tcPr>
            <w:tcW w:w="974" w:type="dxa"/>
            <w:vMerge w:val="continue"/>
            <w:vAlign w:val="center"/>
          </w:tcPr>
          <w:p w14:paraId="44823500">
            <w:pPr>
              <w:widowControl/>
              <w:jc w:val="center"/>
              <w:rPr>
                <w:rFonts w:ascii="宋体" w:hAnsi="宋体" w:cs="宋体"/>
                <w:kern w:val="0"/>
                <w:sz w:val="24"/>
              </w:rPr>
            </w:pPr>
          </w:p>
        </w:tc>
        <w:tc>
          <w:tcPr>
            <w:tcW w:w="2977" w:type="dxa"/>
            <w:gridSpan w:val="2"/>
            <w:shd w:val="clear" w:color="auto" w:fill="auto"/>
            <w:vAlign w:val="center"/>
          </w:tcPr>
          <w:p w14:paraId="523824BB">
            <w:pPr>
              <w:widowControl/>
              <w:jc w:val="center"/>
              <w:rPr>
                <w:rFonts w:ascii="宋体" w:hAnsi="宋体" w:cs="宋体"/>
                <w:kern w:val="0"/>
                <w:sz w:val="24"/>
              </w:rPr>
            </w:pPr>
            <w:r>
              <w:rPr>
                <w:rFonts w:hint="eastAsia" w:ascii="宋体" w:hAnsi="宋体" w:cs="宋体"/>
                <w:kern w:val="0"/>
                <w:sz w:val="24"/>
              </w:rPr>
              <w:t>特色景观</w:t>
            </w:r>
          </w:p>
        </w:tc>
        <w:tc>
          <w:tcPr>
            <w:tcW w:w="2061" w:type="dxa"/>
            <w:shd w:val="clear" w:color="auto" w:fill="auto"/>
            <w:vAlign w:val="center"/>
          </w:tcPr>
          <w:p w14:paraId="4EE5F62B">
            <w:pPr>
              <w:widowControl/>
              <w:jc w:val="center"/>
              <w:rPr>
                <w:rFonts w:ascii="宋体" w:hAnsi="宋体" w:cs="宋体"/>
                <w:kern w:val="0"/>
                <w:sz w:val="24"/>
              </w:rPr>
            </w:pPr>
            <w:r>
              <w:rPr>
                <w:rFonts w:hint="eastAsia" w:ascii="宋体" w:hAnsi="宋体" w:cs="宋体"/>
                <w:kern w:val="0"/>
                <w:sz w:val="24"/>
              </w:rPr>
              <w:t>——</w:t>
            </w:r>
          </w:p>
        </w:tc>
        <w:tc>
          <w:tcPr>
            <w:tcW w:w="6033" w:type="dxa"/>
            <w:shd w:val="clear" w:color="auto" w:fill="auto"/>
            <w:vAlign w:val="center"/>
          </w:tcPr>
          <w:p w14:paraId="6721C076">
            <w:pPr>
              <w:widowControl/>
              <w:jc w:val="center"/>
              <w:rPr>
                <w:rFonts w:ascii="宋体" w:hAnsi="宋体" w:cs="宋体"/>
                <w:kern w:val="0"/>
                <w:sz w:val="24"/>
              </w:rPr>
            </w:pPr>
            <w:r>
              <w:rPr>
                <w:rFonts w:hint="eastAsia" w:ascii="宋体" w:hAnsi="宋体" w:cs="宋体"/>
                <w:kern w:val="0"/>
                <w:sz w:val="24"/>
              </w:rPr>
              <w:t>——</w:t>
            </w:r>
          </w:p>
        </w:tc>
      </w:tr>
      <w:tr w14:paraId="57CA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84" w:type="dxa"/>
            <w:vMerge w:val="restart"/>
            <w:shd w:val="clear" w:color="auto" w:fill="auto"/>
            <w:vAlign w:val="center"/>
          </w:tcPr>
          <w:p w14:paraId="24D9B4F5">
            <w:pPr>
              <w:widowControl/>
              <w:jc w:val="center"/>
              <w:rPr>
                <w:rFonts w:ascii="宋体" w:hAnsi="宋体" w:cs="宋体"/>
                <w:kern w:val="0"/>
                <w:sz w:val="24"/>
              </w:rPr>
            </w:pPr>
            <w:r>
              <w:rPr>
                <w:rFonts w:hint="eastAsia" w:ascii="宋体" w:hAnsi="宋体" w:cs="宋体"/>
                <w:kern w:val="0"/>
                <w:sz w:val="24"/>
              </w:rPr>
              <w:t>3</w:t>
            </w:r>
          </w:p>
        </w:tc>
        <w:tc>
          <w:tcPr>
            <w:tcW w:w="974" w:type="dxa"/>
            <w:vMerge w:val="restart"/>
            <w:shd w:val="clear" w:color="auto" w:fill="auto"/>
            <w:vAlign w:val="center"/>
          </w:tcPr>
          <w:p w14:paraId="4EFFE927">
            <w:pPr>
              <w:widowControl/>
              <w:jc w:val="center"/>
              <w:rPr>
                <w:rFonts w:ascii="宋体" w:hAnsi="宋体" w:cs="宋体"/>
                <w:kern w:val="0"/>
                <w:sz w:val="24"/>
              </w:rPr>
            </w:pPr>
            <w:r>
              <w:rPr>
                <w:rFonts w:hint="eastAsia" w:ascii="宋体" w:hAnsi="宋体" w:cs="宋体"/>
                <w:kern w:val="0"/>
                <w:sz w:val="24"/>
              </w:rPr>
              <w:t>绿系</w:t>
            </w:r>
          </w:p>
        </w:tc>
        <w:tc>
          <w:tcPr>
            <w:tcW w:w="2977" w:type="dxa"/>
            <w:gridSpan w:val="2"/>
            <w:shd w:val="clear" w:color="auto" w:fill="auto"/>
            <w:vAlign w:val="center"/>
          </w:tcPr>
          <w:p w14:paraId="4AA06851">
            <w:pPr>
              <w:widowControl/>
              <w:jc w:val="center"/>
              <w:rPr>
                <w:rFonts w:ascii="宋体" w:hAnsi="宋体" w:cs="宋体"/>
                <w:kern w:val="0"/>
                <w:sz w:val="24"/>
              </w:rPr>
            </w:pPr>
            <w:r>
              <w:rPr>
                <w:rFonts w:hint="eastAsia" w:ascii="宋体" w:hAnsi="宋体" w:cs="宋体"/>
                <w:kern w:val="0"/>
                <w:sz w:val="24"/>
              </w:rPr>
              <w:t>组团隔离带</w:t>
            </w:r>
          </w:p>
        </w:tc>
        <w:tc>
          <w:tcPr>
            <w:tcW w:w="2061" w:type="dxa"/>
            <w:shd w:val="clear" w:color="auto" w:fill="auto"/>
            <w:vAlign w:val="center"/>
          </w:tcPr>
          <w:p w14:paraId="06CEBB87">
            <w:pPr>
              <w:widowControl/>
              <w:jc w:val="center"/>
              <w:rPr>
                <w:rFonts w:ascii="宋体" w:hAnsi="宋体" w:cs="宋体"/>
                <w:kern w:val="0"/>
                <w:sz w:val="24"/>
              </w:rPr>
            </w:pPr>
            <w:r>
              <w:rPr>
                <w:rFonts w:hint="eastAsia" w:ascii="宋体" w:hAnsi="宋体" w:cs="宋体"/>
                <w:kern w:val="0"/>
                <w:sz w:val="24"/>
              </w:rPr>
              <w:t>——</w:t>
            </w:r>
          </w:p>
        </w:tc>
        <w:tc>
          <w:tcPr>
            <w:tcW w:w="6033" w:type="dxa"/>
            <w:shd w:val="clear" w:color="auto" w:fill="auto"/>
            <w:vAlign w:val="center"/>
          </w:tcPr>
          <w:p w14:paraId="43FCE430">
            <w:pPr>
              <w:widowControl/>
              <w:jc w:val="center"/>
              <w:rPr>
                <w:rFonts w:ascii="宋体" w:hAnsi="宋体" w:cs="宋体"/>
                <w:kern w:val="0"/>
                <w:sz w:val="24"/>
              </w:rPr>
            </w:pPr>
            <w:r>
              <w:rPr>
                <w:rFonts w:hint="eastAsia" w:ascii="宋体" w:hAnsi="宋体" w:cs="宋体"/>
                <w:kern w:val="0"/>
                <w:sz w:val="24"/>
              </w:rPr>
              <w:t>——</w:t>
            </w:r>
          </w:p>
        </w:tc>
      </w:tr>
      <w:tr w14:paraId="1DFD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184" w:type="dxa"/>
            <w:vMerge w:val="continue"/>
            <w:vAlign w:val="center"/>
          </w:tcPr>
          <w:p w14:paraId="1C9F7B92">
            <w:pPr>
              <w:widowControl/>
              <w:jc w:val="center"/>
              <w:rPr>
                <w:rFonts w:ascii="宋体" w:hAnsi="宋体" w:cs="宋体"/>
                <w:kern w:val="0"/>
                <w:sz w:val="24"/>
              </w:rPr>
            </w:pPr>
          </w:p>
        </w:tc>
        <w:tc>
          <w:tcPr>
            <w:tcW w:w="974" w:type="dxa"/>
            <w:vMerge w:val="continue"/>
            <w:vAlign w:val="center"/>
          </w:tcPr>
          <w:p w14:paraId="2D54593F">
            <w:pPr>
              <w:widowControl/>
              <w:jc w:val="center"/>
              <w:rPr>
                <w:rFonts w:ascii="宋体" w:hAnsi="宋体" w:cs="宋体"/>
                <w:kern w:val="0"/>
                <w:sz w:val="24"/>
              </w:rPr>
            </w:pPr>
          </w:p>
        </w:tc>
        <w:tc>
          <w:tcPr>
            <w:tcW w:w="2977" w:type="dxa"/>
            <w:gridSpan w:val="2"/>
            <w:shd w:val="clear" w:color="auto" w:fill="auto"/>
            <w:vAlign w:val="center"/>
          </w:tcPr>
          <w:p w14:paraId="17F08B20">
            <w:pPr>
              <w:widowControl/>
              <w:jc w:val="center"/>
              <w:rPr>
                <w:rFonts w:ascii="宋体" w:hAnsi="宋体" w:cs="宋体"/>
                <w:kern w:val="0"/>
                <w:sz w:val="24"/>
              </w:rPr>
            </w:pPr>
            <w:r>
              <w:rPr>
                <w:rFonts w:hint="eastAsia" w:ascii="宋体" w:hAnsi="宋体" w:cs="宋体"/>
                <w:kern w:val="0"/>
                <w:sz w:val="24"/>
              </w:rPr>
              <w:t>郊野公园</w:t>
            </w:r>
          </w:p>
        </w:tc>
        <w:tc>
          <w:tcPr>
            <w:tcW w:w="2061" w:type="dxa"/>
            <w:shd w:val="clear" w:color="auto" w:fill="auto"/>
            <w:vAlign w:val="center"/>
          </w:tcPr>
          <w:p w14:paraId="0215F7D0">
            <w:pPr>
              <w:widowControl/>
              <w:jc w:val="center"/>
              <w:rPr>
                <w:rFonts w:ascii="宋体" w:hAnsi="宋体" w:cs="宋体"/>
                <w:kern w:val="0"/>
                <w:sz w:val="24"/>
              </w:rPr>
            </w:pPr>
            <w:r>
              <w:rPr>
                <w:rFonts w:hint="eastAsia" w:ascii="宋体" w:hAnsi="宋体" w:cs="宋体"/>
                <w:kern w:val="0"/>
                <w:sz w:val="24"/>
              </w:rPr>
              <w:t>1</w:t>
            </w:r>
          </w:p>
        </w:tc>
        <w:tc>
          <w:tcPr>
            <w:tcW w:w="6033" w:type="dxa"/>
            <w:shd w:val="clear" w:color="auto" w:fill="auto"/>
            <w:vAlign w:val="center"/>
          </w:tcPr>
          <w:p w14:paraId="1FD087FC">
            <w:pPr>
              <w:widowControl/>
              <w:jc w:val="center"/>
              <w:rPr>
                <w:rFonts w:ascii="宋体" w:hAnsi="宋体" w:cs="宋体"/>
                <w:kern w:val="0"/>
                <w:sz w:val="24"/>
              </w:rPr>
            </w:pPr>
            <w:r>
              <w:rPr>
                <w:rFonts w:hint="eastAsia" w:ascii="宋体" w:hAnsi="宋体" w:cs="宋体"/>
                <w:kern w:val="0"/>
                <w:sz w:val="24"/>
              </w:rPr>
              <w:t>孝子河西岸郊野公园</w:t>
            </w:r>
          </w:p>
        </w:tc>
      </w:tr>
      <w:tr w14:paraId="1D76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84" w:type="dxa"/>
            <w:vMerge w:val="continue"/>
            <w:vAlign w:val="center"/>
          </w:tcPr>
          <w:p w14:paraId="21834815">
            <w:pPr>
              <w:widowControl/>
              <w:jc w:val="center"/>
              <w:rPr>
                <w:rFonts w:ascii="宋体" w:hAnsi="宋体" w:cs="宋体"/>
                <w:kern w:val="0"/>
                <w:sz w:val="24"/>
              </w:rPr>
            </w:pPr>
          </w:p>
        </w:tc>
        <w:tc>
          <w:tcPr>
            <w:tcW w:w="974" w:type="dxa"/>
            <w:vMerge w:val="continue"/>
            <w:vAlign w:val="center"/>
          </w:tcPr>
          <w:p w14:paraId="4471053A">
            <w:pPr>
              <w:widowControl/>
              <w:jc w:val="center"/>
              <w:rPr>
                <w:rFonts w:ascii="宋体" w:hAnsi="宋体" w:cs="宋体"/>
                <w:kern w:val="0"/>
                <w:sz w:val="24"/>
              </w:rPr>
            </w:pPr>
          </w:p>
        </w:tc>
        <w:tc>
          <w:tcPr>
            <w:tcW w:w="2977" w:type="dxa"/>
            <w:gridSpan w:val="2"/>
            <w:shd w:val="clear" w:color="auto" w:fill="auto"/>
            <w:vAlign w:val="center"/>
          </w:tcPr>
          <w:p w14:paraId="3EE2535E">
            <w:pPr>
              <w:widowControl/>
              <w:jc w:val="center"/>
              <w:rPr>
                <w:rFonts w:ascii="宋体" w:hAnsi="宋体" w:cs="宋体"/>
                <w:kern w:val="0"/>
                <w:sz w:val="24"/>
              </w:rPr>
            </w:pPr>
            <w:r>
              <w:rPr>
                <w:rFonts w:hint="eastAsia" w:ascii="宋体" w:hAnsi="宋体" w:cs="宋体"/>
                <w:kern w:val="0"/>
                <w:sz w:val="24"/>
              </w:rPr>
              <w:t>大型城市公园</w:t>
            </w:r>
          </w:p>
        </w:tc>
        <w:tc>
          <w:tcPr>
            <w:tcW w:w="2061" w:type="dxa"/>
            <w:shd w:val="clear" w:color="auto" w:fill="auto"/>
            <w:vAlign w:val="center"/>
          </w:tcPr>
          <w:p w14:paraId="0BA51A10">
            <w:pPr>
              <w:widowControl/>
              <w:jc w:val="center"/>
              <w:rPr>
                <w:rFonts w:ascii="宋体" w:hAnsi="宋体" w:cs="宋体"/>
                <w:kern w:val="0"/>
                <w:sz w:val="24"/>
              </w:rPr>
            </w:pPr>
            <w:r>
              <w:rPr>
                <w:rFonts w:hint="eastAsia" w:ascii="宋体" w:hAnsi="宋体" w:cs="宋体"/>
                <w:kern w:val="0"/>
                <w:sz w:val="24"/>
              </w:rPr>
              <w:t>1</w:t>
            </w:r>
          </w:p>
        </w:tc>
        <w:tc>
          <w:tcPr>
            <w:tcW w:w="6033" w:type="dxa"/>
            <w:shd w:val="clear" w:color="auto" w:fill="auto"/>
            <w:vAlign w:val="center"/>
          </w:tcPr>
          <w:p w14:paraId="57E59447">
            <w:pPr>
              <w:widowControl/>
              <w:jc w:val="center"/>
              <w:rPr>
                <w:rFonts w:ascii="宋体" w:hAnsi="宋体" w:cs="宋体"/>
                <w:kern w:val="0"/>
                <w:sz w:val="24"/>
              </w:rPr>
            </w:pPr>
            <w:r>
              <w:rPr>
                <w:rFonts w:hint="eastAsia" w:ascii="宋体" w:hAnsi="宋体" w:cs="宋体"/>
                <w:kern w:val="0"/>
                <w:sz w:val="24"/>
              </w:rPr>
              <w:t>二郎山山体公园</w:t>
            </w:r>
          </w:p>
        </w:tc>
      </w:tr>
    </w:tbl>
    <w:p w14:paraId="601C2EDA">
      <w:pPr>
        <w:pStyle w:val="2"/>
        <w:spacing w:before="624" w:beforeLines="200" w:after="312" w:afterLines="100" w:line="360" w:lineRule="auto"/>
        <w:rPr>
          <w:sz w:val="44"/>
        </w:rPr>
      </w:pPr>
      <w:bookmarkStart w:id="27" w:name="_Toc36219860"/>
      <w:r>
        <w:rPr>
          <w:rFonts w:hint="eastAsia"/>
          <w:sz w:val="44"/>
        </w:rPr>
        <w:t>附表十  地块控制指标一览表</w:t>
      </w:r>
      <w:bookmarkEnd w:id="27"/>
    </w:p>
    <w:tbl>
      <w:tblPr>
        <w:tblStyle w:val="33"/>
        <w:tblW w:w="4998" w:type="pct"/>
        <w:tblInd w:w="0" w:type="dxa"/>
        <w:tblLayout w:type="autofit"/>
        <w:tblCellMar>
          <w:top w:w="0" w:type="dxa"/>
          <w:left w:w="0" w:type="dxa"/>
          <w:bottom w:w="0" w:type="dxa"/>
          <w:right w:w="0" w:type="dxa"/>
        </w:tblCellMar>
      </w:tblPr>
      <w:tblGrid>
        <w:gridCol w:w="1529"/>
        <w:gridCol w:w="1138"/>
        <w:gridCol w:w="1021"/>
        <w:gridCol w:w="992"/>
        <w:gridCol w:w="1140"/>
        <w:gridCol w:w="995"/>
        <w:gridCol w:w="854"/>
        <w:gridCol w:w="3557"/>
        <w:gridCol w:w="2032"/>
      </w:tblGrid>
      <w:tr w14:paraId="63C3D593">
        <w:tblPrEx>
          <w:tblCellMar>
            <w:top w:w="0" w:type="dxa"/>
            <w:left w:w="0" w:type="dxa"/>
            <w:bottom w:w="0" w:type="dxa"/>
            <w:right w:w="0" w:type="dxa"/>
          </w:tblCellMar>
        </w:tblPrEx>
        <w:trPr>
          <w:trHeight w:val="879" w:hRule="atLeast"/>
          <w:tblHeader/>
        </w:trPr>
        <w:tc>
          <w:tcPr>
            <w:tcW w:w="577"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343E5C61">
            <w:pPr>
              <w:widowControl/>
              <w:jc w:val="center"/>
              <w:rPr>
                <w:rFonts w:ascii="宋体" w:hAnsi="宋体" w:cs="宋体"/>
                <w:b/>
                <w:bCs/>
                <w:kern w:val="0"/>
                <w:sz w:val="24"/>
              </w:rPr>
            </w:pPr>
            <w:r>
              <w:rPr>
                <w:rFonts w:hint="eastAsia" w:ascii="宋体" w:hAnsi="宋体" w:cs="宋体"/>
                <w:b/>
                <w:bCs/>
                <w:kern w:val="0"/>
                <w:sz w:val="24"/>
              </w:rPr>
              <w:t>用地编号</w:t>
            </w:r>
          </w:p>
        </w:tc>
        <w:tc>
          <w:tcPr>
            <w:tcW w:w="429" w:type="pc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576AC064">
            <w:pPr>
              <w:widowControl/>
              <w:jc w:val="center"/>
              <w:rPr>
                <w:rFonts w:ascii="宋体" w:hAnsi="宋体" w:cs="宋体"/>
                <w:b/>
                <w:bCs/>
                <w:kern w:val="0"/>
                <w:sz w:val="24"/>
              </w:rPr>
            </w:pPr>
            <w:r>
              <w:rPr>
                <w:rFonts w:hint="eastAsia" w:ascii="宋体" w:hAnsi="宋体" w:cs="宋体"/>
                <w:b/>
                <w:bCs/>
                <w:kern w:val="0"/>
                <w:sz w:val="24"/>
              </w:rPr>
              <w:t>面积</w:t>
            </w:r>
          </w:p>
          <w:p w14:paraId="35639D49">
            <w:pPr>
              <w:widowControl/>
              <w:jc w:val="center"/>
              <w:rPr>
                <w:rFonts w:ascii="宋体" w:hAnsi="宋体" w:cs="宋体"/>
                <w:b/>
                <w:bCs/>
                <w:kern w:val="0"/>
                <w:sz w:val="24"/>
              </w:rPr>
            </w:pPr>
            <w:r>
              <w:rPr>
                <w:rFonts w:hint="eastAsia" w:ascii="宋体" w:hAnsi="宋体" w:cs="宋体"/>
                <w:b/>
                <w:bCs/>
                <w:kern w:val="0"/>
                <w:sz w:val="24"/>
              </w:rPr>
              <w:t>(h㎡)</w:t>
            </w:r>
          </w:p>
        </w:tc>
        <w:tc>
          <w:tcPr>
            <w:tcW w:w="385" w:type="pc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4BD5A65C">
            <w:pPr>
              <w:widowControl/>
              <w:jc w:val="center"/>
              <w:rPr>
                <w:rFonts w:ascii="宋体" w:hAnsi="宋体" w:cs="宋体"/>
                <w:b/>
                <w:bCs/>
                <w:kern w:val="0"/>
                <w:sz w:val="24"/>
              </w:rPr>
            </w:pPr>
            <w:r>
              <w:rPr>
                <w:rFonts w:hint="eastAsia" w:ascii="宋体" w:hAnsi="宋体" w:cs="宋体"/>
                <w:b/>
                <w:bCs/>
                <w:kern w:val="0"/>
                <w:sz w:val="24"/>
              </w:rPr>
              <w:t>规划用</w:t>
            </w:r>
          </w:p>
          <w:p w14:paraId="4995D502">
            <w:pPr>
              <w:widowControl/>
              <w:jc w:val="center"/>
              <w:rPr>
                <w:rFonts w:ascii="宋体" w:hAnsi="宋体" w:cs="宋体"/>
                <w:b/>
                <w:bCs/>
                <w:kern w:val="0"/>
                <w:sz w:val="24"/>
              </w:rPr>
            </w:pPr>
            <w:r>
              <w:rPr>
                <w:rFonts w:hint="eastAsia" w:ascii="宋体" w:hAnsi="宋体" w:cs="宋体"/>
                <w:b/>
                <w:bCs/>
                <w:kern w:val="0"/>
                <w:sz w:val="24"/>
              </w:rPr>
              <w:t>地性质</w:t>
            </w:r>
          </w:p>
        </w:tc>
        <w:tc>
          <w:tcPr>
            <w:tcW w:w="374" w:type="pc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14197F40">
            <w:pPr>
              <w:widowControl/>
              <w:jc w:val="center"/>
              <w:rPr>
                <w:rFonts w:ascii="宋体" w:hAnsi="宋体" w:cs="宋体"/>
                <w:b/>
                <w:bCs/>
                <w:kern w:val="0"/>
                <w:sz w:val="24"/>
              </w:rPr>
            </w:pPr>
            <w:r>
              <w:rPr>
                <w:rFonts w:hint="eastAsia" w:ascii="宋体" w:hAnsi="宋体" w:cs="宋体"/>
                <w:b/>
                <w:bCs/>
                <w:kern w:val="0"/>
                <w:sz w:val="24"/>
              </w:rPr>
              <w:t>容积率</w:t>
            </w:r>
          </w:p>
        </w:tc>
        <w:tc>
          <w:tcPr>
            <w:tcW w:w="430" w:type="pc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313385B4">
            <w:pPr>
              <w:widowControl/>
              <w:jc w:val="center"/>
              <w:rPr>
                <w:rFonts w:ascii="宋体" w:hAnsi="宋体" w:cs="宋体"/>
                <w:b/>
                <w:bCs/>
                <w:kern w:val="0"/>
                <w:sz w:val="24"/>
              </w:rPr>
            </w:pPr>
            <w:r>
              <w:rPr>
                <w:rFonts w:hint="eastAsia" w:ascii="宋体" w:hAnsi="宋体" w:cs="宋体"/>
                <w:b/>
                <w:bCs/>
                <w:kern w:val="0"/>
                <w:sz w:val="24"/>
              </w:rPr>
              <w:t>建筑密度</w:t>
            </w:r>
          </w:p>
          <w:p w14:paraId="209D20DC">
            <w:pPr>
              <w:widowControl/>
              <w:jc w:val="center"/>
              <w:rPr>
                <w:rFonts w:ascii="宋体" w:hAnsi="宋体" w:cs="宋体"/>
                <w:b/>
                <w:bCs/>
                <w:kern w:val="0"/>
                <w:sz w:val="24"/>
              </w:rPr>
            </w:pPr>
            <w:r>
              <w:rPr>
                <w:rFonts w:hint="eastAsia" w:ascii="宋体" w:hAnsi="宋体" w:cs="宋体"/>
                <w:b/>
                <w:bCs/>
                <w:kern w:val="0"/>
                <w:sz w:val="24"/>
              </w:rPr>
              <w:t>(%)</w:t>
            </w:r>
          </w:p>
        </w:tc>
        <w:tc>
          <w:tcPr>
            <w:tcW w:w="375" w:type="pc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470262ED">
            <w:pPr>
              <w:widowControl/>
              <w:jc w:val="center"/>
              <w:rPr>
                <w:rFonts w:ascii="宋体" w:hAnsi="宋体" w:cs="宋体"/>
                <w:b/>
                <w:bCs/>
                <w:kern w:val="0"/>
                <w:sz w:val="24"/>
              </w:rPr>
            </w:pPr>
            <w:r>
              <w:rPr>
                <w:rFonts w:hint="eastAsia" w:ascii="宋体" w:hAnsi="宋体" w:cs="宋体"/>
                <w:b/>
                <w:bCs/>
                <w:kern w:val="0"/>
                <w:sz w:val="24"/>
              </w:rPr>
              <w:t>建筑限高</w:t>
            </w:r>
          </w:p>
          <w:p w14:paraId="4199F11E">
            <w:pPr>
              <w:widowControl/>
              <w:jc w:val="center"/>
              <w:rPr>
                <w:rFonts w:ascii="宋体" w:hAnsi="宋体" w:cs="宋体"/>
                <w:b/>
                <w:bCs/>
                <w:kern w:val="0"/>
                <w:sz w:val="24"/>
              </w:rPr>
            </w:pPr>
            <w:r>
              <w:rPr>
                <w:rFonts w:hint="eastAsia" w:ascii="宋体" w:hAnsi="宋体" w:cs="宋体"/>
                <w:b/>
                <w:bCs/>
                <w:kern w:val="0"/>
                <w:sz w:val="24"/>
              </w:rPr>
              <w:t>（米）</w:t>
            </w:r>
          </w:p>
        </w:tc>
        <w:tc>
          <w:tcPr>
            <w:tcW w:w="322" w:type="pc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49C3EFA1">
            <w:pPr>
              <w:widowControl/>
              <w:jc w:val="center"/>
              <w:rPr>
                <w:rFonts w:ascii="宋体" w:hAnsi="宋体" w:cs="宋体"/>
                <w:b/>
                <w:bCs/>
                <w:kern w:val="0"/>
                <w:sz w:val="24"/>
              </w:rPr>
            </w:pPr>
            <w:r>
              <w:rPr>
                <w:rFonts w:hint="eastAsia" w:ascii="宋体" w:hAnsi="宋体" w:cs="宋体"/>
                <w:b/>
                <w:bCs/>
                <w:kern w:val="0"/>
                <w:sz w:val="24"/>
              </w:rPr>
              <w:t>绿地率</w:t>
            </w:r>
          </w:p>
          <w:p w14:paraId="7CCCC442">
            <w:pPr>
              <w:widowControl/>
              <w:jc w:val="center"/>
              <w:rPr>
                <w:rFonts w:ascii="宋体" w:hAnsi="宋体" w:cs="宋体"/>
                <w:b/>
                <w:bCs/>
                <w:kern w:val="0"/>
                <w:sz w:val="24"/>
              </w:rPr>
            </w:pPr>
            <w:r>
              <w:rPr>
                <w:rFonts w:hint="eastAsia" w:ascii="宋体" w:hAnsi="宋体" w:cs="宋体"/>
                <w:b/>
                <w:bCs/>
                <w:kern w:val="0"/>
                <w:sz w:val="24"/>
              </w:rPr>
              <w:t>(%)</w:t>
            </w:r>
          </w:p>
        </w:tc>
        <w:tc>
          <w:tcPr>
            <w:tcW w:w="1341" w:type="pc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569210D6">
            <w:pPr>
              <w:widowControl/>
              <w:jc w:val="center"/>
              <w:rPr>
                <w:rFonts w:ascii="宋体" w:hAnsi="宋体" w:cs="宋体"/>
                <w:b/>
                <w:bCs/>
                <w:kern w:val="0"/>
                <w:sz w:val="24"/>
              </w:rPr>
            </w:pPr>
            <w:r>
              <w:rPr>
                <w:rFonts w:hint="eastAsia" w:ascii="宋体" w:hAnsi="宋体" w:cs="宋体"/>
                <w:b/>
                <w:bCs/>
                <w:kern w:val="0"/>
                <w:sz w:val="24"/>
              </w:rPr>
              <w:t>公共配套设施</w:t>
            </w:r>
          </w:p>
        </w:tc>
        <w:tc>
          <w:tcPr>
            <w:tcW w:w="766" w:type="pc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3C9CBB22">
            <w:pPr>
              <w:widowControl/>
              <w:jc w:val="center"/>
              <w:rPr>
                <w:rFonts w:ascii="宋体" w:hAnsi="宋体" w:cs="宋体"/>
                <w:b/>
                <w:bCs/>
                <w:kern w:val="0"/>
                <w:sz w:val="24"/>
              </w:rPr>
            </w:pPr>
            <w:r>
              <w:rPr>
                <w:rFonts w:hint="eastAsia" w:ascii="宋体" w:hAnsi="宋体" w:cs="宋体"/>
                <w:b/>
                <w:bCs/>
                <w:kern w:val="0"/>
                <w:sz w:val="24"/>
              </w:rPr>
              <w:t>备注</w:t>
            </w:r>
          </w:p>
        </w:tc>
      </w:tr>
      <w:tr w14:paraId="47F160F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AE55A84">
            <w:pPr>
              <w:widowControl/>
              <w:jc w:val="center"/>
              <w:rPr>
                <w:rFonts w:ascii="宋体" w:hAnsi="宋体" w:cs="宋体"/>
                <w:kern w:val="0"/>
                <w:sz w:val="24"/>
              </w:rPr>
            </w:pPr>
            <w:r>
              <w:rPr>
                <w:rFonts w:hint="eastAsia" w:ascii="宋体" w:hAnsi="宋体" w:cs="宋体"/>
                <w:kern w:val="0"/>
                <w:sz w:val="24"/>
              </w:rPr>
              <w:t>P01-01/02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CE6C4A">
            <w:pPr>
              <w:widowControl/>
              <w:jc w:val="center"/>
              <w:rPr>
                <w:rFonts w:ascii="宋体" w:hAnsi="宋体" w:cs="宋体"/>
                <w:kern w:val="0"/>
                <w:sz w:val="24"/>
              </w:rPr>
            </w:pPr>
            <w:r>
              <w:rPr>
                <w:rFonts w:hint="eastAsia" w:ascii="宋体" w:hAnsi="宋体" w:cs="宋体"/>
                <w:kern w:val="0"/>
                <w:sz w:val="24"/>
              </w:rPr>
              <w:t>4.73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1D5A47">
            <w:pPr>
              <w:widowControl/>
              <w:jc w:val="center"/>
              <w:rPr>
                <w:rFonts w:ascii="宋体" w:hAnsi="宋体" w:cs="宋体"/>
                <w:kern w:val="0"/>
                <w:sz w:val="24"/>
              </w:rPr>
            </w:pPr>
            <w:r>
              <w:rPr>
                <w:rFonts w:hint="eastAsia" w:ascii="宋体" w:hAnsi="宋体" w:cs="宋体"/>
                <w:kern w:val="0"/>
                <w:sz w:val="24"/>
              </w:rPr>
              <w:t>M2/W1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1D3853">
            <w:pPr>
              <w:widowControl/>
              <w:jc w:val="center"/>
              <w:rPr>
                <w:rFonts w:ascii="宋体" w:hAnsi="宋体" w:cs="宋体"/>
                <w:kern w:val="0"/>
                <w:sz w:val="24"/>
              </w:rPr>
            </w:pPr>
            <w:r>
              <w:rPr>
                <w:rFonts w:hint="eastAsia" w:ascii="宋体" w:hAnsi="宋体" w:cs="宋体"/>
                <w:kern w:val="0"/>
                <w:sz w:val="24"/>
              </w:rPr>
              <w:t>2.0/1.5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069C8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AF8864">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10114A">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73F6C3">
            <w:pPr>
              <w:widowControl/>
              <w:jc w:val="center"/>
              <w:rPr>
                <w:rFonts w:ascii="宋体" w:hAnsi="宋体" w:cs="宋体"/>
                <w:kern w:val="0"/>
                <w:sz w:val="24"/>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CE5721">
            <w:pPr>
              <w:widowControl/>
              <w:jc w:val="center"/>
              <w:rPr>
                <w:rFonts w:ascii="宋体" w:hAnsi="宋体" w:cs="宋体"/>
                <w:kern w:val="0"/>
                <w:sz w:val="24"/>
              </w:rPr>
            </w:pPr>
          </w:p>
        </w:tc>
      </w:tr>
      <w:tr w14:paraId="2C12CB43">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22285C8">
            <w:pPr>
              <w:widowControl/>
              <w:jc w:val="center"/>
              <w:rPr>
                <w:rFonts w:ascii="宋体" w:hAnsi="宋体" w:cs="宋体"/>
                <w:kern w:val="0"/>
                <w:sz w:val="24"/>
              </w:rPr>
            </w:pPr>
            <w:r>
              <w:rPr>
                <w:rFonts w:hint="eastAsia" w:ascii="宋体" w:hAnsi="宋体" w:cs="宋体"/>
                <w:kern w:val="0"/>
                <w:sz w:val="24"/>
              </w:rPr>
              <w:t>P02-01/02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730227">
            <w:pPr>
              <w:widowControl/>
              <w:jc w:val="center"/>
              <w:rPr>
                <w:rFonts w:ascii="宋体" w:hAnsi="宋体" w:cs="宋体"/>
                <w:kern w:val="0"/>
                <w:sz w:val="24"/>
              </w:rPr>
            </w:pPr>
            <w:r>
              <w:rPr>
                <w:rFonts w:hint="eastAsia" w:ascii="宋体" w:hAnsi="宋体" w:cs="宋体"/>
                <w:kern w:val="0"/>
                <w:sz w:val="24"/>
              </w:rPr>
              <w:t>4.2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266A5C">
            <w:pPr>
              <w:widowControl/>
              <w:jc w:val="center"/>
              <w:rPr>
                <w:rFonts w:ascii="宋体" w:hAnsi="宋体" w:cs="宋体"/>
                <w:kern w:val="0"/>
                <w:sz w:val="24"/>
              </w:rPr>
            </w:pPr>
            <w:r>
              <w:rPr>
                <w:rFonts w:hint="eastAsia" w:ascii="宋体" w:hAnsi="宋体" w:cs="宋体"/>
                <w:kern w:val="0"/>
                <w:sz w:val="24"/>
              </w:rPr>
              <w:t>M2/W1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CB1D3F">
            <w:pPr>
              <w:widowControl/>
              <w:jc w:val="center"/>
              <w:rPr>
                <w:rFonts w:ascii="宋体" w:hAnsi="宋体" w:cs="宋体"/>
                <w:kern w:val="0"/>
                <w:sz w:val="24"/>
              </w:rPr>
            </w:pPr>
            <w:r>
              <w:rPr>
                <w:rFonts w:hint="eastAsia" w:ascii="宋体" w:hAnsi="宋体" w:cs="宋体"/>
                <w:kern w:val="0"/>
                <w:sz w:val="24"/>
              </w:rPr>
              <w:t>2.0/1.5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2DBAD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66032F">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94C83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D1AAEA">
            <w:pPr>
              <w:widowControl/>
              <w:jc w:val="center"/>
              <w:rPr>
                <w:rFonts w:ascii="宋体" w:hAnsi="宋体" w:cs="宋体"/>
                <w:kern w:val="0"/>
                <w:sz w:val="24"/>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96B10B">
            <w:pPr>
              <w:widowControl/>
              <w:jc w:val="center"/>
              <w:rPr>
                <w:rFonts w:ascii="宋体" w:hAnsi="宋体" w:cs="宋体"/>
                <w:kern w:val="0"/>
                <w:sz w:val="24"/>
              </w:rPr>
            </w:pPr>
          </w:p>
        </w:tc>
      </w:tr>
      <w:tr w14:paraId="3B6EA94B">
        <w:tblPrEx>
          <w:tblCellMar>
            <w:top w:w="0" w:type="dxa"/>
            <w:left w:w="0" w:type="dxa"/>
            <w:bottom w:w="0" w:type="dxa"/>
            <w:right w:w="0" w:type="dxa"/>
          </w:tblCellMar>
        </w:tblPrEx>
        <w:trPr>
          <w:trHeight w:val="278"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80CA221">
            <w:pPr>
              <w:widowControl/>
              <w:jc w:val="center"/>
              <w:rPr>
                <w:rFonts w:ascii="宋体" w:hAnsi="宋体" w:cs="宋体"/>
                <w:kern w:val="0"/>
                <w:sz w:val="24"/>
              </w:rPr>
            </w:pPr>
            <w:r>
              <w:rPr>
                <w:rFonts w:hint="eastAsia" w:ascii="宋体" w:hAnsi="宋体" w:cs="宋体"/>
                <w:kern w:val="0"/>
                <w:sz w:val="24"/>
              </w:rPr>
              <w:t>P03-01/02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B4AF31">
            <w:pPr>
              <w:widowControl/>
              <w:jc w:val="center"/>
              <w:rPr>
                <w:rFonts w:ascii="宋体" w:hAnsi="宋体" w:cs="宋体"/>
                <w:kern w:val="0"/>
                <w:sz w:val="24"/>
              </w:rPr>
            </w:pPr>
            <w:r>
              <w:rPr>
                <w:rFonts w:hint="eastAsia" w:ascii="宋体" w:hAnsi="宋体" w:cs="宋体"/>
                <w:kern w:val="0"/>
                <w:sz w:val="24"/>
              </w:rPr>
              <w:t>3.52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B1D785">
            <w:pPr>
              <w:widowControl/>
              <w:jc w:val="center"/>
              <w:rPr>
                <w:rFonts w:ascii="宋体" w:hAnsi="宋体" w:cs="宋体"/>
                <w:kern w:val="0"/>
                <w:sz w:val="24"/>
              </w:rPr>
            </w:pPr>
            <w:r>
              <w:rPr>
                <w:rFonts w:hint="eastAsia" w:ascii="宋体" w:hAnsi="宋体" w:cs="宋体"/>
                <w:kern w:val="0"/>
                <w:sz w:val="24"/>
              </w:rPr>
              <w:t>M2/W1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A5F8A9">
            <w:pPr>
              <w:widowControl/>
              <w:jc w:val="center"/>
              <w:rPr>
                <w:rFonts w:ascii="宋体" w:hAnsi="宋体" w:cs="宋体"/>
                <w:kern w:val="0"/>
                <w:sz w:val="24"/>
              </w:rPr>
            </w:pPr>
            <w:r>
              <w:rPr>
                <w:rFonts w:hint="eastAsia" w:ascii="宋体" w:hAnsi="宋体" w:cs="宋体"/>
                <w:kern w:val="0"/>
                <w:sz w:val="24"/>
              </w:rPr>
              <w:t>2.0/1.5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41423D">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96E5A5">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F4A95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11EDAA">
            <w:pPr>
              <w:widowControl/>
              <w:jc w:val="center"/>
              <w:rPr>
                <w:rFonts w:ascii="宋体" w:hAnsi="宋体" w:cs="宋体"/>
                <w:kern w:val="0"/>
                <w:szCs w:val="21"/>
              </w:rPr>
            </w:pPr>
            <w:r>
              <w:rPr>
                <w:rFonts w:hint="eastAsia" w:ascii="宋体" w:hAnsi="宋体" w:cs="宋体"/>
                <w:kern w:val="0"/>
                <w:szCs w:val="21"/>
              </w:rPr>
              <w:t>开闭所、一体化服务网点</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D751ED">
            <w:pPr>
              <w:widowControl/>
              <w:jc w:val="center"/>
              <w:rPr>
                <w:rFonts w:ascii="宋体" w:hAnsi="宋体" w:cs="宋体"/>
                <w:kern w:val="0"/>
                <w:szCs w:val="21"/>
              </w:rPr>
            </w:pPr>
          </w:p>
        </w:tc>
      </w:tr>
      <w:tr w14:paraId="3D7DAA69">
        <w:tblPrEx>
          <w:tblCellMar>
            <w:top w:w="0" w:type="dxa"/>
            <w:left w:w="0" w:type="dxa"/>
            <w:bottom w:w="0" w:type="dxa"/>
            <w:right w:w="0" w:type="dxa"/>
          </w:tblCellMar>
        </w:tblPrEx>
        <w:trPr>
          <w:trHeight w:val="227"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F6184EE">
            <w:pPr>
              <w:widowControl/>
              <w:jc w:val="center"/>
              <w:rPr>
                <w:rFonts w:ascii="宋体" w:hAnsi="宋体" w:cs="宋体"/>
                <w:kern w:val="0"/>
                <w:sz w:val="24"/>
              </w:rPr>
            </w:pPr>
            <w:r>
              <w:rPr>
                <w:rFonts w:hint="eastAsia" w:ascii="宋体" w:hAnsi="宋体" w:cs="宋体"/>
                <w:kern w:val="0"/>
                <w:sz w:val="24"/>
              </w:rPr>
              <w:t>P03-02/01</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355A66">
            <w:pPr>
              <w:widowControl/>
              <w:jc w:val="center"/>
              <w:rPr>
                <w:rFonts w:ascii="宋体" w:hAnsi="宋体" w:cs="宋体"/>
                <w:kern w:val="0"/>
                <w:sz w:val="24"/>
              </w:rPr>
            </w:pPr>
            <w:r>
              <w:rPr>
                <w:rFonts w:hint="eastAsia" w:ascii="宋体" w:hAnsi="宋体" w:cs="宋体"/>
                <w:kern w:val="0"/>
                <w:sz w:val="24"/>
              </w:rPr>
              <w:t>0.2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DA073F">
            <w:pPr>
              <w:widowControl/>
              <w:jc w:val="center"/>
              <w:rPr>
                <w:rFonts w:ascii="宋体" w:hAnsi="宋体" w:cs="宋体"/>
                <w:kern w:val="0"/>
                <w:sz w:val="24"/>
              </w:rPr>
            </w:pPr>
            <w:r>
              <w:rPr>
                <w:rFonts w:hint="eastAsia" w:ascii="宋体" w:hAnsi="宋体" w:cs="宋体"/>
                <w:kern w:val="0"/>
                <w:sz w:val="24"/>
              </w:rPr>
              <w:t>S41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54D007">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BD9C1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193E5F">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7AA89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A1854A">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832DB7">
            <w:pPr>
              <w:widowControl/>
              <w:jc w:val="center"/>
              <w:rPr>
                <w:rFonts w:ascii="宋体" w:hAnsi="宋体" w:cs="宋体"/>
                <w:kern w:val="0"/>
                <w:szCs w:val="21"/>
              </w:rPr>
            </w:pPr>
            <w:r>
              <w:rPr>
                <w:rFonts w:hint="eastAsia" w:ascii="宋体" w:hAnsi="宋体" w:cs="宋体"/>
                <w:kern w:val="0"/>
                <w:szCs w:val="21"/>
              </w:rPr>
              <w:t>公交首末站</w:t>
            </w:r>
          </w:p>
        </w:tc>
      </w:tr>
      <w:tr w14:paraId="71ACB85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8FF4B53">
            <w:pPr>
              <w:widowControl/>
              <w:jc w:val="center"/>
              <w:rPr>
                <w:rFonts w:ascii="宋体" w:hAnsi="宋体" w:cs="宋体"/>
                <w:kern w:val="0"/>
                <w:sz w:val="24"/>
              </w:rPr>
            </w:pPr>
            <w:r>
              <w:rPr>
                <w:rFonts w:hint="eastAsia" w:ascii="宋体" w:hAnsi="宋体" w:cs="宋体"/>
                <w:kern w:val="0"/>
                <w:sz w:val="24"/>
              </w:rPr>
              <w:t>P04-01/02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F96614">
            <w:pPr>
              <w:widowControl/>
              <w:jc w:val="center"/>
              <w:rPr>
                <w:rFonts w:ascii="宋体" w:hAnsi="宋体" w:cs="宋体"/>
                <w:kern w:val="0"/>
                <w:sz w:val="24"/>
              </w:rPr>
            </w:pPr>
            <w:r>
              <w:rPr>
                <w:rFonts w:hint="eastAsia" w:ascii="宋体" w:hAnsi="宋体" w:cs="宋体"/>
                <w:kern w:val="0"/>
                <w:sz w:val="24"/>
              </w:rPr>
              <w:t>3.51</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CDC636">
            <w:pPr>
              <w:widowControl/>
              <w:jc w:val="center"/>
              <w:rPr>
                <w:rFonts w:ascii="宋体" w:hAnsi="宋体" w:cs="宋体"/>
                <w:kern w:val="0"/>
                <w:sz w:val="24"/>
              </w:rPr>
            </w:pPr>
            <w:r>
              <w:rPr>
                <w:rFonts w:hint="eastAsia" w:ascii="宋体" w:hAnsi="宋体" w:cs="宋体"/>
                <w:kern w:val="0"/>
                <w:sz w:val="24"/>
              </w:rPr>
              <w:t>M2/W1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39E140">
            <w:pPr>
              <w:widowControl/>
              <w:jc w:val="center"/>
              <w:rPr>
                <w:rFonts w:ascii="宋体" w:hAnsi="宋体" w:cs="宋体"/>
                <w:kern w:val="0"/>
                <w:sz w:val="24"/>
              </w:rPr>
            </w:pPr>
            <w:r>
              <w:rPr>
                <w:rFonts w:hint="eastAsia" w:ascii="宋体" w:hAnsi="宋体" w:cs="宋体"/>
                <w:kern w:val="0"/>
                <w:sz w:val="24"/>
              </w:rPr>
              <w:t>2.0/1.5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835A1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234E44">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7E457F">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3CEBD9">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30C2C5">
            <w:pPr>
              <w:widowControl/>
              <w:jc w:val="center"/>
              <w:rPr>
                <w:rFonts w:ascii="宋体" w:hAnsi="宋体" w:cs="宋体"/>
                <w:kern w:val="0"/>
                <w:szCs w:val="21"/>
              </w:rPr>
            </w:pPr>
          </w:p>
        </w:tc>
      </w:tr>
      <w:tr w14:paraId="069C1EE3">
        <w:tblPrEx>
          <w:tblCellMar>
            <w:top w:w="0" w:type="dxa"/>
            <w:left w:w="0" w:type="dxa"/>
            <w:bottom w:w="0" w:type="dxa"/>
            <w:right w:w="0" w:type="dxa"/>
          </w:tblCellMar>
        </w:tblPrEx>
        <w:trPr>
          <w:trHeight w:val="279"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A29957D">
            <w:pPr>
              <w:widowControl/>
              <w:jc w:val="center"/>
              <w:rPr>
                <w:rFonts w:ascii="宋体" w:hAnsi="宋体" w:cs="宋体"/>
                <w:kern w:val="0"/>
                <w:sz w:val="24"/>
              </w:rPr>
            </w:pPr>
            <w:r>
              <w:rPr>
                <w:rFonts w:hint="eastAsia" w:ascii="宋体" w:hAnsi="宋体" w:cs="宋体"/>
                <w:kern w:val="0"/>
                <w:sz w:val="24"/>
              </w:rPr>
              <w:t>P04-02/01</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589DD2">
            <w:pPr>
              <w:widowControl/>
              <w:jc w:val="center"/>
              <w:rPr>
                <w:rFonts w:ascii="宋体" w:hAnsi="宋体" w:cs="宋体"/>
                <w:kern w:val="0"/>
                <w:sz w:val="24"/>
              </w:rPr>
            </w:pPr>
            <w:r>
              <w:rPr>
                <w:rFonts w:hint="eastAsia" w:ascii="宋体" w:hAnsi="宋体" w:cs="宋体"/>
                <w:kern w:val="0"/>
                <w:sz w:val="24"/>
              </w:rPr>
              <w:t>0.41</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AB7114">
            <w:pPr>
              <w:widowControl/>
              <w:jc w:val="center"/>
              <w:rPr>
                <w:rFonts w:ascii="宋体" w:hAnsi="宋体" w:cs="宋体"/>
                <w:kern w:val="0"/>
                <w:sz w:val="24"/>
              </w:rPr>
            </w:pPr>
            <w:r>
              <w:rPr>
                <w:rFonts w:hint="eastAsia" w:ascii="宋体" w:hAnsi="宋体" w:cs="宋体"/>
                <w:kern w:val="0"/>
                <w:sz w:val="24"/>
              </w:rPr>
              <w:t>U31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1E0CC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DCA8D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45768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E0E4A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B08956">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919F60">
            <w:pPr>
              <w:widowControl/>
              <w:jc w:val="center"/>
              <w:rPr>
                <w:rFonts w:ascii="宋体" w:hAnsi="宋体" w:cs="宋体"/>
                <w:kern w:val="0"/>
                <w:szCs w:val="21"/>
              </w:rPr>
            </w:pPr>
            <w:r>
              <w:rPr>
                <w:rFonts w:hint="eastAsia" w:ascii="宋体" w:hAnsi="宋体" w:cs="宋体"/>
                <w:kern w:val="0"/>
                <w:szCs w:val="21"/>
              </w:rPr>
              <w:t>一级普通消防站</w:t>
            </w:r>
          </w:p>
        </w:tc>
      </w:tr>
      <w:tr w14:paraId="29E6F15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E59AB6E">
            <w:pPr>
              <w:widowControl/>
              <w:jc w:val="center"/>
              <w:rPr>
                <w:rFonts w:ascii="宋体" w:hAnsi="宋体" w:cs="宋体"/>
                <w:kern w:val="0"/>
                <w:sz w:val="24"/>
              </w:rPr>
            </w:pPr>
            <w:r>
              <w:rPr>
                <w:rFonts w:hint="eastAsia" w:ascii="宋体" w:hAnsi="宋体" w:cs="宋体"/>
                <w:kern w:val="0"/>
                <w:sz w:val="24"/>
              </w:rPr>
              <w:t>P05-01/02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1260F2">
            <w:pPr>
              <w:widowControl/>
              <w:jc w:val="center"/>
              <w:rPr>
                <w:rFonts w:ascii="宋体" w:hAnsi="宋体" w:cs="宋体"/>
                <w:kern w:val="0"/>
                <w:sz w:val="24"/>
              </w:rPr>
            </w:pPr>
            <w:r>
              <w:rPr>
                <w:rFonts w:hint="eastAsia" w:ascii="宋体" w:hAnsi="宋体" w:cs="宋体"/>
                <w:kern w:val="0"/>
                <w:sz w:val="24"/>
              </w:rPr>
              <w:t>6.33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1DF06A">
            <w:pPr>
              <w:widowControl/>
              <w:jc w:val="center"/>
              <w:rPr>
                <w:rFonts w:ascii="宋体" w:hAnsi="宋体" w:cs="宋体"/>
                <w:kern w:val="0"/>
                <w:sz w:val="24"/>
              </w:rPr>
            </w:pPr>
            <w:r>
              <w:rPr>
                <w:rFonts w:hint="eastAsia" w:ascii="宋体" w:hAnsi="宋体" w:cs="宋体"/>
                <w:kern w:val="0"/>
                <w:sz w:val="24"/>
              </w:rPr>
              <w:t>M2/W1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9CFDCF">
            <w:pPr>
              <w:widowControl/>
              <w:jc w:val="center"/>
              <w:rPr>
                <w:rFonts w:ascii="宋体" w:hAnsi="宋体" w:cs="宋体"/>
                <w:kern w:val="0"/>
                <w:sz w:val="24"/>
              </w:rPr>
            </w:pPr>
            <w:r>
              <w:rPr>
                <w:rFonts w:hint="eastAsia" w:ascii="宋体" w:hAnsi="宋体" w:cs="宋体"/>
                <w:kern w:val="0"/>
                <w:sz w:val="24"/>
              </w:rPr>
              <w:t>2.0/1.5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C1A5D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053448">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B360B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92D714">
            <w:pPr>
              <w:widowControl/>
              <w:jc w:val="center"/>
              <w:rPr>
                <w:rFonts w:ascii="宋体" w:hAnsi="宋体" w:cs="宋体"/>
                <w:kern w:val="0"/>
                <w:szCs w:val="21"/>
              </w:rPr>
            </w:pPr>
            <w:r>
              <w:rPr>
                <w:rFonts w:hint="eastAsia" w:ascii="宋体" w:hAnsi="宋体" w:cs="宋体"/>
                <w:kern w:val="0"/>
                <w:szCs w:val="21"/>
              </w:rPr>
              <w:t>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51D862">
            <w:pPr>
              <w:widowControl/>
              <w:jc w:val="center"/>
              <w:rPr>
                <w:rFonts w:ascii="宋体" w:hAnsi="宋体" w:cs="宋体"/>
                <w:kern w:val="0"/>
                <w:szCs w:val="21"/>
              </w:rPr>
            </w:pPr>
          </w:p>
        </w:tc>
      </w:tr>
      <w:tr w14:paraId="03CE250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C51988">
            <w:pPr>
              <w:widowControl/>
              <w:jc w:val="center"/>
              <w:rPr>
                <w:rFonts w:ascii="宋体" w:hAnsi="宋体" w:cs="宋体"/>
                <w:kern w:val="0"/>
                <w:sz w:val="24"/>
              </w:rPr>
            </w:pPr>
            <w:r>
              <w:rPr>
                <w:rFonts w:hint="eastAsia" w:ascii="宋体" w:hAnsi="宋体" w:cs="宋体"/>
                <w:kern w:val="0"/>
                <w:sz w:val="24"/>
              </w:rPr>
              <w:t>P06-01/02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712D1A">
            <w:pPr>
              <w:widowControl/>
              <w:jc w:val="center"/>
              <w:rPr>
                <w:rFonts w:ascii="宋体" w:hAnsi="宋体" w:cs="宋体"/>
                <w:kern w:val="0"/>
                <w:sz w:val="24"/>
              </w:rPr>
            </w:pPr>
            <w:r>
              <w:rPr>
                <w:rFonts w:hint="eastAsia" w:ascii="宋体" w:hAnsi="宋体" w:cs="宋体"/>
                <w:kern w:val="0"/>
                <w:sz w:val="24"/>
              </w:rPr>
              <w:t>1.61</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7DC2F36">
            <w:pPr>
              <w:widowControl/>
              <w:jc w:val="center"/>
              <w:rPr>
                <w:rFonts w:ascii="宋体" w:hAnsi="宋体" w:cs="宋体"/>
                <w:kern w:val="0"/>
                <w:sz w:val="24"/>
              </w:rPr>
            </w:pPr>
            <w:r>
              <w:rPr>
                <w:rFonts w:hint="eastAsia" w:ascii="宋体" w:hAnsi="宋体" w:cs="宋体"/>
                <w:kern w:val="0"/>
                <w:sz w:val="24"/>
              </w:rPr>
              <w:t>M2/W1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0C12B2">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35F59B">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01C04F6">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F74069">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6EDD53">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2DA98B">
            <w:pPr>
              <w:widowControl/>
              <w:jc w:val="center"/>
              <w:rPr>
                <w:rFonts w:ascii="宋体" w:hAnsi="宋体" w:cs="宋体"/>
                <w:kern w:val="0"/>
                <w:szCs w:val="21"/>
              </w:rPr>
            </w:pPr>
          </w:p>
        </w:tc>
      </w:tr>
      <w:tr w14:paraId="243638C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66EFD65">
            <w:pPr>
              <w:widowControl/>
              <w:jc w:val="center"/>
              <w:rPr>
                <w:rFonts w:ascii="宋体" w:hAnsi="宋体" w:cs="宋体"/>
                <w:kern w:val="0"/>
                <w:sz w:val="24"/>
              </w:rPr>
            </w:pPr>
            <w:r>
              <w:rPr>
                <w:rFonts w:hint="eastAsia" w:ascii="宋体" w:hAnsi="宋体" w:cs="宋体"/>
                <w:kern w:val="0"/>
                <w:sz w:val="24"/>
              </w:rPr>
              <w:t>P07-01/02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FBD798">
            <w:pPr>
              <w:widowControl/>
              <w:jc w:val="center"/>
              <w:rPr>
                <w:rFonts w:ascii="宋体" w:hAnsi="宋体" w:cs="宋体"/>
                <w:kern w:val="0"/>
                <w:sz w:val="24"/>
              </w:rPr>
            </w:pPr>
            <w:r>
              <w:rPr>
                <w:rFonts w:hint="eastAsia" w:ascii="宋体" w:hAnsi="宋体" w:cs="宋体"/>
                <w:kern w:val="0"/>
                <w:sz w:val="24"/>
              </w:rPr>
              <w:t>17.12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8ABC21">
            <w:pPr>
              <w:widowControl/>
              <w:jc w:val="center"/>
              <w:rPr>
                <w:rFonts w:ascii="宋体" w:hAnsi="宋体" w:cs="宋体"/>
                <w:kern w:val="0"/>
                <w:sz w:val="24"/>
              </w:rPr>
            </w:pPr>
            <w:r>
              <w:rPr>
                <w:rFonts w:hint="eastAsia" w:ascii="宋体" w:hAnsi="宋体" w:cs="宋体"/>
                <w:kern w:val="0"/>
                <w:sz w:val="24"/>
              </w:rPr>
              <w:t>M2/W1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603CFD">
            <w:pPr>
              <w:widowControl/>
              <w:jc w:val="center"/>
              <w:rPr>
                <w:rFonts w:ascii="宋体" w:hAnsi="宋体" w:cs="宋体"/>
                <w:kern w:val="0"/>
                <w:sz w:val="24"/>
              </w:rPr>
            </w:pPr>
            <w:r>
              <w:rPr>
                <w:rFonts w:hint="eastAsia" w:ascii="宋体" w:hAnsi="宋体" w:cs="宋体"/>
                <w:kern w:val="0"/>
                <w:sz w:val="24"/>
              </w:rPr>
              <w:t>2.0/1.5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10B18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77F01A">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42B763">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8235AB">
            <w:pPr>
              <w:widowControl/>
              <w:jc w:val="center"/>
              <w:rPr>
                <w:rFonts w:ascii="宋体" w:hAnsi="宋体" w:cs="宋体"/>
                <w:kern w:val="0"/>
                <w:szCs w:val="21"/>
              </w:rPr>
            </w:pPr>
            <w:r>
              <w:rPr>
                <w:rFonts w:hint="eastAsia" w:ascii="宋体" w:hAnsi="宋体" w:cs="宋体"/>
                <w:kern w:val="0"/>
                <w:szCs w:val="21"/>
              </w:rPr>
              <w:t>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51BFC1">
            <w:pPr>
              <w:widowControl/>
              <w:jc w:val="center"/>
              <w:rPr>
                <w:rFonts w:ascii="宋体" w:hAnsi="宋体" w:cs="宋体"/>
                <w:kern w:val="0"/>
                <w:szCs w:val="21"/>
              </w:rPr>
            </w:pPr>
          </w:p>
        </w:tc>
      </w:tr>
      <w:tr w14:paraId="2703AF3D">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F2C6F06">
            <w:pPr>
              <w:widowControl/>
              <w:jc w:val="center"/>
              <w:rPr>
                <w:rFonts w:ascii="宋体" w:hAnsi="宋体" w:cs="宋体"/>
                <w:kern w:val="0"/>
                <w:sz w:val="24"/>
              </w:rPr>
            </w:pPr>
            <w:r>
              <w:rPr>
                <w:rFonts w:hint="eastAsia" w:ascii="宋体" w:hAnsi="宋体" w:cs="宋体"/>
                <w:kern w:val="0"/>
                <w:sz w:val="24"/>
              </w:rPr>
              <w:t>P07-02/01</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AC1F61">
            <w:pPr>
              <w:widowControl/>
              <w:jc w:val="center"/>
              <w:rPr>
                <w:rFonts w:ascii="宋体" w:hAnsi="宋体" w:cs="宋体"/>
                <w:kern w:val="0"/>
                <w:sz w:val="24"/>
              </w:rPr>
            </w:pPr>
            <w:r>
              <w:rPr>
                <w:rFonts w:hint="eastAsia" w:ascii="宋体" w:hAnsi="宋体" w:cs="宋体"/>
                <w:kern w:val="0"/>
                <w:sz w:val="24"/>
              </w:rPr>
              <w:t>1.16</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3CC326">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176CD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B71407">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88128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3CAC65">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AEA497">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ECFF1C">
            <w:pPr>
              <w:widowControl/>
              <w:jc w:val="center"/>
              <w:rPr>
                <w:rFonts w:ascii="宋体" w:hAnsi="宋体" w:cs="宋体"/>
                <w:kern w:val="0"/>
                <w:szCs w:val="21"/>
              </w:rPr>
            </w:pPr>
          </w:p>
        </w:tc>
      </w:tr>
      <w:tr w14:paraId="60A7F71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366775F">
            <w:pPr>
              <w:widowControl/>
              <w:jc w:val="center"/>
              <w:rPr>
                <w:rFonts w:ascii="宋体" w:hAnsi="宋体" w:cs="宋体"/>
                <w:kern w:val="0"/>
                <w:sz w:val="24"/>
              </w:rPr>
            </w:pPr>
            <w:r>
              <w:rPr>
                <w:rFonts w:hint="eastAsia" w:ascii="宋体" w:hAnsi="宋体" w:cs="宋体"/>
                <w:kern w:val="0"/>
                <w:sz w:val="24"/>
              </w:rPr>
              <w:t>P07-03/01</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FE6AE7">
            <w:pPr>
              <w:widowControl/>
              <w:jc w:val="center"/>
              <w:rPr>
                <w:rFonts w:ascii="宋体" w:hAnsi="宋体" w:cs="宋体"/>
                <w:kern w:val="0"/>
                <w:sz w:val="24"/>
              </w:rPr>
            </w:pPr>
            <w:r>
              <w:rPr>
                <w:rFonts w:hint="eastAsia" w:ascii="宋体" w:hAnsi="宋体" w:cs="宋体"/>
                <w:kern w:val="0"/>
                <w:sz w:val="24"/>
              </w:rPr>
              <w:t>0.47</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57EF44">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82EB41">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87F780">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2ED001">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EE7C6D">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280EB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C8F691">
            <w:pPr>
              <w:widowControl/>
              <w:jc w:val="center"/>
              <w:rPr>
                <w:rFonts w:ascii="宋体" w:hAnsi="宋体" w:cs="宋体"/>
                <w:kern w:val="0"/>
                <w:szCs w:val="21"/>
              </w:rPr>
            </w:pPr>
          </w:p>
        </w:tc>
      </w:tr>
      <w:tr w14:paraId="70F780C7">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6BEDBBD">
            <w:pPr>
              <w:widowControl/>
              <w:jc w:val="center"/>
              <w:rPr>
                <w:rFonts w:ascii="宋体" w:hAnsi="宋体" w:cs="宋体"/>
                <w:kern w:val="0"/>
                <w:sz w:val="24"/>
              </w:rPr>
            </w:pPr>
            <w:r>
              <w:rPr>
                <w:rFonts w:hint="eastAsia" w:ascii="宋体" w:hAnsi="宋体" w:cs="宋体"/>
                <w:kern w:val="0"/>
                <w:sz w:val="24"/>
              </w:rPr>
              <w:t>P08-01/03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300A5D9">
            <w:pPr>
              <w:widowControl/>
              <w:jc w:val="center"/>
              <w:rPr>
                <w:rFonts w:ascii="宋体" w:hAnsi="宋体" w:cs="宋体"/>
                <w:kern w:val="0"/>
                <w:sz w:val="24"/>
              </w:rPr>
            </w:pPr>
            <w:r>
              <w:rPr>
                <w:rFonts w:hint="eastAsia" w:ascii="宋体" w:hAnsi="宋体" w:cs="宋体"/>
                <w:kern w:val="0"/>
                <w:sz w:val="24"/>
              </w:rPr>
              <w:t>4.16</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E7348C">
            <w:pPr>
              <w:widowControl/>
              <w:jc w:val="center"/>
              <w:rPr>
                <w:rFonts w:ascii="宋体" w:hAnsi="宋体" w:cs="宋体"/>
                <w:kern w:val="0"/>
                <w:sz w:val="24"/>
              </w:rPr>
            </w:pPr>
            <w:r>
              <w:rPr>
                <w:rFonts w:hint="eastAsia" w:ascii="宋体" w:hAnsi="宋体" w:cs="宋体"/>
                <w:kern w:val="0"/>
                <w:sz w:val="24"/>
              </w:rPr>
              <w:t>M2/W1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D7B9FA">
            <w:pPr>
              <w:widowControl/>
              <w:jc w:val="center"/>
              <w:rPr>
                <w:rFonts w:ascii="宋体" w:hAnsi="宋体" w:cs="宋体"/>
                <w:kern w:val="0"/>
                <w:sz w:val="24"/>
              </w:rPr>
            </w:pPr>
            <w:r>
              <w:rPr>
                <w:rFonts w:hint="eastAsia" w:ascii="宋体" w:hAnsi="宋体" w:cs="宋体"/>
                <w:kern w:val="0"/>
                <w:sz w:val="24"/>
              </w:rPr>
              <w:t>2.0/1.5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067181">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3D38DC">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BAFEF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D4995A">
            <w:pPr>
              <w:widowControl/>
              <w:jc w:val="center"/>
              <w:rPr>
                <w:rFonts w:ascii="宋体" w:hAnsi="宋体" w:cs="宋体"/>
                <w:kern w:val="0"/>
                <w:szCs w:val="21"/>
              </w:rPr>
            </w:pPr>
            <w:r>
              <w:rPr>
                <w:rFonts w:hint="eastAsia" w:ascii="宋体" w:hAnsi="宋体" w:cs="宋体"/>
                <w:kern w:val="0"/>
                <w:szCs w:val="21"/>
              </w:rPr>
              <w:t>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0C1E69">
            <w:pPr>
              <w:widowControl/>
              <w:jc w:val="center"/>
              <w:rPr>
                <w:rFonts w:ascii="宋体" w:hAnsi="宋体" w:cs="宋体"/>
                <w:kern w:val="0"/>
                <w:szCs w:val="21"/>
              </w:rPr>
            </w:pPr>
          </w:p>
        </w:tc>
      </w:tr>
      <w:tr w14:paraId="5C05652F">
        <w:tblPrEx>
          <w:tblCellMar>
            <w:top w:w="0" w:type="dxa"/>
            <w:left w:w="0" w:type="dxa"/>
            <w:bottom w:w="0" w:type="dxa"/>
            <w:right w:w="0" w:type="dxa"/>
          </w:tblCellMar>
        </w:tblPrEx>
        <w:trPr>
          <w:trHeight w:val="354"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2143BF1">
            <w:pPr>
              <w:widowControl/>
              <w:jc w:val="center"/>
              <w:rPr>
                <w:rFonts w:ascii="宋体" w:hAnsi="宋体" w:cs="宋体"/>
                <w:kern w:val="0"/>
                <w:sz w:val="24"/>
              </w:rPr>
            </w:pPr>
            <w:r>
              <w:rPr>
                <w:rFonts w:hint="eastAsia" w:ascii="宋体" w:hAnsi="宋体" w:cs="宋体"/>
                <w:kern w:val="0"/>
                <w:sz w:val="24"/>
              </w:rPr>
              <w:t>P09-01/03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4C6AE3">
            <w:pPr>
              <w:widowControl/>
              <w:jc w:val="center"/>
              <w:rPr>
                <w:rFonts w:ascii="宋体" w:hAnsi="宋体" w:cs="宋体"/>
                <w:kern w:val="0"/>
                <w:sz w:val="24"/>
              </w:rPr>
            </w:pPr>
            <w:r>
              <w:rPr>
                <w:rFonts w:hint="eastAsia" w:ascii="宋体" w:hAnsi="宋体" w:cs="宋体"/>
                <w:kern w:val="0"/>
                <w:sz w:val="24"/>
              </w:rPr>
              <w:t>11.65</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AD543E">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8596D5">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F827B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189C7A">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37DDF9">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4B5147">
            <w:pPr>
              <w:widowControl/>
              <w:jc w:val="center"/>
              <w:rPr>
                <w:rFonts w:ascii="宋体" w:hAnsi="宋体" w:cs="宋体"/>
                <w:kern w:val="0"/>
                <w:szCs w:val="21"/>
              </w:rPr>
            </w:pPr>
            <w:r>
              <w:rPr>
                <w:rFonts w:hint="eastAsia" w:ascii="宋体" w:hAnsi="宋体" w:cs="宋体"/>
                <w:kern w:val="0"/>
                <w:szCs w:val="21"/>
              </w:rPr>
              <w:t>公共厕所、开闭所、一体化服务网点</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79F6FF">
            <w:pPr>
              <w:widowControl/>
              <w:jc w:val="center"/>
              <w:rPr>
                <w:rFonts w:ascii="宋体" w:hAnsi="宋体" w:cs="宋体"/>
                <w:kern w:val="0"/>
                <w:szCs w:val="21"/>
              </w:rPr>
            </w:pPr>
          </w:p>
        </w:tc>
      </w:tr>
      <w:tr w14:paraId="144F2BFD">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607A007">
            <w:pPr>
              <w:widowControl/>
              <w:jc w:val="center"/>
              <w:rPr>
                <w:rFonts w:ascii="宋体" w:hAnsi="宋体" w:cs="宋体"/>
                <w:kern w:val="0"/>
                <w:sz w:val="24"/>
              </w:rPr>
            </w:pPr>
            <w:r>
              <w:rPr>
                <w:rFonts w:hint="eastAsia" w:ascii="宋体" w:hAnsi="宋体" w:cs="宋体"/>
                <w:kern w:val="0"/>
                <w:sz w:val="24"/>
              </w:rPr>
              <w:t>P09-02/03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931238">
            <w:pPr>
              <w:widowControl/>
              <w:jc w:val="center"/>
              <w:rPr>
                <w:rFonts w:ascii="宋体" w:hAnsi="宋体" w:cs="宋体"/>
                <w:kern w:val="0"/>
                <w:sz w:val="24"/>
              </w:rPr>
            </w:pPr>
            <w:r>
              <w:rPr>
                <w:rFonts w:hint="eastAsia" w:ascii="宋体" w:hAnsi="宋体" w:cs="宋体"/>
                <w:kern w:val="0"/>
                <w:sz w:val="24"/>
              </w:rPr>
              <w:t>1.72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2EDAD8">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8E448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E86B8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72DF03">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E220F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16E038">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A4AB5F">
            <w:pPr>
              <w:widowControl/>
              <w:jc w:val="center"/>
              <w:rPr>
                <w:rFonts w:ascii="宋体" w:hAnsi="宋体" w:cs="宋体"/>
                <w:kern w:val="0"/>
                <w:szCs w:val="21"/>
              </w:rPr>
            </w:pPr>
          </w:p>
        </w:tc>
      </w:tr>
      <w:tr w14:paraId="3B36E523">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C573F89">
            <w:pPr>
              <w:widowControl/>
              <w:jc w:val="center"/>
              <w:rPr>
                <w:rFonts w:ascii="宋体" w:hAnsi="宋体" w:cs="宋体"/>
                <w:kern w:val="0"/>
                <w:sz w:val="24"/>
              </w:rPr>
            </w:pPr>
            <w:r>
              <w:rPr>
                <w:rFonts w:hint="eastAsia" w:ascii="宋体" w:hAnsi="宋体" w:cs="宋体"/>
                <w:kern w:val="0"/>
                <w:sz w:val="24"/>
              </w:rPr>
              <w:t>P09-03/03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2D2E34">
            <w:pPr>
              <w:widowControl/>
              <w:jc w:val="center"/>
              <w:rPr>
                <w:rFonts w:ascii="宋体" w:hAnsi="宋体" w:cs="宋体"/>
                <w:kern w:val="0"/>
                <w:sz w:val="24"/>
              </w:rPr>
            </w:pPr>
            <w:r>
              <w:rPr>
                <w:rFonts w:hint="eastAsia" w:ascii="宋体" w:hAnsi="宋体" w:cs="宋体"/>
                <w:kern w:val="0"/>
                <w:sz w:val="24"/>
              </w:rPr>
              <w:t>0.53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526D03">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2CEA21">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1EA5E5">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CEF49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8B349A">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6DE4AB">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EA3D1A">
            <w:pPr>
              <w:widowControl/>
              <w:jc w:val="center"/>
              <w:rPr>
                <w:rFonts w:ascii="宋体" w:hAnsi="宋体" w:cs="宋体"/>
                <w:kern w:val="0"/>
                <w:szCs w:val="21"/>
              </w:rPr>
            </w:pPr>
          </w:p>
        </w:tc>
      </w:tr>
      <w:tr w14:paraId="3C5015BA">
        <w:tblPrEx>
          <w:tblCellMar>
            <w:top w:w="0" w:type="dxa"/>
            <w:left w:w="0" w:type="dxa"/>
            <w:bottom w:w="0" w:type="dxa"/>
            <w:right w:w="0" w:type="dxa"/>
          </w:tblCellMar>
        </w:tblPrEx>
        <w:trPr>
          <w:trHeight w:val="299"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4014FA0">
            <w:pPr>
              <w:widowControl/>
              <w:jc w:val="center"/>
              <w:rPr>
                <w:rFonts w:ascii="宋体" w:hAnsi="宋体" w:cs="宋体"/>
                <w:kern w:val="0"/>
                <w:sz w:val="24"/>
              </w:rPr>
            </w:pPr>
            <w:r>
              <w:rPr>
                <w:rFonts w:hint="eastAsia" w:ascii="宋体" w:hAnsi="宋体" w:cs="宋体"/>
                <w:kern w:val="0"/>
                <w:sz w:val="24"/>
              </w:rPr>
              <w:t>P10-01/03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5873C9">
            <w:pPr>
              <w:widowControl/>
              <w:jc w:val="center"/>
              <w:rPr>
                <w:rFonts w:ascii="宋体" w:hAnsi="宋体" w:cs="宋体"/>
                <w:kern w:val="0"/>
                <w:sz w:val="24"/>
              </w:rPr>
            </w:pPr>
            <w:r>
              <w:rPr>
                <w:rFonts w:hint="eastAsia" w:ascii="宋体" w:hAnsi="宋体" w:cs="宋体"/>
                <w:kern w:val="0"/>
                <w:sz w:val="24"/>
              </w:rPr>
              <w:t>1.03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5EA483">
            <w:pPr>
              <w:widowControl/>
              <w:jc w:val="center"/>
              <w:rPr>
                <w:rFonts w:ascii="宋体" w:hAnsi="宋体" w:cs="宋体"/>
                <w:kern w:val="0"/>
                <w:sz w:val="24"/>
              </w:rPr>
            </w:pPr>
            <w:r>
              <w:rPr>
                <w:rFonts w:hint="eastAsia" w:ascii="宋体" w:hAnsi="宋体" w:cs="宋体"/>
                <w:kern w:val="0"/>
                <w:sz w:val="24"/>
              </w:rPr>
              <w:t>U21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D9FBCC">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9DADFC">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284D2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258CC5">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9617BC">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199403">
            <w:pPr>
              <w:widowControl/>
              <w:jc w:val="center"/>
              <w:rPr>
                <w:rFonts w:ascii="宋体" w:hAnsi="宋体" w:cs="宋体"/>
                <w:kern w:val="0"/>
                <w:szCs w:val="21"/>
              </w:rPr>
            </w:pPr>
            <w:r>
              <w:rPr>
                <w:rFonts w:hint="eastAsia" w:ascii="宋体" w:hAnsi="宋体" w:cs="宋体"/>
                <w:kern w:val="0"/>
                <w:szCs w:val="21"/>
              </w:rPr>
              <w:t>现状平山污水处理厂</w:t>
            </w:r>
          </w:p>
        </w:tc>
      </w:tr>
      <w:tr w14:paraId="0E53EDD9">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75E43DB">
            <w:pPr>
              <w:widowControl/>
              <w:jc w:val="center"/>
              <w:rPr>
                <w:rFonts w:ascii="宋体" w:hAnsi="宋体" w:cs="宋体"/>
                <w:kern w:val="0"/>
                <w:sz w:val="24"/>
              </w:rPr>
            </w:pPr>
            <w:r>
              <w:rPr>
                <w:rFonts w:hint="eastAsia" w:ascii="宋体" w:hAnsi="宋体" w:cs="宋体"/>
                <w:kern w:val="0"/>
                <w:sz w:val="24"/>
              </w:rPr>
              <w:t>P10-02/02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5E06BF">
            <w:pPr>
              <w:widowControl/>
              <w:jc w:val="center"/>
              <w:rPr>
                <w:rFonts w:ascii="宋体" w:hAnsi="宋体" w:cs="宋体"/>
                <w:kern w:val="0"/>
                <w:sz w:val="24"/>
              </w:rPr>
            </w:pPr>
            <w:r>
              <w:rPr>
                <w:rFonts w:hint="eastAsia" w:ascii="宋体" w:hAnsi="宋体" w:cs="宋体"/>
                <w:kern w:val="0"/>
                <w:sz w:val="24"/>
              </w:rPr>
              <w:t>0.87</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358D3B">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77BA9F">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3F235C">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3C27C2">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CE252D">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75182C">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2D2E3F">
            <w:pPr>
              <w:widowControl/>
              <w:jc w:val="center"/>
              <w:rPr>
                <w:rFonts w:ascii="宋体" w:hAnsi="宋体" w:cs="宋体"/>
                <w:kern w:val="0"/>
                <w:szCs w:val="21"/>
              </w:rPr>
            </w:pPr>
          </w:p>
        </w:tc>
      </w:tr>
      <w:tr w14:paraId="54EE3651">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4D851D5">
            <w:pPr>
              <w:widowControl/>
              <w:jc w:val="center"/>
              <w:rPr>
                <w:rFonts w:ascii="宋体" w:hAnsi="宋体" w:cs="宋体"/>
                <w:kern w:val="0"/>
                <w:sz w:val="24"/>
              </w:rPr>
            </w:pPr>
            <w:r>
              <w:rPr>
                <w:rFonts w:hint="eastAsia" w:ascii="宋体" w:hAnsi="宋体" w:cs="宋体"/>
                <w:kern w:val="0"/>
                <w:sz w:val="24"/>
              </w:rPr>
              <w:t>P11-01/03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C83477">
            <w:pPr>
              <w:widowControl/>
              <w:jc w:val="center"/>
              <w:rPr>
                <w:rFonts w:ascii="宋体" w:hAnsi="宋体" w:cs="宋体"/>
                <w:kern w:val="0"/>
                <w:sz w:val="24"/>
              </w:rPr>
            </w:pPr>
            <w:r>
              <w:rPr>
                <w:rFonts w:hint="eastAsia" w:ascii="宋体" w:hAnsi="宋体" w:cs="宋体"/>
                <w:kern w:val="0"/>
                <w:sz w:val="24"/>
              </w:rPr>
              <w:t>5.72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0919C23">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1FBB8F">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6B5CC7">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D313A3">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A529C9">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40C82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4A7819">
            <w:pPr>
              <w:widowControl/>
              <w:jc w:val="center"/>
              <w:rPr>
                <w:rFonts w:ascii="宋体" w:hAnsi="宋体" w:cs="宋体"/>
                <w:kern w:val="0"/>
                <w:szCs w:val="21"/>
              </w:rPr>
            </w:pPr>
          </w:p>
        </w:tc>
      </w:tr>
      <w:tr w14:paraId="14A2B848">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1A69618">
            <w:pPr>
              <w:widowControl/>
              <w:jc w:val="center"/>
              <w:rPr>
                <w:rFonts w:ascii="宋体" w:hAnsi="宋体" w:cs="宋体"/>
                <w:kern w:val="0"/>
                <w:sz w:val="24"/>
              </w:rPr>
            </w:pPr>
            <w:r>
              <w:rPr>
                <w:rFonts w:hint="eastAsia" w:ascii="宋体" w:hAnsi="宋体" w:cs="宋体"/>
                <w:kern w:val="0"/>
                <w:sz w:val="24"/>
              </w:rPr>
              <w:t>P11-02/03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D8FA4C">
            <w:pPr>
              <w:widowControl/>
              <w:jc w:val="center"/>
              <w:rPr>
                <w:rFonts w:ascii="宋体" w:hAnsi="宋体" w:cs="宋体"/>
                <w:kern w:val="0"/>
                <w:sz w:val="24"/>
              </w:rPr>
            </w:pPr>
            <w:r>
              <w:rPr>
                <w:rFonts w:hint="eastAsia" w:ascii="宋体" w:hAnsi="宋体" w:cs="宋体"/>
                <w:kern w:val="0"/>
                <w:sz w:val="24"/>
              </w:rPr>
              <w:t>0.02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071ECF">
            <w:pPr>
              <w:widowControl/>
              <w:jc w:val="center"/>
              <w:rPr>
                <w:rFonts w:ascii="宋体" w:hAnsi="宋体" w:cs="宋体"/>
                <w:kern w:val="0"/>
                <w:sz w:val="24"/>
              </w:rPr>
            </w:pPr>
            <w:r>
              <w:rPr>
                <w:rFonts w:hint="eastAsia" w:ascii="宋体" w:hAnsi="宋体" w:cs="宋体"/>
                <w:kern w:val="0"/>
                <w:sz w:val="24"/>
              </w:rPr>
              <w:t>G3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35C5F0">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F760C0">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479A6B">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FBA74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4E2A29">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B44407">
            <w:pPr>
              <w:widowControl/>
              <w:jc w:val="center"/>
              <w:rPr>
                <w:rFonts w:ascii="宋体" w:hAnsi="宋体" w:cs="宋体"/>
                <w:kern w:val="0"/>
                <w:szCs w:val="21"/>
              </w:rPr>
            </w:pPr>
          </w:p>
        </w:tc>
      </w:tr>
      <w:tr w14:paraId="4D96FC0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1845FD3">
            <w:pPr>
              <w:widowControl/>
              <w:jc w:val="center"/>
              <w:rPr>
                <w:rFonts w:ascii="宋体" w:hAnsi="宋体" w:cs="宋体"/>
                <w:kern w:val="0"/>
                <w:sz w:val="24"/>
              </w:rPr>
            </w:pPr>
            <w:r>
              <w:rPr>
                <w:rFonts w:hint="eastAsia" w:ascii="宋体" w:hAnsi="宋体" w:cs="宋体"/>
                <w:kern w:val="0"/>
                <w:sz w:val="24"/>
              </w:rPr>
              <w:t>P11-03/03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5CE7F0">
            <w:pPr>
              <w:widowControl/>
              <w:jc w:val="center"/>
              <w:rPr>
                <w:rFonts w:ascii="宋体" w:hAnsi="宋体" w:cs="宋体"/>
                <w:kern w:val="0"/>
                <w:sz w:val="24"/>
              </w:rPr>
            </w:pPr>
            <w:r>
              <w:rPr>
                <w:rFonts w:hint="eastAsia" w:ascii="宋体" w:hAnsi="宋体" w:cs="宋体"/>
                <w:kern w:val="0"/>
                <w:sz w:val="24"/>
              </w:rPr>
              <w:t>0.38</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3AA434">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BA1357">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84D02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31BF56">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85F9F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D2792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7DC262">
            <w:pPr>
              <w:widowControl/>
              <w:jc w:val="center"/>
              <w:rPr>
                <w:rFonts w:ascii="宋体" w:hAnsi="宋体" w:cs="宋体"/>
                <w:kern w:val="0"/>
                <w:szCs w:val="21"/>
              </w:rPr>
            </w:pPr>
          </w:p>
        </w:tc>
      </w:tr>
      <w:tr w14:paraId="31148B9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44F4487">
            <w:pPr>
              <w:widowControl/>
              <w:jc w:val="center"/>
              <w:rPr>
                <w:rFonts w:ascii="宋体" w:hAnsi="宋体" w:cs="宋体"/>
                <w:kern w:val="0"/>
                <w:sz w:val="24"/>
              </w:rPr>
            </w:pPr>
            <w:r>
              <w:rPr>
                <w:rFonts w:hint="eastAsia" w:ascii="宋体" w:hAnsi="宋体" w:cs="宋体"/>
                <w:kern w:val="0"/>
                <w:sz w:val="24"/>
              </w:rPr>
              <w:t>P12-01/03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04BA6B">
            <w:pPr>
              <w:widowControl/>
              <w:jc w:val="center"/>
              <w:rPr>
                <w:rFonts w:ascii="宋体" w:hAnsi="宋体" w:cs="宋体"/>
                <w:kern w:val="0"/>
                <w:sz w:val="24"/>
              </w:rPr>
            </w:pPr>
            <w:r>
              <w:rPr>
                <w:rFonts w:hint="eastAsia" w:ascii="宋体" w:hAnsi="宋体" w:cs="宋体"/>
                <w:kern w:val="0"/>
                <w:sz w:val="24"/>
              </w:rPr>
              <w:t>7.73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7090BC">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6D4B6B">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F340E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0CDEFE">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D3754A">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476882">
            <w:pPr>
              <w:widowControl/>
              <w:jc w:val="center"/>
              <w:rPr>
                <w:rFonts w:ascii="宋体" w:hAnsi="宋体" w:cs="宋体"/>
                <w:kern w:val="0"/>
                <w:szCs w:val="21"/>
              </w:rPr>
            </w:pPr>
            <w:r>
              <w:rPr>
                <w:rFonts w:hint="eastAsia" w:ascii="宋体" w:hAnsi="宋体" w:cs="宋体"/>
                <w:kern w:val="0"/>
                <w:szCs w:val="21"/>
              </w:rPr>
              <w:t>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8107C9">
            <w:pPr>
              <w:widowControl/>
              <w:jc w:val="center"/>
              <w:rPr>
                <w:rFonts w:ascii="宋体" w:hAnsi="宋体" w:cs="宋体"/>
                <w:kern w:val="0"/>
                <w:szCs w:val="21"/>
              </w:rPr>
            </w:pPr>
          </w:p>
        </w:tc>
      </w:tr>
      <w:tr w14:paraId="39C66D98">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C3B7345">
            <w:pPr>
              <w:widowControl/>
              <w:jc w:val="center"/>
              <w:rPr>
                <w:rFonts w:ascii="宋体" w:hAnsi="宋体" w:cs="宋体"/>
                <w:kern w:val="0"/>
                <w:sz w:val="24"/>
              </w:rPr>
            </w:pPr>
            <w:r>
              <w:rPr>
                <w:rFonts w:hint="eastAsia" w:ascii="宋体" w:hAnsi="宋体" w:cs="宋体"/>
                <w:kern w:val="0"/>
                <w:sz w:val="24"/>
              </w:rPr>
              <w:t>P13-01/02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C21B5A">
            <w:pPr>
              <w:widowControl/>
              <w:jc w:val="center"/>
              <w:rPr>
                <w:rFonts w:ascii="宋体" w:hAnsi="宋体" w:cs="宋体"/>
                <w:kern w:val="0"/>
                <w:sz w:val="24"/>
              </w:rPr>
            </w:pPr>
            <w:r>
              <w:rPr>
                <w:rFonts w:hint="eastAsia" w:ascii="宋体" w:hAnsi="宋体" w:cs="宋体"/>
                <w:kern w:val="0"/>
                <w:sz w:val="24"/>
              </w:rPr>
              <w:t>0.45</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9FF3C9">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582051">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DC830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9BF8A3">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9E7589">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0FC708">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537BEF">
            <w:pPr>
              <w:widowControl/>
              <w:jc w:val="center"/>
              <w:rPr>
                <w:rFonts w:ascii="宋体" w:hAnsi="宋体" w:cs="宋体"/>
                <w:kern w:val="0"/>
                <w:szCs w:val="21"/>
              </w:rPr>
            </w:pPr>
          </w:p>
        </w:tc>
      </w:tr>
      <w:tr w14:paraId="57D01A3E">
        <w:tblPrEx>
          <w:tblCellMar>
            <w:top w:w="0" w:type="dxa"/>
            <w:left w:w="0" w:type="dxa"/>
            <w:bottom w:w="0" w:type="dxa"/>
            <w:right w:w="0" w:type="dxa"/>
          </w:tblCellMar>
        </w:tblPrEx>
        <w:trPr>
          <w:trHeight w:val="36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C673E08">
            <w:pPr>
              <w:widowControl/>
              <w:jc w:val="center"/>
              <w:rPr>
                <w:rFonts w:ascii="宋体" w:hAnsi="宋体" w:cs="宋体"/>
                <w:kern w:val="0"/>
                <w:sz w:val="24"/>
              </w:rPr>
            </w:pPr>
            <w:r>
              <w:rPr>
                <w:rFonts w:hint="eastAsia" w:ascii="宋体" w:hAnsi="宋体" w:cs="宋体"/>
                <w:kern w:val="0"/>
                <w:sz w:val="24"/>
              </w:rPr>
              <w:t>P13-02/01</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C37C44">
            <w:pPr>
              <w:widowControl/>
              <w:jc w:val="center"/>
              <w:rPr>
                <w:rFonts w:ascii="宋体" w:hAnsi="宋体" w:cs="宋体"/>
                <w:kern w:val="0"/>
                <w:sz w:val="24"/>
              </w:rPr>
            </w:pPr>
            <w:r>
              <w:rPr>
                <w:rFonts w:hint="eastAsia" w:ascii="宋体" w:hAnsi="宋体" w:cs="宋体"/>
                <w:kern w:val="0"/>
                <w:sz w:val="24"/>
              </w:rPr>
              <w:t>1.03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8321DB">
            <w:pPr>
              <w:widowControl/>
              <w:jc w:val="center"/>
              <w:rPr>
                <w:rFonts w:ascii="宋体" w:hAnsi="宋体" w:cs="宋体"/>
                <w:kern w:val="0"/>
                <w:sz w:val="24"/>
              </w:rPr>
            </w:pPr>
            <w:r>
              <w:rPr>
                <w:rFonts w:hint="eastAsia" w:ascii="宋体" w:hAnsi="宋体" w:cs="宋体"/>
                <w:kern w:val="0"/>
                <w:sz w:val="24"/>
              </w:rPr>
              <w:t>U1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B6B0C9">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A9143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67A66D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C90C0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DFE11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CAA95C">
            <w:pPr>
              <w:widowControl/>
              <w:jc w:val="center"/>
              <w:rPr>
                <w:rFonts w:ascii="宋体" w:hAnsi="宋体" w:cs="宋体"/>
                <w:kern w:val="0"/>
                <w:szCs w:val="21"/>
              </w:rPr>
            </w:pPr>
            <w:r>
              <w:rPr>
                <w:rFonts w:hint="eastAsia" w:ascii="宋体" w:hAnsi="宋体" w:cs="宋体"/>
                <w:kern w:val="0"/>
                <w:szCs w:val="21"/>
              </w:rPr>
              <w:t>平山变电站</w:t>
            </w:r>
          </w:p>
        </w:tc>
      </w:tr>
      <w:tr w14:paraId="1033E56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58BA50C">
            <w:pPr>
              <w:widowControl/>
              <w:jc w:val="center"/>
              <w:rPr>
                <w:rFonts w:ascii="宋体" w:hAnsi="宋体" w:cs="宋体"/>
                <w:kern w:val="0"/>
                <w:sz w:val="24"/>
              </w:rPr>
            </w:pPr>
            <w:r>
              <w:rPr>
                <w:rFonts w:hint="eastAsia" w:ascii="宋体" w:hAnsi="宋体" w:cs="宋体"/>
                <w:kern w:val="0"/>
                <w:sz w:val="24"/>
              </w:rPr>
              <w:t>P13-03/01</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47A61C">
            <w:pPr>
              <w:widowControl/>
              <w:jc w:val="center"/>
              <w:rPr>
                <w:rFonts w:ascii="宋体" w:hAnsi="宋体" w:cs="宋体"/>
                <w:kern w:val="0"/>
                <w:sz w:val="24"/>
              </w:rPr>
            </w:pPr>
            <w:r>
              <w:rPr>
                <w:rFonts w:hint="eastAsia" w:ascii="宋体" w:hAnsi="宋体" w:cs="宋体"/>
                <w:kern w:val="0"/>
                <w:sz w:val="24"/>
              </w:rPr>
              <w:t>0.07</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BC5777">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743B29">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0E5FF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83AEC4">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D465BF">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505AB4">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B49138">
            <w:pPr>
              <w:widowControl/>
              <w:jc w:val="center"/>
              <w:rPr>
                <w:rFonts w:ascii="宋体" w:hAnsi="宋体" w:cs="宋体"/>
                <w:kern w:val="0"/>
                <w:szCs w:val="21"/>
              </w:rPr>
            </w:pPr>
          </w:p>
        </w:tc>
      </w:tr>
      <w:tr w14:paraId="55E1212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1F4E5B5">
            <w:pPr>
              <w:widowControl/>
              <w:jc w:val="center"/>
              <w:rPr>
                <w:rFonts w:ascii="宋体" w:hAnsi="宋体" w:cs="宋体"/>
                <w:kern w:val="0"/>
                <w:sz w:val="24"/>
              </w:rPr>
            </w:pPr>
            <w:r>
              <w:rPr>
                <w:rFonts w:hint="eastAsia" w:ascii="宋体" w:hAnsi="宋体" w:cs="宋体"/>
                <w:kern w:val="0"/>
                <w:sz w:val="24"/>
              </w:rPr>
              <w:t>P13-04/01</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1D0E33">
            <w:pPr>
              <w:widowControl/>
              <w:jc w:val="center"/>
              <w:rPr>
                <w:rFonts w:ascii="宋体" w:hAnsi="宋体" w:cs="宋体"/>
                <w:kern w:val="0"/>
                <w:sz w:val="24"/>
              </w:rPr>
            </w:pPr>
            <w:r>
              <w:rPr>
                <w:rFonts w:hint="eastAsia" w:ascii="宋体" w:hAnsi="宋体" w:cs="宋体"/>
                <w:kern w:val="0"/>
                <w:sz w:val="24"/>
              </w:rPr>
              <w:t>0.22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B66BE8">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5671A8">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5313B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2863F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8EF62F">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8744EC">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6BC13E">
            <w:pPr>
              <w:widowControl/>
              <w:jc w:val="center"/>
              <w:rPr>
                <w:rFonts w:ascii="宋体" w:hAnsi="宋体" w:cs="宋体"/>
                <w:kern w:val="0"/>
                <w:szCs w:val="21"/>
              </w:rPr>
            </w:pPr>
          </w:p>
        </w:tc>
      </w:tr>
      <w:tr w14:paraId="4F374085">
        <w:tblPrEx>
          <w:tblCellMar>
            <w:top w:w="0" w:type="dxa"/>
            <w:left w:w="0" w:type="dxa"/>
            <w:bottom w:w="0" w:type="dxa"/>
            <w:right w:w="0" w:type="dxa"/>
          </w:tblCellMar>
        </w:tblPrEx>
        <w:trPr>
          <w:trHeight w:val="37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8C15611">
            <w:pPr>
              <w:widowControl/>
              <w:jc w:val="center"/>
              <w:rPr>
                <w:rFonts w:ascii="宋体" w:hAnsi="宋体" w:cs="宋体"/>
                <w:kern w:val="0"/>
                <w:sz w:val="24"/>
              </w:rPr>
            </w:pPr>
            <w:r>
              <w:rPr>
                <w:rFonts w:hint="eastAsia" w:ascii="宋体" w:hAnsi="宋体" w:cs="宋体"/>
                <w:kern w:val="0"/>
                <w:sz w:val="24"/>
              </w:rPr>
              <w:t>P14-01/03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0FAAE8">
            <w:pPr>
              <w:widowControl/>
              <w:jc w:val="center"/>
              <w:rPr>
                <w:rFonts w:ascii="宋体" w:hAnsi="宋体" w:cs="宋体"/>
                <w:kern w:val="0"/>
                <w:sz w:val="24"/>
              </w:rPr>
            </w:pPr>
            <w:r>
              <w:rPr>
                <w:rFonts w:hint="eastAsia" w:ascii="宋体" w:hAnsi="宋体" w:cs="宋体"/>
                <w:kern w:val="0"/>
                <w:sz w:val="24"/>
              </w:rPr>
              <w:t>6.14</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1C733A">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7D561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5D221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F10BB1">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5A688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680996">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44888C">
            <w:pPr>
              <w:widowControl/>
              <w:jc w:val="center"/>
              <w:rPr>
                <w:rFonts w:ascii="宋体" w:hAnsi="宋体" w:cs="宋体"/>
                <w:kern w:val="0"/>
                <w:szCs w:val="21"/>
              </w:rPr>
            </w:pPr>
            <w:r>
              <w:rPr>
                <w:rFonts w:hint="eastAsia" w:ascii="宋体" w:hAnsi="宋体" w:cs="宋体"/>
                <w:kern w:val="0"/>
                <w:szCs w:val="21"/>
              </w:rPr>
              <w:t>已发件用地</w:t>
            </w:r>
          </w:p>
        </w:tc>
      </w:tr>
      <w:tr w14:paraId="05B23E9D">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5B30A1B">
            <w:pPr>
              <w:widowControl/>
              <w:jc w:val="center"/>
              <w:rPr>
                <w:rFonts w:ascii="宋体" w:hAnsi="宋体" w:cs="宋体"/>
                <w:kern w:val="0"/>
                <w:sz w:val="24"/>
              </w:rPr>
            </w:pPr>
            <w:r>
              <w:rPr>
                <w:rFonts w:hint="eastAsia" w:ascii="宋体" w:hAnsi="宋体" w:cs="宋体"/>
                <w:kern w:val="0"/>
                <w:sz w:val="24"/>
              </w:rPr>
              <w:t>P14-02/01</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9774D8">
            <w:pPr>
              <w:widowControl/>
              <w:jc w:val="center"/>
              <w:rPr>
                <w:rFonts w:ascii="宋体" w:hAnsi="宋体" w:cs="宋体"/>
                <w:kern w:val="0"/>
                <w:sz w:val="24"/>
              </w:rPr>
            </w:pPr>
            <w:r>
              <w:rPr>
                <w:rFonts w:hint="eastAsia" w:ascii="宋体" w:hAnsi="宋体" w:cs="宋体"/>
                <w:kern w:val="0"/>
                <w:sz w:val="24"/>
              </w:rPr>
              <w:t>0.47</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6A3D71">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C3C9A8">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1BEEF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AAAD9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D2D82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BBC0C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DEDC32">
            <w:pPr>
              <w:widowControl/>
              <w:jc w:val="center"/>
              <w:rPr>
                <w:rFonts w:ascii="宋体" w:hAnsi="宋体" w:cs="宋体"/>
                <w:kern w:val="0"/>
                <w:szCs w:val="21"/>
              </w:rPr>
            </w:pPr>
          </w:p>
        </w:tc>
      </w:tr>
      <w:tr w14:paraId="7A7519CD">
        <w:tblPrEx>
          <w:tblCellMar>
            <w:top w:w="0" w:type="dxa"/>
            <w:left w:w="0" w:type="dxa"/>
            <w:bottom w:w="0" w:type="dxa"/>
            <w:right w:w="0" w:type="dxa"/>
          </w:tblCellMar>
        </w:tblPrEx>
        <w:trPr>
          <w:trHeight w:val="327"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218B559">
            <w:pPr>
              <w:widowControl/>
              <w:jc w:val="center"/>
              <w:rPr>
                <w:rFonts w:ascii="宋体" w:hAnsi="宋体" w:cs="宋体"/>
                <w:kern w:val="0"/>
                <w:sz w:val="24"/>
              </w:rPr>
            </w:pPr>
            <w:r>
              <w:rPr>
                <w:rFonts w:hint="eastAsia" w:ascii="宋体" w:hAnsi="宋体" w:cs="宋体"/>
                <w:kern w:val="0"/>
                <w:sz w:val="24"/>
              </w:rPr>
              <w:t>P15-01/03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F1E688">
            <w:pPr>
              <w:widowControl/>
              <w:jc w:val="center"/>
              <w:rPr>
                <w:rFonts w:ascii="宋体" w:hAnsi="宋体" w:cs="宋体"/>
                <w:kern w:val="0"/>
                <w:sz w:val="24"/>
              </w:rPr>
            </w:pPr>
            <w:r>
              <w:rPr>
                <w:rFonts w:hint="eastAsia" w:ascii="宋体" w:hAnsi="宋体" w:cs="宋体"/>
                <w:kern w:val="0"/>
                <w:sz w:val="24"/>
              </w:rPr>
              <w:t>5.31</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25C905">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9DA7F2">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40D4AB">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2B713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A36E0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C0BF9C">
            <w:pPr>
              <w:widowControl/>
              <w:jc w:val="center"/>
              <w:rPr>
                <w:rFonts w:ascii="宋体" w:hAnsi="宋体" w:cs="宋体"/>
                <w:kern w:val="0"/>
                <w:szCs w:val="21"/>
              </w:rPr>
            </w:pPr>
            <w:r>
              <w:rPr>
                <w:rFonts w:hint="eastAsia" w:ascii="宋体" w:hAnsi="宋体" w:cs="宋体"/>
                <w:kern w:val="0"/>
                <w:szCs w:val="21"/>
              </w:rPr>
              <w:t>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839EEF">
            <w:pPr>
              <w:widowControl/>
              <w:jc w:val="center"/>
              <w:rPr>
                <w:rFonts w:ascii="宋体" w:hAnsi="宋体" w:cs="宋体"/>
                <w:kern w:val="0"/>
                <w:szCs w:val="21"/>
              </w:rPr>
            </w:pPr>
            <w:r>
              <w:rPr>
                <w:rFonts w:hint="eastAsia" w:ascii="宋体" w:hAnsi="宋体" w:cs="宋体"/>
                <w:kern w:val="0"/>
                <w:szCs w:val="21"/>
              </w:rPr>
              <w:t>已发件用地</w:t>
            </w:r>
          </w:p>
        </w:tc>
      </w:tr>
      <w:tr w14:paraId="2ABD1C0D">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96BCBA6">
            <w:pPr>
              <w:widowControl/>
              <w:jc w:val="center"/>
              <w:rPr>
                <w:rFonts w:ascii="宋体" w:hAnsi="宋体" w:cs="宋体"/>
                <w:kern w:val="0"/>
                <w:sz w:val="24"/>
              </w:rPr>
            </w:pPr>
            <w:r>
              <w:rPr>
                <w:rFonts w:hint="eastAsia" w:ascii="宋体" w:hAnsi="宋体" w:cs="宋体"/>
                <w:kern w:val="0"/>
                <w:sz w:val="24"/>
              </w:rPr>
              <w:t>P15-02/03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709B03">
            <w:pPr>
              <w:widowControl/>
              <w:jc w:val="center"/>
              <w:rPr>
                <w:rFonts w:ascii="宋体" w:hAnsi="宋体" w:cs="宋体"/>
                <w:kern w:val="0"/>
                <w:sz w:val="24"/>
              </w:rPr>
            </w:pPr>
            <w:r>
              <w:rPr>
                <w:rFonts w:hint="eastAsia" w:ascii="宋体" w:hAnsi="宋体" w:cs="宋体"/>
                <w:kern w:val="0"/>
                <w:sz w:val="24"/>
              </w:rPr>
              <w:t>0.59</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F797BB">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84D260">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87870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536BA3">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55151F">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1815FD">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104894">
            <w:pPr>
              <w:widowControl/>
              <w:jc w:val="center"/>
              <w:rPr>
                <w:rFonts w:ascii="宋体" w:hAnsi="宋体" w:cs="宋体"/>
                <w:kern w:val="0"/>
                <w:szCs w:val="21"/>
              </w:rPr>
            </w:pPr>
          </w:p>
        </w:tc>
      </w:tr>
      <w:tr w14:paraId="121A33D0">
        <w:tblPrEx>
          <w:tblCellMar>
            <w:top w:w="0" w:type="dxa"/>
            <w:left w:w="0" w:type="dxa"/>
            <w:bottom w:w="0" w:type="dxa"/>
            <w:right w:w="0" w:type="dxa"/>
          </w:tblCellMar>
        </w:tblPrEx>
        <w:trPr>
          <w:trHeight w:val="35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3E9E0BC">
            <w:pPr>
              <w:widowControl/>
              <w:jc w:val="center"/>
              <w:rPr>
                <w:rFonts w:ascii="宋体" w:hAnsi="宋体" w:cs="宋体"/>
                <w:kern w:val="0"/>
                <w:sz w:val="24"/>
              </w:rPr>
            </w:pPr>
            <w:r>
              <w:rPr>
                <w:rFonts w:hint="eastAsia" w:ascii="宋体" w:hAnsi="宋体" w:cs="宋体"/>
                <w:kern w:val="0"/>
                <w:sz w:val="24"/>
              </w:rPr>
              <w:t>P16-01/02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5F671D">
            <w:pPr>
              <w:widowControl/>
              <w:jc w:val="center"/>
              <w:rPr>
                <w:rFonts w:ascii="宋体" w:hAnsi="宋体" w:cs="宋体"/>
                <w:kern w:val="0"/>
                <w:sz w:val="24"/>
              </w:rPr>
            </w:pPr>
            <w:r>
              <w:rPr>
                <w:rFonts w:hint="eastAsia" w:ascii="宋体" w:hAnsi="宋体" w:cs="宋体"/>
                <w:kern w:val="0"/>
                <w:sz w:val="24"/>
              </w:rPr>
              <w:t>1.36</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037CB5">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D3F5EF">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8EA4EB">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59B611">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AA9D3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5D33AB">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942348">
            <w:pPr>
              <w:widowControl/>
              <w:jc w:val="center"/>
              <w:rPr>
                <w:rFonts w:ascii="宋体" w:hAnsi="宋体" w:cs="宋体"/>
                <w:kern w:val="0"/>
                <w:szCs w:val="21"/>
              </w:rPr>
            </w:pPr>
            <w:r>
              <w:rPr>
                <w:rFonts w:hint="eastAsia" w:ascii="宋体" w:hAnsi="宋体" w:cs="宋体"/>
                <w:kern w:val="0"/>
                <w:szCs w:val="21"/>
              </w:rPr>
              <w:t>已发件用地</w:t>
            </w:r>
          </w:p>
        </w:tc>
      </w:tr>
      <w:tr w14:paraId="0853D438">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2425DF3">
            <w:pPr>
              <w:widowControl/>
              <w:jc w:val="center"/>
              <w:rPr>
                <w:rFonts w:ascii="宋体" w:hAnsi="宋体" w:cs="宋体"/>
                <w:kern w:val="0"/>
                <w:sz w:val="24"/>
              </w:rPr>
            </w:pPr>
            <w:r>
              <w:rPr>
                <w:rFonts w:hint="eastAsia" w:ascii="宋体" w:hAnsi="宋体" w:cs="宋体"/>
                <w:kern w:val="0"/>
                <w:sz w:val="24"/>
              </w:rPr>
              <w:t>P16-02/03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1AED46">
            <w:pPr>
              <w:widowControl/>
              <w:jc w:val="center"/>
              <w:rPr>
                <w:rFonts w:ascii="宋体" w:hAnsi="宋体" w:cs="宋体"/>
                <w:kern w:val="0"/>
                <w:sz w:val="24"/>
              </w:rPr>
            </w:pPr>
            <w:r>
              <w:rPr>
                <w:rFonts w:hint="eastAsia" w:ascii="宋体" w:hAnsi="宋体" w:cs="宋体"/>
                <w:kern w:val="0"/>
                <w:sz w:val="24"/>
              </w:rPr>
              <w:t>0.03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0D6088">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3D33E6">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FCC70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6B8A5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A80E8A">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nil"/>
              <w:right w:val="nil"/>
            </w:tcBorders>
            <w:shd w:val="clear" w:color="auto" w:fill="auto"/>
            <w:tcMar>
              <w:top w:w="12" w:type="dxa"/>
              <w:left w:w="12" w:type="dxa"/>
              <w:right w:w="12" w:type="dxa"/>
            </w:tcMar>
            <w:vAlign w:val="center"/>
          </w:tcPr>
          <w:p w14:paraId="4B42AE88">
            <w:pPr>
              <w:widowControl/>
              <w:jc w:val="center"/>
              <w:rPr>
                <w:rFonts w:ascii="宋体" w:hAnsi="宋体" w:cs="宋体"/>
                <w:kern w:val="0"/>
                <w:szCs w:val="21"/>
              </w:rPr>
            </w:pPr>
          </w:p>
        </w:tc>
        <w:tc>
          <w:tcPr>
            <w:tcW w:w="766"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82E6E8C">
            <w:pPr>
              <w:widowControl/>
              <w:jc w:val="center"/>
              <w:rPr>
                <w:rFonts w:ascii="宋体" w:hAnsi="宋体" w:cs="宋体"/>
                <w:kern w:val="0"/>
                <w:szCs w:val="21"/>
              </w:rPr>
            </w:pPr>
          </w:p>
        </w:tc>
      </w:tr>
      <w:tr w14:paraId="122A7F0A">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3011647">
            <w:pPr>
              <w:widowControl/>
              <w:jc w:val="center"/>
              <w:rPr>
                <w:rFonts w:ascii="宋体" w:hAnsi="宋体" w:cs="宋体"/>
                <w:kern w:val="0"/>
                <w:sz w:val="24"/>
              </w:rPr>
            </w:pPr>
            <w:r>
              <w:rPr>
                <w:rFonts w:hint="eastAsia" w:ascii="宋体" w:hAnsi="宋体" w:cs="宋体"/>
                <w:kern w:val="0"/>
                <w:sz w:val="24"/>
              </w:rPr>
              <w:t>P16-03/03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C06288">
            <w:pPr>
              <w:widowControl/>
              <w:jc w:val="center"/>
              <w:rPr>
                <w:rFonts w:ascii="宋体" w:hAnsi="宋体" w:cs="宋体"/>
                <w:kern w:val="0"/>
                <w:sz w:val="24"/>
              </w:rPr>
            </w:pPr>
            <w:r>
              <w:rPr>
                <w:rFonts w:hint="eastAsia" w:ascii="宋体" w:hAnsi="宋体" w:cs="宋体"/>
                <w:kern w:val="0"/>
                <w:sz w:val="24"/>
              </w:rPr>
              <w:t>4.78</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90D2DA">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F5A7B2">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2F41D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FD9758">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A3D453">
            <w:pPr>
              <w:widowControl/>
              <w:jc w:val="center"/>
              <w:rPr>
                <w:rFonts w:ascii="宋体" w:hAnsi="宋体" w:cs="宋体"/>
                <w:kern w:val="0"/>
                <w:sz w:val="24"/>
              </w:rPr>
            </w:pPr>
            <w:r>
              <w:rPr>
                <w:rFonts w:hint="eastAsia" w:ascii="宋体" w:hAnsi="宋体" w:cs="宋体"/>
                <w:kern w:val="0"/>
                <w:sz w:val="24"/>
              </w:rPr>
              <w:t>—</w:t>
            </w:r>
          </w:p>
        </w:tc>
        <w:tc>
          <w:tcPr>
            <w:tcW w:w="1341" w:type="pc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19154753">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5E0674">
            <w:pPr>
              <w:widowControl/>
              <w:jc w:val="center"/>
              <w:rPr>
                <w:rFonts w:ascii="宋体" w:hAnsi="宋体" w:cs="宋体"/>
                <w:kern w:val="0"/>
                <w:szCs w:val="21"/>
              </w:rPr>
            </w:pPr>
          </w:p>
        </w:tc>
      </w:tr>
      <w:tr w14:paraId="6F1B76AA">
        <w:tblPrEx>
          <w:tblCellMar>
            <w:top w:w="0" w:type="dxa"/>
            <w:left w:w="0" w:type="dxa"/>
            <w:bottom w:w="0" w:type="dxa"/>
            <w:right w:w="0" w:type="dxa"/>
          </w:tblCellMar>
        </w:tblPrEx>
        <w:trPr>
          <w:trHeight w:val="396"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3584F85">
            <w:pPr>
              <w:widowControl/>
              <w:jc w:val="center"/>
              <w:rPr>
                <w:rFonts w:ascii="宋体" w:hAnsi="宋体" w:cs="宋体"/>
                <w:kern w:val="0"/>
                <w:sz w:val="24"/>
              </w:rPr>
            </w:pPr>
            <w:r>
              <w:rPr>
                <w:rFonts w:hint="eastAsia" w:ascii="宋体" w:hAnsi="宋体" w:cs="宋体"/>
                <w:kern w:val="0"/>
                <w:sz w:val="24"/>
              </w:rPr>
              <w:t>P16-04/03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EF4D39">
            <w:pPr>
              <w:widowControl/>
              <w:jc w:val="center"/>
              <w:rPr>
                <w:rFonts w:ascii="宋体" w:hAnsi="宋体" w:cs="宋体"/>
                <w:kern w:val="0"/>
                <w:sz w:val="24"/>
              </w:rPr>
            </w:pPr>
            <w:r>
              <w:rPr>
                <w:rFonts w:hint="eastAsia" w:ascii="宋体" w:hAnsi="宋体" w:cs="宋体"/>
                <w:kern w:val="0"/>
                <w:sz w:val="24"/>
              </w:rPr>
              <w:t>1.59</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726E7C">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053862">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50B6F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387A70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20739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FF47D7">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73D0BB">
            <w:pPr>
              <w:widowControl/>
              <w:jc w:val="center"/>
              <w:rPr>
                <w:rFonts w:ascii="宋体" w:hAnsi="宋体" w:cs="宋体"/>
                <w:kern w:val="0"/>
                <w:szCs w:val="21"/>
              </w:rPr>
            </w:pPr>
            <w:r>
              <w:rPr>
                <w:rFonts w:hint="eastAsia" w:ascii="宋体" w:hAnsi="宋体" w:cs="宋体"/>
                <w:kern w:val="0"/>
                <w:szCs w:val="21"/>
              </w:rPr>
              <w:t>已发件用地</w:t>
            </w:r>
          </w:p>
        </w:tc>
      </w:tr>
      <w:tr w14:paraId="0547B0FF">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BA444B5">
            <w:pPr>
              <w:widowControl/>
              <w:jc w:val="center"/>
              <w:rPr>
                <w:rFonts w:ascii="宋体" w:hAnsi="宋体" w:cs="宋体"/>
                <w:kern w:val="0"/>
                <w:sz w:val="24"/>
              </w:rPr>
            </w:pPr>
            <w:r>
              <w:rPr>
                <w:rFonts w:hint="eastAsia" w:ascii="宋体" w:hAnsi="宋体" w:cs="宋体"/>
                <w:kern w:val="0"/>
                <w:sz w:val="24"/>
              </w:rPr>
              <w:t>P17-01/02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EC8B6D">
            <w:pPr>
              <w:widowControl/>
              <w:jc w:val="center"/>
              <w:rPr>
                <w:rFonts w:ascii="宋体" w:hAnsi="宋体" w:cs="宋体"/>
                <w:kern w:val="0"/>
                <w:sz w:val="24"/>
              </w:rPr>
            </w:pPr>
            <w:r>
              <w:rPr>
                <w:rFonts w:hint="eastAsia" w:ascii="宋体" w:hAnsi="宋体" w:cs="宋体"/>
                <w:kern w:val="0"/>
                <w:sz w:val="24"/>
              </w:rPr>
              <w:t>4.32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ADACDE">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CD7314">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C4831C">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E68F87">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1D1D64">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FD35D0">
            <w:pPr>
              <w:widowControl/>
              <w:jc w:val="center"/>
              <w:rPr>
                <w:rFonts w:ascii="宋体" w:hAnsi="宋体" w:cs="宋体"/>
                <w:kern w:val="0"/>
                <w:szCs w:val="21"/>
              </w:rPr>
            </w:pPr>
            <w:r>
              <w:rPr>
                <w:rFonts w:hint="eastAsia" w:ascii="宋体" w:hAnsi="宋体" w:cs="宋体"/>
                <w:kern w:val="0"/>
                <w:szCs w:val="21"/>
              </w:rPr>
              <w:t>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060DAE">
            <w:pPr>
              <w:widowControl/>
              <w:jc w:val="center"/>
              <w:rPr>
                <w:rFonts w:ascii="宋体" w:hAnsi="宋体" w:cs="宋体"/>
                <w:kern w:val="0"/>
                <w:szCs w:val="21"/>
              </w:rPr>
            </w:pPr>
            <w:r>
              <w:rPr>
                <w:rFonts w:hint="eastAsia" w:ascii="宋体" w:hAnsi="宋体" w:cs="宋体"/>
                <w:kern w:val="0"/>
                <w:szCs w:val="21"/>
              </w:rPr>
              <w:t>现状</w:t>
            </w:r>
          </w:p>
        </w:tc>
      </w:tr>
      <w:tr w14:paraId="291570F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A5DD684">
            <w:pPr>
              <w:widowControl/>
              <w:jc w:val="center"/>
              <w:rPr>
                <w:rFonts w:ascii="宋体" w:hAnsi="宋体" w:cs="宋体"/>
                <w:kern w:val="0"/>
                <w:sz w:val="24"/>
              </w:rPr>
            </w:pPr>
            <w:r>
              <w:rPr>
                <w:rFonts w:hint="eastAsia" w:ascii="宋体" w:hAnsi="宋体" w:cs="宋体"/>
                <w:kern w:val="0"/>
                <w:sz w:val="24"/>
              </w:rPr>
              <w:t>P17-02/02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FB626A">
            <w:pPr>
              <w:widowControl/>
              <w:jc w:val="center"/>
              <w:rPr>
                <w:rFonts w:ascii="宋体" w:hAnsi="宋体" w:cs="宋体"/>
                <w:kern w:val="0"/>
                <w:sz w:val="24"/>
              </w:rPr>
            </w:pPr>
            <w:r>
              <w:rPr>
                <w:rFonts w:hint="eastAsia" w:ascii="宋体" w:hAnsi="宋体" w:cs="宋体"/>
                <w:kern w:val="0"/>
                <w:sz w:val="24"/>
              </w:rPr>
              <w:t>2.23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FB5BE5">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011C8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AF898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3C233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206F03">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4FCB8A">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4033F1">
            <w:pPr>
              <w:widowControl/>
              <w:jc w:val="center"/>
              <w:rPr>
                <w:rFonts w:ascii="宋体" w:hAnsi="宋体" w:cs="宋体"/>
                <w:kern w:val="0"/>
                <w:szCs w:val="21"/>
              </w:rPr>
            </w:pPr>
            <w:r>
              <w:rPr>
                <w:rFonts w:hint="eastAsia" w:ascii="宋体" w:hAnsi="宋体" w:cs="宋体"/>
                <w:kern w:val="0"/>
                <w:szCs w:val="21"/>
              </w:rPr>
              <w:t>现状</w:t>
            </w:r>
          </w:p>
        </w:tc>
      </w:tr>
      <w:tr w14:paraId="2A2C3BA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69C0B26">
            <w:pPr>
              <w:widowControl/>
              <w:jc w:val="center"/>
              <w:rPr>
                <w:rFonts w:ascii="宋体" w:hAnsi="宋体" w:cs="宋体"/>
                <w:kern w:val="0"/>
                <w:sz w:val="24"/>
              </w:rPr>
            </w:pPr>
            <w:r>
              <w:rPr>
                <w:rFonts w:hint="eastAsia" w:ascii="宋体" w:hAnsi="宋体" w:cs="宋体"/>
                <w:kern w:val="0"/>
                <w:sz w:val="24"/>
              </w:rPr>
              <w:t>P17-03/02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6492F7">
            <w:pPr>
              <w:widowControl/>
              <w:jc w:val="center"/>
              <w:rPr>
                <w:rFonts w:ascii="宋体" w:hAnsi="宋体" w:cs="宋体"/>
                <w:kern w:val="0"/>
                <w:sz w:val="24"/>
              </w:rPr>
            </w:pPr>
            <w:r>
              <w:rPr>
                <w:rFonts w:hint="eastAsia" w:ascii="宋体" w:hAnsi="宋体" w:cs="宋体"/>
                <w:kern w:val="0"/>
                <w:sz w:val="24"/>
              </w:rPr>
              <w:t>2.24</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66BF41">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C4234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8A9F5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0F445C">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BE7E6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02F394">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475246">
            <w:pPr>
              <w:widowControl/>
              <w:jc w:val="center"/>
              <w:rPr>
                <w:rFonts w:ascii="宋体" w:hAnsi="宋体" w:cs="宋体"/>
                <w:kern w:val="0"/>
                <w:szCs w:val="21"/>
              </w:rPr>
            </w:pPr>
            <w:r>
              <w:rPr>
                <w:rFonts w:hint="eastAsia" w:ascii="宋体" w:hAnsi="宋体" w:cs="宋体"/>
                <w:kern w:val="0"/>
                <w:szCs w:val="21"/>
              </w:rPr>
              <w:t>现状</w:t>
            </w:r>
          </w:p>
        </w:tc>
      </w:tr>
      <w:tr w14:paraId="2F2561AA">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DF8F849">
            <w:pPr>
              <w:widowControl/>
              <w:jc w:val="center"/>
              <w:rPr>
                <w:rFonts w:ascii="宋体" w:hAnsi="宋体" w:cs="宋体"/>
                <w:kern w:val="0"/>
                <w:sz w:val="24"/>
              </w:rPr>
            </w:pPr>
            <w:r>
              <w:rPr>
                <w:rFonts w:hint="eastAsia" w:ascii="宋体" w:hAnsi="宋体" w:cs="宋体"/>
                <w:kern w:val="0"/>
                <w:sz w:val="24"/>
              </w:rPr>
              <w:t>P19-01/03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5A166F">
            <w:pPr>
              <w:widowControl/>
              <w:jc w:val="center"/>
              <w:rPr>
                <w:rFonts w:ascii="宋体" w:hAnsi="宋体" w:cs="宋体"/>
                <w:kern w:val="0"/>
                <w:sz w:val="24"/>
              </w:rPr>
            </w:pPr>
            <w:r>
              <w:rPr>
                <w:rFonts w:hint="eastAsia" w:ascii="宋体" w:hAnsi="宋体" w:cs="宋体"/>
                <w:kern w:val="0"/>
                <w:sz w:val="24"/>
              </w:rPr>
              <w:t>5.25</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1B7B5D">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586CDD">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55181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8A71A9">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3766E4">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731476">
            <w:pPr>
              <w:widowControl/>
              <w:jc w:val="center"/>
              <w:rPr>
                <w:rFonts w:ascii="宋体" w:hAnsi="宋体" w:cs="宋体"/>
                <w:kern w:val="0"/>
                <w:szCs w:val="21"/>
              </w:rPr>
            </w:pPr>
            <w:r>
              <w:rPr>
                <w:rFonts w:hint="eastAsia" w:ascii="宋体" w:hAnsi="宋体" w:cs="宋体"/>
                <w:kern w:val="0"/>
                <w:szCs w:val="21"/>
              </w:rPr>
              <w:t>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E4F8B1">
            <w:pPr>
              <w:widowControl/>
              <w:jc w:val="center"/>
              <w:rPr>
                <w:rFonts w:ascii="宋体" w:hAnsi="宋体" w:cs="宋体"/>
                <w:kern w:val="0"/>
                <w:szCs w:val="21"/>
              </w:rPr>
            </w:pPr>
            <w:r>
              <w:rPr>
                <w:rFonts w:hint="eastAsia" w:ascii="宋体" w:hAnsi="宋体" w:cs="宋体"/>
                <w:kern w:val="0"/>
                <w:szCs w:val="21"/>
              </w:rPr>
              <w:t>现状</w:t>
            </w:r>
          </w:p>
        </w:tc>
      </w:tr>
      <w:tr w14:paraId="688BBFF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820758C">
            <w:pPr>
              <w:widowControl/>
              <w:jc w:val="center"/>
              <w:rPr>
                <w:rFonts w:ascii="宋体" w:hAnsi="宋体" w:cs="宋体"/>
                <w:kern w:val="0"/>
                <w:sz w:val="24"/>
              </w:rPr>
            </w:pPr>
            <w:r>
              <w:rPr>
                <w:rFonts w:hint="eastAsia" w:ascii="宋体" w:hAnsi="宋体" w:cs="宋体"/>
                <w:kern w:val="0"/>
                <w:sz w:val="24"/>
              </w:rPr>
              <w:t>P19-02/01</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4A5DF1">
            <w:pPr>
              <w:widowControl/>
              <w:jc w:val="center"/>
              <w:rPr>
                <w:rFonts w:ascii="宋体" w:hAnsi="宋体" w:cs="宋体"/>
                <w:kern w:val="0"/>
                <w:sz w:val="24"/>
              </w:rPr>
            </w:pPr>
            <w:r>
              <w:rPr>
                <w:rFonts w:hint="eastAsia" w:ascii="宋体" w:hAnsi="宋体" w:cs="宋体"/>
                <w:kern w:val="0"/>
                <w:sz w:val="24"/>
              </w:rPr>
              <w:t>0.68</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02B779">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457D6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E8366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7BD56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B77F8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A34796">
            <w:pPr>
              <w:widowControl/>
              <w:jc w:val="center"/>
              <w:rPr>
                <w:rFonts w:ascii="宋体" w:hAnsi="宋体" w:cs="宋体"/>
                <w:kern w:val="0"/>
                <w:szCs w:val="21"/>
              </w:rPr>
            </w:pPr>
            <w:r>
              <w:rPr>
                <w:rFonts w:hint="eastAsia" w:ascii="宋体" w:hAnsi="宋体" w:cs="宋体"/>
                <w:kern w:val="0"/>
                <w:szCs w:val="21"/>
              </w:rPr>
              <w:t>公共厕所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FE2986">
            <w:pPr>
              <w:widowControl/>
              <w:jc w:val="center"/>
              <w:rPr>
                <w:rFonts w:ascii="宋体" w:hAnsi="宋体" w:cs="宋体"/>
                <w:kern w:val="0"/>
                <w:szCs w:val="21"/>
              </w:rPr>
            </w:pPr>
            <w:r>
              <w:rPr>
                <w:rFonts w:hint="eastAsia" w:ascii="宋体" w:hAnsi="宋体" w:cs="宋体"/>
                <w:kern w:val="0"/>
                <w:szCs w:val="21"/>
              </w:rPr>
              <w:t>现状</w:t>
            </w:r>
          </w:p>
        </w:tc>
      </w:tr>
      <w:tr w14:paraId="2A628CD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45028BE">
            <w:pPr>
              <w:widowControl/>
              <w:jc w:val="center"/>
              <w:rPr>
                <w:rFonts w:ascii="宋体" w:hAnsi="宋体" w:cs="宋体"/>
                <w:kern w:val="0"/>
                <w:sz w:val="24"/>
              </w:rPr>
            </w:pPr>
            <w:r>
              <w:rPr>
                <w:rFonts w:hint="eastAsia" w:ascii="宋体" w:hAnsi="宋体" w:cs="宋体"/>
                <w:kern w:val="0"/>
                <w:sz w:val="24"/>
              </w:rPr>
              <w:t>P20-01/03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37DBD7">
            <w:pPr>
              <w:widowControl/>
              <w:jc w:val="center"/>
              <w:rPr>
                <w:rFonts w:ascii="宋体" w:hAnsi="宋体" w:cs="宋体"/>
                <w:kern w:val="0"/>
                <w:sz w:val="24"/>
              </w:rPr>
            </w:pPr>
            <w:r>
              <w:rPr>
                <w:rFonts w:hint="eastAsia" w:ascii="宋体" w:hAnsi="宋体" w:cs="宋体"/>
                <w:kern w:val="0"/>
                <w:sz w:val="24"/>
              </w:rPr>
              <w:t>7.12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F98046">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BAEDF9">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483C8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47D7EB">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334563">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F9B9D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5B1C8A">
            <w:pPr>
              <w:widowControl/>
              <w:jc w:val="center"/>
              <w:rPr>
                <w:rFonts w:ascii="宋体" w:hAnsi="宋体" w:cs="宋体"/>
                <w:kern w:val="0"/>
                <w:szCs w:val="21"/>
              </w:rPr>
            </w:pPr>
            <w:r>
              <w:rPr>
                <w:rFonts w:hint="eastAsia" w:ascii="宋体" w:hAnsi="宋体" w:cs="宋体"/>
                <w:kern w:val="0"/>
                <w:szCs w:val="21"/>
              </w:rPr>
              <w:t>现状</w:t>
            </w:r>
          </w:p>
        </w:tc>
      </w:tr>
      <w:tr w14:paraId="08D0601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1C2ACA4">
            <w:pPr>
              <w:widowControl/>
              <w:jc w:val="center"/>
              <w:rPr>
                <w:rFonts w:ascii="宋体" w:hAnsi="宋体" w:cs="宋体"/>
                <w:kern w:val="0"/>
                <w:sz w:val="24"/>
              </w:rPr>
            </w:pPr>
            <w:r>
              <w:rPr>
                <w:rFonts w:hint="eastAsia" w:ascii="宋体" w:hAnsi="宋体" w:cs="宋体"/>
                <w:kern w:val="0"/>
                <w:sz w:val="24"/>
              </w:rPr>
              <w:t>P20-02/01</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65C574">
            <w:pPr>
              <w:widowControl/>
              <w:jc w:val="center"/>
              <w:rPr>
                <w:rFonts w:ascii="宋体" w:hAnsi="宋体" w:cs="宋体"/>
                <w:kern w:val="0"/>
                <w:sz w:val="24"/>
              </w:rPr>
            </w:pPr>
            <w:r>
              <w:rPr>
                <w:rFonts w:hint="eastAsia" w:ascii="宋体" w:hAnsi="宋体" w:cs="宋体"/>
                <w:kern w:val="0"/>
                <w:sz w:val="24"/>
              </w:rPr>
              <w:t>5.13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54BD9F">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FB455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A1015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BE1AEF">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1C2DFA">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1C90A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E57544">
            <w:pPr>
              <w:widowControl/>
              <w:jc w:val="center"/>
              <w:rPr>
                <w:rFonts w:ascii="宋体" w:hAnsi="宋体" w:cs="宋体"/>
                <w:kern w:val="0"/>
                <w:szCs w:val="21"/>
              </w:rPr>
            </w:pPr>
            <w:r>
              <w:rPr>
                <w:rFonts w:hint="eastAsia" w:ascii="宋体" w:hAnsi="宋体" w:cs="宋体"/>
                <w:kern w:val="0"/>
                <w:szCs w:val="21"/>
              </w:rPr>
              <w:t>现状</w:t>
            </w:r>
          </w:p>
        </w:tc>
      </w:tr>
      <w:tr w14:paraId="24DAEA90">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D02F02D">
            <w:pPr>
              <w:widowControl/>
              <w:jc w:val="center"/>
              <w:rPr>
                <w:rFonts w:ascii="宋体" w:hAnsi="宋体" w:cs="宋体"/>
                <w:kern w:val="0"/>
                <w:sz w:val="24"/>
              </w:rPr>
            </w:pPr>
            <w:r>
              <w:rPr>
                <w:rFonts w:hint="eastAsia" w:ascii="宋体" w:hAnsi="宋体" w:cs="宋体"/>
                <w:kern w:val="0"/>
                <w:sz w:val="24"/>
              </w:rPr>
              <w:t>P21-01/02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C4D36D">
            <w:pPr>
              <w:widowControl/>
              <w:jc w:val="center"/>
              <w:rPr>
                <w:rFonts w:ascii="宋体" w:hAnsi="宋体" w:cs="宋体"/>
                <w:kern w:val="0"/>
                <w:sz w:val="24"/>
              </w:rPr>
            </w:pPr>
            <w:r>
              <w:rPr>
                <w:rFonts w:hint="eastAsia" w:ascii="宋体" w:hAnsi="宋体" w:cs="宋体"/>
                <w:kern w:val="0"/>
                <w:sz w:val="24"/>
              </w:rPr>
              <w:t>10.39</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EFD7B5">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333628">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B1A307">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C81F2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61072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5CE633">
            <w:pPr>
              <w:widowControl/>
              <w:jc w:val="center"/>
              <w:rPr>
                <w:rFonts w:ascii="宋体" w:hAnsi="宋体" w:cs="宋体"/>
                <w:kern w:val="0"/>
                <w:szCs w:val="21"/>
              </w:rPr>
            </w:pPr>
            <w:r>
              <w:rPr>
                <w:rFonts w:hint="eastAsia" w:ascii="宋体" w:hAnsi="宋体" w:cs="宋体"/>
                <w:kern w:val="0"/>
                <w:szCs w:val="21"/>
              </w:rPr>
              <w:t>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F7E362">
            <w:pPr>
              <w:widowControl/>
              <w:jc w:val="center"/>
              <w:rPr>
                <w:rFonts w:ascii="宋体" w:hAnsi="宋体" w:cs="宋体"/>
                <w:kern w:val="0"/>
                <w:szCs w:val="21"/>
              </w:rPr>
            </w:pPr>
            <w:r>
              <w:rPr>
                <w:rFonts w:hint="eastAsia" w:ascii="宋体" w:hAnsi="宋体" w:cs="宋体"/>
                <w:kern w:val="0"/>
                <w:szCs w:val="21"/>
              </w:rPr>
              <w:t>现状</w:t>
            </w:r>
          </w:p>
        </w:tc>
      </w:tr>
      <w:tr w14:paraId="7A77E350">
        <w:tblPrEx>
          <w:tblCellMar>
            <w:top w:w="0" w:type="dxa"/>
            <w:left w:w="0" w:type="dxa"/>
            <w:bottom w:w="0" w:type="dxa"/>
            <w:right w:w="0" w:type="dxa"/>
          </w:tblCellMar>
        </w:tblPrEx>
        <w:trPr>
          <w:trHeight w:val="28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D65667B">
            <w:pPr>
              <w:widowControl/>
              <w:jc w:val="center"/>
              <w:rPr>
                <w:rFonts w:ascii="宋体" w:hAnsi="宋体" w:cs="宋体"/>
                <w:kern w:val="0"/>
                <w:sz w:val="24"/>
              </w:rPr>
            </w:pPr>
            <w:r>
              <w:rPr>
                <w:rFonts w:hint="eastAsia" w:ascii="宋体" w:hAnsi="宋体" w:cs="宋体"/>
                <w:kern w:val="0"/>
                <w:sz w:val="24"/>
              </w:rPr>
              <w:t>P21-02/02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198A86">
            <w:pPr>
              <w:widowControl/>
              <w:jc w:val="center"/>
              <w:rPr>
                <w:rFonts w:ascii="宋体" w:hAnsi="宋体" w:cs="宋体"/>
                <w:kern w:val="0"/>
                <w:sz w:val="24"/>
              </w:rPr>
            </w:pPr>
            <w:r>
              <w:rPr>
                <w:rFonts w:hint="eastAsia" w:ascii="宋体" w:hAnsi="宋体" w:cs="宋体"/>
                <w:kern w:val="0"/>
                <w:sz w:val="24"/>
              </w:rPr>
              <w:t>0.52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E40AAE">
            <w:pPr>
              <w:widowControl/>
              <w:jc w:val="center"/>
              <w:rPr>
                <w:rFonts w:ascii="宋体" w:hAnsi="宋体" w:cs="宋体"/>
                <w:kern w:val="0"/>
                <w:sz w:val="24"/>
              </w:rPr>
            </w:pPr>
            <w:r>
              <w:rPr>
                <w:rFonts w:hint="eastAsia" w:ascii="宋体" w:hAnsi="宋体" w:cs="宋体"/>
                <w:kern w:val="0"/>
                <w:sz w:val="24"/>
              </w:rPr>
              <w:t>U1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7A5A14">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DE72D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E8066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49AF8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DE896F">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4B2930">
            <w:pPr>
              <w:widowControl/>
              <w:jc w:val="center"/>
              <w:rPr>
                <w:rFonts w:ascii="宋体" w:hAnsi="宋体" w:cs="宋体"/>
                <w:kern w:val="0"/>
                <w:szCs w:val="21"/>
              </w:rPr>
            </w:pPr>
            <w:r>
              <w:rPr>
                <w:rFonts w:hint="eastAsia" w:ascii="宋体" w:hAnsi="宋体" w:cs="宋体"/>
                <w:kern w:val="0"/>
                <w:szCs w:val="21"/>
              </w:rPr>
              <w:t>现状平山配气站</w:t>
            </w:r>
          </w:p>
        </w:tc>
      </w:tr>
      <w:tr w14:paraId="76BCDC90">
        <w:tblPrEx>
          <w:tblCellMar>
            <w:top w:w="0" w:type="dxa"/>
            <w:left w:w="0" w:type="dxa"/>
            <w:bottom w:w="0" w:type="dxa"/>
            <w:right w:w="0" w:type="dxa"/>
          </w:tblCellMar>
        </w:tblPrEx>
        <w:trPr>
          <w:trHeight w:val="37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4585BD6">
            <w:pPr>
              <w:widowControl/>
              <w:jc w:val="center"/>
              <w:rPr>
                <w:rFonts w:ascii="宋体" w:hAnsi="宋体" w:cs="宋体"/>
                <w:kern w:val="0"/>
                <w:sz w:val="24"/>
              </w:rPr>
            </w:pPr>
            <w:r>
              <w:rPr>
                <w:rFonts w:hint="eastAsia" w:ascii="宋体" w:hAnsi="宋体" w:cs="宋体"/>
                <w:kern w:val="0"/>
                <w:sz w:val="24"/>
              </w:rPr>
              <w:t>P22-01/02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C8109D">
            <w:pPr>
              <w:widowControl/>
              <w:jc w:val="center"/>
              <w:rPr>
                <w:rFonts w:ascii="宋体" w:hAnsi="宋体" w:cs="宋体"/>
                <w:kern w:val="0"/>
                <w:sz w:val="24"/>
              </w:rPr>
            </w:pPr>
            <w:r>
              <w:rPr>
                <w:rFonts w:hint="eastAsia" w:ascii="宋体" w:hAnsi="宋体" w:cs="宋体"/>
                <w:kern w:val="0"/>
                <w:sz w:val="24"/>
              </w:rPr>
              <w:t>4.51</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3211C8">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E0E8B8">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4CA420">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7412BD3">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3B337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313E35">
            <w:pPr>
              <w:widowControl/>
              <w:jc w:val="center"/>
              <w:rPr>
                <w:rFonts w:ascii="宋体" w:hAnsi="宋体" w:cs="宋体"/>
                <w:kern w:val="0"/>
                <w:szCs w:val="21"/>
              </w:rPr>
            </w:pPr>
            <w:r>
              <w:rPr>
                <w:rFonts w:hint="eastAsia" w:ascii="宋体" w:hAnsi="宋体" w:cs="宋体"/>
                <w:kern w:val="0"/>
                <w:szCs w:val="21"/>
              </w:rPr>
              <w:t>社区多功能运动场、菜店</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2C4E19">
            <w:pPr>
              <w:widowControl/>
              <w:jc w:val="center"/>
              <w:rPr>
                <w:rFonts w:ascii="宋体" w:hAnsi="宋体" w:cs="宋体"/>
                <w:kern w:val="0"/>
                <w:szCs w:val="21"/>
              </w:rPr>
            </w:pPr>
            <w:r>
              <w:rPr>
                <w:rFonts w:hint="eastAsia" w:ascii="宋体" w:hAnsi="宋体" w:cs="宋体"/>
                <w:kern w:val="0"/>
                <w:szCs w:val="21"/>
              </w:rPr>
              <w:t>现状</w:t>
            </w:r>
          </w:p>
        </w:tc>
      </w:tr>
      <w:tr w14:paraId="0B4404EE">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6666517">
            <w:pPr>
              <w:widowControl/>
              <w:jc w:val="center"/>
              <w:rPr>
                <w:rFonts w:ascii="宋体" w:hAnsi="宋体" w:cs="宋体"/>
                <w:kern w:val="0"/>
                <w:sz w:val="24"/>
              </w:rPr>
            </w:pPr>
            <w:r>
              <w:rPr>
                <w:rFonts w:hint="eastAsia" w:ascii="宋体" w:hAnsi="宋体" w:cs="宋体"/>
                <w:kern w:val="0"/>
                <w:sz w:val="24"/>
              </w:rPr>
              <w:t>P22-02/02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410908">
            <w:pPr>
              <w:widowControl/>
              <w:jc w:val="center"/>
              <w:rPr>
                <w:rFonts w:ascii="宋体" w:hAnsi="宋体" w:cs="宋体"/>
                <w:kern w:val="0"/>
                <w:sz w:val="24"/>
              </w:rPr>
            </w:pPr>
            <w:r>
              <w:rPr>
                <w:rFonts w:hint="eastAsia" w:ascii="宋体" w:hAnsi="宋体" w:cs="宋体"/>
                <w:kern w:val="0"/>
                <w:sz w:val="24"/>
              </w:rPr>
              <w:t>1.56</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046468">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8C9DDC">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90BD9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C70ED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905F84">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ACFA88">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141A5B">
            <w:pPr>
              <w:widowControl/>
              <w:jc w:val="center"/>
              <w:rPr>
                <w:rFonts w:ascii="宋体" w:hAnsi="宋体" w:cs="宋体"/>
                <w:kern w:val="0"/>
                <w:szCs w:val="21"/>
              </w:rPr>
            </w:pPr>
            <w:r>
              <w:rPr>
                <w:rFonts w:hint="eastAsia" w:ascii="宋体" w:hAnsi="宋体" w:cs="宋体"/>
                <w:kern w:val="0"/>
                <w:szCs w:val="21"/>
              </w:rPr>
              <w:t>现状</w:t>
            </w:r>
          </w:p>
        </w:tc>
      </w:tr>
      <w:tr w14:paraId="3ECCD0F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B7DD934">
            <w:pPr>
              <w:widowControl/>
              <w:jc w:val="center"/>
              <w:rPr>
                <w:rFonts w:ascii="宋体" w:hAnsi="宋体" w:cs="宋体"/>
                <w:kern w:val="0"/>
                <w:sz w:val="24"/>
              </w:rPr>
            </w:pPr>
            <w:r>
              <w:rPr>
                <w:rFonts w:hint="eastAsia" w:ascii="宋体" w:hAnsi="宋体" w:cs="宋体"/>
                <w:kern w:val="0"/>
                <w:sz w:val="24"/>
              </w:rPr>
              <w:t>P22-03/02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028951">
            <w:pPr>
              <w:widowControl/>
              <w:jc w:val="center"/>
              <w:rPr>
                <w:rFonts w:ascii="宋体" w:hAnsi="宋体" w:cs="宋体"/>
                <w:kern w:val="0"/>
                <w:sz w:val="24"/>
              </w:rPr>
            </w:pPr>
            <w:r>
              <w:rPr>
                <w:rFonts w:hint="eastAsia" w:ascii="宋体" w:hAnsi="宋体" w:cs="宋体"/>
                <w:kern w:val="0"/>
                <w:sz w:val="24"/>
              </w:rPr>
              <w:t>4.43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5AB1B5">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6038F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75DE6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E2EA1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3C57A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FBFBA3">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F15EC0">
            <w:pPr>
              <w:widowControl/>
              <w:jc w:val="center"/>
              <w:rPr>
                <w:rFonts w:ascii="宋体" w:hAnsi="宋体" w:cs="宋体"/>
                <w:kern w:val="0"/>
                <w:szCs w:val="21"/>
              </w:rPr>
            </w:pPr>
            <w:r>
              <w:rPr>
                <w:rFonts w:hint="eastAsia" w:ascii="宋体" w:hAnsi="宋体" w:cs="宋体"/>
                <w:kern w:val="0"/>
                <w:szCs w:val="21"/>
              </w:rPr>
              <w:t>现状</w:t>
            </w:r>
          </w:p>
        </w:tc>
      </w:tr>
      <w:tr w14:paraId="0E2AC30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279EFDE">
            <w:pPr>
              <w:widowControl/>
              <w:jc w:val="center"/>
              <w:rPr>
                <w:rFonts w:ascii="宋体" w:hAnsi="宋体" w:cs="宋体"/>
                <w:kern w:val="0"/>
                <w:sz w:val="24"/>
              </w:rPr>
            </w:pPr>
            <w:r>
              <w:rPr>
                <w:rFonts w:hint="eastAsia" w:ascii="宋体" w:hAnsi="宋体" w:cs="宋体"/>
                <w:kern w:val="0"/>
                <w:sz w:val="24"/>
              </w:rPr>
              <w:t>P22-04/02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F40AD1">
            <w:pPr>
              <w:widowControl/>
              <w:jc w:val="center"/>
              <w:rPr>
                <w:rFonts w:ascii="宋体" w:hAnsi="宋体" w:cs="宋体"/>
                <w:kern w:val="0"/>
                <w:sz w:val="24"/>
              </w:rPr>
            </w:pPr>
            <w:r>
              <w:rPr>
                <w:rFonts w:hint="eastAsia" w:ascii="宋体" w:hAnsi="宋体" w:cs="宋体"/>
                <w:kern w:val="0"/>
                <w:sz w:val="24"/>
              </w:rPr>
              <w:t>2.01</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4FAE5E">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E14010">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637FA8">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24FB57">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CB120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7E48DE">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BE2F57">
            <w:pPr>
              <w:widowControl/>
              <w:jc w:val="center"/>
              <w:rPr>
                <w:rFonts w:ascii="宋体" w:hAnsi="宋体" w:cs="宋体"/>
                <w:kern w:val="0"/>
                <w:szCs w:val="21"/>
              </w:rPr>
            </w:pPr>
            <w:r>
              <w:rPr>
                <w:rFonts w:hint="eastAsia" w:ascii="宋体" w:hAnsi="宋体" w:cs="宋体"/>
                <w:kern w:val="0"/>
                <w:szCs w:val="21"/>
              </w:rPr>
              <w:t>现状</w:t>
            </w:r>
          </w:p>
        </w:tc>
      </w:tr>
      <w:tr w14:paraId="3D94639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9895DCE">
            <w:pPr>
              <w:widowControl/>
              <w:jc w:val="center"/>
              <w:rPr>
                <w:rFonts w:ascii="宋体" w:hAnsi="宋体" w:cs="宋体"/>
                <w:kern w:val="0"/>
                <w:sz w:val="24"/>
              </w:rPr>
            </w:pPr>
            <w:r>
              <w:rPr>
                <w:rFonts w:hint="eastAsia" w:ascii="宋体" w:hAnsi="宋体" w:cs="宋体"/>
                <w:kern w:val="0"/>
                <w:sz w:val="24"/>
              </w:rPr>
              <w:t>P22-05/02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E07563">
            <w:pPr>
              <w:widowControl/>
              <w:jc w:val="center"/>
              <w:rPr>
                <w:rFonts w:ascii="宋体" w:hAnsi="宋体" w:cs="宋体"/>
                <w:kern w:val="0"/>
                <w:sz w:val="24"/>
              </w:rPr>
            </w:pPr>
            <w:r>
              <w:rPr>
                <w:rFonts w:hint="eastAsia" w:ascii="宋体" w:hAnsi="宋体" w:cs="宋体"/>
                <w:kern w:val="0"/>
                <w:sz w:val="24"/>
              </w:rPr>
              <w:t>1.52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0430BA">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CE40A2">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928AB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E0CF6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82319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B508AE">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1AD619">
            <w:pPr>
              <w:widowControl/>
              <w:jc w:val="center"/>
              <w:rPr>
                <w:rFonts w:ascii="宋体" w:hAnsi="宋体" w:cs="宋体"/>
                <w:kern w:val="0"/>
                <w:szCs w:val="21"/>
              </w:rPr>
            </w:pPr>
            <w:r>
              <w:rPr>
                <w:rFonts w:hint="eastAsia" w:ascii="宋体" w:hAnsi="宋体" w:cs="宋体"/>
                <w:kern w:val="0"/>
                <w:szCs w:val="21"/>
              </w:rPr>
              <w:t>现状</w:t>
            </w:r>
          </w:p>
        </w:tc>
      </w:tr>
      <w:tr w14:paraId="2395EF7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0BD378E">
            <w:pPr>
              <w:widowControl/>
              <w:jc w:val="center"/>
              <w:rPr>
                <w:rFonts w:ascii="宋体" w:hAnsi="宋体" w:cs="宋体"/>
                <w:kern w:val="0"/>
                <w:sz w:val="24"/>
              </w:rPr>
            </w:pPr>
            <w:r>
              <w:rPr>
                <w:rFonts w:hint="eastAsia" w:ascii="宋体" w:hAnsi="宋体" w:cs="宋体"/>
                <w:kern w:val="0"/>
                <w:sz w:val="24"/>
              </w:rPr>
              <w:t>P22-06/02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08EFB1">
            <w:pPr>
              <w:widowControl/>
              <w:jc w:val="center"/>
              <w:rPr>
                <w:rFonts w:ascii="宋体" w:hAnsi="宋体" w:cs="宋体"/>
                <w:kern w:val="0"/>
                <w:sz w:val="24"/>
              </w:rPr>
            </w:pPr>
            <w:r>
              <w:rPr>
                <w:rFonts w:hint="eastAsia" w:ascii="宋体" w:hAnsi="宋体" w:cs="宋体"/>
                <w:kern w:val="0"/>
                <w:sz w:val="24"/>
              </w:rPr>
              <w:t>2.64</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E0407A">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167257">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2D74A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E03C7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7BDA3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6EA8E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5164D4">
            <w:pPr>
              <w:widowControl/>
              <w:jc w:val="center"/>
              <w:rPr>
                <w:rFonts w:ascii="宋体" w:hAnsi="宋体" w:cs="宋体"/>
                <w:kern w:val="0"/>
                <w:szCs w:val="21"/>
              </w:rPr>
            </w:pPr>
            <w:r>
              <w:rPr>
                <w:rFonts w:hint="eastAsia" w:ascii="宋体" w:hAnsi="宋体" w:cs="宋体"/>
                <w:kern w:val="0"/>
                <w:szCs w:val="21"/>
              </w:rPr>
              <w:t>现状</w:t>
            </w:r>
          </w:p>
        </w:tc>
      </w:tr>
      <w:tr w14:paraId="25AB227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A11330D">
            <w:pPr>
              <w:widowControl/>
              <w:jc w:val="center"/>
              <w:rPr>
                <w:rFonts w:ascii="宋体" w:hAnsi="宋体" w:cs="宋体"/>
                <w:kern w:val="0"/>
                <w:sz w:val="24"/>
              </w:rPr>
            </w:pPr>
            <w:r>
              <w:rPr>
                <w:rFonts w:hint="eastAsia" w:ascii="宋体" w:hAnsi="宋体" w:cs="宋体"/>
                <w:kern w:val="0"/>
                <w:sz w:val="24"/>
              </w:rPr>
              <w:t>P23-02/03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E04CBF">
            <w:pPr>
              <w:widowControl/>
              <w:jc w:val="center"/>
              <w:rPr>
                <w:rFonts w:ascii="宋体" w:hAnsi="宋体" w:cs="宋体"/>
                <w:kern w:val="0"/>
                <w:sz w:val="24"/>
              </w:rPr>
            </w:pPr>
            <w:r>
              <w:rPr>
                <w:rFonts w:hint="eastAsia" w:ascii="宋体" w:hAnsi="宋体" w:cs="宋体"/>
                <w:kern w:val="0"/>
                <w:sz w:val="24"/>
              </w:rPr>
              <w:t>1.82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ECF8C2">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0FD4E3">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66DAF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EAE8AF">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ED48D4">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0FE34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8E0038">
            <w:pPr>
              <w:widowControl/>
              <w:jc w:val="center"/>
              <w:rPr>
                <w:rFonts w:ascii="宋体" w:hAnsi="宋体" w:cs="宋体"/>
                <w:kern w:val="0"/>
                <w:szCs w:val="21"/>
              </w:rPr>
            </w:pPr>
          </w:p>
        </w:tc>
      </w:tr>
      <w:tr w14:paraId="389AA4B7">
        <w:tblPrEx>
          <w:tblCellMar>
            <w:top w:w="0" w:type="dxa"/>
            <w:left w:w="0" w:type="dxa"/>
            <w:bottom w:w="0" w:type="dxa"/>
            <w:right w:w="0" w:type="dxa"/>
          </w:tblCellMar>
        </w:tblPrEx>
        <w:trPr>
          <w:trHeight w:val="372"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155D299">
            <w:pPr>
              <w:widowControl/>
              <w:jc w:val="center"/>
              <w:rPr>
                <w:rFonts w:ascii="宋体" w:hAnsi="宋体" w:cs="宋体"/>
                <w:kern w:val="0"/>
                <w:sz w:val="24"/>
              </w:rPr>
            </w:pPr>
            <w:r>
              <w:rPr>
                <w:rFonts w:hint="eastAsia" w:ascii="宋体" w:hAnsi="宋体" w:cs="宋体"/>
                <w:kern w:val="0"/>
                <w:sz w:val="24"/>
              </w:rPr>
              <w:t>P23-03/02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7D073B">
            <w:pPr>
              <w:widowControl/>
              <w:jc w:val="center"/>
              <w:rPr>
                <w:rFonts w:ascii="宋体" w:hAnsi="宋体" w:cs="宋体"/>
                <w:kern w:val="0"/>
                <w:sz w:val="24"/>
              </w:rPr>
            </w:pPr>
            <w:r>
              <w:rPr>
                <w:rFonts w:hint="eastAsia" w:ascii="宋体" w:hAnsi="宋体" w:cs="宋体"/>
                <w:kern w:val="0"/>
                <w:sz w:val="24"/>
              </w:rPr>
              <w:t>2.82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8B3F80">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0FB58A">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B4572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7F91AF">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04DAB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4766CA">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3F11CD">
            <w:pPr>
              <w:widowControl/>
              <w:jc w:val="center"/>
              <w:rPr>
                <w:rFonts w:ascii="宋体" w:hAnsi="宋体" w:cs="宋体"/>
                <w:kern w:val="0"/>
                <w:szCs w:val="21"/>
              </w:rPr>
            </w:pPr>
            <w:r>
              <w:rPr>
                <w:rFonts w:hint="eastAsia" w:ascii="宋体" w:hAnsi="宋体" w:cs="宋体"/>
                <w:kern w:val="0"/>
                <w:szCs w:val="21"/>
              </w:rPr>
              <w:t>已发件用地</w:t>
            </w:r>
          </w:p>
        </w:tc>
      </w:tr>
      <w:tr w14:paraId="69A11CD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FADBFA6">
            <w:pPr>
              <w:widowControl/>
              <w:jc w:val="center"/>
              <w:rPr>
                <w:rFonts w:ascii="宋体" w:hAnsi="宋体" w:cs="宋体"/>
                <w:kern w:val="0"/>
                <w:sz w:val="24"/>
              </w:rPr>
            </w:pPr>
            <w:r>
              <w:rPr>
                <w:rFonts w:hint="eastAsia" w:ascii="宋体" w:hAnsi="宋体" w:cs="宋体"/>
                <w:kern w:val="0"/>
                <w:sz w:val="24"/>
              </w:rPr>
              <w:t>P23-04/02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9DFB80">
            <w:pPr>
              <w:widowControl/>
              <w:jc w:val="center"/>
              <w:rPr>
                <w:rFonts w:ascii="宋体" w:hAnsi="宋体" w:cs="宋体"/>
                <w:kern w:val="0"/>
                <w:sz w:val="24"/>
              </w:rPr>
            </w:pPr>
            <w:r>
              <w:rPr>
                <w:rFonts w:hint="eastAsia" w:ascii="宋体" w:hAnsi="宋体" w:cs="宋体"/>
                <w:kern w:val="0"/>
                <w:sz w:val="24"/>
              </w:rPr>
              <w:t>1.83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C6402F">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99070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AF0A48">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2A404C">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F1A324">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0C556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35022D">
            <w:pPr>
              <w:widowControl/>
              <w:jc w:val="center"/>
              <w:rPr>
                <w:rFonts w:ascii="宋体" w:hAnsi="宋体" w:cs="宋体"/>
                <w:kern w:val="0"/>
                <w:szCs w:val="21"/>
              </w:rPr>
            </w:pPr>
            <w:r>
              <w:rPr>
                <w:rFonts w:hint="eastAsia" w:ascii="宋体" w:hAnsi="宋体" w:cs="宋体"/>
                <w:kern w:val="0"/>
                <w:szCs w:val="21"/>
              </w:rPr>
              <w:t>现状</w:t>
            </w:r>
          </w:p>
        </w:tc>
      </w:tr>
      <w:tr w14:paraId="711C1B5F">
        <w:tblPrEx>
          <w:tblCellMar>
            <w:top w:w="0" w:type="dxa"/>
            <w:left w:w="0" w:type="dxa"/>
            <w:bottom w:w="0" w:type="dxa"/>
            <w:right w:w="0" w:type="dxa"/>
          </w:tblCellMar>
        </w:tblPrEx>
        <w:trPr>
          <w:trHeight w:val="384"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4DC2930">
            <w:pPr>
              <w:widowControl/>
              <w:jc w:val="center"/>
              <w:rPr>
                <w:rFonts w:ascii="宋体" w:hAnsi="宋体" w:cs="宋体"/>
                <w:kern w:val="0"/>
                <w:sz w:val="24"/>
              </w:rPr>
            </w:pPr>
            <w:r>
              <w:rPr>
                <w:rFonts w:hint="eastAsia" w:ascii="宋体" w:hAnsi="宋体" w:cs="宋体"/>
                <w:kern w:val="0"/>
                <w:sz w:val="24"/>
              </w:rPr>
              <w:t>P23-05/02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250DDF">
            <w:pPr>
              <w:widowControl/>
              <w:jc w:val="center"/>
              <w:rPr>
                <w:rFonts w:ascii="宋体" w:hAnsi="宋体" w:cs="宋体"/>
                <w:kern w:val="0"/>
                <w:sz w:val="24"/>
              </w:rPr>
            </w:pPr>
            <w:r>
              <w:rPr>
                <w:rFonts w:hint="eastAsia" w:ascii="宋体" w:hAnsi="宋体" w:cs="宋体"/>
                <w:kern w:val="0"/>
                <w:sz w:val="24"/>
              </w:rPr>
              <w:t>2.13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921262">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D80282">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E504F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FBC24F">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5A16F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30838F">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033DFC3">
            <w:pPr>
              <w:widowControl/>
              <w:jc w:val="center"/>
              <w:rPr>
                <w:rFonts w:ascii="宋体" w:hAnsi="宋体" w:cs="宋体"/>
                <w:kern w:val="0"/>
                <w:szCs w:val="21"/>
              </w:rPr>
            </w:pPr>
            <w:r>
              <w:rPr>
                <w:rFonts w:hint="eastAsia" w:ascii="宋体" w:hAnsi="宋体" w:cs="宋体"/>
                <w:kern w:val="0"/>
                <w:szCs w:val="21"/>
              </w:rPr>
              <w:t>已发件用地</w:t>
            </w:r>
          </w:p>
        </w:tc>
      </w:tr>
      <w:tr w14:paraId="4E0BAB8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E52FC0D">
            <w:pPr>
              <w:widowControl/>
              <w:jc w:val="center"/>
              <w:rPr>
                <w:rFonts w:ascii="宋体" w:hAnsi="宋体" w:cs="宋体"/>
                <w:kern w:val="0"/>
                <w:sz w:val="24"/>
              </w:rPr>
            </w:pPr>
            <w:r>
              <w:rPr>
                <w:rFonts w:hint="eastAsia" w:ascii="宋体" w:hAnsi="宋体" w:cs="宋体"/>
                <w:kern w:val="0"/>
                <w:sz w:val="24"/>
              </w:rPr>
              <w:t>P23-06/02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9C7855">
            <w:pPr>
              <w:widowControl/>
              <w:jc w:val="center"/>
              <w:rPr>
                <w:rFonts w:ascii="宋体" w:hAnsi="宋体" w:cs="宋体"/>
                <w:kern w:val="0"/>
                <w:sz w:val="24"/>
              </w:rPr>
            </w:pPr>
            <w:r>
              <w:rPr>
                <w:rFonts w:hint="eastAsia" w:ascii="宋体" w:hAnsi="宋体" w:cs="宋体"/>
                <w:kern w:val="0"/>
                <w:sz w:val="24"/>
              </w:rPr>
              <w:t>2.27</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C12726">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07C79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804C7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0220A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ABCC69">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CDA9E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FB7030">
            <w:pPr>
              <w:widowControl/>
              <w:jc w:val="center"/>
              <w:rPr>
                <w:rFonts w:ascii="宋体" w:hAnsi="宋体" w:cs="宋体"/>
                <w:kern w:val="0"/>
                <w:szCs w:val="21"/>
              </w:rPr>
            </w:pPr>
            <w:r>
              <w:rPr>
                <w:rFonts w:hint="eastAsia" w:ascii="宋体" w:hAnsi="宋体" w:cs="宋体"/>
                <w:kern w:val="0"/>
                <w:szCs w:val="21"/>
              </w:rPr>
              <w:t>现状</w:t>
            </w:r>
          </w:p>
        </w:tc>
      </w:tr>
      <w:tr w14:paraId="257B266D">
        <w:tblPrEx>
          <w:tblCellMar>
            <w:top w:w="0" w:type="dxa"/>
            <w:left w:w="0" w:type="dxa"/>
            <w:bottom w:w="0" w:type="dxa"/>
            <w:right w:w="0" w:type="dxa"/>
          </w:tblCellMar>
        </w:tblPrEx>
        <w:trPr>
          <w:trHeight w:val="372"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0C0D6A1">
            <w:pPr>
              <w:widowControl/>
              <w:jc w:val="center"/>
              <w:rPr>
                <w:rFonts w:ascii="宋体" w:hAnsi="宋体" w:cs="宋体"/>
                <w:kern w:val="0"/>
                <w:sz w:val="24"/>
              </w:rPr>
            </w:pPr>
            <w:r>
              <w:rPr>
                <w:rFonts w:hint="eastAsia" w:ascii="宋体" w:hAnsi="宋体" w:cs="宋体"/>
                <w:kern w:val="0"/>
                <w:sz w:val="24"/>
              </w:rPr>
              <w:t>P23-07/02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F69DE0">
            <w:pPr>
              <w:widowControl/>
              <w:jc w:val="center"/>
              <w:rPr>
                <w:rFonts w:ascii="宋体" w:hAnsi="宋体" w:cs="宋体"/>
                <w:kern w:val="0"/>
                <w:sz w:val="24"/>
              </w:rPr>
            </w:pPr>
            <w:r>
              <w:rPr>
                <w:rFonts w:hint="eastAsia" w:ascii="宋体" w:hAnsi="宋体" w:cs="宋体"/>
                <w:kern w:val="0"/>
                <w:sz w:val="24"/>
              </w:rPr>
              <w:t>0.69</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138DD7">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35477F">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04BD8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E807E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8458FF">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57297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DDC92A">
            <w:pPr>
              <w:widowControl/>
              <w:jc w:val="center"/>
              <w:rPr>
                <w:rFonts w:ascii="宋体" w:hAnsi="宋体" w:cs="宋体"/>
                <w:kern w:val="0"/>
                <w:szCs w:val="21"/>
              </w:rPr>
            </w:pPr>
            <w:r>
              <w:rPr>
                <w:rFonts w:hint="eastAsia" w:ascii="宋体" w:hAnsi="宋体" w:cs="宋体"/>
                <w:kern w:val="0"/>
                <w:szCs w:val="21"/>
              </w:rPr>
              <w:t>已发件用地</w:t>
            </w:r>
          </w:p>
        </w:tc>
      </w:tr>
      <w:tr w14:paraId="07B198B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07DF918">
            <w:pPr>
              <w:widowControl/>
              <w:jc w:val="center"/>
              <w:rPr>
                <w:rFonts w:ascii="宋体" w:hAnsi="宋体" w:cs="宋体"/>
                <w:kern w:val="0"/>
                <w:sz w:val="24"/>
              </w:rPr>
            </w:pPr>
            <w:r>
              <w:rPr>
                <w:rFonts w:hint="eastAsia" w:ascii="宋体" w:hAnsi="宋体" w:cs="宋体"/>
                <w:kern w:val="0"/>
                <w:sz w:val="24"/>
              </w:rPr>
              <w:t>P23-08/02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C9CADB">
            <w:pPr>
              <w:widowControl/>
              <w:jc w:val="center"/>
              <w:rPr>
                <w:rFonts w:ascii="宋体" w:hAnsi="宋体" w:cs="宋体"/>
                <w:kern w:val="0"/>
                <w:sz w:val="24"/>
              </w:rPr>
            </w:pPr>
            <w:r>
              <w:rPr>
                <w:rFonts w:hint="eastAsia" w:ascii="宋体" w:hAnsi="宋体" w:cs="宋体"/>
                <w:kern w:val="0"/>
                <w:sz w:val="24"/>
              </w:rPr>
              <w:t>0.68</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783C28">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A88EA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7507B1">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B4CA2B">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BCCEA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50C03F">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EC1A17">
            <w:pPr>
              <w:widowControl/>
              <w:jc w:val="center"/>
              <w:rPr>
                <w:rFonts w:ascii="宋体" w:hAnsi="宋体" w:cs="宋体"/>
                <w:kern w:val="0"/>
                <w:szCs w:val="21"/>
              </w:rPr>
            </w:pPr>
            <w:r>
              <w:rPr>
                <w:rFonts w:hint="eastAsia" w:ascii="宋体" w:hAnsi="宋体" w:cs="宋体"/>
                <w:kern w:val="0"/>
                <w:szCs w:val="21"/>
              </w:rPr>
              <w:t>现状</w:t>
            </w:r>
          </w:p>
        </w:tc>
      </w:tr>
      <w:tr w14:paraId="5779EC4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33D1680">
            <w:pPr>
              <w:widowControl/>
              <w:jc w:val="center"/>
              <w:rPr>
                <w:rFonts w:ascii="宋体" w:hAnsi="宋体" w:cs="宋体"/>
                <w:kern w:val="0"/>
                <w:sz w:val="24"/>
              </w:rPr>
            </w:pPr>
            <w:r>
              <w:rPr>
                <w:rFonts w:hint="eastAsia" w:ascii="宋体" w:hAnsi="宋体" w:cs="宋体"/>
                <w:kern w:val="0"/>
                <w:sz w:val="24"/>
              </w:rPr>
              <w:t>P23-09/02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94FACE">
            <w:pPr>
              <w:widowControl/>
              <w:jc w:val="center"/>
              <w:rPr>
                <w:rFonts w:ascii="宋体" w:hAnsi="宋体" w:cs="宋体"/>
                <w:kern w:val="0"/>
                <w:sz w:val="24"/>
              </w:rPr>
            </w:pPr>
            <w:r>
              <w:rPr>
                <w:rFonts w:hint="eastAsia" w:ascii="宋体" w:hAnsi="宋体" w:cs="宋体"/>
                <w:kern w:val="0"/>
                <w:sz w:val="24"/>
              </w:rPr>
              <w:t>0.67</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3665D33">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120F06">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D7141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29EDE7">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9877F4">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3EBEF4">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308562">
            <w:pPr>
              <w:widowControl/>
              <w:jc w:val="center"/>
              <w:rPr>
                <w:rFonts w:ascii="宋体" w:hAnsi="宋体" w:cs="宋体"/>
                <w:kern w:val="0"/>
                <w:szCs w:val="21"/>
              </w:rPr>
            </w:pPr>
            <w:r>
              <w:rPr>
                <w:rFonts w:hint="eastAsia" w:ascii="宋体" w:hAnsi="宋体" w:cs="宋体"/>
                <w:kern w:val="0"/>
                <w:szCs w:val="21"/>
              </w:rPr>
              <w:t>现状</w:t>
            </w:r>
          </w:p>
        </w:tc>
      </w:tr>
      <w:tr w14:paraId="1EDB9292">
        <w:tblPrEx>
          <w:tblCellMar>
            <w:top w:w="0" w:type="dxa"/>
            <w:left w:w="0" w:type="dxa"/>
            <w:bottom w:w="0" w:type="dxa"/>
            <w:right w:w="0" w:type="dxa"/>
          </w:tblCellMar>
        </w:tblPrEx>
        <w:trPr>
          <w:trHeight w:val="387"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B6A13F1">
            <w:pPr>
              <w:widowControl/>
              <w:jc w:val="center"/>
              <w:rPr>
                <w:rFonts w:ascii="宋体" w:hAnsi="宋体" w:cs="宋体"/>
                <w:kern w:val="0"/>
                <w:sz w:val="24"/>
              </w:rPr>
            </w:pPr>
            <w:r>
              <w:rPr>
                <w:rFonts w:hint="eastAsia" w:ascii="宋体" w:hAnsi="宋体" w:cs="宋体"/>
                <w:kern w:val="0"/>
                <w:sz w:val="24"/>
              </w:rPr>
              <w:t>P23-10/02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8BEE93">
            <w:pPr>
              <w:widowControl/>
              <w:jc w:val="center"/>
              <w:rPr>
                <w:rFonts w:ascii="宋体" w:hAnsi="宋体" w:cs="宋体"/>
                <w:kern w:val="0"/>
                <w:sz w:val="24"/>
              </w:rPr>
            </w:pPr>
            <w:r>
              <w:rPr>
                <w:rFonts w:hint="eastAsia" w:ascii="宋体" w:hAnsi="宋体" w:cs="宋体"/>
                <w:kern w:val="0"/>
                <w:sz w:val="24"/>
              </w:rPr>
              <w:t>2.44</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4C5824">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DE35A4">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BCC93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81223F">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0B92B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096448">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58EF27">
            <w:pPr>
              <w:widowControl/>
              <w:jc w:val="center"/>
              <w:rPr>
                <w:rFonts w:ascii="宋体" w:hAnsi="宋体" w:cs="宋体"/>
                <w:kern w:val="0"/>
                <w:szCs w:val="21"/>
              </w:rPr>
            </w:pPr>
            <w:r>
              <w:rPr>
                <w:rFonts w:hint="eastAsia" w:ascii="宋体" w:hAnsi="宋体" w:cs="宋体"/>
                <w:kern w:val="0"/>
                <w:szCs w:val="21"/>
              </w:rPr>
              <w:t>已发件用地</w:t>
            </w:r>
          </w:p>
        </w:tc>
      </w:tr>
      <w:tr w14:paraId="026BACC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892B7FD">
            <w:pPr>
              <w:widowControl/>
              <w:jc w:val="center"/>
              <w:rPr>
                <w:rFonts w:ascii="宋体" w:hAnsi="宋体" w:cs="宋体"/>
                <w:kern w:val="0"/>
                <w:sz w:val="24"/>
              </w:rPr>
            </w:pPr>
            <w:r>
              <w:rPr>
                <w:rFonts w:hint="eastAsia" w:ascii="宋体" w:hAnsi="宋体" w:cs="宋体"/>
                <w:kern w:val="0"/>
                <w:sz w:val="24"/>
              </w:rPr>
              <w:t>P24-01/03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A953A7">
            <w:pPr>
              <w:widowControl/>
              <w:jc w:val="center"/>
              <w:rPr>
                <w:rFonts w:ascii="宋体" w:hAnsi="宋体" w:cs="宋体"/>
                <w:kern w:val="0"/>
                <w:sz w:val="24"/>
              </w:rPr>
            </w:pPr>
            <w:r>
              <w:rPr>
                <w:rFonts w:hint="eastAsia" w:ascii="宋体" w:hAnsi="宋体" w:cs="宋体"/>
                <w:kern w:val="0"/>
                <w:sz w:val="24"/>
              </w:rPr>
              <w:t>7.04</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FB1956">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07F91F">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ECDDEC">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0A8166">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12F7A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B39417">
            <w:pPr>
              <w:widowControl/>
              <w:jc w:val="center"/>
              <w:rPr>
                <w:rFonts w:ascii="宋体" w:hAnsi="宋体" w:cs="宋体"/>
                <w:kern w:val="0"/>
                <w:szCs w:val="21"/>
                <w:highlight w:val="yellow"/>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4508B3">
            <w:pPr>
              <w:widowControl/>
              <w:jc w:val="center"/>
              <w:rPr>
                <w:rFonts w:ascii="宋体" w:hAnsi="宋体" w:cs="宋体"/>
                <w:kern w:val="0"/>
                <w:szCs w:val="21"/>
                <w:highlight w:val="yellow"/>
              </w:rPr>
            </w:pPr>
          </w:p>
        </w:tc>
      </w:tr>
      <w:tr w14:paraId="31CEC952">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7CFD110">
            <w:pPr>
              <w:widowControl/>
              <w:jc w:val="center"/>
              <w:rPr>
                <w:rFonts w:ascii="宋体" w:hAnsi="宋体" w:cs="宋体"/>
                <w:kern w:val="0"/>
                <w:sz w:val="24"/>
              </w:rPr>
            </w:pPr>
            <w:r>
              <w:rPr>
                <w:rFonts w:hint="eastAsia" w:ascii="宋体" w:hAnsi="宋体" w:cs="宋体"/>
                <w:kern w:val="0"/>
                <w:sz w:val="24"/>
              </w:rPr>
              <w:t>P24-02/02</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94484D">
            <w:pPr>
              <w:widowControl/>
              <w:jc w:val="center"/>
              <w:rPr>
                <w:rFonts w:ascii="宋体" w:hAnsi="宋体" w:cs="宋体"/>
                <w:kern w:val="0"/>
                <w:sz w:val="24"/>
              </w:rPr>
            </w:pPr>
            <w:r>
              <w:rPr>
                <w:rFonts w:hint="eastAsia" w:ascii="宋体" w:hAnsi="宋体" w:cs="宋体"/>
                <w:kern w:val="0"/>
                <w:sz w:val="24"/>
              </w:rPr>
              <w:t>0.93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A69BB3">
            <w:pPr>
              <w:widowControl/>
              <w:jc w:val="center"/>
              <w:rPr>
                <w:rFonts w:ascii="宋体" w:hAnsi="宋体" w:cs="宋体"/>
                <w:kern w:val="0"/>
                <w:sz w:val="24"/>
              </w:rPr>
            </w:pPr>
            <w:r>
              <w:rPr>
                <w:rFonts w:hint="eastAsia" w:ascii="宋体" w:hAnsi="宋体" w:cs="宋体"/>
                <w:kern w:val="0"/>
                <w:sz w:val="24"/>
              </w:rPr>
              <w:t>S3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3AFE0E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5373E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914B8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0BCDF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E8641A">
            <w:pPr>
              <w:widowControl/>
              <w:jc w:val="center"/>
              <w:rPr>
                <w:rFonts w:ascii="宋体" w:hAnsi="宋体" w:cs="宋体"/>
                <w:kern w:val="0"/>
                <w:szCs w:val="21"/>
                <w:highlight w:val="yellow"/>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551336">
            <w:pPr>
              <w:widowControl/>
              <w:jc w:val="center"/>
              <w:rPr>
                <w:rFonts w:ascii="宋体" w:hAnsi="宋体" w:cs="宋体"/>
                <w:kern w:val="0"/>
                <w:szCs w:val="21"/>
                <w:highlight w:val="yellow"/>
              </w:rPr>
            </w:pPr>
          </w:p>
        </w:tc>
      </w:tr>
      <w:tr w14:paraId="520E66E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50E2C4C">
            <w:pPr>
              <w:widowControl/>
              <w:jc w:val="center"/>
              <w:rPr>
                <w:rFonts w:ascii="宋体" w:hAnsi="宋体" w:cs="宋体"/>
                <w:kern w:val="0"/>
                <w:sz w:val="24"/>
              </w:rPr>
            </w:pPr>
            <w:r>
              <w:rPr>
                <w:rFonts w:hint="eastAsia" w:ascii="宋体" w:hAnsi="宋体" w:cs="宋体"/>
                <w:kern w:val="0"/>
                <w:sz w:val="24"/>
              </w:rPr>
              <w:t>P24-03/03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C653D2">
            <w:pPr>
              <w:widowControl/>
              <w:jc w:val="center"/>
              <w:rPr>
                <w:rFonts w:ascii="宋体" w:hAnsi="宋体" w:cs="宋体"/>
                <w:kern w:val="0"/>
                <w:sz w:val="24"/>
              </w:rPr>
            </w:pPr>
            <w:r>
              <w:rPr>
                <w:rFonts w:hint="eastAsia" w:ascii="宋体" w:hAnsi="宋体" w:cs="宋体"/>
                <w:kern w:val="0"/>
                <w:sz w:val="24"/>
              </w:rPr>
              <w:t>10.50</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8A94ED">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8028D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AB39F7">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DB704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6E37F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64F996">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C7AB96">
            <w:pPr>
              <w:widowControl/>
              <w:jc w:val="center"/>
              <w:rPr>
                <w:rFonts w:ascii="宋体" w:hAnsi="宋体" w:cs="宋体"/>
                <w:kern w:val="0"/>
                <w:szCs w:val="21"/>
              </w:rPr>
            </w:pPr>
            <w:r>
              <w:rPr>
                <w:rFonts w:hint="eastAsia" w:ascii="宋体" w:hAnsi="宋体" w:cs="宋体"/>
                <w:kern w:val="0"/>
                <w:szCs w:val="21"/>
              </w:rPr>
              <w:t>现状</w:t>
            </w:r>
          </w:p>
        </w:tc>
      </w:tr>
      <w:tr w14:paraId="1182E0E3">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D8E2B06">
            <w:pPr>
              <w:widowControl/>
              <w:jc w:val="center"/>
              <w:rPr>
                <w:rFonts w:ascii="宋体" w:hAnsi="宋体" w:cs="宋体"/>
                <w:kern w:val="0"/>
                <w:sz w:val="24"/>
              </w:rPr>
            </w:pPr>
            <w:r>
              <w:rPr>
                <w:rFonts w:hint="eastAsia" w:ascii="宋体" w:hAnsi="宋体" w:cs="宋体"/>
                <w:kern w:val="0"/>
                <w:sz w:val="24"/>
              </w:rPr>
              <w:t>P24-04/03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1531C4">
            <w:pPr>
              <w:widowControl/>
              <w:jc w:val="center"/>
              <w:rPr>
                <w:rFonts w:ascii="宋体" w:hAnsi="宋体" w:cs="宋体"/>
                <w:kern w:val="0"/>
                <w:sz w:val="24"/>
              </w:rPr>
            </w:pPr>
            <w:r>
              <w:rPr>
                <w:rFonts w:hint="eastAsia" w:ascii="宋体" w:hAnsi="宋体" w:cs="宋体"/>
                <w:kern w:val="0"/>
                <w:sz w:val="24"/>
              </w:rPr>
              <w:t>2.11</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22E29A">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5C02D7">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E5C43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A5C1E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0CBD3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C3E25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CDF027">
            <w:pPr>
              <w:widowControl/>
              <w:jc w:val="center"/>
              <w:rPr>
                <w:rFonts w:ascii="宋体" w:hAnsi="宋体" w:cs="宋体"/>
                <w:kern w:val="0"/>
                <w:szCs w:val="21"/>
              </w:rPr>
            </w:pPr>
            <w:r>
              <w:rPr>
                <w:rFonts w:hint="eastAsia" w:ascii="宋体" w:hAnsi="宋体" w:cs="宋体"/>
                <w:kern w:val="0"/>
                <w:szCs w:val="21"/>
              </w:rPr>
              <w:t>现状</w:t>
            </w:r>
          </w:p>
        </w:tc>
      </w:tr>
      <w:tr w14:paraId="1B07AC91">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4FA1A56">
            <w:pPr>
              <w:widowControl/>
              <w:jc w:val="center"/>
              <w:rPr>
                <w:rFonts w:ascii="宋体" w:hAnsi="宋体" w:cs="宋体"/>
                <w:kern w:val="0"/>
                <w:sz w:val="24"/>
              </w:rPr>
            </w:pPr>
            <w:r>
              <w:rPr>
                <w:rFonts w:hint="eastAsia" w:ascii="宋体" w:hAnsi="宋体" w:cs="宋体"/>
                <w:kern w:val="0"/>
                <w:sz w:val="24"/>
              </w:rPr>
              <w:t>P24-05/03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D14615">
            <w:pPr>
              <w:widowControl/>
              <w:jc w:val="center"/>
              <w:rPr>
                <w:rFonts w:ascii="宋体" w:hAnsi="宋体" w:cs="宋体"/>
                <w:kern w:val="0"/>
                <w:sz w:val="24"/>
              </w:rPr>
            </w:pPr>
            <w:r>
              <w:rPr>
                <w:rFonts w:hint="eastAsia" w:ascii="宋体" w:hAnsi="宋体" w:cs="宋体"/>
                <w:kern w:val="0"/>
                <w:sz w:val="24"/>
              </w:rPr>
              <w:t>2.89</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7A829A">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F101CC">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DEBD4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0F7821">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8033BA">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4D20B7">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ECE486">
            <w:pPr>
              <w:widowControl/>
              <w:jc w:val="center"/>
              <w:rPr>
                <w:rFonts w:ascii="宋体" w:hAnsi="宋体" w:cs="宋体"/>
                <w:kern w:val="0"/>
                <w:szCs w:val="21"/>
              </w:rPr>
            </w:pPr>
            <w:r>
              <w:rPr>
                <w:rFonts w:hint="eastAsia" w:ascii="宋体" w:hAnsi="宋体" w:cs="宋体"/>
                <w:kern w:val="0"/>
                <w:szCs w:val="21"/>
              </w:rPr>
              <w:t>现状</w:t>
            </w:r>
          </w:p>
        </w:tc>
      </w:tr>
      <w:tr w14:paraId="52C6A7ED">
        <w:tblPrEx>
          <w:tblCellMar>
            <w:top w:w="0" w:type="dxa"/>
            <w:left w:w="0" w:type="dxa"/>
            <w:bottom w:w="0" w:type="dxa"/>
            <w:right w:w="0" w:type="dxa"/>
          </w:tblCellMar>
        </w:tblPrEx>
        <w:trPr>
          <w:trHeight w:val="349"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073FFE3">
            <w:pPr>
              <w:widowControl/>
              <w:jc w:val="center"/>
              <w:rPr>
                <w:rFonts w:ascii="宋体" w:hAnsi="宋体" w:cs="宋体"/>
                <w:kern w:val="0"/>
                <w:sz w:val="24"/>
              </w:rPr>
            </w:pPr>
            <w:r>
              <w:rPr>
                <w:rFonts w:hint="eastAsia" w:ascii="宋体" w:hAnsi="宋体" w:cs="宋体"/>
                <w:kern w:val="0"/>
                <w:sz w:val="24"/>
              </w:rPr>
              <w:t>P24-06/03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2C51D6">
            <w:pPr>
              <w:widowControl/>
              <w:jc w:val="center"/>
              <w:rPr>
                <w:rFonts w:ascii="宋体" w:hAnsi="宋体" w:cs="宋体"/>
                <w:kern w:val="0"/>
                <w:sz w:val="24"/>
              </w:rPr>
            </w:pPr>
            <w:r>
              <w:rPr>
                <w:rFonts w:hint="eastAsia" w:ascii="宋体" w:hAnsi="宋体" w:cs="宋体"/>
                <w:kern w:val="0"/>
                <w:sz w:val="24"/>
              </w:rPr>
              <w:t>7.95</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4C60F0">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2F9F6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03A99B">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8E8210">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20893D">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3DB284">
            <w:pPr>
              <w:widowControl/>
              <w:jc w:val="center"/>
              <w:rPr>
                <w:rFonts w:ascii="宋体" w:hAnsi="宋体" w:cs="宋体"/>
                <w:kern w:val="0"/>
                <w:szCs w:val="21"/>
              </w:rPr>
            </w:pPr>
            <w:r>
              <w:rPr>
                <w:rFonts w:hint="eastAsia" w:ascii="宋体" w:hAnsi="宋体" w:cs="宋体"/>
                <w:kern w:val="0"/>
                <w:szCs w:val="21"/>
              </w:rPr>
              <w:t>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F64520">
            <w:pPr>
              <w:widowControl/>
              <w:jc w:val="center"/>
              <w:rPr>
                <w:rFonts w:ascii="宋体" w:hAnsi="宋体" w:cs="宋体"/>
                <w:kern w:val="0"/>
                <w:szCs w:val="21"/>
              </w:rPr>
            </w:pPr>
            <w:r>
              <w:rPr>
                <w:rFonts w:hint="eastAsia" w:ascii="宋体" w:hAnsi="宋体" w:cs="宋体"/>
                <w:kern w:val="0"/>
                <w:szCs w:val="21"/>
              </w:rPr>
              <w:t>已发件用地</w:t>
            </w:r>
          </w:p>
        </w:tc>
      </w:tr>
      <w:tr w14:paraId="183F23C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A251DFE">
            <w:pPr>
              <w:widowControl/>
              <w:jc w:val="center"/>
              <w:rPr>
                <w:rFonts w:ascii="宋体" w:hAnsi="宋体" w:cs="宋体"/>
                <w:kern w:val="0"/>
                <w:sz w:val="24"/>
              </w:rPr>
            </w:pPr>
            <w:r>
              <w:rPr>
                <w:rFonts w:hint="eastAsia" w:ascii="宋体" w:hAnsi="宋体" w:cs="宋体"/>
                <w:kern w:val="0"/>
                <w:sz w:val="24"/>
              </w:rPr>
              <w:t>P24-07/03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FC6C84">
            <w:pPr>
              <w:widowControl/>
              <w:jc w:val="center"/>
              <w:rPr>
                <w:rFonts w:ascii="宋体" w:hAnsi="宋体" w:cs="宋体"/>
                <w:kern w:val="0"/>
                <w:sz w:val="24"/>
              </w:rPr>
            </w:pPr>
            <w:r>
              <w:rPr>
                <w:rFonts w:hint="eastAsia" w:ascii="宋体" w:hAnsi="宋体" w:cs="宋体"/>
                <w:kern w:val="0"/>
                <w:sz w:val="24"/>
              </w:rPr>
              <w:t>1.09</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DBFC97">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475F16A">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BB5110">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21BFA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C3737D">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32773A">
            <w:pPr>
              <w:widowControl/>
              <w:jc w:val="center"/>
              <w:rPr>
                <w:rFonts w:ascii="宋体" w:hAnsi="宋体" w:cs="宋体"/>
                <w:kern w:val="0"/>
                <w:szCs w:val="21"/>
                <w:highlight w:val="yellow"/>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14A65E">
            <w:pPr>
              <w:widowControl/>
              <w:jc w:val="center"/>
              <w:rPr>
                <w:rFonts w:ascii="宋体" w:hAnsi="宋体" w:cs="宋体"/>
                <w:kern w:val="0"/>
                <w:szCs w:val="21"/>
                <w:highlight w:val="yellow"/>
              </w:rPr>
            </w:pPr>
          </w:p>
        </w:tc>
      </w:tr>
      <w:tr w14:paraId="5D98AEEA">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4BD1D9">
            <w:pPr>
              <w:widowControl/>
              <w:jc w:val="center"/>
              <w:rPr>
                <w:rFonts w:ascii="宋体" w:hAnsi="宋体" w:cs="宋体"/>
                <w:kern w:val="0"/>
                <w:sz w:val="24"/>
              </w:rPr>
            </w:pPr>
            <w:r>
              <w:rPr>
                <w:rFonts w:hint="eastAsia" w:ascii="宋体" w:hAnsi="宋体" w:cs="宋体"/>
                <w:kern w:val="0"/>
                <w:sz w:val="24"/>
              </w:rPr>
              <w:t>P24-08/03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BE3BC8">
            <w:pPr>
              <w:widowControl/>
              <w:jc w:val="center"/>
              <w:rPr>
                <w:rFonts w:ascii="宋体" w:hAnsi="宋体" w:cs="宋体"/>
                <w:kern w:val="0"/>
                <w:sz w:val="24"/>
              </w:rPr>
            </w:pPr>
            <w:r>
              <w:rPr>
                <w:rFonts w:hint="eastAsia" w:ascii="宋体" w:hAnsi="宋体" w:cs="宋体"/>
                <w:kern w:val="0"/>
                <w:sz w:val="24"/>
              </w:rPr>
              <w:t>0.02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087293">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204240">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9A6AB7">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FCC3AC">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EB8B7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52BA08">
            <w:pPr>
              <w:widowControl/>
              <w:jc w:val="center"/>
              <w:rPr>
                <w:rFonts w:ascii="宋体" w:hAnsi="宋体" w:cs="宋体"/>
                <w:kern w:val="0"/>
                <w:szCs w:val="21"/>
                <w:highlight w:val="yellow"/>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B7C8A2">
            <w:pPr>
              <w:widowControl/>
              <w:jc w:val="center"/>
              <w:rPr>
                <w:rFonts w:ascii="宋体" w:hAnsi="宋体" w:cs="宋体"/>
                <w:kern w:val="0"/>
                <w:szCs w:val="21"/>
                <w:highlight w:val="yellow"/>
              </w:rPr>
            </w:pPr>
          </w:p>
        </w:tc>
      </w:tr>
      <w:tr w14:paraId="49E61B53">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57B2C76">
            <w:pPr>
              <w:widowControl/>
              <w:jc w:val="center"/>
              <w:rPr>
                <w:rFonts w:ascii="宋体" w:hAnsi="宋体" w:cs="宋体"/>
                <w:kern w:val="0"/>
                <w:sz w:val="24"/>
              </w:rPr>
            </w:pPr>
            <w:r>
              <w:rPr>
                <w:rFonts w:hint="eastAsia" w:ascii="宋体" w:hAnsi="宋体" w:cs="宋体"/>
                <w:kern w:val="0"/>
                <w:sz w:val="24"/>
              </w:rPr>
              <w:t>P24-09/03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658276">
            <w:pPr>
              <w:widowControl/>
              <w:jc w:val="center"/>
              <w:rPr>
                <w:rFonts w:ascii="宋体" w:hAnsi="宋体" w:cs="宋体"/>
                <w:kern w:val="0"/>
                <w:sz w:val="24"/>
              </w:rPr>
            </w:pPr>
            <w:r>
              <w:rPr>
                <w:rFonts w:hint="eastAsia" w:ascii="宋体" w:hAnsi="宋体" w:cs="宋体"/>
                <w:kern w:val="0"/>
                <w:sz w:val="24"/>
              </w:rPr>
              <w:t>0.39</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4AA94E">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4DF74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13D50D">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E13C65">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D6E56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2A894A">
            <w:pPr>
              <w:widowControl/>
              <w:jc w:val="center"/>
              <w:rPr>
                <w:rFonts w:ascii="宋体" w:hAnsi="宋体" w:cs="宋体"/>
                <w:kern w:val="0"/>
                <w:szCs w:val="21"/>
                <w:highlight w:val="yellow"/>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E1A78F">
            <w:pPr>
              <w:widowControl/>
              <w:jc w:val="center"/>
              <w:rPr>
                <w:rFonts w:ascii="宋体" w:hAnsi="宋体" w:cs="宋体"/>
                <w:kern w:val="0"/>
                <w:szCs w:val="21"/>
                <w:highlight w:val="yellow"/>
              </w:rPr>
            </w:pPr>
          </w:p>
        </w:tc>
      </w:tr>
      <w:tr w14:paraId="4BBBC04E">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B31B18">
            <w:pPr>
              <w:widowControl/>
              <w:jc w:val="center"/>
              <w:rPr>
                <w:rFonts w:ascii="宋体" w:hAnsi="宋体" w:cs="宋体"/>
                <w:kern w:val="0"/>
                <w:sz w:val="24"/>
              </w:rPr>
            </w:pPr>
            <w:r>
              <w:rPr>
                <w:rFonts w:hint="eastAsia" w:ascii="宋体" w:hAnsi="宋体" w:cs="宋体"/>
                <w:kern w:val="0"/>
                <w:sz w:val="24"/>
              </w:rPr>
              <w:t>P24-10/03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231653">
            <w:pPr>
              <w:widowControl/>
              <w:jc w:val="center"/>
              <w:rPr>
                <w:rFonts w:ascii="宋体" w:hAnsi="宋体" w:cs="宋体"/>
                <w:kern w:val="0"/>
                <w:sz w:val="24"/>
              </w:rPr>
            </w:pPr>
            <w:r>
              <w:rPr>
                <w:rFonts w:hint="eastAsia" w:ascii="宋体" w:hAnsi="宋体" w:cs="宋体"/>
                <w:kern w:val="0"/>
                <w:sz w:val="24"/>
              </w:rPr>
              <w:t>0.09</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1C473D">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E5EE3D">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F17665">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57F18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D9DD8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1445E8">
            <w:pPr>
              <w:widowControl/>
              <w:jc w:val="center"/>
              <w:rPr>
                <w:rFonts w:ascii="宋体" w:hAnsi="宋体" w:cs="宋体"/>
                <w:kern w:val="0"/>
                <w:szCs w:val="21"/>
                <w:highlight w:val="yellow"/>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CAA228">
            <w:pPr>
              <w:widowControl/>
              <w:jc w:val="center"/>
              <w:rPr>
                <w:rFonts w:ascii="宋体" w:hAnsi="宋体" w:cs="宋体"/>
                <w:kern w:val="0"/>
                <w:szCs w:val="21"/>
                <w:highlight w:val="yellow"/>
              </w:rPr>
            </w:pPr>
          </w:p>
        </w:tc>
      </w:tr>
      <w:tr w14:paraId="0296D8BA">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CCD6033">
            <w:pPr>
              <w:widowControl/>
              <w:jc w:val="center"/>
              <w:rPr>
                <w:rFonts w:ascii="宋体" w:hAnsi="宋体" w:cs="宋体"/>
                <w:kern w:val="0"/>
                <w:sz w:val="24"/>
              </w:rPr>
            </w:pPr>
            <w:r>
              <w:rPr>
                <w:rFonts w:hint="eastAsia" w:ascii="宋体" w:hAnsi="宋体" w:cs="宋体"/>
                <w:kern w:val="0"/>
                <w:sz w:val="24"/>
              </w:rPr>
              <w:t>P24-11/03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F08BFF">
            <w:pPr>
              <w:widowControl/>
              <w:jc w:val="center"/>
              <w:rPr>
                <w:rFonts w:ascii="宋体" w:hAnsi="宋体" w:cs="宋体"/>
                <w:kern w:val="0"/>
                <w:sz w:val="24"/>
              </w:rPr>
            </w:pPr>
            <w:r>
              <w:rPr>
                <w:rFonts w:hint="eastAsia" w:ascii="宋体" w:hAnsi="宋体" w:cs="宋体"/>
                <w:kern w:val="0"/>
                <w:sz w:val="24"/>
              </w:rPr>
              <w:t>0.29</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379F10">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DDF22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A02EC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2FED0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A5D44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CC94DB">
            <w:pPr>
              <w:widowControl/>
              <w:jc w:val="center"/>
              <w:rPr>
                <w:rFonts w:ascii="宋体" w:hAnsi="宋体" w:cs="宋体"/>
                <w:kern w:val="0"/>
                <w:szCs w:val="21"/>
                <w:highlight w:val="yellow"/>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778E32">
            <w:pPr>
              <w:widowControl/>
              <w:jc w:val="center"/>
              <w:rPr>
                <w:rFonts w:ascii="宋体" w:hAnsi="宋体" w:cs="宋体"/>
                <w:kern w:val="0"/>
                <w:szCs w:val="21"/>
                <w:highlight w:val="yellow"/>
              </w:rPr>
            </w:pPr>
          </w:p>
        </w:tc>
      </w:tr>
      <w:tr w14:paraId="4587353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00512C3">
            <w:pPr>
              <w:widowControl/>
              <w:jc w:val="center"/>
              <w:rPr>
                <w:rFonts w:ascii="宋体" w:hAnsi="宋体" w:cs="宋体"/>
                <w:kern w:val="0"/>
                <w:sz w:val="24"/>
              </w:rPr>
            </w:pPr>
            <w:r>
              <w:rPr>
                <w:rFonts w:hint="eastAsia" w:ascii="宋体" w:hAnsi="宋体" w:cs="宋体"/>
                <w:kern w:val="0"/>
                <w:sz w:val="24"/>
              </w:rPr>
              <w:t>P24-12/03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ADAFB7">
            <w:pPr>
              <w:widowControl/>
              <w:jc w:val="center"/>
              <w:rPr>
                <w:rFonts w:ascii="宋体" w:hAnsi="宋体" w:cs="宋体"/>
                <w:kern w:val="0"/>
                <w:sz w:val="24"/>
              </w:rPr>
            </w:pPr>
            <w:r>
              <w:rPr>
                <w:rFonts w:hint="eastAsia" w:ascii="宋体" w:hAnsi="宋体" w:cs="宋体"/>
                <w:kern w:val="0"/>
                <w:sz w:val="24"/>
              </w:rPr>
              <w:t>0.04</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3AC709">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F2900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8BCAF0">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F518C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C5527A">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FA02A2">
            <w:pPr>
              <w:widowControl/>
              <w:jc w:val="center"/>
              <w:rPr>
                <w:rFonts w:ascii="宋体" w:hAnsi="宋体" w:cs="宋体"/>
                <w:kern w:val="0"/>
                <w:szCs w:val="21"/>
                <w:highlight w:val="yellow"/>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440BD8">
            <w:pPr>
              <w:widowControl/>
              <w:jc w:val="center"/>
              <w:rPr>
                <w:rFonts w:ascii="宋体" w:hAnsi="宋体" w:cs="宋体"/>
                <w:kern w:val="0"/>
                <w:szCs w:val="21"/>
                <w:highlight w:val="yellow"/>
              </w:rPr>
            </w:pPr>
          </w:p>
        </w:tc>
      </w:tr>
      <w:tr w14:paraId="04A678F8">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F1126FD">
            <w:pPr>
              <w:widowControl/>
              <w:jc w:val="center"/>
              <w:rPr>
                <w:rFonts w:ascii="宋体" w:hAnsi="宋体" w:cs="宋体"/>
                <w:kern w:val="0"/>
                <w:sz w:val="24"/>
              </w:rPr>
            </w:pPr>
            <w:r>
              <w:rPr>
                <w:rFonts w:hint="eastAsia" w:ascii="宋体" w:hAnsi="宋体" w:cs="宋体"/>
                <w:kern w:val="0"/>
                <w:sz w:val="24"/>
              </w:rPr>
              <w:t>P24-13/03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11B7F8">
            <w:pPr>
              <w:widowControl/>
              <w:jc w:val="center"/>
              <w:rPr>
                <w:rFonts w:ascii="宋体" w:hAnsi="宋体" w:cs="宋体"/>
                <w:kern w:val="0"/>
                <w:sz w:val="24"/>
              </w:rPr>
            </w:pPr>
            <w:r>
              <w:rPr>
                <w:rFonts w:hint="eastAsia" w:ascii="宋体" w:hAnsi="宋体" w:cs="宋体"/>
                <w:kern w:val="0"/>
                <w:sz w:val="24"/>
              </w:rPr>
              <w:t>0.04</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CB428A">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C490BD">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F1534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15134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924D8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B45A95">
            <w:pPr>
              <w:widowControl/>
              <w:jc w:val="center"/>
              <w:rPr>
                <w:rFonts w:ascii="宋体" w:hAnsi="宋体" w:cs="宋体"/>
                <w:kern w:val="0"/>
                <w:szCs w:val="21"/>
                <w:highlight w:val="yellow"/>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03BE41">
            <w:pPr>
              <w:widowControl/>
              <w:jc w:val="center"/>
              <w:rPr>
                <w:rFonts w:ascii="宋体" w:hAnsi="宋体" w:cs="宋体"/>
                <w:kern w:val="0"/>
                <w:szCs w:val="21"/>
                <w:highlight w:val="yellow"/>
              </w:rPr>
            </w:pPr>
          </w:p>
        </w:tc>
      </w:tr>
      <w:tr w14:paraId="4FDCFC1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17B674D">
            <w:pPr>
              <w:widowControl/>
              <w:jc w:val="center"/>
              <w:rPr>
                <w:rFonts w:ascii="宋体" w:hAnsi="宋体" w:cs="宋体"/>
                <w:kern w:val="0"/>
                <w:sz w:val="24"/>
              </w:rPr>
            </w:pPr>
            <w:r>
              <w:rPr>
                <w:rFonts w:hint="eastAsia" w:ascii="宋体" w:hAnsi="宋体" w:cs="宋体"/>
                <w:kern w:val="0"/>
                <w:sz w:val="24"/>
              </w:rPr>
              <w:t>P24-14/03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369C58">
            <w:pPr>
              <w:widowControl/>
              <w:jc w:val="center"/>
              <w:rPr>
                <w:rFonts w:ascii="宋体" w:hAnsi="宋体" w:cs="宋体"/>
                <w:kern w:val="0"/>
                <w:sz w:val="24"/>
              </w:rPr>
            </w:pPr>
            <w:r>
              <w:rPr>
                <w:rFonts w:hint="eastAsia" w:ascii="宋体" w:hAnsi="宋体" w:cs="宋体"/>
                <w:kern w:val="0"/>
                <w:sz w:val="24"/>
              </w:rPr>
              <w:t>0.63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18DA57">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7CF45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B60140">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5AB9B6">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933D35">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9FD5AD">
            <w:pPr>
              <w:widowControl/>
              <w:jc w:val="center"/>
              <w:rPr>
                <w:rFonts w:ascii="宋体" w:hAnsi="宋体" w:cs="宋体"/>
                <w:kern w:val="0"/>
                <w:szCs w:val="21"/>
                <w:highlight w:val="yellow"/>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D502E5">
            <w:pPr>
              <w:widowControl/>
              <w:jc w:val="center"/>
              <w:rPr>
                <w:rFonts w:ascii="宋体" w:hAnsi="宋体" w:cs="宋体"/>
                <w:kern w:val="0"/>
                <w:szCs w:val="21"/>
                <w:highlight w:val="yellow"/>
              </w:rPr>
            </w:pPr>
          </w:p>
        </w:tc>
      </w:tr>
      <w:tr w14:paraId="753A95EE">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BC08DBE">
            <w:pPr>
              <w:widowControl/>
              <w:jc w:val="center"/>
              <w:rPr>
                <w:rFonts w:ascii="宋体" w:hAnsi="宋体" w:cs="宋体"/>
                <w:kern w:val="0"/>
                <w:sz w:val="24"/>
              </w:rPr>
            </w:pPr>
            <w:r>
              <w:rPr>
                <w:rFonts w:hint="eastAsia" w:ascii="宋体" w:hAnsi="宋体" w:cs="宋体"/>
                <w:kern w:val="0"/>
                <w:sz w:val="24"/>
              </w:rPr>
              <w:t>P24-15/03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0AAE7A">
            <w:pPr>
              <w:widowControl/>
              <w:jc w:val="center"/>
              <w:rPr>
                <w:rFonts w:ascii="宋体" w:hAnsi="宋体" w:cs="宋体"/>
                <w:kern w:val="0"/>
                <w:sz w:val="24"/>
              </w:rPr>
            </w:pPr>
            <w:r>
              <w:rPr>
                <w:rFonts w:hint="eastAsia" w:ascii="宋体" w:hAnsi="宋体" w:cs="宋体"/>
                <w:kern w:val="0"/>
                <w:sz w:val="24"/>
              </w:rPr>
              <w:t>0.25</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D47349">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577FC1">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CCC67C">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E765C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3952BF">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284B18">
            <w:pPr>
              <w:widowControl/>
              <w:jc w:val="center"/>
              <w:rPr>
                <w:rFonts w:ascii="宋体" w:hAnsi="宋体" w:cs="宋体"/>
                <w:kern w:val="0"/>
                <w:szCs w:val="21"/>
                <w:highlight w:val="yellow"/>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D5AC29">
            <w:pPr>
              <w:widowControl/>
              <w:jc w:val="center"/>
              <w:rPr>
                <w:rFonts w:ascii="宋体" w:hAnsi="宋体" w:cs="宋体"/>
                <w:kern w:val="0"/>
                <w:szCs w:val="21"/>
                <w:highlight w:val="yellow"/>
              </w:rPr>
            </w:pPr>
          </w:p>
        </w:tc>
      </w:tr>
      <w:tr w14:paraId="2E5273F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396C106">
            <w:pPr>
              <w:widowControl/>
              <w:jc w:val="center"/>
              <w:rPr>
                <w:rFonts w:ascii="宋体" w:hAnsi="宋体" w:cs="宋体"/>
                <w:kern w:val="0"/>
                <w:sz w:val="24"/>
              </w:rPr>
            </w:pPr>
            <w:r>
              <w:rPr>
                <w:rFonts w:hint="eastAsia" w:ascii="宋体" w:hAnsi="宋体" w:cs="宋体"/>
                <w:kern w:val="0"/>
                <w:sz w:val="24"/>
              </w:rPr>
              <w:t>P24-16/03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77DCDF">
            <w:pPr>
              <w:widowControl/>
              <w:jc w:val="center"/>
              <w:rPr>
                <w:rFonts w:ascii="宋体" w:hAnsi="宋体" w:cs="宋体"/>
                <w:kern w:val="0"/>
                <w:sz w:val="24"/>
              </w:rPr>
            </w:pPr>
            <w:r>
              <w:rPr>
                <w:rFonts w:hint="eastAsia" w:ascii="宋体" w:hAnsi="宋体" w:cs="宋体"/>
                <w:kern w:val="0"/>
                <w:sz w:val="24"/>
              </w:rPr>
              <w:t>0.08</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611ABE">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4BF306">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B6D45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FDF3E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8322B7">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D77DA0">
            <w:pPr>
              <w:widowControl/>
              <w:jc w:val="center"/>
              <w:rPr>
                <w:rFonts w:ascii="宋体" w:hAnsi="宋体" w:cs="宋体"/>
                <w:kern w:val="0"/>
                <w:szCs w:val="21"/>
                <w:highlight w:val="yellow"/>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FB5756">
            <w:pPr>
              <w:widowControl/>
              <w:jc w:val="center"/>
              <w:rPr>
                <w:rFonts w:ascii="宋体" w:hAnsi="宋体" w:cs="宋体"/>
                <w:kern w:val="0"/>
                <w:szCs w:val="21"/>
                <w:highlight w:val="yellow"/>
              </w:rPr>
            </w:pPr>
          </w:p>
        </w:tc>
      </w:tr>
      <w:tr w14:paraId="6FF67D3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C373F45">
            <w:pPr>
              <w:widowControl/>
              <w:jc w:val="center"/>
              <w:rPr>
                <w:rFonts w:ascii="宋体" w:hAnsi="宋体" w:cs="宋体"/>
                <w:kern w:val="0"/>
                <w:sz w:val="24"/>
              </w:rPr>
            </w:pPr>
            <w:r>
              <w:rPr>
                <w:rFonts w:hint="eastAsia" w:ascii="宋体" w:hAnsi="宋体" w:cs="宋体"/>
                <w:kern w:val="0"/>
                <w:sz w:val="24"/>
              </w:rPr>
              <w:t>P25-01/03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82F58F">
            <w:pPr>
              <w:widowControl/>
              <w:jc w:val="center"/>
              <w:rPr>
                <w:rFonts w:ascii="宋体" w:hAnsi="宋体" w:cs="宋体"/>
                <w:kern w:val="0"/>
                <w:sz w:val="24"/>
              </w:rPr>
            </w:pPr>
            <w:r>
              <w:rPr>
                <w:rFonts w:hint="eastAsia" w:ascii="宋体" w:hAnsi="宋体" w:cs="宋体"/>
                <w:kern w:val="0"/>
                <w:sz w:val="24"/>
              </w:rPr>
              <w:t>1.85</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135154">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23F050">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C6FD0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E52EA9">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3BE9A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807B58">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08D594">
            <w:pPr>
              <w:widowControl/>
              <w:jc w:val="center"/>
              <w:rPr>
                <w:rFonts w:ascii="宋体" w:hAnsi="宋体" w:cs="宋体"/>
                <w:kern w:val="0"/>
                <w:szCs w:val="21"/>
              </w:rPr>
            </w:pPr>
          </w:p>
        </w:tc>
      </w:tr>
      <w:tr w14:paraId="4B8CD5E6">
        <w:tblPrEx>
          <w:tblCellMar>
            <w:top w:w="0" w:type="dxa"/>
            <w:left w:w="0" w:type="dxa"/>
            <w:bottom w:w="0" w:type="dxa"/>
            <w:right w:w="0" w:type="dxa"/>
          </w:tblCellMar>
        </w:tblPrEx>
        <w:trPr>
          <w:trHeight w:val="30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E2E506A">
            <w:pPr>
              <w:widowControl/>
              <w:jc w:val="center"/>
              <w:rPr>
                <w:rFonts w:ascii="宋体" w:hAnsi="宋体" w:cs="宋体"/>
                <w:kern w:val="0"/>
                <w:sz w:val="24"/>
              </w:rPr>
            </w:pPr>
            <w:r>
              <w:rPr>
                <w:rFonts w:hint="eastAsia" w:ascii="宋体" w:hAnsi="宋体" w:cs="宋体"/>
                <w:kern w:val="0"/>
                <w:sz w:val="24"/>
              </w:rPr>
              <w:t>P25-02/03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CFDD95">
            <w:pPr>
              <w:widowControl/>
              <w:jc w:val="center"/>
              <w:rPr>
                <w:rFonts w:ascii="宋体" w:hAnsi="宋体" w:cs="宋体"/>
                <w:kern w:val="0"/>
                <w:sz w:val="24"/>
              </w:rPr>
            </w:pPr>
            <w:r>
              <w:rPr>
                <w:rFonts w:hint="eastAsia" w:ascii="宋体" w:hAnsi="宋体" w:cs="宋体"/>
                <w:kern w:val="0"/>
                <w:sz w:val="24"/>
              </w:rPr>
              <w:t>11.38</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746643">
            <w:pPr>
              <w:widowControl/>
              <w:jc w:val="center"/>
              <w:rPr>
                <w:rFonts w:ascii="宋体" w:hAnsi="宋体" w:cs="宋体"/>
                <w:kern w:val="0"/>
                <w:sz w:val="24"/>
              </w:rPr>
            </w:pPr>
            <w:r>
              <w:rPr>
                <w:rFonts w:hint="eastAsia" w:ascii="宋体" w:hAnsi="宋体" w:cs="宋体"/>
                <w:kern w:val="0"/>
                <w:sz w:val="24"/>
              </w:rPr>
              <w:t>S3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83D69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CCCFF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53713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2B9BE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07F077">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A0C405">
            <w:pPr>
              <w:widowControl/>
              <w:jc w:val="center"/>
              <w:rPr>
                <w:rFonts w:ascii="宋体" w:hAnsi="宋体" w:cs="宋体"/>
                <w:kern w:val="0"/>
                <w:szCs w:val="21"/>
              </w:rPr>
            </w:pPr>
            <w:r>
              <w:rPr>
                <w:rFonts w:hint="eastAsia" w:ascii="宋体" w:hAnsi="宋体" w:cs="宋体"/>
                <w:kern w:val="0"/>
                <w:szCs w:val="21"/>
              </w:rPr>
              <w:t>现状火车客运站</w:t>
            </w:r>
          </w:p>
        </w:tc>
      </w:tr>
      <w:tr w14:paraId="304BE7A3">
        <w:tblPrEx>
          <w:tblCellMar>
            <w:top w:w="0" w:type="dxa"/>
            <w:left w:w="0" w:type="dxa"/>
            <w:bottom w:w="0" w:type="dxa"/>
            <w:right w:w="0" w:type="dxa"/>
          </w:tblCellMar>
        </w:tblPrEx>
        <w:trPr>
          <w:trHeight w:val="36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4F6A98D">
            <w:pPr>
              <w:widowControl/>
              <w:jc w:val="center"/>
              <w:rPr>
                <w:rFonts w:ascii="宋体" w:hAnsi="宋体" w:cs="宋体"/>
                <w:kern w:val="0"/>
                <w:sz w:val="24"/>
              </w:rPr>
            </w:pPr>
            <w:r>
              <w:rPr>
                <w:rFonts w:hint="eastAsia" w:ascii="宋体" w:hAnsi="宋体" w:cs="宋体"/>
                <w:kern w:val="0"/>
                <w:sz w:val="24"/>
              </w:rPr>
              <w:t>P25-03/03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D36DA0">
            <w:pPr>
              <w:widowControl/>
              <w:jc w:val="center"/>
              <w:rPr>
                <w:rFonts w:ascii="宋体" w:hAnsi="宋体" w:cs="宋体"/>
                <w:kern w:val="0"/>
                <w:sz w:val="24"/>
              </w:rPr>
            </w:pPr>
            <w:r>
              <w:rPr>
                <w:rFonts w:hint="eastAsia" w:ascii="宋体" w:hAnsi="宋体" w:cs="宋体"/>
                <w:kern w:val="0"/>
                <w:sz w:val="24"/>
              </w:rPr>
              <w:t>2.06</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216014">
            <w:pPr>
              <w:widowControl/>
              <w:jc w:val="center"/>
              <w:rPr>
                <w:rFonts w:ascii="宋体" w:hAnsi="宋体" w:cs="宋体"/>
                <w:kern w:val="0"/>
                <w:sz w:val="24"/>
              </w:rPr>
            </w:pPr>
            <w:r>
              <w:rPr>
                <w:rFonts w:hint="eastAsia" w:ascii="宋体" w:hAnsi="宋体" w:cs="宋体"/>
                <w:kern w:val="0"/>
                <w:sz w:val="24"/>
              </w:rPr>
              <w:t>S3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6FA7A6">
            <w:pPr>
              <w:widowControl/>
              <w:jc w:val="center"/>
              <w:rPr>
                <w:rFonts w:ascii="宋体" w:hAnsi="宋体" w:cs="宋体"/>
                <w:kern w:val="0"/>
                <w:sz w:val="24"/>
              </w:rPr>
            </w:pPr>
            <w:r>
              <w:rPr>
                <w:rFonts w:hint="eastAsia" w:ascii="宋体" w:hAnsi="宋体" w:cs="宋体"/>
                <w:kern w:val="0"/>
                <w:sz w:val="24"/>
              </w:rPr>
              <w:t>0.5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7F509D">
            <w:pPr>
              <w:widowControl/>
              <w:jc w:val="center"/>
              <w:rPr>
                <w:rFonts w:ascii="宋体" w:hAnsi="宋体" w:cs="宋体"/>
                <w:kern w:val="0"/>
                <w:sz w:val="24"/>
              </w:rPr>
            </w:pPr>
            <w:r>
              <w:rPr>
                <w:rFonts w:hint="eastAsia" w:ascii="宋体" w:hAnsi="宋体" w:cs="宋体"/>
                <w:kern w:val="0"/>
                <w:sz w:val="24"/>
              </w:rPr>
              <w:t>25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744718C">
            <w:pPr>
              <w:widowControl/>
              <w:jc w:val="center"/>
              <w:rPr>
                <w:rFonts w:ascii="宋体" w:hAnsi="宋体" w:cs="宋体"/>
                <w:kern w:val="0"/>
                <w:sz w:val="24"/>
              </w:rPr>
            </w:pPr>
            <w:r>
              <w:rPr>
                <w:rFonts w:hint="eastAsia" w:ascii="宋体" w:hAnsi="宋体" w:cs="宋体"/>
                <w:kern w:val="0"/>
                <w:sz w:val="24"/>
              </w:rPr>
              <w:t>12</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C4F1E1">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8045C3">
            <w:pPr>
              <w:widowControl/>
              <w:jc w:val="center"/>
              <w:rPr>
                <w:rFonts w:ascii="宋体" w:hAnsi="宋体" w:cs="宋体"/>
                <w:kern w:val="0"/>
                <w:szCs w:val="21"/>
              </w:rPr>
            </w:pPr>
            <w:r>
              <w:rPr>
                <w:rFonts w:hint="eastAsia" w:ascii="宋体" w:hAnsi="宋体" w:cs="宋体"/>
                <w:kern w:val="0"/>
                <w:szCs w:val="21"/>
              </w:rPr>
              <w:t>公共厕所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0141F4">
            <w:pPr>
              <w:widowControl/>
              <w:jc w:val="center"/>
              <w:rPr>
                <w:rFonts w:ascii="宋体" w:hAnsi="宋体" w:cs="宋体"/>
                <w:kern w:val="0"/>
                <w:szCs w:val="21"/>
              </w:rPr>
            </w:pPr>
            <w:r>
              <w:rPr>
                <w:rFonts w:hint="eastAsia" w:ascii="宋体" w:hAnsi="宋体" w:cs="宋体"/>
                <w:kern w:val="0"/>
                <w:szCs w:val="21"/>
              </w:rPr>
              <w:t>长途汽车站</w:t>
            </w:r>
          </w:p>
        </w:tc>
      </w:tr>
      <w:tr w14:paraId="20B559AE">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B022251">
            <w:pPr>
              <w:widowControl/>
              <w:jc w:val="center"/>
              <w:rPr>
                <w:rFonts w:ascii="宋体" w:hAnsi="宋体" w:cs="宋体"/>
                <w:kern w:val="0"/>
                <w:sz w:val="24"/>
              </w:rPr>
            </w:pPr>
            <w:r>
              <w:rPr>
                <w:rFonts w:hint="eastAsia" w:ascii="宋体" w:hAnsi="宋体" w:cs="宋体"/>
                <w:kern w:val="0"/>
                <w:sz w:val="24"/>
              </w:rPr>
              <w:t>P25-04/03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EB6FEA">
            <w:pPr>
              <w:widowControl/>
              <w:jc w:val="center"/>
              <w:rPr>
                <w:rFonts w:ascii="宋体" w:hAnsi="宋体" w:cs="宋体"/>
                <w:kern w:val="0"/>
                <w:sz w:val="24"/>
              </w:rPr>
            </w:pPr>
            <w:r>
              <w:rPr>
                <w:rFonts w:hint="eastAsia" w:ascii="宋体" w:hAnsi="宋体" w:cs="宋体"/>
                <w:kern w:val="0"/>
                <w:sz w:val="24"/>
              </w:rPr>
              <w:t>1.71</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3152D4">
            <w:pPr>
              <w:widowControl/>
              <w:jc w:val="center"/>
              <w:rPr>
                <w:rFonts w:ascii="宋体" w:hAnsi="宋体" w:cs="宋体"/>
                <w:kern w:val="0"/>
                <w:sz w:val="24"/>
              </w:rPr>
            </w:pPr>
            <w:r>
              <w:rPr>
                <w:rFonts w:hint="eastAsia" w:ascii="宋体" w:hAnsi="宋体" w:cs="宋体"/>
                <w:kern w:val="0"/>
                <w:sz w:val="24"/>
              </w:rPr>
              <w:t>G3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435B4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1222A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C7B19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F5AB2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B4C0B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518DB0">
            <w:pPr>
              <w:widowControl/>
              <w:jc w:val="center"/>
              <w:rPr>
                <w:rFonts w:ascii="宋体" w:hAnsi="宋体" w:cs="宋体"/>
                <w:kern w:val="0"/>
                <w:szCs w:val="21"/>
              </w:rPr>
            </w:pPr>
          </w:p>
        </w:tc>
      </w:tr>
      <w:tr w14:paraId="412251D2">
        <w:tblPrEx>
          <w:tblCellMar>
            <w:top w:w="0" w:type="dxa"/>
            <w:left w:w="0" w:type="dxa"/>
            <w:bottom w:w="0" w:type="dxa"/>
            <w:right w:w="0" w:type="dxa"/>
          </w:tblCellMar>
        </w:tblPrEx>
        <w:trPr>
          <w:trHeight w:val="387"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83E24CA">
            <w:pPr>
              <w:widowControl/>
              <w:jc w:val="center"/>
              <w:rPr>
                <w:rFonts w:ascii="宋体" w:hAnsi="宋体" w:cs="宋体"/>
                <w:kern w:val="0"/>
                <w:sz w:val="24"/>
              </w:rPr>
            </w:pPr>
            <w:r>
              <w:rPr>
                <w:rFonts w:hint="eastAsia" w:ascii="宋体" w:hAnsi="宋体" w:cs="宋体"/>
                <w:kern w:val="0"/>
                <w:sz w:val="24"/>
              </w:rPr>
              <w:t>P25-05/03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1640E6">
            <w:pPr>
              <w:widowControl/>
              <w:jc w:val="center"/>
              <w:rPr>
                <w:rFonts w:ascii="宋体" w:hAnsi="宋体" w:cs="宋体"/>
                <w:kern w:val="0"/>
                <w:sz w:val="24"/>
              </w:rPr>
            </w:pPr>
            <w:r>
              <w:rPr>
                <w:rFonts w:hint="eastAsia" w:ascii="宋体" w:hAnsi="宋体" w:cs="宋体"/>
                <w:kern w:val="0"/>
                <w:sz w:val="24"/>
              </w:rPr>
              <w:t>1.07</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C47BBD">
            <w:pPr>
              <w:widowControl/>
              <w:jc w:val="center"/>
              <w:rPr>
                <w:rFonts w:ascii="宋体" w:hAnsi="宋体" w:cs="宋体"/>
                <w:kern w:val="0"/>
                <w:sz w:val="24"/>
              </w:rPr>
            </w:pPr>
            <w:r>
              <w:rPr>
                <w:rFonts w:hint="eastAsia" w:ascii="宋体" w:hAnsi="宋体" w:cs="宋体"/>
                <w:kern w:val="0"/>
                <w:sz w:val="24"/>
              </w:rPr>
              <w:t>S3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CBE6BD">
            <w:pPr>
              <w:widowControl/>
              <w:jc w:val="center"/>
              <w:rPr>
                <w:rFonts w:ascii="宋体" w:hAnsi="宋体" w:cs="宋体"/>
                <w:kern w:val="0"/>
                <w:sz w:val="24"/>
              </w:rPr>
            </w:pPr>
            <w:r>
              <w:rPr>
                <w:rFonts w:hint="eastAsia" w:ascii="宋体" w:hAnsi="宋体" w:cs="宋体"/>
                <w:kern w:val="0"/>
                <w:sz w:val="24"/>
              </w:rPr>
              <w:t>0.5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5FBBD8">
            <w:pPr>
              <w:widowControl/>
              <w:jc w:val="center"/>
              <w:rPr>
                <w:rFonts w:ascii="宋体" w:hAnsi="宋体" w:cs="宋体"/>
                <w:kern w:val="0"/>
                <w:sz w:val="24"/>
              </w:rPr>
            </w:pPr>
            <w:r>
              <w:rPr>
                <w:rFonts w:hint="eastAsia" w:ascii="宋体" w:hAnsi="宋体" w:cs="宋体"/>
                <w:kern w:val="0"/>
                <w:sz w:val="24"/>
              </w:rPr>
              <w:t>25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B64FD9">
            <w:pPr>
              <w:widowControl/>
              <w:jc w:val="center"/>
              <w:rPr>
                <w:rFonts w:ascii="宋体" w:hAnsi="宋体" w:cs="宋体"/>
                <w:kern w:val="0"/>
                <w:sz w:val="24"/>
              </w:rPr>
            </w:pPr>
            <w:r>
              <w:rPr>
                <w:rFonts w:hint="eastAsia" w:ascii="宋体" w:hAnsi="宋体" w:cs="宋体"/>
                <w:kern w:val="0"/>
                <w:sz w:val="24"/>
              </w:rPr>
              <w:t>12</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21ED68">
            <w:pPr>
              <w:widowControl/>
              <w:jc w:val="center"/>
              <w:rPr>
                <w:rFonts w:ascii="宋体" w:hAnsi="宋体" w:cs="宋体"/>
                <w:kern w:val="0"/>
                <w:sz w:val="24"/>
              </w:rPr>
            </w:pPr>
            <w:r>
              <w:rPr>
                <w:rFonts w:hint="eastAsia" w:ascii="宋体" w:hAnsi="宋体" w:cs="宋体"/>
                <w:kern w:val="0"/>
                <w:sz w:val="24"/>
              </w:rPr>
              <w:t>15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9D83C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D435D7">
            <w:pPr>
              <w:widowControl/>
              <w:jc w:val="center"/>
              <w:rPr>
                <w:rFonts w:ascii="宋体" w:hAnsi="宋体" w:cs="宋体"/>
                <w:kern w:val="0"/>
                <w:szCs w:val="21"/>
              </w:rPr>
            </w:pPr>
            <w:r>
              <w:rPr>
                <w:rFonts w:hint="eastAsia" w:ascii="宋体" w:hAnsi="宋体" w:cs="宋体"/>
                <w:kern w:val="0"/>
                <w:szCs w:val="21"/>
              </w:rPr>
              <w:t>公交枢纽站</w:t>
            </w:r>
          </w:p>
        </w:tc>
      </w:tr>
      <w:tr w14:paraId="5D9BD210">
        <w:tblPrEx>
          <w:tblCellMar>
            <w:top w:w="0" w:type="dxa"/>
            <w:left w:w="0" w:type="dxa"/>
            <w:bottom w:w="0" w:type="dxa"/>
            <w:right w:w="0" w:type="dxa"/>
          </w:tblCellMar>
        </w:tblPrEx>
        <w:trPr>
          <w:trHeight w:val="35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CA9C186">
            <w:pPr>
              <w:widowControl/>
              <w:jc w:val="center"/>
              <w:rPr>
                <w:rFonts w:ascii="宋体" w:hAnsi="宋体" w:cs="宋体"/>
                <w:kern w:val="0"/>
                <w:sz w:val="24"/>
              </w:rPr>
            </w:pPr>
            <w:r>
              <w:rPr>
                <w:rFonts w:hint="eastAsia" w:ascii="宋体" w:hAnsi="宋体" w:cs="宋体"/>
                <w:kern w:val="0"/>
                <w:sz w:val="24"/>
              </w:rPr>
              <w:t>P25-06/03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722285">
            <w:pPr>
              <w:widowControl/>
              <w:jc w:val="center"/>
              <w:rPr>
                <w:rFonts w:ascii="宋体" w:hAnsi="宋体" w:cs="宋体"/>
                <w:kern w:val="0"/>
                <w:sz w:val="24"/>
              </w:rPr>
            </w:pPr>
            <w:r>
              <w:rPr>
                <w:rFonts w:hint="eastAsia" w:ascii="宋体" w:hAnsi="宋体" w:cs="宋体"/>
                <w:kern w:val="0"/>
                <w:sz w:val="24"/>
              </w:rPr>
              <w:t>1.04</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A33748">
            <w:pPr>
              <w:widowControl/>
              <w:jc w:val="center"/>
              <w:rPr>
                <w:rFonts w:ascii="宋体" w:hAnsi="宋体" w:cs="宋体"/>
                <w:kern w:val="0"/>
                <w:sz w:val="24"/>
              </w:rPr>
            </w:pPr>
            <w:r>
              <w:rPr>
                <w:rFonts w:hint="eastAsia" w:ascii="宋体" w:hAnsi="宋体" w:cs="宋体"/>
                <w:kern w:val="0"/>
                <w:sz w:val="24"/>
              </w:rPr>
              <w:t>S42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8CC5CF">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8D6B6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5DC953">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01418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3ACF3A">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2CA3FC">
            <w:pPr>
              <w:widowControl/>
              <w:jc w:val="center"/>
              <w:rPr>
                <w:rFonts w:ascii="宋体" w:hAnsi="宋体" w:cs="宋体"/>
                <w:kern w:val="0"/>
                <w:szCs w:val="21"/>
              </w:rPr>
            </w:pPr>
            <w:r>
              <w:rPr>
                <w:rFonts w:hint="eastAsia" w:ascii="宋体" w:hAnsi="宋体" w:cs="宋体"/>
                <w:kern w:val="0"/>
                <w:szCs w:val="21"/>
              </w:rPr>
              <w:t>社会停车场</w:t>
            </w:r>
          </w:p>
        </w:tc>
      </w:tr>
      <w:tr w14:paraId="47CC5968">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DD68FA5">
            <w:pPr>
              <w:widowControl/>
              <w:jc w:val="center"/>
              <w:rPr>
                <w:rFonts w:ascii="宋体" w:hAnsi="宋体" w:cs="宋体"/>
                <w:kern w:val="0"/>
                <w:sz w:val="24"/>
              </w:rPr>
            </w:pPr>
            <w:r>
              <w:rPr>
                <w:rFonts w:hint="eastAsia" w:ascii="宋体" w:hAnsi="宋体" w:cs="宋体"/>
                <w:kern w:val="0"/>
                <w:sz w:val="24"/>
              </w:rPr>
              <w:t>P25-07/03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5192FE">
            <w:pPr>
              <w:widowControl/>
              <w:jc w:val="center"/>
              <w:rPr>
                <w:rFonts w:ascii="宋体" w:hAnsi="宋体" w:cs="宋体"/>
                <w:kern w:val="0"/>
                <w:sz w:val="24"/>
              </w:rPr>
            </w:pPr>
            <w:r>
              <w:rPr>
                <w:rFonts w:hint="eastAsia" w:ascii="宋体" w:hAnsi="宋体" w:cs="宋体"/>
                <w:kern w:val="0"/>
                <w:sz w:val="24"/>
              </w:rPr>
              <w:t>0.74</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810340">
            <w:pPr>
              <w:widowControl/>
              <w:jc w:val="center"/>
              <w:rPr>
                <w:rFonts w:ascii="宋体" w:hAnsi="宋体" w:cs="宋体"/>
                <w:kern w:val="0"/>
                <w:sz w:val="24"/>
              </w:rPr>
            </w:pPr>
            <w:r>
              <w:rPr>
                <w:rFonts w:hint="eastAsia" w:ascii="宋体" w:hAnsi="宋体" w:cs="宋体"/>
                <w:kern w:val="0"/>
                <w:sz w:val="24"/>
              </w:rPr>
              <w:t>S3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667428">
            <w:pPr>
              <w:widowControl/>
              <w:jc w:val="center"/>
              <w:rPr>
                <w:rFonts w:ascii="宋体" w:hAnsi="宋体" w:cs="宋体"/>
                <w:kern w:val="0"/>
                <w:sz w:val="24"/>
              </w:rPr>
            </w:pPr>
            <w:r>
              <w:rPr>
                <w:rFonts w:hint="eastAsia" w:ascii="宋体" w:hAnsi="宋体" w:cs="宋体"/>
                <w:kern w:val="0"/>
                <w:sz w:val="24"/>
              </w:rPr>
              <w:t>0.5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830E6E">
            <w:pPr>
              <w:widowControl/>
              <w:jc w:val="center"/>
              <w:rPr>
                <w:rFonts w:ascii="宋体" w:hAnsi="宋体" w:cs="宋体"/>
                <w:kern w:val="0"/>
                <w:sz w:val="24"/>
              </w:rPr>
            </w:pPr>
            <w:r>
              <w:rPr>
                <w:rFonts w:ascii="宋体" w:hAnsi="宋体" w:cs="宋体"/>
                <w:kern w:val="0"/>
                <w:sz w:val="24"/>
              </w:rPr>
              <w:t>25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CD5B04">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2</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29861E">
            <w:pPr>
              <w:widowControl/>
              <w:jc w:val="center"/>
              <w:rPr>
                <w:rFonts w:ascii="宋体" w:hAnsi="宋体" w:cs="宋体"/>
                <w:kern w:val="0"/>
                <w:sz w:val="24"/>
              </w:rPr>
            </w:pPr>
            <w:r>
              <w:rPr>
                <w:rFonts w:hint="eastAsia" w:ascii="宋体" w:hAnsi="宋体" w:cs="宋体"/>
                <w:kern w:val="0"/>
                <w:sz w:val="24"/>
              </w:rPr>
              <w:t>15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0AE253">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99512F">
            <w:pPr>
              <w:widowControl/>
              <w:jc w:val="center"/>
              <w:rPr>
                <w:rFonts w:ascii="宋体" w:hAnsi="宋体" w:cs="宋体"/>
                <w:kern w:val="0"/>
                <w:szCs w:val="21"/>
              </w:rPr>
            </w:pPr>
          </w:p>
        </w:tc>
      </w:tr>
      <w:tr w14:paraId="7A30C66D">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58EC2C0">
            <w:pPr>
              <w:widowControl/>
              <w:jc w:val="center"/>
              <w:rPr>
                <w:rFonts w:ascii="宋体" w:hAnsi="宋体" w:cs="宋体"/>
                <w:kern w:val="0"/>
                <w:sz w:val="24"/>
              </w:rPr>
            </w:pPr>
            <w:r>
              <w:rPr>
                <w:rFonts w:hint="eastAsia" w:ascii="宋体" w:hAnsi="宋体" w:cs="宋体"/>
                <w:kern w:val="0"/>
                <w:sz w:val="24"/>
              </w:rPr>
              <w:t>P25-08/03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0D1FCAA">
            <w:pPr>
              <w:widowControl/>
              <w:jc w:val="center"/>
              <w:rPr>
                <w:rFonts w:ascii="宋体" w:hAnsi="宋体" w:cs="宋体"/>
                <w:kern w:val="0"/>
                <w:sz w:val="24"/>
              </w:rPr>
            </w:pPr>
            <w:r>
              <w:rPr>
                <w:rFonts w:hint="eastAsia" w:ascii="宋体" w:hAnsi="宋体" w:cs="宋体"/>
                <w:kern w:val="0"/>
                <w:sz w:val="24"/>
              </w:rPr>
              <w:t>1.02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D6F973">
            <w:pPr>
              <w:widowControl/>
              <w:jc w:val="center"/>
              <w:rPr>
                <w:rFonts w:ascii="宋体" w:hAnsi="宋体" w:cs="宋体"/>
                <w:kern w:val="0"/>
                <w:sz w:val="24"/>
              </w:rPr>
            </w:pPr>
            <w:r>
              <w:rPr>
                <w:rFonts w:hint="eastAsia" w:ascii="宋体" w:hAnsi="宋体" w:cs="宋体"/>
                <w:kern w:val="0"/>
                <w:sz w:val="24"/>
              </w:rPr>
              <w:t>B1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2C75A3">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A9C548">
            <w:pPr>
              <w:widowControl/>
              <w:jc w:val="center"/>
              <w:rPr>
                <w:rFonts w:ascii="宋体" w:hAnsi="宋体" w:cs="宋体"/>
                <w:kern w:val="0"/>
                <w:sz w:val="24"/>
              </w:rPr>
            </w:pPr>
            <w:r>
              <w:rPr>
                <w:rFonts w:hint="eastAsia" w:ascii="宋体" w:hAnsi="宋体" w:cs="宋体"/>
                <w:kern w:val="0"/>
                <w:sz w:val="24"/>
              </w:rPr>
              <w:t>50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02378B">
            <w:pPr>
              <w:widowControl/>
              <w:jc w:val="center"/>
              <w:rPr>
                <w:rFonts w:ascii="宋体" w:hAnsi="宋体" w:cs="宋体"/>
                <w:kern w:val="0"/>
                <w:sz w:val="24"/>
              </w:rPr>
            </w:pPr>
            <w:r>
              <w:rPr>
                <w:rFonts w:hint="eastAsia" w:ascii="宋体" w:hAnsi="宋体" w:cs="宋体"/>
                <w:kern w:val="0"/>
                <w:sz w:val="24"/>
              </w:rPr>
              <w:t>20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19A7EA">
            <w:pPr>
              <w:widowControl/>
              <w:jc w:val="center"/>
              <w:rPr>
                <w:rFonts w:ascii="宋体" w:hAnsi="宋体" w:cs="宋体"/>
                <w:kern w:val="0"/>
                <w:sz w:val="24"/>
              </w:rPr>
            </w:pPr>
            <w:r>
              <w:rPr>
                <w:rFonts w:hint="eastAsia" w:ascii="宋体" w:hAnsi="宋体" w:cs="宋体"/>
                <w:kern w:val="0"/>
                <w:sz w:val="24"/>
              </w:rPr>
              <w:t>25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4B7C5F">
            <w:pPr>
              <w:widowControl/>
              <w:jc w:val="center"/>
              <w:rPr>
                <w:rFonts w:ascii="宋体" w:hAnsi="宋体" w:cs="宋体"/>
                <w:kern w:val="0"/>
                <w:szCs w:val="21"/>
              </w:rPr>
            </w:pPr>
            <w:r>
              <w:rPr>
                <w:rFonts w:hint="eastAsia" w:ascii="宋体" w:hAnsi="宋体" w:cs="宋体"/>
                <w:kern w:val="0"/>
                <w:szCs w:val="21"/>
              </w:rPr>
              <w:t>公共厕所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EF237A">
            <w:pPr>
              <w:widowControl/>
              <w:jc w:val="center"/>
              <w:rPr>
                <w:rFonts w:ascii="宋体" w:hAnsi="宋体" w:cs="宋体"/>
                <w:kern w:val="0"/>
                <w:szCs w:val="21"/>
              </w:rPr>
            </w:pPr>
          </w:p>
        </w:tc>
      </w:tr>
      <w:tr w14:paraId="462ADC6D">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C392BE6">
            <w:pPr>
              <w:widowControl/>
              <w:jc w:val="center"/>
              <w:rPr>
                <w:rFonts w:ascii="宋体" w:hAnsi="宋体" w:cs="宋体"/>
                <w:kern w:val="0"/>
                <w:sz w:val="24"/>
              </w:rPr>
            </w:pPr>
            <w:r>
              <w:rPr>
                <w:rFonts w:hint="eastAsia" w:ascii="宋体" w:hAnsi="宋体" w:cs="宋体"/>
                <w:kern w:val="0"/>
                <w:sz w:val="24"/>
              </w:rPr>
              <w:t>P25-09/03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55EA65">
            <w:pPr>
              <w:widowControl/>
              <w:jc w:val="center"/>
              <w:rPr>
                <w:rFonts w:ascii="宋体" w:hAnsi="宋体" w:cs="宋体"/>
                <w:kern w:val="0"/>
                <w:sz w:val="24"/>
              </w:rPr>
            </w:pPr>
            <w:r>
              <w:rPr>
                <w:rFonts w:hint="eastAsia" w:ascii="宋体" w:hAnsi="宋体" w:cs="宋体"/>
                <w:kern w:val="0"/>
                <w:sz w:val="24"/>
              </w:rPr>
              <w:t>0.43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0E2EB6">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22C61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158518">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9FBA6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BF666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C8347E">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928CA8">
            <w:pPr>
              <w:widowControl/>
              <w:jc w:val="center"/>
              <w:rPr>
                <w:rFonts w:ascii="宋体" w:hAnsi="宋体" w:cs="宋体"/>
                <w:kern w:val="0"/>
                <w:szCs w:val="21"/>
              </w:rPr>
            </w:pPr>
          </w:p>
        </w:tc>
      </w:tr>
      <w:tr w14:paraId="16CBCBB3">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55721CD">
            <w:pPr>
              <w:widowControl/>
              <w:jc w:val="center"/>
              <w:rPr>
                <w:rFonts w:ascii="宋体" w:hAnsi="宋体" w:cs="宋体"/>
                <w:kern w:val="0"/>
                <w:sz w:val="24"/>
              </w:rPr>
            </w:pPr>
            <w:r>
              <w:rPr>
                <w:rFonts w:hint="eastAsia" w:ascii="宋体" w:hAnsi="宋体" w:cs="宋体"/>
                <w:kern w:val="0"/>
                <w:sz w:val="24"/>
              </w:rPr>
              <w:t>P25-10/03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B8BE5E">
            <w:pPr>
              <w:widowControl/>
              <w:jc w:val="center"/>
              <w:rPr>
                <w:rFonts w:ascii="宋体" w:hAnsi="宋体" w:cs="宋体"/>
                <w:kern w:val="0"/>
                <w:sz w:val="24"/>
              </w:rPr>
            </w:pPr>
            <w:r>
              <w:rPr>
                <w:rFonts w:hint="eastAsia" w:ascii="宋体" w:hAnsi="宋体" w:cs="宋体"/>
                <w:kern w:val="0"/>
                <w:sz w:val="24"/>
              </w:rPr>
              <w:t>0.67</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6BF099">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F9C5E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29B16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8722F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545AA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27AAF7">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D692D4">
            <w:pPr>
              <w:widowControl/>
              <w:jc w:val="center"/>
              <w:rPr>
                <w:rFonts w:ascii="宋体" w:hAnsi="宋体" w:cs="宋体"/>
                <w:kern w:val="0"/>
                <w:szCs w:val="21"/>
              </w:rPr>
            </w:pPr>
          </w:p>
        </w:tc>
      </w:tr>
      <w:tr w14:paraId="0AC0198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3524F19">
            <w:pPr>
              <w:widowControl/>
              <w:jc w:val="center"/>
              <w:rPr>
                <w:rFonts w:ascii="宋体" w:hAnsi="宋体" w:cs="宋体"/>
                <w:kern w:val="0"/>
                <w:sz w:val="24"/>
              </w:rPr>
            </w:pPr>
            <w:r>
              <w:rPr>
                <w:rFonts w:hint="eastAsia" w:ascii="宋体" w:hAnsi="宋体" w:cs="宋体"/>
                <w:kern w:val="0"/>
                <w:sz w:val="24"/>
              </w:rPr>
              <w:t>P26-01/03</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B126FC">
            <w:pPr>
              <w:widowControl/>
              <w:jc w:val="center"/>
              <w:rPr>
                <w:rFonts w:ascii="宋体" w:hAnsi="宋体" w:cs="宋体"/>
                <w:kern w:val="0"/>
                <w:sz w:val="24"/>
              </w:rPr>
            </w:pPr>
            <w:r>
              <w:rPr>
                <w:rFonts w:hint="eastAsia" w:ascii="宋体" w:hAnsi="宋体" w:cs="宋体"/>
                <w:kern w:val="0"/>
                <w:sz w:val="24"/>
              </w:rPr>
              <w:t>3.2</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314E2A">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90791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81A33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607D75">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B9B59D">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792626">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B938AE">
            <w:pPr>
              <w:widowControl/>
              <w:jc w:val="center"/>
              <w:rPr>
                <w:rFonts w:ascii="宋体" w:hAnsi="宋体" w:cs="宋体"/>
                <w:kern w:val="0"/>
                <w:szCs w:val="21"/>
              </w:rPr>
            </w:pPr>
          </w:p>
        </w:tc>
      </w:tr>
      <w:tr w14:paraId="1A39F39A">
        <w:tblPrEx>
          <w:tblCellMar>
            <w:top w:w="0" w:type="dxa"/>
            <w:left w:w="0" w:type="dxa"/>
            <w:bottom w:w="0" w:type="dxa"/>
            <w:right w:w="0" w:type="dxa"/>
          </w:tblCellMar>
        </w:tblPrEx>
        <w:trPr>
          <w:trHeight w:val="59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69FC089">
            <w:pPr>
              <w:widowControl/>
              <w:jc w:val="center"/>
              <w:rPr>
                <w:rFonts w:ascii="宋体" w:hAnsi="宋体" w:cs="宋体"/>
                <w:kern w:val="0"/>
                <w:sz w:val="24"/>
              </w:rPr>
            </w:pPr>
            <w:r>
              <w:rPr>
                <w:rFonts w:hint="eastAsia" w:ascii="宋体" w:hAnsi="宋体" w:cs="宋体"/>
                <w:kern w:val="0"/>
                <w:sz w:val="24"/>
              </w:rPr>
              <w:t>P26-02/01</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AA0A9B">
            <w:pPr>
              <w:widowControl/>
              <w:jc w:val="center"/>
              <w:rPr>
                <w:rFonts w:ascii="宋体" w:hAnsi="宋体" w:cs="宋体"/>
                <w:kern w:val="0"/>
                <w:sz w:val="24"/>
              </w:rPr>
            </w:pPr>
            <w:r>
              <w:rPr>
                <w:rFonts w:hint="eastAsia" w:ascii="宋体" w:hAnsi="宋体" w:cs="宋体"/>
                <w:kern w:val="0"/>
                <w:sz w:val="24"/>
              </w:rPr>
              <w:t>0.28</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65B70C">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2C1FED">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D19565">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5D3CC6">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F1662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E8A11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77B3CF">
            <w:pPr>
              <w:widowControl/>
              <w:jc w:val="center"/>
              <w:rPr>
                <w:rFonts w:ascii="宋体" w:hAnsi="宋体" w:cs="宋体"/>
                <w:kern w:val="0"/>
                <w:szCs w:val="21"/>
              </w:rPr>
            </w:pPr>
          </w:p>
        </w:tc>
      </w:tr>
      <w:tr w14:paraId="4A771F93">
        <w:tblPrEx>
          <w:tblCellMar>
            <w:top w:w="0" w:type="dxa"/>
            <w:left w:w="0" w:type="dxa"/>
            <w:bottom w:w="0" w:type="dxa"/>
            <w:right w:w="0" w:type="dxa"/>
          </w:tblCellMar>
        </w:tblPrEx>
        <w:trPr>
          <w:trHeight w:val="59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C4327E6">
            <w:pPr>
              <w:widowControl/>
              <w:jc w:val="center"/>
              <w:rPr>
                <w:rFonts w:ascii="宋体" w:hAnsi="宋体" w:cs="宋体"/>
                <w:kern w:val="0"/>
                <w:sz w:val="24"/>
              </w:rPr>
            </w:pPr>
            <w:r>
              <w:rPr>
                <w:rFonts w:hint="eastAsia" w:ascii="宋体" w:hAnsi="宋体" w:cs="宋体"/>
                <w:kern w:val="0"/>
                <w:sz w:val="24"/>
              </w:rPr>
              <w:t>P26-03/01</w:t>
            </w:r>
          </w:p>
        </w:tc>
        <w:tc>
          <w:tcPr>
            <w:tcW w:w="42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5E6AEF">
            <w:pPr>
              <w:widowControl/>
              <w:jc w:val="center"/>
              <w:rPr>
                <w:rFonts w:ascii="宋体" w:hAnsi="宋体" w:cs="宋体"/>
                <w:kern w:val="0"/>
                <w:sz w:val="24"/>
              </w:rPr>
            </w:pPr>
            <w:r>
              <w:rPr>
                <w:rFonts w:hint="eastAsia" w:ascii="宋体" w:hAnsi="宋体" w:cs="宋体"/>
                <w:kern w:val="0"/>
                <w:sz w:val="24"/>
              </w:rPr>
              <w:t>0.23</w:t>
            </w:r>
          </w:p>
        </w:tc>
        <w:tc>
          <w:tcPr>
            <w:tcW w:w="38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393E7E">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1F68BA">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01724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89C4F1">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551F6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A281B1">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5643E3">
            <w:pPr>
              <w:widowControl/>
              <w:jc w:val="center"/>
              <w:rPr>
                <w:rFonts w:ascii="宋体" w:hAnsi="宋体" w:cs="宋体"/>
                <w:kern w:val="0"/>
                <w:szCs w:val="21"/>
              </w:rPr>
            </w:pPr>
          </w:p>
        </w:tc>
      </w:tr>
      <w:tr w14:paraId="07E24D13">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7032883">
            <w:pPr>
              <w:widowControl/>
              <w:jc w:val="center"/>
              <w:rPr>
                <w:rFonts w:ascii="宋体" w:hAnsi="宋体" w:cs="宋体"/>
                <w:kern w:val="0"/>
                <w:sz w:val="24"/>
              </w:rPr>
            </w:pPr>
            <w:r>
              <w:rPr>
                <w:rFonts w:hint="eastAsia" w:ascii="宋体" w:hAnsi="宋体" w:cs="宋体"/>
                <w:kern w:val="0"/>
                <w:sz w:val="24"/>
              </w:rPr>
              <w:t>N04-01/02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F3608D3">
            <w:pPr>
              <w:widowControl/>
              <w:jc w:val="center"/>
              <w:rPr>
                <w:rFonts w:ascii="宋体" w:hAnsi="宋体" w:cs="宋体"/>
                <w:kern w:val="0"/>
                <w:sz w:val="24"/>
              </w:rPr>
            </w:pPr>
            <w:r>
              <w:rPr>
                <w:rFonts w:hint="eastAsia" w:ascii="宋体" w:hAnsi="宋体" w:cs="宋体"/>
                <w:kern w:val="0"/>
                <w:sz w:val="24"/>
              </w:rPr>
              <w:t>2.07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6FD5B52">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A53C5F">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09CB5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CAF01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68C69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969553">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EB532A">
            <w:pPr>
              <w:widowControl/>
              <w:jc w:val="center"/>
              <w:rPr>
                <w:rFonts w:ascii="宋体" w:hAnsi="宋体" w:cs="宋体"/>
                <w:kern w:val="0"/>
                <w:szCs w:val="21"/>
              </w:rPr>
            </w:pPr>
          </w:p>
        </w:tc>
      </w:tr>
      <w:tr w14:paraId="49C5551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FB38B13">
            <w:pPr>
              <w:widowControl/>
              <w:jc w:val="center"/>
              <w:rPr>
                <w:rFonts w:ascii="宋体" w:hAnsi="宋体" w:cs="宋体"/>
                <w:kern w:val="0"/>
                <w:sz w:val="24"/>
              </w:rPr>
            </w:pPr>
            <w:r>
              <w:rPr>
                <w:rFonts w:hint="eastAsia" w:ascii="宋体" w:hAnsi="宋体" w:cs="宋体"/>
                <w:kern w:val="0"/>
                <w:sz w:val="24"/>
              </w:rPr>
              <w:t>N05-01/02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5EB2214">
            <w:pPr>
              <w:widowControl/>
              <w:jc w:val="center"/>
              <w:rPr>
                <w:rFonts w:ascii="宋体" w:hAnsi="宋体" w:cs="宋体"/>
                <w:kern w:val="0"/>
                <w:sz w:val="24"/>
              </w:rPr>
            </w:pPr>
            <w:r>
              <w:rPr>
                <w:rFonts w:hint="eastAsia" w:ascii="宋体" w:hAnsi="宋体" w:cs="宋体"/>
                <w:kern w:val="0"/>
                <w:sz w:val="24"/>
              </w:rPr>
              <w:t>0.2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88752B9">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7D6DF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F109C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11F295">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943AA9">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9B3B0A">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834B9B5">
            <w:pPr>
              <w:widowControl/>
              <w:jc w:val="center"/>
              <w:rPr>
                <w:rFonts w:ascii="宋体" w:hAnsi="宋体" w:cs="宋体"/>
                <w:kern w:val="0"/>
                <w:szCs w:val="21"/>
              </w:rPr>
            </w:pPr>
          </w:p>
        </w:tc>
      </w:tr>
      <w:tr w14:paraId="0FA6278E">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25ECC6B">
            <w:pPr>
              <w:widowControl/>
              <w:jc w:val="center"/>
              <w:rPr>
                <w:rFonts w:ascii="宋体" w:hAnsi="宋体" w:cs="宋体"/>
                <w:kern w:val="0"/>
                <w:sz w:val="24"/>
              </w:rPr>
            </w:pPr>
            <w:r>
              <w:rPr>
                <w:rFonts w:hint="eastAsia" w:ascii="宋体" w:hAnsi="宋体" w:cs="宋体"/>
                <w:kern w:val="0"/>
                <w:sz w:val="24"/>
              </w:rPr>
              <w:t>N05-02/02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9D4F604">
            <w:pPr>
              <w:widowControl/>
              <w:jc w:val="center"/>
              <w:rPr>
                <w:rFonts w:ascii="宋体" w:hAnsi="宋体" w:cs="宋体"/>
                <w:kern w:val="0"/>
                <w:sz w:val="24"/>
              </w:rPr>
            </w:pPr>
            <w:r>
              <w:rPr>
                <w:rFonts w:hint="eastAsia" w:ascii="宋体" w:hAnsi="宋体" w:cs="宋体"/>
                <w:kern w:val="0"/>
                <w:sz w:val="24"/>
              </w:rPr>
              <w:t>0.13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9EEECCA">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FEEC9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C7CD7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219821">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D624A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48B50B">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563E70">
            <w:pPr>
              <w:widowControl/>
              <w:jc w:val="center"/>
              <w:rPr>
                <w:rFonts w:ascii="宋体" w:hAnsi="宋体" w:cs="宋体"/>
                <w:kern w:val="0"/>
                <w:szCs w:val="21"/>
              </w:rPr>
            </w:pPr>
          </w:p>
        </w:tc>
      </w:tr>
      <w:tr w14:paraId="13D449DF">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4483665">
            <w:pPr>
              <w:widowControl/>
              <w:jc w:val="center"/>
              <w:rPr>
                <w:rFonts w:ascii="宋体" w:hAnsi="宋体" w:cs="宋体"/>
                <w:kern w:val="0"/>
                <w:sz w:val="24"/>
              </w:rPr>
            </w:pPr>
            <w:r>
              <w:rPr>
                <w:rFonts w:hint="eastAsia" w:ascii="宋体" w:hAnsi="宋体" w:cs="宋体"/>
                <w:kern w:val="0"/>
                <w:sz w:val="24"/>
              </w:rPr>
              <w:t>N05-03/02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15BA94B">
            <w:pPr>
              <w:widowControl/>
              <w:jc w:val="center"/>
              <w:rPr>
                <w:rFonts w:ascii="宋体" w:hAnsi="宋体" w:cs="宋体"/>
                <w:kern w:val="0"/>
                <w:sz w:val="24"/>
              </w:rPr>
            </w:pPr>
            <w:r>
              <w:rPr>
                <w:rFonts w:hint="eastAsia" w:ascii="宋体" w:hAnsi="宋体" w:cs="宋体"/>
                <w:kern w:val="0"/>
                <w:sz w:val="24"/>
              </w:rPr>
              <w:t>2.35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47A6B9B">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7EC61D">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833835">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0FEB6D">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C7617A">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F37DF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33E490">
            <w:pPr>
              <w:widowControl/>
              <w:jc w:val="center"/>
              <w:rPr>
                <w:rFonts w:ascii="宋体" w:hAnsi="宋体" w:cs="宋体"/>
                <w:kern w:val="0"/>
                <w:szCs w:val="21"/>
              </w:rPr>
            </w:pPr>
          </w:p>
        </w:tc>
      </w:tr>
      <w:tr w14:paraId="674E4CF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222B685">
            <w:pPr>
              <w:widowControl/>
              <w:jc w:val="center"/>
              <w:rPr>
                <w:rFonts w:ascii="宋体" w:hAnsi="宋体" w:cs="宋体"/>
                <w:kern w:val="0"/>
                <w:sz w:val="24"/>
              </w:rPr>
            </w:pPr>
            <w:r>
              <w:rPr>
                <w:rFonts w:hint="eastAsia" w:ascii="宋体" w:hAnsi="宋体" w:cs="宋体"/>
                <w:kern w:val="0"/>
                <w:sz w:val="24"/>
              </w:rPr>
              <w:t>N06-01/01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8C0E33C">
            <w:pPr>
              <w:widowControl/>
              <w:jc w:val="center"/>
              <w:rPr>
                <w:rFonts w:ascii="宋体" w:hAnsi="宋体" w:cs="宋体"/>
                <w:kern w:val="0"/>
                <w:sz w:val="24"/>
              </w:rPr>
            </w:pPr>
            <w:r>
              <w:rPr>
                <w:rFonts w:hint="eastAsia" w:ascii="宋体" w:hAnsi="宋体" w:cs="宋体"/>
                <w:kern w:val="0"/>
                <w:sz w:val="24"/>
              </w:rPr>
              <w:t>1.81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ADA433F">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52A88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18C27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E97DF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9236B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48BC2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660EAF">
            <w:pPr>
              <w:widowControl/>
              <w:jc w:val="center"/>
              <w:rPr>
                <w:rFonts w:ascii="宋体" w:hAnsi="宋体" w:cs="宋体"/>
                <w:kern w:val="0"/>
                <w:szCs w:val="21"/>
              </w:rPr>
            </w:pPr>
          </w:p>
        </w:tc>
      </w:tr>
      <w:tr w14:paraId="3E749938">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1EB5DD9">
            <w:pPr>
              <w:widowControl/>
              <w:jc w:val="center"/>
              <w:rPr>
                <w:rFonts w:ascii="宋体" w:hAnsi="宋体" w:cs="宋体"/>
                <w:kern w:val="0"/>
                <w:sz w:val="24"/>
              </w:rPr>
            </w:pPr>
            <w:r>
              <w:rPr>
                <w:rFonts w:hint="eastAsia" w:ascii="宋体" w:hAnsi="宋体" w:cs="宋体"/>
                <w:kern w:val="0"/>
                <w:sz w:val="24"/>
              </w:rPr>
              <w:t>N06-02/02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D7C178F">
            <w:pPr>
              <w:widowControl/>
              <w:jc w:val="center"/>
              <w:rPr>
                <w:rFonts w:ascii="宋体" w:hAnsi="宋体" w:cs="宋体"/>
                <w:kern w:val="0"/>
                <w:sz w:val="24"/>
              </w:rPr>
            </w:pPr>
            <w:r>
              <w:rPr>
                <w:rFonts w:hint="eastAsia" w:ascii="宋体" w:hAnsi="宋体" w:cs="宋体"/>
                <w:kern w:val="0"/>
                <w:sz w:val="24"/>
              </w:rPr>
              <w:t>2.27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CA0BEF7">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CAC080">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647E63C">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586FA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C11E8F">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BE1E3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998AF5">
            <w:pPr>
              <w:widowControl/>
              <w:jc w:val="center"/>
              <w:rPr>
                <w:rFonts w:ascii="宋体" w:hAnsi="宋体" w:cs="宋体"/>
                <w:kern w:val="0"/>
                <w:szCs w:val="21"/>
              </w:rPr>
            </w:pPr>
          </w:p>
        </w:tc>
      </w:tr>
      <w:tr w14:paraId="79EAC554">
        <w:tblPrEx>
          <w:tblCellMar>
            <w:top w:w="0" w:type="dxa"/>
            <w:left w:w="0" w:type="dxa"/>
            <w:bottom w:w="0" w:type="dxa"/>
            <w:right w:w="0" w:type="dxa"/>
          </w:tblCellMar>
        </w:tblPrEx>
        <w:trPr>
          <w:trHeight w:val="59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A26C65F">
            <w:pPr>
              <w:widowControl/>
              <w:jc w:val="center"/>
              <w:rPr>
                <w:rFonts w:ascii="宋体" w:hAnsi="宋体" w:cs="宋体"/>
                <w:kern w:val="0"/>
                <w:sz w:val="24"/>
              </w:rPr>
            </w:pPr>
            <w:r>
              <w:rPr>
                <w:rFonts w:hint="eastAsia" w:ascii="宋体" w:hAnsi="宋体" w:cs="宋体"/>
                <w:kern w:val="0"/>
                <w:sz w:val="24"/>
              </w:rPr>
              <w:t>N06-03/01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C94F9DC">
            <w:pPr>
              <w:widowControl/>
              <w:jc w:val="center"/>
              <w:rPr>
                <w:rFonts w:ascii="宋体" w:hAnsi="宋体" w:cs="宋体"/>
                <w:kern w:val="0"/>
                <w:sz w:val="24"/>
              </w:rPr>
            </w:pPr>
            <w:r>
              <w:rPr>
                <w:rFonts w:hint="eastAsia" w:ascii="宋体" w:hAnsi="宋体" w:cs="宋体"/>
                <w:kern w:val="0"/>
                <w:sz w:val="24"/>
              </w:rPr>
              <w:t>0.25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A425479">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AF80D8">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EEC4F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074A84">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C27D6D">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527F68">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EEBD8D">
            <w:pPr>
              <w:widowControl/>
              <w:jc w:val="center"/>
              <w:rPr>
                <w:rFonts w:ascii="宋体" w:hAnsi="宋体" w:cs="宋体"/>
                <w:kern w:val="0"/>
                <w:szCs w:val="21"/>
              </w:rPr>
            </w:pPr>
          </w:p>
        </w:tc>
      </w:tr>
      <w:tr w14:paraId="06EFAA2F">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EA11224">
            <w:pPr>
              <w:widowControl/>
              <w:jc w:val="center"/>
              <w:rPr>
                <w:rFonts w:ascii="宋体" w:hAnsi="宋体" w:cs="宋体"/>
                <w:kern w:val="0"/>
                <w:sz w:val="24"/>
              </w:rPr>
            </w:pPr>
            <w:r>
              <w:rPr>
                <w:rFonts w:hint="eastAsia" w:ascii="宋体" w:hAnsi="宋体" w:cs="宋体"/>
                <w:kern w:val="0"/>
                <w:sz w:val="24"/>
              </w:rPr>
              <w:t>N07-01/01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441B4D6">
            <w:pPr>
              <w:widowControl/>
              <w:jc w:val="center"/>
              <w:rPr>
                <w:rFonts w:ascii="宋体" w:hAnsi="宋体" w:cs="宋体"/>
                <w:kern w:val="0"/>
                <w:sz w:val="24"/>
              </w:rPr>
            </w:pPr>
            <w:r>
              <w:rPr>
                <w:rFonts w:hint="eastAsia" w:ascii="宋体" w:hAnsi="宋体" w:cs="宋体"/>
                <w:kern w:val="0"/>
                <w:sz w:val="24"/>
              </w:rPr>
              <w:t>0.27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7C353B4">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6EF1B1">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3AC9D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5E6CA9">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7B7FA3">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DC6DF4">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72E608">
            <w:pPr>
              <w:widowControl/>
              <w:jc w:val="center"/>
              <w:rPr>
                <w:rFonts w:ascii="宋体" w:hAnsi="宋体" w:cs="宋体"/>
                <w:kern w:val="0"/>
                <w:szCs w:val="21"/>
              </w:rPr>
            </w:pPr>
          </w:p>
        </w:tc>
      </w:tr>
      <w:tr w14:paraId="1A86AF72">
        <w:tblPrEx>
          <w:tblCellMar>
            <w:top w:w="0" w:type="dxa"/>
            <w:left w:w="0" w:type="dxa"/>
            <w:bottom w:w="0" w:type="dxa"/>
            <w:right w:w="0" w:type="dxa"/>
          </w:tblCellMar>
        </w:tblPrEx>
        <w:trPr>
          <w:trHeight w:val="59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360886B">
            <w:pPr>
              <w:widowControl/>
              <w:jc w:val="center"/>
              <w:rPr>
                <w:rFonts w:ascii="宋体" w:hAnsi="宋体" w:cs="宋体"/>
                <w:kern w:val="0"/>
                <w:sz w:val="24"/>
              </w:rPr>
            </w:pPr>
            <w:r>
              <w:rPr>
                <w:rFonts w:hint="eastAsia" w:ascii="宋体" w:hAnsi="宋体" w:cs="宋体"/>
                <w:kern w:val="0"/>
                <w:sz w:val="24"/>
              </w:rPr>
              <w:t>N08-01/01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95E4551">
            <w:pPr>
              <w:widowControl/>
              <w:jc w:val="center"/>
              <w:rPr>
                <w:rFonts w:ascii="宋体" w:hAnsi="宋体" w:cs="宋体"/>
                <w:kern w:val="0"/>
                <w:sz w:val="24"/>
              </w:rPr>
            </w:pPr>
            <w:r>
              <w:rPr>
                <w:rFonts w:hint="eastAsia" w:ascii="宋体" w:hAnsi="宋体" w:cs="宋体"/>
                <w:kern w:val="0"/>
                <w:sz w:val="24"/>
              </w:rPr>
              <w:t>0.55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096031A">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01CBA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EE528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E1F4B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75F63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7428E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51D5DF">
            <w:pPr>
              <w:widowControl/>
              <w:jc w:val="center"/>
              <w:rPr>
                <w:rFonts w:ascii="宋体" w:hAnsi="宋体" w:cs="宋体"/>
                <w:kern w:val="0"/>
                <w:szCs w:val="21"/>
              </w:rPr>
            </w:pPr>
          </w:p>
        </w:tc>
      </w:tr>
      <w:tr w14:paraId="1A438C8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C055D64">
            <w:pPr>
              <w:widowControl/>
              <w:jc w:val="center"/>
              <w:rPr>
                <w:rFonts w:ascii="宋体" w:hAnsi="宋体" w:cs="宋体"/>
                <w:kern w:val="0"/>
                <w:sz w:val="24"/>
              </w:rPr>
            </w:pPr>
            <w:r>
              <w:rPr>
                <w:rFonts w:hint="eastAsia" w:ascii="宋体" w:hAnsi="宋体" w:cs="宋体"/>
                <w:kern w:val="0"/>
                <w:sz w:val="24"/>
              </w:rPr>
              <w:t>N09-01/01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4DC88EA">
            <w:pPr>
              <w:widowControl/>
              <w:jc w:val="center"/>
              <w:rPr>
                <w:rFonts w:ascii="宋体" w:hAnsi="宋体" w:cs="宋体"/>
                <w:kern w:val="0"/>
                <w:sz w:val="24"/>
              </w:rPr>
            </w:pPr>
            <w:r>
              <w:rPr>
                <w:rFonts w:hint="eastAsia" w:ascii="宋体" w:hAnsi="宋体" w:cs="宋体"/>
                <w:kern w:val="0"/>
                <w:sz w:val="24"/>
              </w:rPr>
              <w:t>3.19</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B7D4CB5">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F46B1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BDE33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C2B136">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154499">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F5959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77E2C6">
            <w:pPr>
              <w:widowControl/>
              <w:jc w:val="center"/>
              <w:rPr>
                <w:rFonts w:ascii="宋体" w:hAnsi="宋体" w:cs="宋体"/>
                <w:kern w:val="0"/>
                <w:szCs w:val="21"/>
              </w:rPr>
            </w:pPr>
          </w:p>
        </w:tc>
      </w:tr>
      <w:tr w14:paraId="2F172E4D">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C725B7A">
            <w:pPr>
              <w:widowControl/>
              <w:jc w:val="center"/>
              <w:rPr>
                <w:rFonts w:ascii="宋体" w:hAnsi="宋体" w:cs="宋体"/>
                <w:kern w:val="0"/>
                <w:sz w:val="24"/>
              </w:rPr>
            </w:pPr>
            <w:r>
              <w:rPr>
                <w:rFonts w:hint="eastAsia" w:ascii="宋体" w:hAnsi="宋体" w:cs="宋体"/>
                <w:kern w:val="0"/>
                <w:sz w:val="24"/>
              </w:rPr>
              <w:t>N09-02/01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A2C21A6">
            <w:pPr>
              <w:widowControl/>
              <w:jc w:val="center"/>
              <w:rPr>
                <w:rFonts w:ascii="宋体" w:hAnsi="宋体" w:cs="宋体"/>
                <w:kern w:val="0"/>
                <w:sz w:val="24"/>
              </w:rPr>
            </w:pPr>
            <w:r>
              <w:rPr>
                <w:rFonts w:ascii="宋体" w:hAnsi="宋体" w:cs="宋体"/>
                <w:kern w:val="0"/>
                <w:sz w:val="24"/>
              </w:rPr>
              <w:t>5.31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A13BE56">
            <w:pPr>
              <w:widowControl/>
              <w:jc w:val="center"/>
              <w:rPr>
                <w:rFonts w:ascii="宋体" w:hAnsi="宋体" w:cs="宋体"/>
                <w:kern w:val="0"/>
                <w:sz w:val="24"/>
              </w:rPr>
            </w:pPr>
            <w:r>
              <w:rPr>
                <w:rFonts w:hint="eastAsia" w:ascii="宋体" w:hAnsi="宋体" w:cs="宋体"/>
                <w:kern w:val="0"/>
                <w:sz w:val="24"/>
              </w:rPr>
              <w:t>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79CBB2">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885F6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C1CADE">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905A3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E12F2A">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DB59F7">
            <w:pPr>
              <w:widowControl/>
              <w:jc w:val="center"/>
              <w:rPr>
                <w:rFonts w:ascii="宋体" w:hAnsi="宋体" w:cs="宋体"/>
                <w:kern w:val="0"/>
                <w:szCs w:val="21"/>
              </w:rPr>
            </w:pPr>
          </w:p>
        </w:tc>
      </w:tr>
      <w:tr w14:paraId="577D8DA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7580416">
            <w:pPr>
              <w:widowControl/>
              <w:jc w:val="center"/>
              <w:rPr>
                <w:rFonts w:ascii="宋体" w:hAnsi="宋体" w:cs="宋体"/>
                <w:kern w:val="0"/>
                <w:sz w:val="24"/>
              </w:rPr>
            </w:pPr>
            <w:r>
              <w:rPr>
                <w:rFonts w:hint="eastAsia" w:ascii="宋体" w:hAnsi="宋体" w:cs="宋体"/>
                <w:kern w:val="0"/>
                <w:sz w:val="24"/>
              </w:rPr>
              <w:t>N09-03/01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6A177BC">
            <w:pPr>
              <w:widowControl/>
              <w:jc w:val="center"/>
              <w:rPr>
                <w:rFonts w:ascii="宋体" w:hAnsi="宋体" w:cs="宋体"/>
                <w:kern w:val="0"/>
                <w:sz w:val="24"/>
              </w:rPr>
            </w:pPr>
            <w:r>
              <w:rPr>
                <w:rFonts w:hint="eastAsia" w:ascii="宋体" w:hAnsi="宋体" w:cs="宋体"/>
                <w:kern w:val="0"/>
                <w:sz w:val="24"/>
              </w:rPr>
              <w:t>0.19</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B7B6CE5">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0D61F0">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72F85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AF3997">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74130F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006F2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B471C6">
            <w:pPr>
              <w:widowControl/>
              <w:jc w:val="center"/>
              <w:rPr>
                <w:rFonts w:ascii="宋体" w:hAnsi="宋体" w:cs="宋体"/>
                <w:kern w:val="0"/>
                <w:szCs w:val="21"/>
              </w:rPr>
            </w:pPr>
          </w:p>
        </w:tc>
      </w:tr>
      <w:tr w14:paraId="36F78D2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80C99FC">
            <w:pPr>
              <w:widowControl/>
              <w:jc w:val="center"/>
              <w:rPr>
                <w:rFonts w:ascii="宋体" w:hAnsi="宋体" w:cs="宋体"/>
                <w:kern w:val="0"/>
                <w:sz w:val="24"/>
              </w:rPr>
            </w:pPr>
            <w:r>
              <w:rPr>
                <w:rFonts w:hint="eastAsia" w:ascii="宋体" w:hAnsi="宋体" w:cs="宋体"/>
                <w:kern w:val="0"/>
                <w:sz w:val="24"/>
              </w:rPr>
              <w:t>N09-0</w:t>
            </w:r>
            <w:r>
              <w:rPr>
                <w:rFonts w:ascii="宋体" w:hAnsi="宋体" w:cs="宋体"/>
                <w:kern w:val="0"/>
                <w:sz w:val="24"/>
              </w:rPr>
              <w:t>4</w:t>
            </w:r>
            <w:r>
              <w:rPr>
                <w:rFonts w:hint="eastAsia" w:ascii="宋体" w:hAnsi="宋体" w:cs="宋体"/>
                <w:kern w:val="0"/>
                <w:sz w:val="24"/>
              </w:rPr>
              <w:t>/01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67C2F8A">
            <w:pPr>
              <w:widowControl/>
              <w:jc w:val="center"/>
              <w:rPr>
                <w:rFonts w:ascii="宋体" w:hAnsi="宋体" w:cs="宋体"/>
                <w:kern w:val="0"/>
                <w:sz w:val="24"/>
              </w:rPr>
            </w:pPr>
            <w:r>
              <w:rPr>
                <w:rFonts w:hint="eastAsia" w:ascii="宋体" w:hAnsi="宋体" w:cs="宋体"/>
                <w:kern w:val="0"/>
                <w:sz w:val="24"/>
              </w:rPr>
              <w:t>0</w:t>
            </w:r>
            <w:r>
              <w:rPr>
                <w:rFonts w:ascii="宋体" w:hAnsi="宋体" w:cs="宋体"/>
                <w:kern w:val="0"/>
                <w:sz w:val="24"/>
              </w:rPr>
              <w:t>.28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538968C">
            <w:pPr>
              <w:widowControl/>
              <w:jc w:val="center"/>
              <w:rPr>
                <w:rFonts w:ascii="宋体" w:hAnsi="宋体" w:cs="宋体"/>
                <w:kern w:val="0"/>
                <w:sz w:val="24"/>
              </w:rPr>
            </w:pPr>
            <w:r>
              <w:rPr>
                <w:rFonts w:hint="eastAsia" w:ascii="宋体" w:hAnsi="宋体" w:cs="宋体"/>
                <w:kern w:val="0"/>
                <w:sz w:val="24"/>
              </w:rPr>
              <w:t>G</w:t>
            </w:r>
            <w:r>
              <w:rPr>
                <w:rFonts w:ascii="宋体" w:hAnsi="宋体" w:cs="宋体"/>
                <w:kern w:val="0"/>
                <w:sz w:val="24"/>
              </w:rPr>
              <w:t>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F47BC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3CA7E7">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022E5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B9CA1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8B2E5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7CE8B1">
            <w:pPr>
              <w:widowControl/>
              <w:jc w:val="center"/>
              <w:rPr>
                <w:rFonts w:ascii="宋体" w:hAnsi="宋体" w:cs="宋体"/>
                <w:kern w:val="0"/>
                <w:szCs w:val="21"/>
              </w:rPr>
            </w:pPr>
          </w:p>
        </w:tc>
      </w:tr>
      <w:tr w14:paraId="48301B20">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6B0EA09">
            <w:pPr>
              <w:widowControl/>
              <w:jc w:val="center"/>
              <w:rPr>
                <w:rFonts w:ascii="宋体" w:hAnsi="宋体" w:cs="宋体"/>
                <w:kern w:val="0"/>
                <w:sz w:val="24"/>
              </w:rPr>
            </w:pPr>
            <w:r>
              <w:rPr>
                <w:rFonts w:hint="eastAsia" w:ascii="宋体" w:hAnsi="宋体" w:cs="宋体"/>
                <w:kern w:val="0"/>
                <w:sz w:val="24"/>
              </w:rPr>
              <w:t>N10-01/02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C0F19FC">
            <w:pPr>
              <w:widowControl/>
              <w:jc w:val="center"/>
              <w:rPr>
                <w:rFonts w:ascii="宋体" w:hAnsi="宋体" w:cs="宋体"/>
                <w:kern w:val="0"/>
                <w:sz w:val="24"/>
              </w:rPr>
            </w:pPr>
            <w:r>
              <w:rPr>
                <w:rFonts w:hint="eastAsia" w:ascii="宋体" w:hAnsi="宋体" w:cs="宋体"/>
                <w:kern w:val="0"/>
                <w:sz w:val="24"/>
              </w:rPr>
              <w:t>2.78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A64B3A8">
            <w:pPr>
              <w:widowControl/>
              <w:jc w:val="center"/>
              <w:rPr>
                <w:rFonts w:ascii="宋体" w:hAnsi="宋体" w:cs="宋体"/>
                <w:kern w:val="0"/>
                <w:sz w:val="24"/>
              </w:rPr>
            </w:pPr>
            <w:r>
              <w:rPr>
                <w:rFonts w:hint="eastAsia" w:ascii="宋体" w:hAnsi="宋体" w:cs="宋体"/>
                <w:kern w:val="0"/>
                <w:sz w:val="24"/>
              </w:rPr>
              <w:t>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4D2F71">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21BBD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2F42DA">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247DB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F6904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097DE9">
            <w:pPr>
              <w:widowControl/>
              <w:jc w:val="center"/>
              <w:rPr>
                <w:rFonts w:ascii="宋体" w:hAnsi="宋体" w:cs="宋体"/>
                <w:kern w:val="0"/>
                <w:szCs w:val="21"/>
              </w:rPr>
            </w:pPr>
          </w:p>
        </w:tc>
      </w:tr>
      <w:tr w14:paraId="550E784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88D7F67">
            <w:pPr>
              <w:widowControl/>
              <w:jc w:val="center"/>
              <w:rPr>
                <w:rFonts w:ascii="宋体" w:hAnsi="宋体" w:cs="宋体"/>
                <w:kern w:val="0"/>
                <w:sz w:val="24"/>
              </w:rPr>
            </w:pPr>
            <w:r>
              <w:rPr>
                <w:rFonts w:hint="eastAsia" w:ascii="宋体" w:hAnsi="宋体" w:cs="宋体"/>
                <w:kern w:val="0"/>
                <w:sz w:val="24"/>
              </w:rPr>
              <w:t>N10-02/02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75D7805">
            <w:pPr>
              <w:widowControl/>
              <w:jc w:val="center"/>
              <w:rPr>
                <w:rFonts w:ascii="宋体" w:hAnsi="宋体" w:cs="宋体"/>
                <w:kern w:val="0"/>
                <w:sz w:val="24"/>
              </w:rPr>
            </w:pPr>
            <w:r>
              <w:rPr>
                <w:rFonts w:hint="eastAsia" w:ascii="宋体" w:hAnsi="宋体" w:cs="宋体"/>
                <w:kern w:val="0"/>
                <w:sz w:val="24"/>
              </w:rPr>
              <w:t>2.11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7D23D59">
            <w:pPr>
              <w:widowControl/>
              <w:jc w:val="center"/>
              <w:rPr>
                <w:rFonts w:ascii="宋体" w:hAnsi="宋体" w:cs="宋体"/>
                <w:kern w:val="0"/>
                <w:sz w:val="24"/>
              </w:rPr>
            </w:pPr>
            <w:r>
              <w:rPr>
                <w:rFonts w:hint="eastAsia" w:ascii="宋体" w:hAnsi="宋体" w:cs="宋体"/>
                <w:kern w:val="0"/>
                <w:sz w:val="24"/>
              </w:rPr>
              <w:t>B1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883788">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C718BA">
            <w:pPr>
              <w:widowControl/>
              <w:jc w:val="center"/>
              <w:rPr>
                <w:rFonts w:ascii="宋体" w:hAnsi="宋体" w:cs="宋体"/>
                <w:kern w:val="0"/>
                <w:sz w:val="24"/>
              </w:rPr>
            </w:pPr>
            <w:r>
              <w:rPr>
                <w:rFonts w:hint="eastAsia" w:ascii="宋体" w:hAnsi="宋体" w:cs="宋体"/>
                <w:kern w:val="0"/>
                <w:sz w:val="24"/>
              </w:rPr>
              <w:t>50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0C5384">
            <w:pPr>
              <w:widowControl/>
              <w:jc w:val="center"/>
              <w:rPr>
                <w:rFonts w:ascii="宋体" w:hAnsi="宋体" w:cs="宋体"/>
                <w:kern w:val="0"/>
                <w:sz w:val="24"/>
              </w:rPr>
            </w:pPr>
            <w:r>
              <w:rPr>
                <w:rFonts w:hint="eastAsia" w:ascii="宋体" w:hAnsi="宋体" w:cs="宋体"/>
                <w:kern w:val="0"/>
                <w:sz w:val="24"/>
              </w:rPr>
              <w:t>20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ECAE6A">
            <w:pPr>
              <w:widowControl/>
              <w:jc w:val="center"/>
              <w:rPr>
                <w:rFonts w:ascii="宋体" w:hAnsi="宋体" w:cs="宋体"/>
                <w:kern w:val="0"/>
                <w:sz w:val="24"/>
              </w:rPr>
            </w:pPr>
            <w:r>
              <w:rPr>
                <w:rFonts w:hint="eastAsia" w:ascii="宋体" w:hAnsi="宋体" w:cs="宋体"/>
                <w:kern w:val="0"/>
                <w:sz w:val="24"/>
              </w:rPr>
              <w:t>25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EC12F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9F79BF">
            <w:pPr>
              <w:widowControl/>
              <w:jc w:val="center"/>
              <w:rPr>
                <w:rFonts w:ascii="宋体" w:hAnsi="宋体" w:cs="宋体"/>
                <w:kern w:val="0"/>
                <w:szCs w:val="21"/>
              </w:rPr>
            </w:pPr>
          </w:p>
        </w:tc>
      </w:tr>
      <w:tr w14:paraId="5F830551">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728A76A">
            <w:pPr>
              <w:widowControl/>
              <w:jc w:val="center"/>
              <w:rPr>
                <w:rFonts w:ascii="宋体" w:hAnsi="宋体" w:cs="宋体"/>
                <w:kern w:val="0"/>
                <w:sz w:val="24"/>
              </w:rPr>
            </w:pPr>
            <w:r>
              <w:rPr>
                <w:rFonts w:hint="eastAsia" w:ascii="宋体" w:hAnsi="宋体" w:cs="宋体"/>
                <w:kern w:val="0"/>
                <w:sz w:val="24"/>
              </w:rPr>
              <w:t>N11-01/02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DAB57C3">
            <w:pPr>
              <w:widowControl/>
              <w:jc w:val="center"/>
              <w:rPr>
                <w:rFonts w:ascii="宋体" w:hAnsi="宋体" w:cs="宋体"/>
                <w:kern w:val="0"/>
                <w:sz w:val="24"/>
              </w:rPr>
            </w:pPr>
            <w:r>
              <w:rPr>
                <w:rFonts w:hint="eastAsia" w:ascii="宋体" w:hAnsi="宋体" w:cs="宋体"/>
                <w:kern w:val="0"/>
                <w:sz w:val="24"/>
              </w:rPr>
              <w:t>6.67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152ADE8">
            <w:pPr>
              <w:widowControl/>
              <w:jc w:val="center"/>
              <w:rPr>
                <w:rFonts w:ascii="宋体" w:hAnsi="宋体" w:cs="宋体"/>
                <w:kern w:val="0"/>
                <w:sz w:val="24"/>
              </w:rPr>
            </w:pPr>
            <w:r>
              <w:rPr>
                <w:rFonts w:hint="eastAsia" w:ascii="宋体" w:hAnsi="宋体" w:cs="宋体"/>
                <w:kern w:val="0"/>
                <w:sz w:val="24"/>
              </w:rPr>
              <w:t>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E65D7F">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9D9E2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C9809C">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57A1D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E94FD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A79EC6">
            <w:pPr>
              <w:widowControl/>
              <w:jc w:val="center"/>
              <w:rPr>
                <w:rFonts w:ascii="宋体" w:hAnsi="宋体" w:cs="宋体"/>
                <w:kern w:val="0"/>
                <w:szCs w:val="21"/>
              </w:rPr>
            </w:pPr>
          </w:p>
        </w:tc>
      </w:tr>
      <w:tr w14:paraId="5D207B1A">
        <w:tblPrEx>
          <w:tblCellMar>
            <w:top w:w="0" w:type="dxa"/>
            <w:left w:w="0" w:type="dxa"/>
            <w:bottom w:w="0" w:type="dxa"/>
            <w:right w:w="0" w:type="dxa"/>
          </w:tblCellMar>
        </w:tblPrEx>
        <w:trPr>
          <w:trHeight w:val="36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06FEA23">
            <w:pPr>
              <w:widowControl/>
              <w:jc w:val="center"/>
              <w:rPr>
                <w:rFonts w:ascii="宋体" w:hAnsi="宋体" w:cs="宋体"/>
                <w:kern w:val="0"/>
                <w:sz w:val="24"/>
              </w:rPr>
            </w:pPr>
            <w:r>
              <w:rPr>
                <w:rFonts w:hint="eastAsia" w:ascii="宋体" w:hAnsi="宋体" w:cs="宋体"/>
                <w:kern w:val="0"/>
                <w:sz w:val="24"/>
              </w:rPr>
              <w:t>N12-01/02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0762845">
            <w:pPr>
              <w:widowControl/>
              <w:jc w:val="center"/>
              <w:rPr>
                <w:rFonts w:ascii="宋体" w:hAnsi="宋体" w:cs="宋体"/>
                <w:kern w:val="0"/>
                <w:sz w:val="24"/>
              </w:rPr>
            </w:pPr>
            <w:r>
              <w:rPr>
                <w:rFonts w:hint="eastAsia" w:ascii="宋体" w:hAnsi="宋体" w:cs="宋体"/>
                <w:kern w:val="0"/>
                <w:sz w:val="24"/>
              </w:rPr>
              <w:t>1.23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FF39397">
            <w:pPr>
              <w:widowControl/>
              <w:jc w:val="center"/>
              <w:rPr>
                <w:rFonts w:ascii="宋体" w:hAnsi="宋体" w:cs="宋体"/>
                <w:kern w:val="0"/>
                <w:sz w:val="24"/>
              </w:rPr>
            </w:pPr>
            <w:r>
              <w:rPr>
                <w:rFonts w:hint="eastAsia" w:ascii="宋体" w:hAnsi="宋体" w:cs="宋体"/>
                <w:kern w:val="0"/>
                <w:sz w:val="24"/>
              </w:rPr>
              <w:t>A5</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71EE5B">
            <w:pPr>
              <w:widowControl/>
              <w:jc w:val="center"/>
              <w:rPr>
                <w:rFonts w:ascii="宋体" w:hAnsi="宋体" w:cs="宋体"/>
                <w:kern w:val="0"/>
                <w:sz w:val="24"/>
              </w:rPr>
            </w:pPr>
            <w:r>
              <w:rPr>
                <w:rFonts w:hint="eastAsia" w:ascii="宋体" w:hAnsi="宋体" w:cs="宋体"/>
                <w:kern w:val="0"/>
                <w:sz w:val="24"/>
              </w:rPr>
              <w:t>0.7</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D2057B">
            <w:pPr>
              <w:widowControl/>
              <w:jc w:val="center"/>
              <w:rPr>
                <w:rFonts w:ascii="宋体" w:hAnsi="宋体" w:cs="宋体"/>
                <w:kern w:val="0"/>
                <w:sz w:val="24"/>
              </w:rPr>
            </w:pPr>
            <w:r>
              <w:rPr>
                <w:rFonts w:hint="eastAsia" w:ascii="宋体" w:hAnsi="宋体" w:cs="宋体"/>
                <w:kern w:val="0"/>
                <w:sz w:val="24"/>
              </w:rPr>
              <w:t>30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29133A">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D38638">
            <w:pPr>
              <w:widowControl/>
              <w:jc w:val="center"/>
              <w:rPr>
                <w:rFonts w:ascii="宋体" w:hAnsi="宋体" w:cs="宋体"/>
                <w:kern w:val="0"/>
                <w:sz w:val="24"/>
              </w:rPr>
            </w:pPr>
            <w:r>
              <w:rPr>
                <w:rFonts w:hint="eastAsia" w:ascii="宋体" w:hAnsi="宋体" w:cs="宋体"/>
                <w:kern w:val="0"/>
                <w:sz w:val="24"/>
              </w:rPr>
              <w:t>40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D0C645">
            <w:pPr>
              <w:widowControl/>
              <w:jc w:val="center"/>
              <w:rPr>
                <w:rFonts w:ascii="宋体" w:hAnsi="宋体" w:cs="宋体"/>
                <w:kern w:val="0"/>
                <w:szCs w:val="21"/>
              </w:rPr>
            </w:pPr>
            <w:r>
              <w:rPr>
                <w:rFonts w:hint="eastAsia" w:ascii="宋体" w:hAnsi="宋体" w:cs="宋体"/>
                <w:kern w:val="0"/>
                <w:szCs w:val="21"/>
              </w:rPr>
              <w:t>社区卫生服务中心</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531A30">
            <w:pPr>
              <w:widowControl/>
              <w:jc w:val="center"/>
              <w:rPr>
                <w:rFonts w:ascii="宋体" w:hAnsi="宋体" w:cs="宋体"/>
                <w:kern w:val="0"/>
                <w:szCs w:val="21"/>
              </w:rPr>
            </w:pPr>
          </w:p>
        </w:tc>
      </w:tr>
      <w:tr w14:paraId="1ED8D427">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21F8237">
            <w:pPr>
              <w:widowControl/>
              <w:jc w:val="center"/>
              <w:rPr>
                <w:rFonts w:ascii="宋体" w:hAnsi="宋体" w:cs="宋体"/>
                <w:kern w:val="0"/>
                <w:sz w:val="24"/>
              </w:rPr>
            </w:pPr>
            <w:r>
              <w:rPr>
                <w:rFonts w:hint="eastAsia" w:ascii="宋体" w:hAnsi="宋体" w:cs="宋体"/>
                <w:kern w:val="0"/>
                <w:sz w:val="24"/>
              </w:rPr>
              <w:t>N12-02/01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DD355CA">
            <w:pPr>
              <w:widowControl/>
              <w:jc w:val="center"/>
              <w:rPr>
                <w:rFonts w:ascii="宋体" w:hAnsi="宋体" w:cs="宋体"/>
                <w:kern w:val="0"/>
                <w:sz w:val="24"/>
              </w:rPr>
            </w:pPr>
            <w:r>
              <w:rPr>
                <w:rFonts w:hint="eastAsia" w:ascii="宋体" w:hAnsi="宋体" w:cs="宋体"/>
                <w:kern w:val="0"/>
                <w:sz w:val="24"/>
              </w:rPr>
              <w:t>8.96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F8F101B">
            <w:pPr>
              <w:widowControl/>
              <w:jc w:val="center"/>
              <w:rPr>
                <w:rFonts w:ascii="宋体" w:hAnsi="宋体" w:cs="宋体"/>
                <w:kern w:val="0"/>
                <w:sz w:val="24"/>
              </w:rPr>
            </w:pPr>
            <w:r>
              <w:rPr>
                <w:rFonts w:hint="eastAsia" w:ascii="宋体" w:hAnsi="宋体" w:cs="宋体"/>
                <w:kern w:val="0"/>
                <w:sz w:val="24"/>
              </w:rPr>
              <w:t>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69C0F6">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1C7F7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522FC6">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FFA65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9CD7D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10CEC3">
            <w:pPr>
              <w:widowControl/>
              <w:jc w:val="center"/>
              <w:rPr>
                <w:rFonts w:ascii="宋体" w:hAnsi="宋体" w:cs="宋体"/>
                <w:kern w:val="0"/>
                <w:szCs w:val="21"/>
              </w:rPr>
            </w:pPr>
          </w:p>
        </w:tc>
      </w:tr>
      <w:tr w14:paraId="47E24D72">
        <w:tblPrEx>
          <w:tblCellMar>
            <w:top w:w="0" w:type="dxa"/>
            <w:left w:w="0" w:type="dxa"/>
            <w:bottom w:w="0" w:type="dxa"/>
            <w:right w:w="0" w:type="dxa"/>
          </w:tblCellMar>
        </w:tblPrEx>
        <w:trPr>
          <w:trHeight w:val="264"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F4F9051">
            <w:pPr>
              <w:widowControl/>
              <w:jc w:val="center"/>
              <w:rPr>
                <w:rFonts w:ascii="宋体" w:hAnsi="宋体" w:cs="宋体"/>
                <w:kern w:val="0"/>
                <w:sz w:val="24"/>
              </w:rPr>
            </w:pPr>
            <w:r>
              <w:rPr>
                <w:rFonts w:hint="eastAsia" w:ascii="宋体" w:hAnsi="宋体" w:cs="宋体"/>
                <w:kern w:val="0"/>
                <w:sz w:val="24"/>
              </w:rPr>
              <w:t>N13-01/02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A605D73">
            <w:pPr>
              <w:widowControl/>
              <w:jc w:val="center"/>
              <w:rPr>
                <w:rFonts w:ascii="宋体" w:hAnsi="宋体" w:cs="宋体"/>
                <w:kern w:val="0"/>
                <w:sz w:val="24"/>
              </w:rPr>
            </w:pPr>
            <w:r>
              <w:rPr>
                <w:rFonts w:hint="eastAsia" w:ascii="宋体" w:hAnsi="宋体" w:cs="宋体"/>
                <w:kern w:val="0"/>
                <w:sz w:val="24"/>
              </w:rPr>
              <w:t>0.28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DEDDF84">
            <w:pPr>
              <w:widowControl/>
              <w:jc w:val="center"/>
              <w:rPr>
                <w:rFonts w:ascii="宋体" w:hAnsi="宋体" w:cs="宋体"/>
                <w:kern w:val="0"/>
                <w:sz w:val="24"/>
              </w:rPr>
            </w:pPr>
            <w:r>
              <w:rPr>
                <w:rFonts w:hint="eastAsia" w:ascii="宋体" w:hAnsi="宋体" w:cs="宋体"/>
                <w:kern w:val="0"/>
                <w:sz w:val="24"/>
              </w:rPr>
              <w:t>A1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A4A38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21F39D">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8BC71F">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62B81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3E3829">
            <w:pPr>
              <w:widowControl/>
              <w:jc w:val="center"/>
              <w:rPr>
                <w:rFonts w:ascii="宋体" w:hAnsi="宋体" w:cs="宋体"/>
                <w:kern w:val="0"/>
                <w:szCs w:val="21"/>
              </w:rPr>
            </w:pPr>
            <w:r>
              <w:rPr>
                <w:rFonts w:hint="eastAsia" w:ascii="宋体" w:hAnsi="宋体" w:cs="宋体"/>
                <w:kern w:val="0"/>
                <w:szCs w:val="21"/>
              </w:rPr>
              <w:t>派出所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FD2787">
            <w:pPr>
              <w:widowControl/>
              <w:jc w:val="center"/>
              <w:rPr>
                <w:rFonts w:ascii="宋体" w:hAnsi="宋体" w:cs="宋体"/>
                <w:kern w:val="0"/>
                <w:szCs w:val="21"/>
              </w:rPr>
            </w:pPr>
            <w:r>
              <w:rPr>
                <w:rFonts w:hint="eastAsia" w:ascii="宋体" w:hAnsi="宋体" w:cs="宋体"/>
                <w:kern w:val="0"/>
                <w:szCs w:val="21"/>
              </w:rPr>
              <w:t>现状南桐镇派出所</w:t>
            </w:r>
          </w:p>
        </w:tc>
      </w:tr>
      <w:tr w14:paraId="4E90F2A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FC1DB5D">
            <w:pPr>
              <w:widowControl/>
              <w:jc w:val="center"/>
              <w:rPr>
                <w:rFonts w:ascii="宋体" w:hAnsi="宋体" w:cs="宋体"/>
                <w:kern w:val="0"/>
                <w:sz w:val="24"/>
              </w:rPr>
            </w:pPr>
            <w:r>
              <w:rPr>
                <w:rFonts w:hint="eastAsia" w:ascii="宋体" w:hAnsi="宋体" w:cs="宋体"/>
                <w:kern w:val="0"/>
                <w:sz w:val="24"/>
              </w:rPr>
              <w:t>N13-02/01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B096D87">
            <w:pPr>
              <w:widowControl/>
              <w:jc w:val="center"/>
              <w:rPr>
                <w:rFonts w:ascii="宋体" w:hAnsi="宋体" w:cs="宋体"/>
                <w:kern w:val="0"/>
                <w:sz w:val="24"/>
              </w:rPr>
            </w:pPr>
            <w:r>
              <w:rPr>
                <w:rFonts w:hint="eastAsia" w:ascii="宋体" w:hAnsi="宋体" w:cs="宋体"/>
                <w:kern w:val="0"/>
                <w:sz w:val="24"/>
              </w:rPr>
              <w:t>0.69</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3BBBFB8">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B6A9FF">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A45F4D">
            <w:pPr>
              <w:widowControl/>
              <w:jc w:val="center"/>
              <w:rPr>
                <w:rFonts w:ascii="宋体" w:hAnsi="宋体" w:cs="宋体"/>
                <w:kern w:val="0"/>
                <w:sz w:val="24"/>
              </w:rPr>
            </w:pPr>
            <w:r>
              <w:rPr>
                <w:rFonts w:hint="eastAsia" w:ascii="宋体" w:hAnsi="宋体" w:cs="宋体"/>
                <w:kern w:val="0"/>
                <w:sz w:val="24"/>
              </w:rPr>
              <w:t>35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E8C146">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64B6C07">
            <w:pPr>
              <w:widowControl/>
              <w:jc w:val="center"/>
              <w:rPr>
                <w:rFonts w:ascii="宋体" w:hAnsi="宋体" w:cs="宋体"/>
                <w:kern w:val="0"/>
                <w:sz w:val="24"/>
              </w:rPr>
            </w:pPr>
            <w:r>
              <w:rPr>
                <w:rFonts w:hint="eastAsia" w:ascii="宋体" w:hAnsi="宋体" w:cs="宋体"/>
                <w:kern w:val="0"/>
                <w:sz w:val="24"/>
              </w:rPr>
              <w:t>30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7C1AF7">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234813">
            <w:pPr>
              <w:widowControl/>
              <w:jc w:val="center"/>
              <w:rPr>
                <w:rFonts w:ascii="宋体" w:hAnsi="宋体" w:cs="宋体"/>
                <w:kern w:val="0"/>
                <w:szCs w:val="21"/>
              </w:rPr>
            </w:pPr>
          </w:p>
        </w:tc>
      </w:tr>
      <w:tr w14:paraId="6932DEAD">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9B97398">
            <w:pPr>
              <w:widowControl/>
              <w:jc w:val="center"/>
              <w:rPr>
                <w:rFonts w:ascii="宋体" w:hAnsi="宋体" w:cs="宋体"/>
                <w:kern w:val="0"/>
                <w:sz w:val="24"/>
              </w:rPr>
            </w:pPr>
            <w:r>
              <w:rPr>
                <w:rFonts w:hint="eastAsia" w:ascii="宋体" w:hAnsi="宋体" w:cs="宋体"/>
                <w:kern w:val="0"/>
                <w:sz w:val="24"/>
              </w:rPr>
              <w:t>N14-01/02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A9444EB">
            <w:pPr>
              <w:widowControl/>
              <w:jc w:val="center"/>
              <w:rPr>
                <w:rFonts w:ascii="宋体" w:hAnsi="宋体" w:cs="宋体"/>
                <w:kern w:val="0"/>
                <w:sz w:val="24"/>
              </w:rPr>
            </w:pPr>
            <w:r>
              <w:rPr>
                <w:rFonts w:hint="eastAsia" w:ascii="宋体" w:hAnsi="宋体" w:cs="宋体"/>
                <w:kern w:val="0"/>
                <w:sz w:val="24"/>
              </w:rPr>
              <w:t>3.11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524B5C7">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5E54EE">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ED0CCC">
            <w:pPr>
              <w:widowControl/>
              <w:jc w:val="center"/>
              <w:rPr>
                <w:rFonts w:ascii="宋体" w:hAnsi="宋体" w:cs="宋体"/>
                <w:kern w:val="0"/>
                <w:sz w:val="24"/>
              </w:rPr>
            </w:pPr>
            <w:r>
              <w:rPr>
                <w:rFonts w:hint="eastAsia" w:ascii="宋体" w:hAnsi="宋体" w:cs="宋体"/>
                <w:kern w:val="0"/>
                <w:sz w:val="24"/>
              </w:rPr>
              <w:t>35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10BBE4">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04BBC5">
            <w:pPr>
              <w:widowControl/>
              <w:jc w:val="center"/>
              <w:rPr>
                <w:rFonts w:ascii="宋体" w:hAnsi="宋体" w:cs="宋体"/>
                <w:kern w:val="0"/>
                <w:sz w:val="24"/>
              </w:rPr>
            </w:pPr>
            <w:r>
              <w:rPr>
                <w:rFonts w:hint="eastAsia" w:ascii="宋体" w:hAnsi="宋体" w:cs="宋体"/>
                <w:kern w:val="0"/>
                <w:sz w:val="24"/>
              </w:rPr>
              <w:t>30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A45946">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018AB4">
            <w:pPr>
              <w:widowControl/>
              <w:jc w:val="center"/>
              <w:rPr>
                <w:rFonts w:ascii="宋体" w:hAnsi="宋体" w:cs="宋体"/>
                <w:kern w:val="0"/>
                <w:szCs w:val="21"/>
              </w:rPr>
            </w:pPr>
          </w:p>
        </w:tc>
      </w:tr>
      <w:tr w14:paraId="649B767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F957108">
            <w:pPr>
              <w:widowControl/>
              <w:jc w:val="center"/>
              <w:rPr>
                <w:rFonts w:ascii="宋体" w:hAnsi="宋体" w:cs="宋体"/>
                <w:kern w:val="0"/>
                <w:sz w:val="24"/>
              </w:rPr>
            </w:pPr>
            <w:r>
              <w:rPr>
                <w:rFonts w:hint="eastAsia" w:ascii="宋体" w:hAnsi="宋体" w:cs="宋体"/>
                <w:kern w:val="0"/>
                <w:sz w:val="24"/>
              </w:rPr>
              <w:t>N14-02/02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31E261D">
            <w:pPr>
              <w:widowControl/>
              <w:jc w:val="center"/>
              <w:rPr>
                <w:rFonts w:ascii="宋体" w:hAnsi="宋体" w:cs="宋体"/>
                <w:kern w:val="0"/>
                <w:sz w:val="24"/>
              </w:rPr>
            </w:pPr>
            <w:r>
              <w:rPr>
                <w:rFonts w:hint="eastAsia" w:ascii="宋体" w:hAnsi="宋体" w:cs="宋体"/>
                <w:kern w:val="0"/>
                <w:sz w:val="24"/>
              </w:rPr>
              <w:t>0.47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6A8D0B8">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5C06C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7DBCC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C074D1">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4E2AD3">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CDC3A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D6F5AB">
            <w:pPr>
              <w:widowControl/>
              <w:jc w:val="center"/>
              <w:rPr>
                <w:rFonts w:ascii="宋体" w:hAnsi="宋体" w:cs="宋体"/>
                <w:kern w:val="0"/>
                <w:szCs w:val="21"/>
              </w:rPr>
            </w:pPr>
          </w:p>
        </w:tc>
      </w:tr>
      <w:tr w14:paraId="62275F5D">
        <w:tblPrEx>
          <w:tblCellMar>
            <w:top w:w="0" w:type="dxa"/>
            <w:left w:w="0" w:type="dxa"/>
            <w:bottom w:w="0" w:type="dxa"/>
            <w:right w:w="0" w:type="dxa"/>
          </w:tblCellMar>
        </w:tblPrEx>
        <w:trPr>
          <w:trHeight w:val="436"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B1C88CD">
            <w:pPr>
              <w:widowControl/>
              <w:jc w:val="center"/>
              <w:rPr>
                <w:rFonts w:ascii="宋体" w:hAnsi="宋体" w:cs="宋体"/>
                <w:kern w:val="0"/>
                <w:sz w:val="24"/>
              </w:rPr>
            </w:pPr>
            <w:r>
              <w:rPr>
                <w:rFonts w:hint="eastAsia" w:ascii="宋体" w:hAnsi="宋体" w:cs="宋体"/>
                <w:kern w:val="0"/>
                <w:sz w:val="24"/>
              </w:rPr>
              <w:t>N15-01/02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0B8E495">
            <w:pPr>
              <w:widowControl/>
              <w:jc w:val="center"/>
              <w:rPr>
                <w:rFonts w:ascii="宋体" w:hAnsi="宋体" w:cs="宋体"/>
                <w:kern w:val="0"/>
                <w:sz w:val="24"/>
              </w:rPr>
            </w:pPr>
            <w:r>
              <w:rPr>
                <w:rFonts w:hint="eastAsia" w:ascii="宋体" w:hAnsi="宋体" w:cs="宋体"/>
                <w:kern w:val="0"/>
                <w:sz w:val="24"/>
              </w:rPr>
              <w:t>1.08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026063D">
            <w:pPr>
              <w:widowControl/>
              <w:jc w:val="center"/>
              <w:rPr>
                <w:rFonts w:ascii="宋体" w:hAnsi="宋体" w:cs="宋体"/>
                <w:kern w:val="0"/>
                <w:sz w:val="24"/>
              </w:rPr>
            </w:pPr>
            <w:r>
              <w:rPr>
                <w:rFonts w:hint="eastAsia" w:ascii="宋体" w:hAnsi="宋体" w:cs="宋体"/>
                <w:kern w:val="0"/>
                <w:sz w:val="24"/>
              </w:rPr>
              <w:t>U1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CA316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D5C45C">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DAE100">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F6A633">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52CD44">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998244">
            <w:pPr>
              <w:widowControl/>
              <w:jc w:val="center"/>
              <w:rPr>
                <w:rFonts w:ascii="宋体" w:hAnsi="宋体" w:cs="宋体"/>
                <w:kern w:val="0"/>
                <w:szCs w:val="21"/>
              </w:rPr>
            </w:pPr>
            <w:r>
              <w:rPr>
                <w:rFonts w:hint="eastAsia" w:ascii="宋体" w:hAnsi="宋体" w:cs="宋体"/>
                <w:kern w:val="0"/>
                <w:szCs w:val="21"/>
              </w:rPr>
              <w:t>现状其林坝变电站</w:t>
            </w:r>
          </w:p>
        </w:tc>
      </w:tr>
      <w:tr w14:paraId="2D7BA096">
        <w:tblPrEx>
          <w:tblCellMar>
            <w:top w:w="0" w:type="dxa"/>
            <w:left w:w="0" w:type="dxa"/>
            <w:bottom w:w="0" w:type="dxa"/>
            <w:right w:w="0" w:type="dxa"/>
          </w:tblCellMar>
        </w:tblPrEx>
        <w:trPr>
          <w:trHeight w:val="967"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826BF2">
            <w:pPr>
              <w:widowControl/>
              <w:jc w:val="center"/>
              <w:rPr>
                <w:rFonts w:ascii="宋体" w:hAnsi="宋体" w:cs="宋体"/>
                <w:kern w:val="0"/>
                <w:sz w:val="24"/>
              </w:rPr>
            </w:pPr>
            <w:r>
              <w:rPr>
                <w:rFonts w:hint="eastAsia" w:ascii="宋体" w:hAnsi="宋体" w:cs="宋体"/>
                <w:kern w:val="0"/>
                <w:sz w:val="24"/>
              </w:rPr>
              <w:t>N16-01/02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573F1BC">
            <w:pPr>
              <w:widowControl/>
              <w:jc w:val="center"/>
              <w:rPr>
                <w:rFonts w:ascii="宋体" w:hAnsi="宋体" w:cs="宋体"/>
                <w:kern w:val="0"/>
                <w:sz w:val="24"/>
              </w:rPr>
            </w:pPr>
            <w:r>
              <w:rPr>
                <w:rFonts w:hint="eastAsia" w:ascii="宋体" w:hAnsi="宋体" w:cs="宋体"/>
                <w:kern w:val="0"/>
                <w:sz w:val="24"/>
              </w:rPr>
              <w:t>5.76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C0DBCCB">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10AF8F">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2BC582">
            <w:pPr>
              <w:widowControl/>
              <w:jc w:val="center"/>
              <w:rPr>
                <w:rFonts w:ascii="宋体" w:hAnsi="宋体" w:cs="宋体"/>
                <w:kern w:val="0"/>
                <w:sz w:val="24"/>
              </w:rPr>
            </w:pPr>
            <w:r>
              <w:rPr>
                <w:rFonts w:hint="eastAsia" w:ascii="宋体" w:hAnsi="宋体" w:cs="宋体"/>
                <w:kern w:val="0"/>
                <w:sz w:val="24"/>
              </w:rPr>
              <w:t>35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44EDC8">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62FE86">
            <w:pPr>
              <w:widowControl/>
              <w:jc w:val="center"/>
              <w:rPr>
                <w:rFonts w:ascii="宋体" w:hAnsi="宋体" w:cs="宋体"/>
                <w:kern w:val="0"/>
                <w:sz w:val="24"/>
              </w:rPr>
            </w:pPr>
            <w:r>
              <w:rPr>
                <w:rFonts w:hint="eastAsia" w:ascii="宋体" w:hAnsi="宋体" w:cs="宋体"/>
                <w:kern w:val="0"/>
                <w:sz w:val="24"/>
              </w:rPr>
              <w:t>30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CB57F5">
            <w:pPr>
              <w:widowControl/>
              <w:jc w:val="center"/>
              <w:rPr>
                <w:rFonts w:ascii="宋体" w:hAnsi="宋体" w:cs="宋体"/>
                <w:kern w:val="0"/>
                <w:szCs w:val="21"/>
              </w:rPr>
            </w:pPr>
            <w:r>
              <w:rPr>
                <w:rFonts w:hint="eastAsia" w:ascii="宋体" w:hAnsi="宋体" w:cs="宋体"/>
                <w:kern w:val="0"/>
                <w:szCs w:val="21"/>
              </w:rPr>
              <w:t>幼儿园、社区服务站、社区多功能运动场、社区文化活动室、日间照料中心、社区卫生服务站、公共厕所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FA46D1">
            <w:pPr>
              <w:widowControl/>
              <w:jc w:val="center"/>
              <w:rPr>
                <w:rFonts w:ascii="宋体" w:hAnsi="宋体" w:cs="宋体"/>
                <w:kern w:val="0"/>
                <w:szCs w:val="21"/>
              </w:rPr>
            </w:pPr>
            <w:r>
              <w:rPr>
                <w:rFonts w:hint="eastAsia" w:ascii="宋体" w:hAnsi="宋体" w:cs="宋体"/>
                <w:kern w:val="0"/>
                <w:szCs w:val="21"/>
              </w:rPr>
              <w:t>幼儿园9班</w:t>
            </w:r>
          </w:p>
        </w:tc>
      </w:tr>
      <w:tr w14:paraId="2EEB0BCA">
        <w:tblPrEx>
          <w:tblCellMar>
            <w:top w:w="0" w:type="dxa"/>
            <w:left w:w="0" w:type="dxa"/>
            <w:bottom w:w="0" w:type="dxa"/>
            <w:right w:w="0" w:type="dxa"/>
          </w:tblCellMar>
        </w:tblPrEx>
        <w:trPr>
          <w:trHeight w:val="41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ACC5A1A">
            <w:pPr>
              <w:widowControl/>
              <w:jc w:val="center"/>
              <w:rPr>
                <w:rFonts w:ascii="宋体" w:hAnsi="宋体" w:cs="宋体"/>
                <w:kern w:val="0"/>
                <w:sz w:val="24"/>
              </w:rPr>
            </w:pPr>
            <w:r>
              <w:rPr>
                <w:rFonts w:hint="eastAsia" w:ascii="宋体" w:hAnsi="宋体" w:cs="宋体"/>
                <w:kern w:val="0"/>
                <w:sz w:val="24"/>
              </w:rPr>
              <w:t>N16-02/02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CA99FD1">
            <w:pPr>
              <w:widowControl/>
              <w:jc w:val="center"/>
              <w:rPr>
                <w:rFonts w:ascii="宋体" w:hAnsi="宋体" w:cs="宋体"/>
                <w:kern w:val="0"/>
                <w:sz w:val="24"/>
              </w:rPr>
            </w:pPr>
            <w:r>
              <w:rPr>
                <w:rFonts w:hint="eastAsia" w:ascii="宋体" w:hAnsi="宋体" w:cs="宋体"/>
                <w:kern w:val="0"/>
                <w:sz w:val="24"/>
              </w:rPr>
              <w:t>0.6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264DEE1">
            <w:pPr>
              <w:widowControl/>
              <w:jc w:val="center"/>
              <w:rPr>
                <w:rFonts w:ascii="宋体" w:hAnsi="宋体" w:cs="宋体"/>
                <w:kern w:val="0"/>
                <w:sz w:val="24"/>
              </w:rPr>
            </w:pPr>
            <w:r>
              <w:rPr>
                <w:rFonts w:hint="eastAsia" w:ascii="宋体" w:hAnsi="宋体" w:cs="宋体"/>
                <w:kern w:val="0"/>
                <w:sz w:val="24"/>
              </w:rPr>
              <w:t>B1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C7424B">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4707F2">
            <w:pPr>
              <w:widowControl/>
              <w:jc w:val="center"/>
              <w:rPr>
                <w:rFonts w:ascii="宋体" w:hAnsi="宋体" w:cs="宋体"/>
                <w:kern w:val="0"/>
                <w:sz w:val="24"/>
              </w:rPr>
            </w:pPr>
            <w:r>
              <w:rPr>
                <w:rFonts w:hint="eastAsia" w:ascii="宋体" w:hAnsi="宋体" w:cs="宋体"/>
                <w:kern w:val="0"/>
                <w:sz w:val="24"/>
              </w:rPr>
              <w:t>50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089A71">
            <w:pPr>
              <w:widowControl/>
              <w:jc w:val="center"/>
              <w:rPr>
                <w:rFonts w:ascii="宋体" w:hAnsi="宋体" w:cs="宋体"/>
                <w:kern w:val="0"/>
                <w:sz w:val="24"/>
              </w:rPr>
            </w:pPr>
            <w:r>
              <w:rPr>
                <w:rFonts w:hint="eastAsia" w:ascii="宋体" w:hAnsi="宋体" w:cs="宋体"/>
                <w:kern w:val="0"/>
                <w:sz w:val="24"/>
              </w:rPr>
              <w:t>20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19BE7D">
            <w:pPr>
              <w:widowControl/>
              <w:jc w:val="center"/>
              <w:rPr>
                <w:rFonts w:ascii="宋体" w:hAnsi="宋体" w:cs="宋体"/>
                <w:kern w:val="0"/>
                <w:sz w:val="24"/>
              </w:rPr>
            </w:pPr>
            <w:r>
              <w:rPr>
                <w:rFonts w:hint="eastAsia" w:ascii="宋体" w:hAnsi="宋体" w:cs="宋体"/>
                <w:kern w:val="0"/>
                <w:sz w:val="24"/>
              </w:rPr>
              <w:t>25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AD884B">
            <w:pPr>
              <w:widowControl/>
              <w:jc w:val="center"/>
              <w:rPr>
                <w:rFonts w:ascii="宋体" w:hAnsi="宋体" w:cs="宋体"/>
                <w:kern w:val="0"/>
                <w:szCs w:val="21"/>
              </w:rPr>
            </w:pPr>
            <w:r>
              <w:rPr>
                <w:rFonts w:hint="eastAsia" w:ascii="宋体" w:hAnsi="宋体" w:cs="宋体"/>
                <w:kern w:val="0"/>
                <w:szCs w:val="21"/>
              </w:rPr>
              <w:t>农贸市场</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5278A5">
            <w:pPr>
              <w:widowControl/>
              <w:jc w:val="center"/>
              <w:rPr>
                <w:rFonts w:ascii="宋体" w:hAnsi="宋体" w:cs="宋体"/>
                <w:kern w:val="0"/>
                <w:szCs w:val="21"/>
              </w:rPr>
            </w:pPr>
            <w:r>
              <w:rPr>
                <w:rFonts w:hint="eastAsia" w:ascii="宋体" w:hAnsi="宋体" w:cs="宋体"/>
                <w:kern w:val="0"/>
                <w:szCs w:val="21"/>
              </w:rPr>
              <w:t>新鸿丰农贸市场</w:t>
            </w:r>
          </w:p>
        </w:tc>
      </w:tr>
      <w:tr w14:paraId="2D42650D">
        <w:tblPrEx>
          <w:tblCellMar>
            <w:top w:w="0" w:type="dxa"/>
            <w:left w:w="0" w:type="dxa"/>
            <w:bottom w:w="0" w:type="dxa"/>
            <w:right w:w="0" w:type="dxa"/>
          </w:tblCellMar>
        </w:tblPrEx>
        <w:trPr>
          <w:trHeight w:val="39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A30008E">
            <w:pPr>
              <w:widowControl/>
              <w:jc w:val="center"/>
              <w:rPr>
                <w:rFonts w:ascii="宋体" w:hAnsi="宋体" w:cs="宋体"/>
                <w:kern w:val="0"/>
                <w:sz w:val="24"/>
              </w:rPr>
            </w:pPr>
            <w:r>
              <w:rPr>
                <w:rFonts w:hint="eastAsia" w:ascii="宋体" w:hAnsi="宋体" w:cs="宋体"/>
                <w:kern w:val="0"/>
                <w:sz w:val="24"/>
              </w:rPr>
              <w:t>N16-03/01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E91F597">
            <w:pPr>
              <w:widowControl/>
              <w:jc w:val="center"/>
              <w:rPr>
                <w:rFonts w:ascii="宋体" w:hAnsi="宋体" w:cs="宋体"/>
                <w:kern w:val="0"/>
                <w:sz w:val="24"/>
              </w:rPr>
            </w:pPr>
            <w:r>
              <w:rPr>
                <w:rFonts w:hint="eastAsia" w:ascii="宋体" w:hAnsi="宋体" w:cs="宋体"/>
                <w:kern w:val="0"/>
                <w:sz w:val="24"/>
              </w:rPr>
              <w:t>0.15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0878FEC">
            <w:pPr>
              <w:widowControl/>
              <w:jc w:val="center"/>
              <w:rPr>
                <w:rFonts w:ascii="宋体" w:hAnsi="宋体" w:cs="宋体"/>
                <w:kern w:val="0"/>
                <w:sz w:val="24"/>
              </w:rPr>
            </w:pPr>
            <w:r>
              <w:rPr>
                <w:rFonts w:hint="eastAsia" w:ascii="宋体" w:hAnsi="宋体" w:cs="宋体"/>
                <w:kern w:val="0"/>
                <w:sz w:val="24"/>
              </w:rPr>
              <w:t>S42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A94A7F">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9BA40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F19696">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2AC8BD">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63E91B">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F280C1">
            <w:pPr>
              <w:widowControl/>
              <w:jc w:val="center"/>
              <w:rPr>
                <w:rFonts w:ascii="宋体" w:hAnsi="宋体" w:cs="宋体"/>
                <w:kern w:val="0"/>
                <w:szCs w:val="21"/>
              </w:rPr>
            </w:pPr>
            <w:r>
              <w:rPr>
                <w:rFonts w:hint="eastAsia" w:ascii="宋体" w:hAnsi="宋体" w:cs="宋体"/>
                <w:kern w:val="0"/>
                <w:szCs w:val="21"/>
              </w:rPr>
              <w:t>社会停车场</w:t>
            </w:r>
          </w:p>
        </w:tc>
      </w:tr>
      <w:tr w14:paraId="1E0D7A6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72B5DCA">
            <w:pPr>
              <w:widowControl/>
              <w:jc w:val="center"/>
              <w:rPr>
                <w:rFonts w:ascii="宋体" w:hAnsi="宋体" w:cs="宋体"/>
                <w:kern w:val="0"/>
                <w:sz w:val="24"/>
              </w:rPr>
            </w:pPr>
            <w:r>
              <w:rPr>
                <w:rFonts w:hint="eastAsia" w:ascii="宋体" w:hAnsi="宋体" w:cs="宋体"/>
                <w:kern w:val="0"/>
                <w:sz w:val="24"/>
              </w:rPr>
              <w:t>N16-04/01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5BA05D3">
            <w:pPr>
              <w:widowControl/>
              <w:jc w:val="center"/>
              <w:rPr>
                <w:rFonts w:ascii="宋体" w:hAnsi="宋体" w:cs="宋体"/>
                <w:kern w:val="0"/>
                <w:sz w:val="24"/>
              </w:rPr>
            </w:pPr>
            <w:r>
              <w:rPr>
                <w:rFonts w:hint="eastAsia" w:ascii="宋体" w:hAnsi="宋体" w:cs="宋体"/>
                <w:kern w:val="0"/>
                <w:sz w:val="24"/>
              </w:rPr>
              <w:t>0.4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C7E114B">
            <w:pPr>
              <w:widowControl/>
              <w:jc w:val="center"/>
              <w:rPr>
                <w:rFonts w:ascii="宋体" w:hAnsi="宋体" w:cs="宋体"/>
                <w:kern w:val="0"/>
                <w:sz w:val="24"/>
              </w:rPr>
            </w:pPr>
            <w:r>
              <w:rPr>
                <w:rFonts w:hint="eastAsia" w:ascii="宋体" w:hAnsi="宋体" w:cs="宋体"/>
                <w:kern w:val="0"/>
                <w:sz w:val="24"/>
              </w:rPr>
              <w:t>G3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6A5971">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F60CC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5622FC">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8909D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4A82D3">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89A1B5">
            <w:pPr>
              <w:widowControl/>
              <w:jc w:val="center"/>
              <w:rPr>
                <w:rFonts w:ascii="宋体" w:hAnsi="宋体" w:cs="宋体"/>
                <w:kern w:val="0"/>
                <w:szCs w:val="21"/>
              </w:rPr>
            </w:pPr>
          </w:p>
        </w:tc>
      </w:tr>
      <w:tr w14:paraId="6A02784E">
        <w:tblPrEx>
          <w:tblCellMar>
            <w:top w:w="0" w:type="dxa"/>
            <w:left w:w="0" w:type="dxa"/>
            <w:bottom w:w="0" w:type="dxa"/>
            <w:right w:w="0" w:type="dxa"/>
          </w:tblCellMar>
        </w:tblPrEx>
        <w:trPr>
          <w:trHeight w:val="306"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61E104D">
            <w:pPr>
              <w:widowControl/>
              <w:jc w:val="center"/>
              <w:rPr>
                <w:rFonts w:ascii="宋体" w:hAnsi="宋体" w:cs="宋体"/>
                <w:kern w:val="0"/>
                <w:sz w:val="24"/>
              </w:rPr>
            </w:pPr>
            <w:r>
              <w:rPr>
                <w:rFonts w:hint="eastAsia" w:ascii="宋体" w:hAnsi="宋体" w:cs="宋体"/>
                <w:kern w:val="0"/>
                <w:sz w:val="24"/>
              </w:rPr>
              <w:t>N16-05/01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A63FAA4">
            <w:pPr>
              <w:widowControl/>
              <w:jc w:val="center"/>
              <w:rPr>
                <w:rFonts w:ascii="宋体" w:hAnsi="宋体" w:cs="宋体"/>
                <w:kern w:val="0"/>
                <w:sz w:val="24"/>
              </w:rPr>
            </w:pPr>
            <w:r>
              <w:rPr>
                <w:rFonts w:hint="eastAsia" w:ascii="宋体" w:hAnsi="宋体" w:cs="宋体"/>
                <w:kern w:val="0"/>
                <w:sz w:val="24"/>
              </w:rPr>
              <w:t>0.26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89346E8">
            <w:pPr>
              <w:widowControl/>
              <w:jc w:val="center"/>
              <w:rPr>
                <w:rFonts w:ascii="宋体" w:hAnsi="宋体" w:cs="宋体"/>
                <w:kern w:val="0"/>
                <w:sz w:val="24"/>
              </w:rPr>
            </w:pPr>
            <w:r>
              <w:rPr>
                <w:rFonts w:hint="eastAsia" w:ascii="宋体" w:hAnsi="宋体" w:cs="宋体"/>
                <w:kern w:val="0"/>
                <w:sz w:val="24"/>
              </w:rPr>
              <w:t>U15</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14309C">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99B41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9F24B5">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5016B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85021D">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AEE7E0">
            <w:pPr>
              <w:widowControl/>
              <w:jc w:val="center"/>
              <w:rPr>
                <w:rFonts w:ascii="宋体" w:hAnsi="宋体" w:cs="宋体"/>
                <w:kern w:val="0"/>
                <w:szCs w:val="21"/>
              </w:rPr>
            </w:pPr>
            <w:r>
              <w:rPr>
                <w:rFonts w:hint="eastAsia" w:ascii="宋体" w:hAnsi="宋体" w:cs="宋体"/>
                <w:kern w:val="0"/>
                <w:szCs w:val="21"/>
              </w:rPr>
              <w:t>通信交换局</w:t>
            </w:r>
          </w:p>
        </w:tc>
      </w:tr>
      <w:tr w14:paraId="21D1D85C">
        <w:tblPrEx>
          <w:tblCellMar>
            <w:top w:w="0" w:type="dxa"/>
            <w:left w:w="0" w:type="dxa"/>
            <w:bottom w:w="0" w:type="dxa"/>
            <w:right w:w="0" w:type="dxa"/>
          </w:tblCellMar>
        </w:tblPrEx>
        <w:trPr>
          <w:trHeight w:val="45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BCE32F5">
            <w:pPr>
              <w:widowControl/>
              <w:jc w:val="center"/>
              <w:rPr>
                <w:rFonts w:ascii="宋体" w:hAnsi="宋体" w:cs="宋体"/>
                <w:kern w:val="0"/>
                <w:sz w:val="24"/>
              </w:rPr>
            </w:pPr>
            <w:r>
              <w:rPr>
                <w:rFonts w:hint="eastAsia" w:ascii="宋体" w:hAnsi="宋体" w:cs="宋体"/>
                <w:kern w:val="0"/>
                <w:sz w:val="24"/>
              </w:rPr>
              <w:t>N16-06/01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085CD0D">
            <w:pPr>
              <w:widowControl/>
              <w:jc w:val="center"/>
              <w:rPr>
                <w:rFonts w:ascii="宋体" w:hAnsi="宋体" w:cs="宋体"/>
                <w:kern w:val="0"/>
                <w:sz w:val="24"/>
              </w:rPr>
            </w:pPr>
            <w:r>
              <w:rPr>
                <w:rFonts w:hint="eastAsia" w:ascii="宋体" w:hAnsi="宋体" w:cs="宋体"/>
                <w:kern w:val="0"/>
                <w:sz w:val="24"/>
              </w:rPr>
              <w:t>0.71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81842DE">
            <w:pPr>
              <w:widowControl/>
              <w:jc w:val="center"/>
              <w:rPr>
                <w:rFonts w:ascii="宋体" w:hAnsi="宋体" w:cs="宋体"/>
                <w:kern w:val="0"/>
                <w:sz w:val="24"/>
              </w:rPr>
            </w:pPr>
            <w:r>
              <w:rPr>
                <w:rFonts w:hint="eastAsia" w:ascii="宋体" w:hAnsi="宋体" w:cs="宋体"/>
                <w:kern w:val="0"/>
                <w:sz w:val="24"/>
              </w:rPr>
              <w:t>A1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C9FBA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C796D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F3D030">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869FDA">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AF1C94">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E81DF3">
            <w:pPr>
              <w:widowControl/>
              <w:jc w:val="center"/>
              <w:rPr>
                <w:rFonts w:ascii="宋体" w:hAnsi="宋体" w:cs="宋体"/>
                <w:kern w:val="0"/>
                <w:szCs w:val="21"/>
              </w:rPr>
            </w:pPr>
            <w:r>
              <w:rPr>
                <w:rFonts w:hint="eastAsia" w:ascii="宋体" w:hAnsi="宋体" w:cs="宋体"/>
                <w:kern w:val="0"/>
                <w:szCs w:val="21"/>
              </w:rPr>
              <w:t>现状南桐镇政府</w:t>
            </w:r>
          </w:p>
        </w:tc>
      </w:tr>
      <w:tr w14:paraId="154A0D11">
        <w:tblPrEx>
          <w:tblCellMar>
            <w:top w:w="0" w:type="dxa"/>
            <w:left w:w="0" w:type="dxa"/>
            <w:bottom w:w="0" w:type="dxa"/>
            <w:right w:w="0" w:type="dxa"/>
          </w:tblCellMar>
        </w:tblPrEx>
        <w:trPr>
          <w:trHeight w:val="556"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A65F62D">
            <w:pPr>
              <w:widowControl/>
              <w:jc w:val="center"/>
              <w:rPr>
                <w:rFonts w:ascii="宋体" w:hAnsi="宋体" w:cs="宋体"/>
                <w:kern w:val="0"/>
                <w:sz w:val="24"/>
              </w:rPr>
            </w:pPr>
            <w:r>
              <w:rPr>
                <w:rFonts w:hint="eastAsia" w:ascii="宋体" w:hAnsi="宋体" w:cs="宋体"/>
                <w:kern w:val="0"/>
                <w:sz w:val="24"/>
              </w:rPr>
              <w:t>N16-07/01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4A1CB08">
            <w:pPr>
              <w:widowControl/>
              <w:jc w:val="center"/>
              <w:rPr>
                <w:rFonts w:ascii="宋体" w:hAnsi="宋体" w:cs="宋体"/>
                <w:kern w:val="0"/>
                <w:sz w:val="24"/>
              </w:rPr>
            </w:pPr>
            <w:r>
              <w:rPr>
                <w:rFonts w:hint="eastAsia" w:ascii="宋体" w:hAnsi="宋体" w:cs="宋体"/>
                <w:kern w:val="0"/>
                <w:sz w:val="24"/>
              </w:rPr>
              <w:t>1.19</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DF6AB9A">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22078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8815B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B70759">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A19555">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EAB9F7">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A1F549">
            <w:pPr>
              <w:widowControl/>
              <w:jc w:val="center"/>
              <w:rPr>
                <w:rFonts w:ascii="宋体" w:hAnsi="宋体" w:cs="宋体"/>
                <w:kern w:val="0"/>
                <w:szCs w:val="21"/>
              </w:rPr>
            </w:pPr>
            <w:r>
              <w:rPr>
                <w:rFonts w:hint="eastAsia" w:ascii="宋体" w:hAnsi="宋体" w:cs="宋体"/>
                <w:kern w:val="0"/>
                <w:szCs w:val="21"/>
              </w:rPr>
              <w:t>已发件用地</w:t>
            </w:r>
          </w:p>
          <w:p w14:paraId="1AED1BA3">
            <w:pPr>
              <w:widowControl/>
              <w:jc w:val="center"/>
              <w:rPr>
                <w:rFonts w:ascii="宋体" w:hAnsi="宋体" w:cs="宋体"/>
                <w:kern w:val="0"/>
                <w:szCs w:val="21"/>
              </w:rPr>
            </w:pPr>
            <w:r>
              <w:rPr>
                <w:rFonts w:hint="eastAsia" w:ascii="宋体" w:hAnsi="宋体" w:cs="宋体"/>
                <w:kern w:val="0"/>
                <w:szCs w:val="21"/>
              </w:rPr>
              <w:t>（南桐印象B区）</w:t>
            </w:r>
          </w:p>
        </w:tc>
      </w:tr>
      <w:tr w14:paraId="6D9A2ABF">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4E3F847">
            <w:pPr>
              <w:widowControl/>
              <w:jc w:val="center"/>
              <w:rPr>
                <w:rFonts w:ascii="宋体" w:hAnsi="宋体" w:cs="宋体"/>
                <w:kern w:val="0"/>
                <w:sz w:val="24"/>
              </w:rPr>
            </w:pPr>
            <w:r>
              <w:rPr>
                <w:rFonts w:hint="eastAsia" w:ascii="宋体" w:hAnsi="宋体" w:cs="宋体"/>
                <w:kern w:val="0"/>
                <w:sz w:val="24"/>
              </w:rPr>
              <w:t>N16-08/01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8B890FC">
            <w:pPr>
              <w:widowControl/>
              <w:jc w:val="center"/>
              <w:rPr>
                <w:rFonts w:ascii="宋体" w:hAnsi="宋体" w:cs="宋体"/>
                <w:kern w:val="0"/>
                <w:sz w:val="24"/>
              </w:rPr>
            </w:pPr>
            <w:r>
              <w:rPr>
                <w:rFonts w:hint="eastAsia" w:ascii="宋体" w:hAnsi="宋体" w:cs="宋体"/>
                <w:kern w:val="0"/>
                <w:sz w:val="24"/>
              </w:rPr>
              <w:t>0.73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B9F018A">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0AFDD9">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B94B45">
            <w:pPr>
              <w:widowControl/>
              <w:jc w:val="center"/>
              <w:rPr>
                <w:rFonts w:ascii="宋体" w:hAnsi="宋体" w:cs="宋体"/>
                <w:kern w:val="0"/>
                <w:sz w:val="24"/>
              </w:rPr>
            </w:pPr>
            <w:r>
              <w:rPr>
                <w:rFonts w:hint="eastAsia" w:ascii="宋体" w:hAnsi="宋体" w:cs="宋体"/>
                <w:kern w:val="0"/>
                <w:sz w:val="24"/>
              </w:rPr>
              <w:t>35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895CF2">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BFA9AB">
            <w:pPr>
              <w:widowControl/>
              <w:jc w:val="center"/>
              <w:rPr>
                <w:rFonts w:ascii="宋体" w:hAnsi="宋体" w:cs="宋体"/>
                <w:kern w:val="0"/>
                <w:sz w:val="24"/>
              </w:rPr>
            </w:pPr>
            <w:r>
              <w:rPr>
                <w:rFonts w:hint="eastAsia" w:ascii="宋体" w:hAnsi="宋体" w:cs="宋体"/>
                <w:kern w:val="0"/>
                <w:sz w:val="24"/>
              </w:rPr>
              <w:t>30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DD0BB1">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1667D4">
            <w:pPr>
              <w:widowControl/>
              <w:jc w:val="center"/>
              <w:rPr>
                <w:rFonts w:ascii="宋体" w:hAnsi="宋体" w:cs="宋体"/>
                <w:kern w:val="0"/>
                <w:szCs w:val="21"/>
              </w:rPr>
            </w:pPr>
          </w:p>
        </w:tc>
      </w:tr>
      <w:tr w14:paraId="43EB0E5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E66CF75">
            <w:pPr>
              <w:widowControl/>
              <w:jc w:val="center"/>
              <w:rPr>
                <w:rFonts w:ascii="宋体" w:hAnsi="宋体" w:cs="宋体"/>
                <w:kern w:val="0"/>
                <w:sz w:val="24"/>
              </w:rPr>
            </w:pPr>
            <w:r>
              <w:rPr>
                <w:rFonts w:hint="eastAsia" w:ascii="宋体" w:hAnsi="宋体" w:cs="宋体"/>
                <w:kern w:val="0"/>
                <w:sz w:val="24"/>
              </w:rPr>
              <w:t>N18-01/02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9318EE6">
            <w:pPr>
              <w:widowControl/>
              <w:jc w:val="center"/>
              <w:rPr>
                <w:rFonts w:ascii="宋体" w:hAnsi="宋体" w:cs="宋体"/>
                <w:kern w:val="0"/>
                <w:sz w:val="24"/>
              </w:rPr>
            </w:pPr>
            <w:r>
              <w:rPr>
                <w:rFonts w:hint="eastAsia" w:ascii="宋体" w:hAnsi="宋体" w:cs="宋体"/>
                <w:kern w:val="0"/>
                <w:sz w:val="24"/>
              </w:rPr>
              <w:t>1.88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D43EDC3">
            <w:pPr>
              <w:widowControl/>
              <w:jc w:val="center"/>
              <w:rPr>
                <w:rFonts w:ascii="宋体" w:hAnsi="宋体" w:cs="宋体"/>
                <w:kern w:val="0"/>
                <w:sz w:val="24"/>
              </w:rPr>
            </w:pPr>
            <w:r>
              <w:rPr>
                <w:rFonts w:hint="eastAsia" w:ascii="宋体" w:hAnsi="宋体" w:cs="宋体"/>
                <w:kern w:val="0"/>
                <w:sz w:val="24"/>
              </w:rPr>
              <w:t>A33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053460">
            <w:pPr>
              <w:widowControl/>
              <w:jc w:val="center"/>
              <w:rPr>
                <w:rFonts w:ascii="宋体" w:hAnsi="宋体" w:cs="宋体"/>
                <w:kern w:val="0"/>
                <w:sz w:val="24"/>
              </w:rPr>
            </w:pPr>
            <w:r>
              <w:rPr>
                <w:rFonts w:hint="eastAsia" w:ascii="宋体" w:hAnsi="宋体" w:cs="宋体"/>
                <w:kern w:val="0"/>
                <w:sz w:val="24"/>
              </w:rPr>
              <w:t>0.8</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B6F4E1">
            <w:pPr>
              <w:widowControl/>
              <w:jc w:val="center"/>
              <w:rPr>
                <w:rFonts w:ascii="宋体" w:hAnsi="宋体" w:cs="宋体"/>
                <w:kern w:val="0"/>
                <w:sz w:val="24"/>
              </w:rPr>
            </w:pPr>
            <w:r>
              <w:rPr>
                <w:rFonts w:hint="eastAsia" w:ascii="宋体" w:hAnsi="宋体" w:cs="宋体"/>
                <w:kern w:val="0"/>
                <w:sz w:val="24"/>
              </w:rPr>
              <w:t>20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DD49CF">
            <w:pPr>
              <w:widowControl/>
              <w:jc w:val="center"/>
              <w:rPr>
                <w:rFonts w:ascii="宋体" w:hAnsi="宋体" w:cs="宋体"/>
                <w:kern w:val="0"/>
                <w:sz w:val="24"/>
              </w:rPr>
            </w:pPr>
            <w:r>
              <w:rPr>
                <w:rFonts w:hint="eastAsia" w:ascii="宋体" w:hAnsi="宋体" w:cs="宋体"/>
                <w:kern w:val="0"/>
                <w:sz w:val="24"/>
              </w:rPr>
              <w:t>20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655D98">
            <w:pPr>
              <w:widowControl/>
              <w:jc w:val="center"/>
              <w:rPr>
                <w:rFonts w:ascii="宋体" w:hAnsi="宋体" w:cs="宋体"/>
                <w:kern w:val="0"/>
                <w:sz w:val="24"/>
              </w:rPr>
            </w:pPr>
            <w:r>
              <w:rPr>
                <w:rFonts w:hint="eastAsia" w:ascii="宋体" w:hAnsi="宋体" w:cs="宋体"/>
                <w:kern w:val="0"/>
                <w:sz w:val="24"/>
              </w:rPr>
              <w:t>35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C4706E">
            <w:pPr>
              <w:widowControl/>
              <w:jc w:val="center"/>
              <w:rPr>
                <w:rFonts w:ascii="宋体" w:hAnsi="宋体" w:cs="宋体"/>
                <w:kern w:val="0"/>
                <w:szCs w:val="21"/>
              </w:rPr>
            </w:pPr>
            <w:r>
              <w:rPr>
                <w:rFonts w:hint="eastAsia" w:ascii="宋体" w:hAnsi="宋体" w:cs="宋体"/>
                <w:kern w:val="0"/>
                <w:szCs w:val="21"/>
              </w:rPr>
              <w:t>24班小学</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19E820">
            <w:pPr>
              <w:widowControl/>
              <w:jc w:val="center"/>
              <w:rPr>
                <w:rFonts w:ascii="宋体" w:hAnsi="宋体" w:cs="宋体"/>
                <w:kern w:val="0"/>
                <w:szCs w:val="21"/>
              </w:rPr>
            </w:pPr>
          </w:p>
        </w:tc>
      </w:tr>
      <w:tr w14:paraId="4B465897">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B92A748">
            <w:pPr>
              <w:widowControl/>
              <w:jc w:val="center"/>
              <w:rPr>
                <w:rFonts w:ascii="宋体" w:hAnsi="宋体" w:cs="宋体"/>
                <w:kern w:val="0"/>
                <w:sz w:val="24"/>
              </w:rPr>
            </w:pPr>
            <w:r>
              <w:rPr>
                <w:rFonts w:hint="eastAsia" w:ascii="宋体" w:hAnsi="宋体" w:cs="宋体"/>
                <w:kern w:val="0"/>
                <w:sz w:val="24"/>
              </w:rPr>
              <w:t>N18-02/02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428300D">
            <w:pPr>
              <w:widowControl/>
              <w:jc w:val="center"/>
              <w:rPr>
                <w:rFonts w:ascii="宋体" w:hAnsi="宋体" w:cs="宋体"/>
                <w:kern w:val="0"/>
                <w:sz w:val="24"/>
              </w:rPr>
            </w:pPr>
            <w:r>
              <w:rPr>
                <w:rFonts w:hint="eastAsia" w:ascii="宋体" w:hAnsi="宋体" w:cs="宋体"/>
                <w:kern w:val="0"/>
                <w:sz w:val="24"/>
              </w:rPr>
              <w:t>1.5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4C833B9">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750140">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BD9AD7">
            <w:pPr>
              <w:widowControl/>
              <w:jc w:val="center"/>
              <w:rPr>
                <w:rFonts w:ascii="宋体" w:hAnsi="宋体" w:cs="宋体"/>
                <w:kern w:val="0"/>
                <w:sz w:val="24"/>
              </w:rPr>
            </w:pPr>
            <w:r>
              <w:rPr>
                <w:rFonts w:hint="eastAsia" w:ascii="宋体" w:hAnsi="宋体" w:cs="宋体"/>
                <w:kern w:val="0"/>
                <w:sz w:val="24"/>
              </w:rPr>
              <w:t>35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E9F27E">
            <w:pPr>
              <w:widowControl/>
              <w:jc w:val="center"/>
              <w:rPr>
                <w:rFonts w:ascii="宋体" w:hAnsi="宋体" w:cs="宋体"/>
                <w:kern w:val="0"/>
                <w:sz w:val="24"/>
              </w:rPr>
            </w:pPr>
            <w:r>
              <w:rPr>
                <w:rFonts w:hint="eastAsia" w:ascii="宋体" w:hAnsi="宋体" w:cs="宋体"/>
                <w:kern w:val="0"/>
                <w:sz w:val="24"/>
              </w:rPr>
              <w:t>24</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086AB8">
            <w:pPr>
              <w:widowControl/>
              <w:jc w:val="center"/>
              <w:rPr>
                <w:rFonts w:ascii="宋体" w:hAnsi="宋体" w:cs="宋体"/>
                <w:kern w:val="0"/>
                <w:sz w:val="24"/>
              </w:rPr>
            </w:pPr>
            <w:r>
              <w:rPr>
                <w:rFonts w:hint="eastAsia" w:ascii="宋体" w:hAnsi="宋体" w:cs="宋体"/>
                <w:kern w:val="0"/>
                <w:sz w:val="24"/>
              </w:rPr>
              <w:t>30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F2EF5C">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D57716">
            <w:pPr>
              <w:widowControl/>
              <w:jc w:val="center"/>
              <w:rPr>
                <w:rFonts w:ascii="宋体" w:hAnsi="宋体" w:cs="宋体"/>
                <w:kern w:val="0"/>
                <w:szCs w:val="21"/>
              </w:rPr>
            </w:pPr>
          </w:p>
        </w:tc>
      </w:tr>
      <w:tr w14:paraId="69FC72D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4C16B46">
            <w:pPr>
              <w:widowControl/>
              <w:jc w:val="center"/>
              <w:rPr>
                <w:rFonts w:ascii="宋体" w:hAnsi="宋体" w:cs="宋体"/>
                <w:kern w:val="0"/>
                <w:sz w:val="24"/>
              </w:rPr>
            </w:pPr>
            <w:r>
              <w:rPr>
                <w:rFonts w:hint="eastAsia" w:ascii="宋体" w:hAnsi="宋体" w:cs="宋体"/>
                <w:kern w:val="0"/>
                <w:sz w:val="24"/>
              </w:rPr>
              <w:t>N19-01/02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B3D5523">
            <w:pPr>
              <w:widowControl/>
              <w:jc w:val="center"/>
              <w:rPr>
                <w:rFonts w:ascii="宋体" w:hAnsi="宋体" w:cs="宋体"/>
                <w:kern w:val="0"/>
                <w:sz w:val="24"/>
              </w:rPr>
            </w:pPr>
            <w:r>
              <w:rPr>
                <w:rFonts w:hint="eastAsia" w:ascii="宋体" w:hAnsi="宋体" w:cs="宋体"/>
                <w:kern w:val="0"/>
                <w:sz w:val="24"/>
              </w:rPr>
              <w:t>0.4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AF81175">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C28528">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7B063C">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AACFD7">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F42CBF">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65535C">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3BBE33">
            <w:pPr>
              <w:widowControl/>
              <w:jc w:val="center"/>
              <w:rPr>
                <w:rFonts w:ascii="宋体" w:hAnsi="宋体" w:cs="宋体"/>
                <w:kern w:val="0"/>
                <w:szCs w:val="21"/>
              </w:rPr>
            </w:pPr>
          </w:p>
        </w:tc>
      </w:tr>
      <w:tr w14:paraId="7BBB73F3">
        <w:tblPrEx>
          <w:tblCellMar>
            <w:top w:w="0" w:type="dxa"/>
            <w:left w:w="0" w:type="dxa"/>
            <w:bottom w:w="0" w:type="dxa"/>
            <w:right w:w="0" w:type="dxa"/>
          </w:tblCellMar>
        </w:tblPrEx>
        <w:trPr>
          <w:trHeight w:val="339"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4CE3A16">
            <w:pPr>
              <w:widowControl/>
              <w:jc w:val="center"/>
              <w:rPr>
                <w:rFonts w:ascii="宋体" w:hAnsi="宋体" w:cs="宋体"/>
                <w:kern w:val="0"/>
                <w:sz w:val="24"/>
              </w:rPr>
            </w:pPr>
            <w:r>
              <w:rPr>
                <w:rFonts w:hint="eastAsia" w:ascii="宋体" w:hAnsi="宋体" w:cs="宋体"/>
                <w:kern w:val="0"/>
                <w:sz w:val="24"/>
              </w:rPr>
              <w:t>N19-02/02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6971643">
            <w:pPr>
              <w:widowControl/>
              <w:jc w:val="center"/>
              <w:rPr>
                <w:rFonts w:ascii="宋体" w:hAnsi="宋体" w:cs="宋体"/>
                <w:kern w:val="0"/>
                <w:sz w:val="24"/>
              </w:rPr>
            </w:pPr>
            <w:r>
              <w:rPr>
                <w:rFonts w:hint="eastAsia" w:ascii="宋体" w:hAnsi="宋体" w:cs="宋体"/>
                <w:kern w:val="0"/>
                <w:sz w:val="24"/>
              </w:rPr>
              <w:t>0.59</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D3DF1FD">
            <w:pPr>
              <w:widowControl/>
              <w:jc w:val="center"/>
              <w:rPr>
                <w:rFonts w:ascii="宋体" w:hAnsi="宋体" w:cs="宋体"/>
                <w:kern w:val="0"/>
                <w:sz w:val="24"/>
              </w:rPr>
            </w:pPr>
            <w:r>
              <w:rPr>
                <w:rFonts w:hint="eastAsia" w:ascii="宋体" w:hAnsi="宋体" w:cs="宋体"/>
                <w:kern w:val="0"/>
                <w:sz w:val="24"/>
              </w:rPr>
              <w:t>S42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795518">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C25FED">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E6B14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2BFB1D">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4D46D9">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A3DF53">
            <w:pPr>
              <w:widowControl/>
              <w:jc w:val="center"/>
              <w:rPr>
                <w:rFonts w:ascii="宋体" w:hAnsi="宋体" w:cs="宋体"/>
                <w:kern w:val="0"/>
                <w:szCs w:val="21"/>
              </w:rPr>
            </w:pPr>
            <w:r>
              <w:rPr>
                <w:rFonts w:hint="eastAsia" w:ascii="宋体" w:hAnsi="宋体" w:cs="宋体"/>
                <w:kern w:val="0"/>
                <w:szCs w:val="21"/>
              </w:rPr>
              <w:t>社会停车场</w:t>
            </w:r>
          </w:p>
        </w:tc>
      </w:tr>
      <w:tr w14:paraId="0BE0767D">
        <w:tblPrEx>
          <w:tblCellMar>
            <w:top w:w="0" w:type="dxa"/>
            <w:left w:w="0" w:type="dxa"/>
            <w:bottom w:w="0" w:type="dxa"/>
            <w:right w:w="0" w:type="dxa"/>
          </w:tblCellMar>
        </w:tblPrEx>
        <w:trPr>
          <w:trHeight w:val="63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15C3AC5">
            <w:pPr>
              <w:widowControl/>
              <w:jc w:val="center"/>
              <w:rPr>
                <w:rFonts w:ascii="宋体" w:hAnsi="宋体" w:cs="宋体"/>
                <w:kern w:val="0"/>
                <w:sz w:val="24"/>
              </w:rPr>
            </w:pPr>
            <w:r>
              <w:rPr>
                <w:rFonts w:hint="eastAsia" w:ascii="宋体" w:hAnsi="宋体" w:cs="宋体"/>
                <w:kern w:val="0"/>
                <w:sz w:val="24"/>
              </w:rPr>
              <w:t>N19-03/02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A477D65">
            <w:pPr>
              <w:widowControl/>
              <w:jc w:val="center"/>
              <w:rPr>
                <w:rFonts w:ascii="宋体" w:hAnsi="宋体" w:cs="宋体"/>
                <w:kern w:val="0"/>
                <w:sz w:val="24"/>
              </w:rPr>
            </w:pPr>
            <w:r>
              <w:rPr>
                <w:rFonts w:hint="eastAsia" w:ascii="宋体" w:hAnsi="宋体" w:cs="宋体"/>
                <w:kern w:val="0"/>
                <w:sz w:val="24"/>
              </w:rPr>
              <w:t>4.61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3A25FC4">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7408E09">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95D31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CF57A5">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62235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F1B41E">
            <w:pPr>
              <w:widowControl/>
              <w:jc w:val="center"/>
              <w:rPr>
                <w:rFonts w:ascii="宋体" w:hAnsi="宋体" w:cs="宋体"/>
                <w:kern w:val="0"/>
                <w:szCs w:val="21"/>
              </w:rPr>
            </w:pPr>
            <w:r>
              <w:rPr>
                <w:rFonts w:hint="eastAsia" w:ascii="宋体" w:hAnsi="宋体" w:cs="宋体"/>
                <w:kern w:val="0"/>
                <w:szCs w:val="21"/>
              </w:rPr>
              <w:t>社区文化活动室、社区服务站、社区多功能运动场、社区卫生服务站</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97A6A3">
            <w:pPr>
              <w:widowControl/>
              <w:jc w:val="center"/>
              <w:rPr>
                <w:rFonts w:ascii="宋体" w:hAnsi="宋体" w:cs="宋体"/>
                <w:kern w:val="0"/>
                <w:szCs w:val="21"/>
              </w:rPr>
            </w:pPr>
            <w:r>
              <w:rPr>
                <w:rFonts w:hint="eastAsia" w:ascii="宋体" w:hAnsi="宋体" w:cs="宋体"/>
                <w:kern w:val="0"/>
                <w:szCs w:val="21"/>
              </w:rPr>
              <w:t>现状</w:t>
            </w:r>
          </w:p>
        </w:tc>
      </w:tr>
      <w:tr w14:paraId="71B6DD12">
        <w:tblPrEx>
          <w:tblCellMar>
            <w:top w:w="0" w:type="dxa"/>
            <w:left w:w="0" w:type="dxa"/>
            <w:bottom w:w="0" w:type="dxa"/>
            <w:right w:w="0" w:type="dxa"/>
          </w:tblCellMar>
        </w:tblPrEx>
        <w:trPr>
          <w:trHeight w:val="36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D2E4086">
            <w:pPr>
              <w:widowControl/>
              <w:jc w:val="center"/>
              <w:rPr>
                <w:rFonts w:ascii="宋体" w:hAnsi="宋体" w:cs="宋体"/>
                <w:kern w:val="0"/>
                <w:sz w:val="24"/>
              </w:rPr>
            </w:pPr>
            <w:r>
              <w:rPr>
                <w:rFonts w:hint="eastAsia" w:ascii="宋体" w:hAnsi="宋体" w:cs="宋体"/>
                <w:kern w:val="0"/>
                <w:sz w:val="24"/>
              </w:rPr>
              <w:t>N20-01/02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26E277A">
            <w:pPr>
              <w:widowControl/>
              <w:jc w:val="center"/>
              <w:rPr>
                <w:rFonts w:ascii="宋体" w:hAnsi="宋体" w:cs="宋体"/>
                <w:kern w:val="0"/>
                <w:sz w:val="24"/>
              </w:rPr>
            </w:pPr>
            <w:r>
              <w:rPr>
                <w:rFonts w:hint="eastAsia" w:ascii="宋体" w:hAnsi="宋体" w:cs="宋体"/>
                <w:kern w:val="0"/>
                <w:sz w:val="24"/>
              </w:rPr>
              <w:t>2.43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6ED4225">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0F629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45992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10B79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6020E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DC14B8">
            <w:pPr>
              <w:widowControl/>
              <w:jc w:val="center"/>
              <w:rPr>
                <w:rFonts w:ascii="宋体" w:hAnsi="宋体" w:cs="宋体"/>
                <w:kern w:val="0"/>
                <w:szCs w:val="21"/>
              </w:rPr>
            </w:pPr>
            <w:r>
              <w:rPr>
                <w:rFonts w:hint="eastAsia" w:ascii="宋体" w:hAnsi="宋体" w:cs="宋体"/>
                <w:kern w:val="0"/>
                <w:szCs w:val="21"/>
              </w:rPr>
              <w:t>日间照料中心</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138A8A">
            <w:pPr>
              <w:widowControl/>
              <w:jc w:val="center"/>
              <w:rPr>
                <w:rFonts w:ascii="宋体" w:hAnsi="宋体" w:cs="宋体"/>
                <w:kern w:val="0"/>
                <w:szCs w:val="21"/>
              </w:rPr>
            </w:pPr>
            <w:r>
              <w:rPr>
                <w:rFonts w:hint="eastAsia" w:ascii="宋体" w:hAnsi="宋体" w:cs="宋体"/>
                <w:kern w:val="0"/>
                <w:szCs w:val="21"/>
              </w:rPr>
              <w:t>现状</w:t>
            </w:r>
          </w:p>
        </w:tc>
      </w:tr>
      <w:tr w14:paraId="7D0E7DB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F4BEF02">
            <w:pPr>
              <w:widowControl/>
              <w:jc w:val="center"/>
              <w:rPr>
                <w:rFonts w:ascii="宋体" w:hAnsi="宋体" w:cs="宋体"/>
                <w:kern w:val="0"/>
                <w:sz w:val="24"/>
              </w:rPr>
            </w:pPr>
            <w:r>
              <w:rPr>
                <w:rFonts w:hint="eastAsia" w:ascii="宋体" w:hAnsi="宋体" w:cs="宋体"/>
                <w:kern w:val="0"/>
                <w:sz w:val="24"/>
              </w:rPr>
              <w:t>N20-02/02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F1CCFC1">
            <w:pPr>
              <w:widowControl/>
              <w:jc w:val="center"/>
              <w:rPr>
                <w:rFonts w:ascii="宋体" w:hAnsi="宋体" w:cs="宋体"/>
                <w:kern w:val="0"/>
                <w:sz w:val="24"/>
              </w:rPr>
            </w:pPr>
            <w:r>
              <w:rPr>
                <w:rFonts w:hint="eastAsia" w:ascii="宋体" w:hAnsi="宋体" w:cs="宋体"/>
                <w:kern w:val="0"/>
                <w:sz w:val="24"/>
              </w:rPr>
              <w:t>1.55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F5B0983">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88BDBC">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E3924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6FF52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1DA687">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8A4116">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EFE41A">
            <w:pPr>
              <w:widowControl/>
              <w:jc w:val="center"/>
              <w:rPr>
                <w:rFonts w:ascii="宋体" w:hAnsi="宋体" w:cs="宋体"/>
                <w:kern w:val="0"/>
                <w:szCs w:val="21"/>
              </w:rPr>
            </w:pPr>
            <w:r>
              <w:rPr>
                <w:rFonts w:hint="eastAsia" w:ascii="宋体" w:hAnsi="宋体" w:cs="宋体"/>
                <w:kern w:val="0"/>
                <w:szCs w:val="21"/>
              </w:rPr>
              <w:t>现状</w:t>
            </w:r>
          </w:p>
        </w:tc>
      </w:tr>
      <w:tr w14:paraId="3872E4CB">
        <w:tblPrEx>
          <w:tblCellMar>
            <w:top w:w="0" w:type="dxa"/>
            <w:left w:w="0" w:type="dxa"/>
            <w:bottom w:w="0" w:type="dxa"/>
            <w:right w:w="0" w:type="dxa"/>
          </w:tblCellMar>
        </w:tblPrEx>
        <w:trPr>
          <w:trHeight w:val="680"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FF94E70">
            <w:pPr>
              <w:widowControl/>
              <w:jc w:val="center"/>
              <w:rPr>
                <w:rFonts w:ascii="宋体" w:hAnsi="宋体" w:cs="宋体"/>
                <w:kern w:val="0"/>
                <w:sz w:val="24"/>
              </w:rPr>
            </w:pPr>
            <w:r>
              <w:rPr>
                <w:rFonts w:hint="eastAsia" w:ascii="宋体" w:hAnsi="宋体" w:cs="宋体"/>
                <w:kern w:val="0"/>
                <w:sz w:val="24"/>
              </w:rPr>
              <w:t>N20-03/02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A42F5D5">
            <w:pPr>
              <w:widowControl/>
              <w:jc w:val="center"/>
              <w:rPr>
                <w:rFonts w:ascii="宋体" w:hAnsi="宋体" w:cs="宋体"/>
                <w:kern w:val="0"/>
                <w:sz w:val="24"/>
              </w:rPr>
            </w:pPr>
            <w:r>
              <w:rPr>
                <w:rFonts w:hint="eastAsia" w:ascii="宋体" w:hAnsi="宋体" w:cs="宋体"/>
                <w:kern w:val="0"/>
                <w:sz w:val="24"/>
              </w:rPr>
              <w:t>0.44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5DDA95F">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B775C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2F46F1">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C13CA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3FC55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82F7DE">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94290E">
            <w:pPr>
              <w:widowControl/>
              <w:jc w:val="center"/>
              <w:rPr>
                <w:rFonts w:ascii="宋体" w:hAnsi="宋体" w:cs="宋体"/>
                <w:kern w:val="0"/>
                <w:szCs w:val="21"/>
              </w:rPr>
            </w:pPr>
            <w:r>
              <w:rPr>
                <w:rFonts w:hint="eastAsia" w:ascii="宋体" w:hAnsi="宋体" w:cs="宋体"/>
                <w:kern w:val="0"/>
                <w:szCs w:val="21"/>
              </w:rPr>
              <w:t>已发件用地</w:t>
            </w:r>
          </w:p>
          <w:p w14:paraId="306BF3C0">
            <w:pPr>
              <w:widowControl/>
              <w:jc w:val="center"/>
              <w:rPr>
                <w:rFonts w:ascii="宋体" w:hAnsi="宋体" w:cs="宋体"/>
                <w:kern w:val="0"/>
                <w:szCs w:val="21"/>
              </w:rPr>
            </w:pPr>
            <w:r>
              <w:rPr>
                <w:rFonts w:hint="eastAsia" w:ascii="宋体" w:hAnsi="宋体" w:cs="宋体"/>
                <w:kern w:val="0"/>
                <w:szCs w:val="21"/>
              </w:rPr>
              <w:t>（南桐印象C区）</w:t>
            </w:r>
          </w:p>
        </w:tc>
      </w:tr>
      <w:tr w14:paraId="427CDB9F">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AC003A2">
            <w:pPr>
              <w:widowControl/>
              <w:jc w:val="center"/>
              <w:rPr>
                <w:rFonts w:ascii="宋体" w:hAnsi="宋体" w:cs="宋体"/>
                <w:kern w:val="0"/>
                <w:sz w:val="24"/>
              </w:rPr>
            </w:pPr>
            <w:r>
              <w:rPr>
                <w:rFonts w:hint="eastAsia" w:ascii="宋体" w:hAnsi="宋体" w:cs="宋体"/>
                <w:kern w:val="0"/>
                <w:sz w:val="24"/>
              </w:rPr>
              <w:t>N20-04/02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358270F">
            <w:pPr>
              <w:widowControl/>
              <w:jc w:val="center"/>
              <w:rPr>
                <w:rFonts w:ascii="宋体" w:hAnsi="宋体" w:cs="宋体"/>
                <w:kern w:val="0"/>
                <w:sz w:val="24"/>
              </w:rPr>
            </w:pPr>
            <w:r>
              <w:rPr>
                <w:rFonts w:hint="eastAsia" w:ascii="宋体" w:hAnsi="宋体" w:cs="宋体"/>
                <w:kern w:val="0"/>
                <w:sz w:val="24"/>
              </w:rPr>
              <w:t>0.53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7DF2FB0">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35201F">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1E0D0B">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E73949">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8D7AA3">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A6A63F">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446900">
            <w:pPr>
              <w:widowControl/>
              <w:jc w:val="center"/>
              <w:rPr>
                <w:rFonts w:ascii="宋体" w:hAnsi="宋体" w:cs="宋体"/>
                <w:kern w:val="0"/>
                <w:szCs w:val="21"/>
              </w:rPr>
            </w:pPr>
            <w:r>
              <w:rPr>
                <w:rFonts w:hint="eastAsia" w:ascii="宋体" w:hAnsi="宋体" w:cs="宋体"/>
                <w:kern w:val="0"/>
                <w:szCs w:val="21"/>
              </w:rPr>
              <w:t>现状</w:t>
            </w:r>
          </w:p>
        </w:tc>
      </w:tr>
      <w:tr w14:paraId="2CC030C9">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B024C8F">
            <w:pPr>
              <w:widowControl/>
              <w:jc w:val="center"/>
              <w:rPr>
                <w:rFonts w:ascii="宋体" w:hAnsi="宋体" w:cs="宋体"/>
                <w:kern w:val="0"/>
                <w:sz w:val="24"/>
              </w:rPr>
            </w:pPr>
            <w:r>
              <w:rPr>
                <w:rFonts w:hint="eastAsia" w:ascii="宋体" w:hAnsi="宋体" w:cs="宋体"/>
                <w:kern w:val="0"/>
                <w:sz w:val="24"/>
              </w:rPr>
              <w:t>N20-05/02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23FF612">
            <w:pPr>
              <w:widowControl/>
              <w:jc w:val="center"/>
              <w:rPr>
                <w:rFonts w:ascii="宋体" w:hAnsi="宋体" w:cs="宋体"/>
                <w:kern w:val="0"/>
                <w:sz w:val="24"/>
              </w:rPr>
            </w:pPr>
            <w:r>
              <w:rPr>
                <w:rFonts w:hint="eastAsia" w:ascii="宋体" w:hAnsi="宋体" w:cs="宋体"/>
                <w:kern w:val="0"/>
                <w:sz w:val="24"/>
              </w:rPr>
              <w:t>0.10</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ACFEE7F">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FD75C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9CF00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B0D2A5">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8DF42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DD8CD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6FC407">
            <w:pPr>
              <w:widowControl/>
              <w:jc w:val="center"/>
              <w:rPr>
                <w:rFonts w:ascii="宋体" w:hAnsi="宋体" w:cs="宋体"/>
                <w:kern w:val="0"/>
                <w:szCs w:val="21"/>
              </w:rPr>
            </w:pPr>
          </w:p>
        </w:tc>
      </w:tr>
      <w:tr w14:paraId="5959B0D1">
        <w:tblPrEx>
          <w:tblCellMar>
            <w:top w:w="0" w:type="dxa"/>
            <w:left w:w="0" w:type="dxa"/>
            <w:bottom w:w="0" w:type="dxa"/>
            <w:right w:w="0" w:type="dxa"/>
          </w:tblCellMar>
        </w:tblPrEx>
        <w:trPr>
          <w:trHeight w:val="632"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41C6CC1">
            <w:pPr>
              <w:widowControl/>
              <w:jc w:val="center"/>
              <w:rPr>
                <w:rFonts w:ascii="宋体" w:hAnsi="宋体" w:cs="宋体"/>
                <w:kern w:val="0"/>
                <w:sz w:val="24"/>
              </w:rPr>
            </w:pPr>
            <w:r>
              <w:rPr>
                <w:rFonts w:hint="eastAsia" w:ascii="宋体" w:hAnsi="宋体" w:cs="宋体"/>
                <w:kern w:val="0"/>
                <w:sz w:val="24"/>
              </w:rPr>
              <w:t>N21-01/02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1850ADF">
            <w:pPr>
              <w:widowControl/>
              <w:jc w:val="center"/>
              <w:rPr>
                <w:rFonts w:ascii="宋体" w:hAnsi="宋体" w:cs="宋体"/>
                <w:kern w:val="0"/>
                <w:sz w:val="24"/>
              </w:rPr>
            </w:pPr>
            <w:r>
              <w:rPr>
                <w:rFonts w:hint="eastAsia" w:ascii="宋体" w:hAnsi="宋体" w:cs="宋体"/>
                <w:kern w:val="0"/>
                <w:sz w:val="24"/>
              </w:rPr>
              <w:t>7.95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7FECFEC">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7B7270">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E22D7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F82FD0">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4F0DC3">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CFCB74">
            <w:pPr>
              <w:widowControl/>
              <w:jc w:val="center"/>
              <w:rPr>
                <w:rFonts w:ascii="宋体" w:hAnsi="宋体" w:cs="宋体"/>
                <w:kern w:val="0"/>
                <w:szCs w:val="21"/>
              </w:rPr>
            </w:pPr>
            <w:r>
              <w:rPr>
                <w:rFonts w:hint="eastAsia" w:ascii="宋体" w:hAnsi="宋体" w:cs="宋体"/>
                <w:kern w:val="0"/>
                <w:szCs w:val="21"/>
              </w:rPr>
              <w:t>幼儿园、公共厕所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BD0445">
            <w:pPr>
              <w:widowControl/>
              <w:jc w:val="center"/>
              <w:rPr>
                <w:rFonts w:ascii="宋体" w:hAnsi="宋体" w:cs="宋体"/>
                <w:kern w:val="0"/>
                <w:szCs w:val="21"/>
              </w:rPr>
            </w:pPr>
            <w:r>
              <w:rPr>
                <w:rFonts w:hint="eastAsia" w:ascii="宋体" w:hAnsi="宋体" w:cs="宋体"/>
                <w:kern w:val="0"/>
                <w:szCs w:val="21"/>
              </w:rPr>
              <w:t>现状南桐煤苑小区，幼儿园6班</w:t>
            </w:r>
          </w:p>
        </w:tc>
      </w:tr>
      <w:tr w14:paraId="4560F3C8">
        <w:tblPrEx>
          <w:tblCellMar>
            <w:top w:w="0" w:type="dxa"/>
            <w:left w:w="0" w:type="dxa"/>
            <w:bottom w:w="0" w:type="dxa"/>
            <w:right w:w="0" w:type="dxa"/>
          </w:tblCellMar>
        </w:tblPrEx>
        <w:trPr>
          <w:trHeight w:val="43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0E13563">
            <w:pPr>
              <w:widowControl/>
              <w:jc w:val="center"/>
              <w:rPr>
                <w:rFonts w:ascii="宋体" w:hAnsi="宋体" w:cs="宋体"/>
                <w:kern w:val="0"/>
                <w:sz w:val="24"/>
              </w:rPr>
            </w:pPr>
            <w:r>
              <w:rPr>
                <w:rFonts w:hint="eastAsia" w:ascii="宋体" w:hAnsi="宋体" w:cs="宋体"/>
                <w:kern w:val="0"/>
                <w:sz w:val="24"/>
              </w:rPr>
              <w:t>N21-02/02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ACA13A5">
            <w:pPr>
              <w:widowControl/>
              <w:jc w:val="center"/>
              <w:rPr>
                <w:rFonts w:ascii="宋体" w:hAnsi="宋体" w:cs="宋体"/>
                <w:kern w:val="0"/>
                <w:sz w:val="24"/>
              </w:rPr>
            </w:pPr>
            <w:r>
              <w:rPr>
                <w:rFonts w:hint="eastAsia" w:ascii="宋体" w:hAnsi="宋体" w:cs="宋体"/>
                <w:kern w:val="0"/>
                <w:sz w:val="24"/>
              </w:rPr>
              <w:t>0.21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560845E">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C30BC7">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A78E0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01BB34">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7786FD">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7829497">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8B4849">
            <w:pPr>
              <w:widowControl/>
              <w:jc w:val="center"/>
              <w:rPr>
                <w:rFonts w:ascii="宋体" w:hAnsi="宋体" w:cs="宋体"/>
                <w:kern w:val="0"/>
                <w:szCs w:val="21"/>
              </w:rPr>
            </w:pPr>
            <w:r>
              <w:rPr>
                <w:rFonts w:hint="eastAsia" w:ascii="宋体" w:hAnsi="宋体" w:cs="宋体"/>
                <w:kern w:val="0"/>
                <w:szCs w:val="21"/>
              </w:rPr>
              <w:t>现状</w:t>
            </w:r>
          </w:p>
        </w:tc>
      </w:tr>
      <w:tr w14:paraId="6AE9616D">
        <w:tblPrEx>
          <w:tblCellMar>
            <w:top w:w="0" w:type="dxa"/>
            <w:left w:w="0" w:type="dxa"/>
            <w:bottom w:w="0" w:type="dxa"/>
            <w:right w:w="0" w:type="dxa"/>
          </w:tblCellMar>
        </w:tblPrEx>
        <w:trPr>
          <w:trHeight w:val="36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37522A3">
            <w:pPr>
              <w:widowControl/>
              <w:jc w:val="center"/>
              <w:rPr>
                <w:rFonts w:ascii="宋体" w:hAnsi="宋体" w:cs="宋体"/>
                <w:kern w:val="0"/>
                <w:sz w:val="24"/>
              </w:rPr>
            </w:pPr>
            <w:r>
              <w:rPr>
                <w:rFonts w:hint="eastAsia" w:ascii="宋体" w:hAnsi="宋体" w:cs="宋体"/>
                <w:kern w:val="0"/>
                <w:sz w:val="24"/>
              </w:rPr>
              <w:t>N21-03/02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FBE9F08">
            <w:pPr>
              <w:widowControl/>
              <w:jc w:val="center"/>
              <w:rPr>
                <w:rFonts w:ascii="宋体" w:hAnsi="宋体" w:cs="宋体"/>
                <w:kern w:val="0"/>
                <w:sz w:val="24"/>
              </w:rPr>
            </w:pPr>
            <w:r>
              <w:rPr>
                <w:rFonts w:hint="eastAsia" w:ascii="宋体" w:hAnsi="宋体" w:cs="宋体"/>
                <w:kern w:val="0"/>
                <w:sz w:val="24"/>
              </w:rPr>
              <w:t>2.71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EE7CB40">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6D2BD1">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36DB6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8BB62B">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D8487D">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61DE7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9F78C7">
            <w:pPr>
              <w:widowControl/>
              <w:jc w:val="center"/>
              <w:rPr>
                <w:rFonts w:ascii="宋体" w:hAnsi="宋体" w:cs="宋体"/>
                <w:kern w:val="0"/>
                <w:szCs w:val="21"/>
              </w:rPr>
            </w:pPr>
            <w:r>
              <w:rPr>
                <w:rFonts w:hint="eastAsia" w:ascii="宋体" w:hAnsi="宋体" w:cs="宋体"/>
                <w:kern w:val="0"/>
                <w:szCs w:val="21"/>
              </w:rPr>
              <w:t>现状南桐印象A区</w:t>
            </w:r>
          </w:p>
        </w:tc>
      </w:tr>
      <w:tr w14:paraId="19D7733E">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64B8B9C">
            <w:pPr>
              <w:widowControl/>
              <w:jc w:val="center"/>
              <w:rPr>
                <w:rFonts w:ascii="宋体" w:hAnsi="宋体" w:cs="宋体"/>
                <w:kern w:val="0"/>
                <w:sz w:val="24"/>
              </w:rPr>
            </w:pPr>
            <w:r>
              <w:rPr>
                <w:rFonts w:hint="eastAsia" w:ascii="宋体" w:hAnsi="宋体" w:cs="宋体"/>
                <w:kern w:val="0"/>
                <w:sz w:val="24"/>
              </w:rPr>
              <w:t>N21-04/01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B37A0A2">
            <w:pPr>
              <w:widowControl/>
              <w:jc w:val="center"/>
              <w:rPr>
                <w:rFonts w:ascii="宋体" w:hAnsi="宋体" w:cs="宋体"/>
                <w:kern w:val="0"/>
                <w:sz w:val="24"/>
              </w:rPr>
            </w:pPr>
            <w:r>
              <w:rPr>
                <w:rFonts w:hint="eastAsia" w:ascii="宋体" w:hAnsi="宋体" w:cs="宋体"/>
                <w:kern w:val="0"/>
                <w:sz w:val="24"/>
              </w:rPr>
              <w:t>7.60</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01A5332">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F6982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38EF95">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4BFCE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32C2C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661180">
            <w:pPr>
              <w:widowControl/>
              <w:jc w:val="center"/>
              <w:rPr>
                <w:rFonts w:ascii="宋体" w:hAnsi="宋体" w:cs="宋体"/>
                <w:kern w:val="0"/>
                <w:szCs w:val="21"/>
              </w:rPr>
            </w:pPr>
            <w:r>
              <w:rPr>
                <w:rFonts w:hint="eastAsia" w:ascii="宋体" w:hAnsi="宋体" w:cs="宋体"/>
                <w:kern w:val="0"/>
                <w:szCs w:val="21"/>
              </w:rPr>
              <w:t>体育设施</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BA157E">
            <w:pPr>
              <w:widowControl/>
              <w:jc w:val="center"/>
              <w:rPr>
                <w:rFonts w:ascii="宋体" w:hAnsi="宋体" w:cs="宋体"/>
                <w:kern w:val="0"/>
                <w:szCs w:val="21"/>
              </w:rPr>
            </w:pPr>
          </w:p>
        </w:tc>
      </w:tr>
      <w:tr w14:paraId="24C1BAC1">
        <w:tblPrEx>
          <w:tblCellMar>
            <w:top w:w="0" w:type="dxa"/>
            <w:left w:w="0" w:type="dxa"/>
            <w:bottom w:w="0" w:type="dxa"/>
            <w:right w:w="0" w:type="dxa"/>
          </w:tblCellMar>
        </w:tblPrEx>
        <w:trPr>
          <w:trHeight w:val="447"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96CDDA6">
            <w:pPr>
              <w:widowControl/>
              <w:jc w:val="center"/>
              <w:rPr>
                <w:rFonts w:ascii="宋体" w:hAnsi="宋体" w:cs="宋体"/>
                <w:kern w:val="0"/>
                <w:sz w:val="24"/>
              </w:rPr>
            </w:pPr>
            <w:r>
              <w:rPr>
                <w:rFonts w:hint="eastAsia" w:ascii="宋体" w:hAnsi="宋体" w:cs="宋体"/>
                <w:kern w:val="0"/>
                <w:sz w:val="24"/>
              </w:rPr>
              <w:t>N22-01/02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080181F">
            <w:pPr>
              <w:widowControl/>
              <w:jc w:val="center"/>
              <w:rPr>
                <w:rFonts w:ascii="宋体" w:hAnsi="宋体" w:cs="宋体"/>
                <w:kern w:val="0"/>
                <w:sz w:val="24"/>
              </w:rPr>
            </w:pPr>
            <w:r>
              <w:rPr>
                <w:rFonts w:hint="eastAsia" w:ascii="宋体" w:hAnsi="宋体" w:cs="宋体"/>
                <w:kern w:val="0"/>
                <w:sz w:val="24"/>
              </w:rPr>
              <w:t>1.44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D2A4FFA">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4B072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5F55F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72A26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CE0F6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32D504">
            <w:pPr>
              <w:widowControl/>
              <w:jc w:val="center"/>
              <w:rPr>
                <w:rFonts w:ascii="宋体" w:hAnsi="宋体" w:cs="宋体"/>
                <w:kern w:val="0"/>
                <w:szCs w:val="21"/>
              </w:rPr>
            </w:pPr>
            <w:r>
              <w:rPr>
                <w:rFonts w:hint="eastAsia" w:ascii="宋体" w:hAnsi="宋体" w:cs="宋体"/>
                <w:kern w:val="0"/>
                <w:szCs w:val="21"/>
              </w:rPr>
              <w:t>日间照料中心</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22BD37">
            <w:pPr>
              <w:widowControl/>
              <w:jc w:val="center"/>
              <w:rPr>
                <w:rFonts w:ascii="宋体" w:hAnsi="宋体" w:cs="宋体"/>
                <w:kern w:val="0"/>
                <w:szCs w:val="21"/>
              </w:rPr>
            </w:pPr>
            <w:r>
              <w:rPr>
                <w:rFonts w:hint="eastAsia" w:ascii="宋体" w:hAnsi="宋体" w:cs="宋体"/>
                <w:kern w:val="0"/>
                <w:szCs w:val="21"/>
              </w:rPr>
              <w:t>现状安置房</w:t>
            </w:r>
          </w:p>
        </w:tc>
      </w:tr>
      <w:tr w14:paraId="0D994D37">
        <w:tblPrEx>
          <w:tblCellMar>
            <w:top w:w="0" w:type="dxa"/>
            <w:left w:w="0" w:type="dxa"/>
            <w:bottom w:w="0" w:type="dxa"/>
            <w:right w:w="0" w:type="dxa"/>
          </w:tblCellMar>
        </w:tblPrEx>
        <w:trPr>
          <w:trHeight w:val="45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7263470">
            <w:pPr>
              <w:widowControl/>
              <w:jc w:val="center"/>
              <w:rPr>
                <w:rFonts w:ascii="宋体" w:hAnsi="宋体" w:cs="宋体"/>
                <w:kern w:val="0"/>
                <w:sz w:val="24"/>
              </w:rPr>
            </w:pPr>
            <w:r>
              <w:rPr>
                <w:rFonts w:hint="eastAsia" w:ascii="宋体" w:hAnsi="宋体" w:cs="宋体"/>
                <w:kern w:val="0"/>
                <w:sz w:val="24"/>
              </w:rPr>
              <w:t>N22-02/01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FB67A9D">
            <w:pPr>
              <w:widowControl/>
              <w:jc w:val="center"/>
              <w:rPr>
                <w:rFonts w:ascii="宋体" w:hAnsi="宋体" w:cs="宋体"/>
                <w:kern w:val="0"/>
                <w:sz w:val="24"/>
              </w:rPr>
            </w:pPr>
            <w:r>
              <w:rPr>
                <w:rFonts w:hint="eastAsia" w:ascii="宋体" w:hAnsi="宋体" w:cs="宋体"/>
                <w:kern w:val="0"/>
                <w:sz w:val="24"/>
              </w:rPr>
              <w:t>0.08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68AAF48">
            <w:pPr>
              <w:widowControl/>
              <w:jc w:val="center"/>
              <w:rPr>
                <w:rFonts w:ascii="宋体" w:hAnsi="宋体" w:cs="宋体"/>
                <w:kern w:val="0"/>
                <w:sz w:val="24"/>
              </w:rPr>
            </w:pPr>
            <w:r>
              <w:rPr>
                <w:rFonts w:hint="eastAsia" w:ascii="宋体" w:hAnsi="宋体" w:cs="宋体"/>
                <w:kern w:val="0"/>
                <w:sz w:val="24"/>
              </w:rPr>
              <w:t>A1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731341">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B68400">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F2B03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6015D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3382DF">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3078DA">
            <w:pPr>
              <w:widowControl/>
              <w:jc w:val="center"/>
              <w:rPr>
                <w:rFonts w:ascii="宋体" w:hAnsi="宋体" w:cs="宋体"/>
                <w:kern w:val="0"/>
                <w:szCs w:val="21"/>
              </w:rPr>
            </w:pPr>
            <w:r>
              <w:rPr>
                <w:rFonts w:hint="eastAsia" w:ascii="宋体" w:hAnsi="宋体" w:cs="宋体"/>
                <w:kern w:val="0"/>
                <w:szCs w:val="21"/>
              </w:rPr>
              <w:t>现状工商行政管理所</w:t>
            </w:r>
          </w:p>
        </w:tc>
      </w:tr>
      <w:tr w14:paraId="37A8BDC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D3400EF">
            <w:pPr>
              <w:widowControl/>
              <w:jc w:val="center"/>
              <w:rPr>
                <w:rFonts w:ascii="宋体" w:hAnsi="宋体" w:cs="宋体"/>
                <w:kern w:val="0"/>
                <w:sz w:val="24"/>
              </w:rPr>
            </w:pPr>
            <w:r>
              <w:rPr>
                <w:rFonts w:hint="eastAsia" w:ascii="宋体" w:hAnsi="宋体" w:cs="宋体"/>
                <w:kern w:val="0"/>
                <w:sz w:val="24"/>
              </w:rPr>
              <w:t>N22-03/01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F14B560">
            <w:pPr>
              <w:widowControl/>
              <w:jc w:val="center"/>
              <w:rPr>
                <w:rFonts w:ascii="宋体" w:hAnsi="宋体" w:cs="宋体"/>
                <w:kern w:val="0"/>
                <w:sz w:val="24"/>
              </w:rPr>
            </w:pPr>
            <w:r>
              <w:rPr>
                <w:rFonts w:hint="eastAsia" w:ascii="宋体" w:hAnsi="宋体" w:cs="宋体"/>
                <w:kern w:val="0"/>
                <w:sz w:val="24"/>
              </w:rPr>
              <w:t>0.05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87F1AF0">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3934B6">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0A82DE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F65754">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810BE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B192D4">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5A8B90">
            <w:pPr>
              <w:widowControl/>
              <w:jc w:val="center"/>
              <w:rPr>
                <w:rFonts w:ascii="宋体" w:hAnsi="宋体" w:cs="宋体"/>
                <w:kern w:val="0"/>
                <w:szCs w:val="21"/>
              </w:rPr>
            </w:pPr>
          </w:p>
        </w:tc>
      </w:tr>
      <w:tr w14:paraId="736CD919">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F861492">
            <w:pPr>
              <w:widowControl/>
              <w:jc w:val="center"/>
              <w:rPr>
                <w:rFonts w:ascii="宋体" w:hAnsi="宋体" w:cs="宋体"/>
                <w:kern w:val="0"/>
                <w:sz w:val="24"/>
              </w:rPr>
            </w:pPr>
            <w:r>
              <w:rPr>
                <w:rFonts w:hint="eastAsia" w:ascii="宋体" w:hAnsi="宋体" w:cs="宋体"/>
                <w:kern w:val="0"/>
                <w:sz w:val="24"/>
              </w:rPr>
              <w:t>N22-04/01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5D02099">
            <w:pPr>
              <w:widowControl/>
              <w:jc w:val="center"/>
              <w:rPr>
                <w:rFonts w:ascii="宋体" w:hAnsi="宋体" w:cs="宋体"/>
                <w:kern w:val="0"/>
                <w:sz w:val="24"/>
              </w:rPr>
            </w:pPr>
            <w:r>
              <w:rPr>
                <w:rFonts w:hint="eastAsia" w:ascii="宋体" w:hAnsi="宋体" w:cs="宋体"/>
                <w:kern w:val="0"/>
                <w:sz w:val="24"/>
              </w:rPr>
              <w:t>0.04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C7F5538">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F4EB56">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F4F93D">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0A7F70">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C7C335">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9881B8">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B57C42">
            <w:pPr>
              <w:widowControl/>
              <w:jc w:val="center"/>
              <w:rPr>
                <w:rFonts w:ascii="宋体" w:hAnsi="宋体" w:cs="宋体"/>
                <w:kern w:val="0"/>
                <w:szCs w:val="21"/>
              </w:rPr>
            </w:pPr>
          </w:p>
        </w:tc>
      </w:tr>
      <w:tr w14:paraId="23AF0F97">
        <w:tblPrEx>
          <w:tblCellMar>
            <w:top w:w="0" w:type="dxa"/>
            <w:left w:w="0" w:type="dxa"/>
            <w:bottom w:w="0" w:type="dxa"/>
            <w:right w:w="0" w:type="dxa"/>
          </w:tblCellMar>
        </w:tblPrEx>
        <w:trPr>
          <w:trHeight w:val="609"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1D18E37">
            <w:pPr>
              <w:widowControl/>
              <w:jc w:val="center"/>
              <w:rPr>
                <w:rFonts w:ascii="宋体" w:hAnsi="宋体" w:cs="宋体"/>
                <w:kern w:val="0"/>
                <w:sz w:val="24"/>
              </w:rPr>
            </w:pPr>
            <w:r>
              <w:rPr>
                <w:rFonts w:hint="eastAsia" w:ascii="宋体" w:hAnsi="宋体" w:cs="宋体"/>
                <w:kern w:val="0"/>
                <w:sz w:val="24"/>
              </w:rPr>
              <w:t>N23-01/02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F49B0D1">
            <w:pPr>
              <w:widowControl/>
              <w:jc w:val="center"/>
              <w:rPr>
                <w:rFonts w:ascii="宋体" w:hAnsi="宋体" w:cs="宋体"/>
                <w:kern w:val="0"/>
                <w:sz w:val="24"/>
              </w:rPr>
            </w:pPr>
            <w:r>
              <w:rPr>
                <w:rFonts w:hint="eastAsia" w:ascii="宋体" w:hAnsi="宋体" w:cs="宋体"/>
                <w:kern w:val="0"/>
                <w:sz w:val="24"/>
              </w:rPr>
              <w:t>3.23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9111DC9">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B09C6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6C38D1">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CC5BE7">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EE982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50E40B">
            <w:pPr>
              <w:widowControl/>
              <w:jc w:val="center"/>
              <w:rPr>
                <w:rFonts w:ascii="宋体" w:hAnsi="宋体" w:cs="宋体"/>
                <w:kern w:val="0"/>
                <w:szCs w:val="21"/>
              </w:rPr>
            </w:pPr>
            <w:r>
              <w:rPr>
                <w:rFonts w:hint="eastAsia" w:ascii="宋体" w:hAnsi="宋体" w:cs="宋体"/>
                <w:kern w:val="0"/>
                <w:szCs w:val="21"/>
              </w:rPr>
              <w:t>警务室、菜店、社区服务站、社区文化活动室、社区卫生服务站</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4950D6">
            <w:pPr>
              <w:widowControl/>
              <w:jc w:val="center"/>
              <w:rPr>
                <w:rFonts w:ascii="宋体" w:hAnsi="宋体" w:cs="宋体"/>
                <w:kern w:val="0"/>
                <w:szCs w:val="21"/>
              </w:rPr>
            </w:pPr>
            <w:r>
              <w:rPr>
                <w:rFonts w:hint="eastAsia" w:ascii="宋体" w:hAnsi="宋体" w:cs="宋体"/>
                <w:kern w:val="0"/>
                <w:szCs w:val="21"/>
              </w:rPr>
              <w:t>现状安置房</w:t>
            </w:r>
          </w:p>
        </w:tc>
      </w:tr>
      <w:tr w14:paraId="25F4578B">
        <w:tblPrEx>
          <w:tblCellMar>
            <w:top w:w="0" w:type="dxa"/>
            <w:left w:w="0" w:type="dxa"/>
            <w:bottom w:w="0" w:type="dxa"/>
            <w:right w:w="0" w:type="dxa"/>
          </w:tblCellMar>
        </w:tblPrEx>
        <w:trPr>
          <w:trHeight w:val="67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DF5D26D">
            <w:pPr>
              <w:widowControl/>
              <w:jc w:val="center"/>
              <w:rPr>
                <w:rFonts w:ascii="宋体" w:hAnsi="宋体" w:cs="宋体"/>
                <w:kern w:val="0"/>
                <w:sz w:val="24"/>
              </w:rPr>
            </w:pPr>
            <w:r>
              <w:rPr>
                <w:rFonts w:hint="eastAsia" w:ascii="宋体" w:hAnsi="宋体" w:cs="宋体"/>
                <w:kern w:val="0"/>
                <w:sz w:val="24"/>
              </w:rPr>
              <w:t>N23-02/01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A96466A">
            <w:pPr>
              <w:widowControl/>
              <w:jc w:val="center"/>
              <w:rPr>
                <w:rFonts w:ascii="宋体" w:hAnsi="宋体" w:cs="宋体"/>
                <w:kern w:val="0"/>
                <w:sz w:val="24"/>
              </w:rPr>
            </w:pPr>
            <w:r>
              <w:rPr>
                <w:rFonts w:hint="eastAsia" w:ascii="宋体" w:hAnsi="宋体" w:cs="宋体"/>
                <w:kern w:val="0"/>
                <w:sz w:val="24"/>
              </w:rPr>
              <w:t>0.62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218076E">
            <w:pPr>
              <w:widowControl/>
              <w:jc w:val="center"/>
              <w:rPr>
                <w:rFonts w:ascii="宋体" w:hAnsi="宋体" w:cs="宋体"/>
                <w:kern w:val="0"/>
                <w:sz w:val="24"/>
              </w:rPr>
            </w:pPr>
            <w:r>
              <w:rPr>
                <w:rFonts w:hint="eastAsia" w:ascii="宋体" w:hAnsi="宋体" w:cs="宋体"/>
                <w:kern w:val="0"/>
                <w:sz w:val="24"/>
              </w:rPr>
              <w:t>U31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E1E64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4BC0B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2C98D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F0A66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2CBB0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0EB2F6">
            <w:pPr>
              <w:widowControl/>
              <w:jc w:val="center"/>
              <w:rPr>
                <w:rFonts w:ascii="宋体" w:hAnsi="宋体" w:cs="宋体"/>
                <w:kern w:val="0"/>
                <w:szCs w:val="21"/>
              </w:rPr>
            </w:pPr>
            <w:r>
              <w:rPr>
                <w:rFonts w:hint="eastAsia" w:ascii="宋体" w:hAnsi="宋体" w:cs="宋体"/>
                <w:kern w:val="0"/>
                <w:szCs w:val="21"/>
              </w:rPr>
              <w:t>现状万盛区消防支队南桐消防中队</w:t>
            </w:r>
          </w:p>
        </w:tc>
      </w:tr>
      <w:tr w14:paraId="50893B99">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9CF309C">
            <w:pPr>
              <w:widowControl/>
              <w:jc w:val="center"/>
              <w:rPr>
                <w:rFonts w:ascii="宋体" w:hAnsi="宋体" w:cs="宋体"/>
                <w:kern w:val="0"/>
                <w:sz w:val="24"/>
              </w:rPr>
            </w:pPr>
            <w:r>
              <w:rPr>
                <w:rFonts w:hint="eastAsia" w:ascii="宋体" w:hAnsi="宋体" w:cs="宋体"/>
                <w:kern w:val="0"/>
                <w:sz w:val="24"/>
              </w:rPr>
              <w:t>N23-03/02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C88A498">
            <w:pPr>
              <w:widowControl/>
              <w:jc w:val="center"/>
              <w:rPr>
                <w:rFonts w:ascii="宋体" w:hAnsi="宋体" w:cs="宋体"/>
                <w:kern w:val="0"/>
                <w:sz w:val="24"/>
              </w:rPr>
            </w:pPr>
            <w:r>
              <w:rPr>
                <w:rFonts w:hint="eastAsia" w:ascii="宋体" w:hAnsi="宋体" w:cs="宋体"/>
                <w:kern w:val="0"/>
                <w:sz w:val="24"/>
              </w:rPr>
              <w:t>0.02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11F1F7A">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07775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37B284B">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C5823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223275">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F6733D">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AFE8F8">
            <w:pPr>
              <w:widowControl/>
              <w:jc w:val="center"/>
              <w:rPr>
                <w:rFonts w:ascii="宋体" w:hAnsi="宋体" w:cs="宋体"/>
                <w:kern w:val="0"/>
                <w:szCs w:val="21"/>
              </w:rPr>
            </w:pPr>
          </w:p>
        </w:tc>
      </w:tr>
      <w:tr w14:paraId="45358186">
        <w:tblPrEx>
          <w:tblCellMar>
            <w:top w:w="0" w:type="dxa"/>
            <w:left w:w="0" w:type="dxa"/>
            <w:bottom w:w="0" w:type="dxa"/>
            <w:right w:w="0" w:type="dxa"/>
          </w:tblCellMar>
        </w:tblPrEx>
        <w:trPr>
          <w:trHeight w:val="916"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BC03DB1">
            <w:pPr>
              <w:widowControl/>
              <w:jc w:val="center"/>
              <w:rPr>
                <w:rFonts w:ascii="宋体" w:hAnsi="宋体" w:cs="宋体"/>
                <w:kern w:val="0"/>
                <w:sz w:val="24"/>
              </w:rPr>
            </w:pPr>
            <w:r>
              <w:rPr>
                <w:rFonts w:hint="eastAsia" w:ascii="宋体" w:hAnsi="宋体" w:cs="宋体"/>
                <w:kern w:val="0"/>
                <w:sz w:val="24"/>
              </w:rPr>
              <w:t>N24-01/01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90B725C">
            <w:pPr>
              <w:widowControl/>
              <w:jc w:val="center"/>
              <w:rPr>
                <w:rFonts w:ascii="宋体" w:hAnsi="宋体" w:cs="宋体"/>
                <w:kern w:val="0"/>
                <w:sz w:val="24"/>
              </w:rPr>
            </w:pPr>
            <w:r>
              <w:rPr>
                <w:rFonts w:hint="eastAsia" w:ascii="宋体" w:hAnsi="宋体" w:cs="宋体"/>
                <w:kern w:val="0"/>
                <w:sz w:val="24"/>
              </w:rPr>
              <w:t>3.56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72F2311">
            <w:pPr>
              <w:widowControl/>
              <w:jc w:val="center"/>
              <w:rPr>
                <w:rFonts w:ascii="宋体" w:hAnsi="宋体" w:cs="宋体"/>
                <w:kern w:val="0"/>
                <w:sz w:val="24"/>
              </w:rPr>
            </w:pPr>
            <w:r>
              <w:rPr>
                <w:rFonts w:hint="eastAsia" w:ascii="宋体" w:hAnsi="宋体" w:cs="宋体"/>
                <w:kern w:val="0"/>
                <w:sz w:val="24"/>
              </w:rPr>
              <w:t>A33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610F60">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97CBA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6D00E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C8E7C7">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707DCF">
            <w:pPr>
              <w:widowControl/>
              <w:jc w:val="center"/>
              <w:rPr>
                <w:rFonts w:ascii="宋体" w:hAnsi="宋体" w:cs="宋体"/>
                <w:kern w:val="0"/>
                <w:szCs w:val="21"/>
              </w:rPr>
            </w:pPr>
            <w:r>
              <w:rPr>
                <w:rFonts w:hint="eastAsia" w:ascii="宋体" w:hAnsi="宋体" w:cs="宋体"/>
                <w:kern w:val="0"/>
                <w:szCs w:val="21"/>
              </w:rPr>
              <w:t>幼儿园、小学、中学</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9730BC">
            <w:pPr>
              <w:widowControl/>
              <w:jc w:val="center"/>
              <w:rPr>
                <w:rFonts w:ascii="宋体" w:hAnsi="宋体" w:cs="宋体"/>
                <w:kern w:val="0"/>
                <w:szCs w:val="21"/>
              </w:rPr>
            </w:pPr>
            <w:r>
              <w:rPr>
                <w:rFonts w:hint="eastAsia" w:ascii="宋体" w:hAnsi="宋体" w:cs="宋体"/>
                <w:kern w:val="0"/>
                <w:szCs w:val="21"/>
              </w:rPr>
              <w:t>现状115中学（801幼儿园9班、小学18班，初中12班）</w:t>
            </w:r>
          </w:p>
        </w:tc>
      </w:tr>
      <w:tr w14:paraId="375F1408">
        <w:tblPrEx>
          <w:tblCellMar>
            <w:top w:w="0" w:type="dxa"/>
            <w:left w:w="0" w:type="dxa"/>
            <w:bottom w:w="0" w:type="dxa"/>
            <w:right w:w="0" w:type="dxa"/>
          </w:tblCellMar>
        </w:tblPrEx>
        <w:trPr>
          <w:trHeight w:val="399"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0B6DABB">
            <w:pPr>
              <w:widowControl/>
              <w:jc w:val="center"/>
              <w:rPr>
                <w:rFonts w:ascii="宋体" w:hAnsi="宋体" w:cs="宋体"/>
                <w:kern w:val="0"/>
                <w:sz w:val="24"/>
              </w:rPr>
            </w:pPr>
            <w:r>
              <w:rPr>
                <w:rFonts w:hint="eastAsia" w:ascii="宋体" w:hAnsi="宋体" w:cs="宋体"/>
                <w:kern w:val="0"/>
                <w:sz w:val="24"/>
              </w:rPr>
              <w:t>N25-01/02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1F204BB">
            <w:pPr>
              <w:widowControl/>
              <w:jc w:val="center"/>
              <w:rPr>
                <w:rFonts w:ascii="宋体" w:hAnsi="宋体" w:cs="宋体"/>
                <w:kern w:val="0"/>
                <w:sz w:val="24"/>
              </w:rPr>
            </w:pPr>
            <w:r>
              <w:rPr>
                <w:rFonts w:hint="eastAsia" w:ascii="宋体" w:hAnsi="宋体" w:cs="宋体"/>
                <w:kern w:val="0"/>
                <w:sz w:val="24"/>
              </w:rPr>
              <w:t>0.47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CAC811A">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E1B65C">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1DC14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8BF903">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DCC17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F759E8">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410B67">
            <w:pPr>
              <w:widowControl/>
              <w:jc w:val="center"/>
              <w:rPr>
                <w:rFonts w:ascii="宋体" w:hAnsi="宋体" w:cs="宋体"/>
                <w:kern w:val="0"/>
                <w:szCs w:val="21"/>
              </w:rPr>
            </w:pPr>
            <w:r>
              <w:rPr>
                <w:rFonts w:hint="eastAsia" w:ascii="宋体" w:hAnsi="宋体" w:cs="宋体"/>
                <w:kern w:val="0"/>
                <w:szCs w:val="21"/>
              </w:rPr>
              <w:t>现状安置房</w:t>
            </w:r>
          </w:p>
        </w:tc>
      </w:tr>
      <w:tr w14:paraId="6E3695D7">
        <w:tblPrEx>
          <w:tblCellMar>
            <w:top w:w="0" w:type="dxa"/>
            <w:left w:w="0" w:type="dxa"/>
            <w:bottom w:w="0" w:type="dxa"/>
            <w:right w:w="0" w:type="dxa"/>
          </w:tblCellMar>
        </w:tblPrEx>
        <w:trPr>
          <w:trHeight w:val="538"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59057CA">
            <w:pPr>
              <w:widowControl/>
              <w:jc w:val="center"/>
              <w:rPr>
                <w:rFonts w:ascii="宋体" w:hAnsi="宋体" w:cs="宋体"/>
                <w:kern w:val="0"/>
                <w:sz w:val="24"/>
              </w:rPr>
            </w:pPr>
            <w:r>
              <w:rPr>
                <w:rFonts w:hint="eastAsia" w:ascii="宋体" w:hAnsi="宋体" w:cs="宋体"/>
                <w:kern w:val="0"/>
                <w:sz w:val="24"/>
              </w:rPr>
              <w:t>N25-02/01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D84C05E">
            <w:pPr>
              <w:widowControl/>
              <w:jc w:val="center"/>
              <w:rPr>
                <w:rFonts w:ascii="宋体" w:hAnsi="宋体" w:cs="宋体"/>
                <w:kern w:val="0"/>
                <w:sz w:val="24"/>
              </w:rPr>
            </w:pPr>
            <w:r>
              <w:rPr>
                <w:rFonts w:hint="eastAsia" w:ascii="宋体" w:hAnsi="宋体" w:cs="宋体"/>
                <w:kern w:val="0"/>
                <w:sz w:val="24"/>
              </w:rPr>
              <w:t>0.07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8D4A3C7">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9BC3A9">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AE1757">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C2427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7DA61A">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5A1479">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426767">
            <w:pPr>
              <w:widowControl/>
              <w:jc w:val="center"/>
              <w:rPr>
                <w:rFonts w:ascii="宋体" w:hAnsi="宋体" w:cs="宋体"/>
                <w:kern w:val="0"/>
                <w:szCs w:val="21"/>
              </w:rPr>
            </w:pPr>
            <w:r>
              <w:rPr>
                <w:rFonts w:hint="eastAsia" w:ascii="宋体" w:hAnsi="宋体" w:cs="宋体"/>
                <w:kern w:val="0"/>
                <w:szCs w:val="21"/>
              </w:rPr>
              <w:t>已发件用地</w:t>
            </w:r>
          </w:p>
          <w:p w14:paraId="03D06EC8">
            <w:pPr>
              <w:widowControl/>
              <w:jc w:val="center"/>
              <w:rPr>
                <w:rFonts w:ascii="宋体" w:hAnsi="宋体" w:cs="宋体"/>
                <w:kern w:val="0"/>
                <w:szCs w:val="21"/>
              </w:rPr>
            </w:pPr>
            <w:r>
              <w:rPr>
                <w:rFonts w:hint="eastAsia" w:ascii="宋体" w:hAnsi="宋体" w:cs="宋体"/>
                <w:kern w:val="0"/>
                <w:szCs w:val="21"/>
              </w:rPr>
              <w:t>（南桐印象D区）</w:t>
            </w:r>
          </w:p>
        </w:tc>
      </w:tr>
      <w:tr w14:paraId="16432793">
        <w:tblPrEx>
          <w:tblCellMar>
            <w:top w:w="0" w:type="dxa"/>
            <w:left w:w="0" w:type="dxa"/>
            <w:bottom w:w="0" w:type="dxa"/>
            <w:right w:w="0" w:type="dxa"/>
          </w:tblCellMar>
        </w:tblPrEx>
        <w:trPr>
          <w:trHeight w:val="46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F1F593C">
            <w:pPr>
              <w:widowControl/>
              <w:jc w:val="center"/>
              <w:rPr>
                <w:rFonts w:ascii="宋体" w:hAnsi="宋体" w:cs="宋体"/>
                <w:kern w:val="0"/>
                <w:sz w:val="24"/>
              </w:rPr>
            </w:pPr>
            <w:r>
              <w:rPr>
                <w:rFonts w:hint="eastAsia" w:ascii="宋体" w:hAnsi="宋体" w:cs="宋体"/>
                <w:kern w:val="0"/>
                <w:sz w:val="24"/>
              </w:rPr>
              <w:t>N25-03/02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0AF1DA7">
            <w:pPr>
              <w:widowControl/>
              <w:jc w:val="center"/>
              <w:rPr>
                <w:rFonts w:ascii="宋体" w:hAnsi="宋体" w:cs="宋体"/>
                <w:kern w:val="0"/>
                <w:sz w:val="24"/>
              </w:rPr>
            </w:pPr>
            <w:r>
              <w:rPr>
                <w:rFonts w:hint="eastAsia" w:ascii="宋体" w:hAnsi="宋体" w:cs="宋体"/>
                <w:kern w:val="0"/>
                <w:sz w:val="24"/>
              </w:rPr>
              <w:t>0.72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1154C0">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ED35B9">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32CA3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8512F9">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35B6B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AE952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9C750D">
            <w:pPr>
              <w:widowControl/>
              <w:jc w:val="center"/>
              <w:rPr>
                <w:rFonts w:ascii="宋体" w:hAnsi="宋体" w:cs="宋体"/>
                <w:kern w:val="0"/>
                <w:szCs w:val="21"/>
              </w:rPr>
            </w:pPr>
            <w:r>
              <w:rPr>
                <w:rFonts w:hint="eastAsia" w:ascii="宋体" w:hAnsi="宋体" w:cs="宋体"/>
                <w:kern w:val="0"/>
                <w:szCs w:val="21"/>
              </w:rPr>
              <w:t>设置地下停车库</w:t>
            </w:r>
          </w:p>
        </w:tc>
      </w:tr>
      <w:tr w14:paraId="3BAC84C9">
        <w:tblPrEx>
          <w:tblCellMar>
            <w:top w:w="0" w:type="dxa"/>
            <w:left w:w="0" w:type="dxa"/>
            <w:bottom w:w="0" w:type="dxa"/>
            <w:right w:w="0" w:type="dxa"/>
          </w:tblCellMar>
        </w:tblPrEx>
        <w:trPr>
          <w:trHeight w:val="43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952008E">
            <w:pPr>
              <w:widowControl/>
              <w:jc w:val="center"/>
              <w:rPr>
                <w:rFonts w:ascii="宋体" w:hAnsi="宋体" w:cs="宋体"/>
                <w:kern w:val="0"/>
                <w:sz w:val="24"/>
              </w:rPr>
            </w:pPr>
            <w:r>
              <w:rPr>
                <w:rFonts w:hint="eastAsia" w:ascii="宋体" w:hAnsi="宋体" w:cs="宋体"/>
                <w:kern w:val="0"/>
                <w:sz w:val="24"/>
              </w:rPr>
              <w:t>N25-04/01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9EC0C5F">
            <w:pPr>
              <w:widowControl/>
              <w:jc w:val="center"/>
              <w:rPr>
                <w:rFonts w:ascii="宋体" w:hAnsi="宋体" w:cs="宋体"/>
                <w:kern w:val="0"/>
                <w:sz w:val="24"/>
              </w:rPr>
            </w:pPr>
            <w:r>
              <w:rPr>
                <w:rFonts w:hint="eastAsia" w:ascii="宋体" w:hAnsi="宋体" w:cs="宋体"/>
                <w:kern w:val="0"/>
                <w:sz w:val="24"/>
              </w:rPr>
              <w:t>0.2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FA3689B">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F1092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FA01C0">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220CFF">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598235">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E4F07C">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EABEF5">
            <w:pPr>
              <w:widowControl/>
              <w:jc w:val="center"/>
              <w:rPr>
                <w:rFonts w:ascii="宋体" w:hAnsi="宋体" w:cs="宋体"/>
                <w:kern w:val="0"/>
                <w:szCs w:val="21"/>
              </w:rPr>
            </w:pPr>
            <w:r>
              <w:rPr>
                <w:rFonts w:hint="eastAsia" w:ascii="宋体" w:hAnsi="宋体" w:cs="宋体"/>
                <w:kern w:val="0"/>
                <w:szCs w:val="21"/>
              </w:rPr>
              <w:t>现状安置房</w:t>
            </w:r>
          </w:p>
        </w:tc>
      </w:tr>
      <w:tr w14:paraId="3A8566F3">
        <w:tblPrEx>
          <w:tblCellMar>
            <w:top w:w="0" w:type="dxa"/>
            <w:left w:w="0" w:type="dxa"/>
            <w:bottom w:w="0" w:type="dxa"/>
            <w:right w:w="0" w:type="dxa"/>
          </w:tblCellMar>
        </w:tblPrEx>
        <w:trPr>
          <w:trHeight w:val="39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46EED4E">
            <w:pPr>
              <w:widowControl/>
              <w:jc w:val="center"/>
              <w:rPr>
                <w:rFonts w:ascii="宋体" w:hAnsi="宋体" w:cs="宋体"/>
                <w:kern w:val="0"/>
                <w:sz w:val="24"/>
              </w:rPr>
            </w:pPr>
            <w:r>
              <w:rPr>
                <w:rFonts w:hint="eastAsia" w:ascii="宋体" w:hAnsi="宋体" w:cs="宋体"/>
                <w:kern w:val="0"/>
                <w:sz w:val="24"/>
              </w:rPr>
              <w:t>N25-05/01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E92C4D2">
            <w:pPr>
              <w:widowControl/>
              <w:jc w:val="center"/>
              <w:rPr>
                <w:rFonts w:ascii="宋体" w:hAnsi="宋体" w:cs="宋体"/>
                <w:kern w:val="0"/>
                <w:sz w:val="24"/>
              </w:rPr>
            </w:pPr>
            <w:r>
              <w:rPr>
                <w:rFonts w:hint="eastAsia" w:ascii="宋体" w:hAnsi="宋体" w:cs="宋体"/>
                <w:kern w:val="0"/>
                <w:sz w:val="24"/>
              </w:rPr>
              <w:t>0.94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F956CF4">
            <w:pPr>
              <w:widowControl/>
              <w:jc w:val="center"/>
              <w:rPr>
                <w:rFonts w:ascii="宋体" w:hAnsi="宋体" w:cs="宋体"/>
                <w:kern w:val="0"/>
                <w:sz w:val="24"/>
              </w:rPr>
            </w:pPr>
            <w:r>
              <w:rPr>
                <w:rFonts w:hint="eastAsia" w:ascii="宋体" w:hAnsi="宋体" w:cs="宋体"/>
                <w:kern w:val="0"/>
                <w:sz w:val="24"/>
              </w:rPr>
              <w:t>B1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819D1E">
            <w:pPr>
              <w:widowControl/>
              <w:jc w:val="center"/>
              <w:rPr>
                <w:rFonts w:ascii="宋体" w:hAnsi="宋体" w:cs="宋体"/>
                <w:kern w:val="0"/>
                <w:sz w:val="24"/>
              </w:rPr>
            </w:pPr>
            <w:r>
              <w:rPr>
                <w:rFonts w:hint="eastAsia" w:ascii="宋体" w:hAnsi="宋体" w:cs="宋体"/>
                <w:kern w:val="0"/>
                <w:sz w:val="24"/>
              </w:rPr>
              <w:t>2.5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753E86">
            <w:pPr>
              <w:widowControl/>
              <w:jc w:val="center"/>
              <w:rPr>
                <w:rFonts w:ascii="宋体" w:hAnsi="宋体" w:cs="宋体"/>
                <w:kern w:val="0"/>
                <w:sz w:val="24"/>
              </w:rPr>
            </w:pPr>
            <w:r>
              <w:rPr>
                <w:rFonts w:hint="eastAsia" w:ascii="宋体" w:hAnsi="宋体" w:cs="宋体"/>
                <w:kern w:val="0"/>
                <w:sz w:val="24"/>
              </w:rPr>
              <w:t>50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EC5E1D">
            <w:pPr>
              <w:widowControl/>
              <w:jc w:val="center"/>
              <w:rPr>
                <w:rFonts w:ascii="宋体" w:hAnsi="宋体" w:cs="宋体"/>
                <w:kern w:val="0"/>
                <w:sz w:val="24"/>
              </w:rPr>
            </w:pPr>
            <w:r>
              <w:rPr>
                <w:rFonts w:hint="eastAsia" w:ascii="宋体" w:hAnsi="宋体" w:cs="宋体"/>
                <w:kern w:val="0"/>
                <w:sz w:val="24"/>
              </w:rPr>
              <w:t>80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E36AA8">
            <w:pPr>
              <w:widowControl/>
              <w:jc w:val="center"/>
              <w:rPr>
                <w:rFonts w:ascii="宋体" w:hAnsi="宋体" w:cs="宋体"/>
                <w:kern w:val="0"/>
                <w:sz w:val="24"/>
              </w:rPr>
            </w:pPr>
            <w:r>
              <w:rPr>
                <w:rFonts w:hint="eastAsia" w:ascii="宋体" w:hAnsi="宋体" w:cs="宋体"/>
                <w:kern w:val="0"/>
                <w:sz w:val="24"/>
              </w:rPr>
              <w:t>25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7F8CFE">
            <w:pPr>
              <w:widowControl/>
              <w:jc w:val="center"/>
              <w:rPr>
                <w:rFonts w:ascii="宋体" w:hAnsi="宋体" w:cs="宋体"/>
                <w:kern w:val="0"/>
                <w:szCs w:val="21"/>
              </w:rPr>
            </w:pPr>
            <w:r>
              <w:rPr>
                <w:rFonts w:hint="eastAsia" w:ascii="宋体" w:hAnsi="宋体" w:cs="宋体"/>
                <w:kern w:val="0"/>
                <w:szCs w:val="21"/>
              </w:rPr>
              <w:t>公共厕所、开闭所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50BD92">
            <w:pPr>
              <w:widowControl/>
              <w:jc w:val="center"/>
              <w:rPr>
                <w:rFonts w:ascii="宋体" w:hAnsi="宋体" w:cs="宋体"/>
                <w:kern w:val="0"/>
                <w:szCs w:val="21"/>
              </w:rPr>
            </w:pPr>
          </w:p>
        </w:tc>
      </w:tr>
      <w:tr w14:paraId="66F9165F">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ACB5B1C">
            <w:pPr>
              <w:widowControl/>
              <w:jc w:val="center"/>
              <w:rPr>
                <w:rFonts w:ascii="宋体" w:hAnsi="宋体" w:cs="宋体"/>
                <w:kern w:val="0"/>
                <w:sz w:val="24"/>
              </w:rPr>
            </w:pPr>
            <w:r>
              <w:rPr>
                <w:rFonts w:hint="eastAsia" w:ascii="宋体" w:hAnsi="宋体" w:cs="宋体"/>
                <w:kern w:val="0"/>
                <w:sz w:val="24"/>
              </w:rPr>
              <w:t>N25-06/01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6730B0D">
            <w:pPr>
              <w:widowControl/>
              <w:jc w:val="center"/>
              <w:rPr>
                <w:rFonts w:ascii="宋体" w:hAnsi="宋体" w:cs="宋体"/>
                <w:kern w:val="0"/>
                <w:sz w:val="24"/>
              </w:rPr>
            </w:pPr>
            <w:r>
              <w:rPr>
                <w:rFonts w:hint="eastAsia" w:ascii="宋体" w:hAnsi="宋体" w:cs="宋体"/>
                <w:kern w:val="0"/>
                <w:sz w:val="24"/>
              </w:rPr>
              <w:t>0.1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67BCF50">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CCDE8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815F7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385F8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B67FB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4E3AA4">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2C7107">
            <w:pPr>
              <w:widowControl/>
              <w:jc w:val="center"/>
              <w:rPr>
                <w:rFonts w:ascii="宋体" w:hAnsi="宋体" w:cs="宋体"/>
                <w:kern w:val="0"/>
                <w:szCs w:val="21"/>
              </w:rPr>
            </w:pPr>
          </w:p>
        </w:tc>
      </w:tr>
      <w:tr w14:paraId="587D3470">
        <w:tblPrEx>
          <w:tblCellMar>
            <w:top w:w="0" w:type="dxa"/>
            <w:left w:w="0" w:type="dxa"/>
            <w:bottom w:w="0" w:type="dxa"/>
            <w:right w:w="0" w:type="dxa"/>
          </w:tblCellMar>
        </w:tblPrEx>
        <w:trPr>
          <w:trHeight w:val="48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CDC2C06">
            <w:pPr>
              <w:widowControl/>
              <w:jc w:val="center"/>
              <w:rPr>
                <w:rFonts w:ascii="宋体" w:hAnsi="宋体" w:cs="宋体"/>
                <w:kern w:val="0"/>
                <w:sz w:val="24"/>
              </w:rPr>
            </w:pPr>
            <w:r>
              <w:rPr>
                <w:rFonts w:hint="eastAsia" w:ascii="宋体" w:hAnsi="宋体" w:cs="宋体"/>
                <w:kern w:val="0"/>
                <w:sz w:val="24"/>
              </w:rPr>
              <w:t>N25-07/01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591E981">
            <w:pPr>
              <w:widowControl/>
              <w:jc w:val="center"/>
              <w:rPr>
                <w:rFonts w:ascii="宋体" w:hAnsi="宋体" w:cs="宋体"/>
                <w:kern w:val="0"/>
                <w:sz w:val="24"/>
              </w:rPr>
            </w:pPr>
            <w:r>
              <w:rPr>
                <w:rFonts w:hint="eastAsia" w:ascii="宋体" w:hAnsi="宋体" w:cs="宋体"/>
                <w:kern w:val="0"/>
                <w:sz w:val="24"/>
              </w:rPr>
              <w:t>0.1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9B7AF23">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6C6B12C">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87CE8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0C1B2B">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7B0494">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6B984D">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BEA99A">
            <w:pPr>
              <w:widowControl/>
              <w:jc w:val="center"/>
              <w:rPr>
                <w:rFonts w:ascii="宋体" w:hAnsi="宋体" w:cs="宋体"/>
                <w:kern w:val="0"/>
                <w:szCs w:val="21"/>
              </w:rPr>
            </w:pPr>
            <w:r>
              <w:rPr>
                <w:rFonts w:hint="eastAsia" w:ascii="宋体" w:hAnsi="宋体" w:cs="宋体"/>
                <w:kern w:val="0"/>
                <w:szCs w:val="21"/>
              </w:rPr>
              <w:t>现状安置房</w:t>
            </w:r>
          </w:p>
        </w:tc>
      </w:tr>
      <w:tr w14:paraId="6FBB3ACA">
        <w:tblPrEx>
          <w:tblCellMar>
            <w:top w:w="0" w:type="dxa"/>
            <w:left w:w="0" w:type="dxa"/>
            <w:bottom w:w="0" w:type="dxa"/>
            <w:right w:w="0" w:type="dxa"/>
          </w:tblCellMar>
        </w:tblPrEx>
        <w:trPr>
          <w:trHeight w:val="678"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6518F11">
            <w:pPr>
              <w:widowControl/>
              <w:jc w:val="center"/>
              <w:rPr>
                <w:rFonts w:ascii="宋体" w:hAnsi="宋体" w:cs="宋体"/>
                <w:kern w:val="0"/>
                <w:sz w:val="24"/>
              </w:rPr>
            </w:pPr>
            <w:r>
              <w:rPr>
                <w:rFonts w:hint="eastAsia" w:ascii="宋体" w:hAnsi="宋体" w:cs="宋体"/>
                <w:kern w:val="0"/>
                <w:sz w:val="24"/>
              </w:rPr>
              <w:t>N26-01/02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1EA6BFA">
            <w:pPr>
              <w:widowControl/>
              <w:jc w:val="center"/>
              <w:rPr>
                <w:rFonts w:ascii="宋体" w:hAnsi="宋体" w:cs="宋体"/>
                <w:kern w:val="0"/>
                <w:sz w:val="24"/>
              </w:rPr>
            </w:pPr>
            <w:r>
              <w:rPr>
                <w:rFonts w:hint="eastAsia" w:ascii="宋体" w:hAnsi="宋体" w:cs="宋体"/>
                <w:kern w:val="0"/>
                <w:sz w:val="24"/>
              </w:rPr>
              <w:t>4.65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93CFF67">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1F0B5A">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035BFB">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EC6F5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776D0A">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9EE0B6">
            <w:pPr>
              <w:widowControl/>
              <w:jc w:val="center"/>
              <w:rPr>
                <w:rFonts w:ascii="宋体" w:hAnsi="宋体" w:cs="宋体"/>
                <w:kern w:val="0"/>
                <w:szCs w:val="21"/>
              </w:rPr>
            </w:pPr>
            <w:r>
              <w:rPr>
                <w:rFonts w:hint="eastAsia" w:ascii="宋体" w:hAnsi="宋体" w:cs="宋体"/>
                <w:kern w:val="0"/>
                <w:szCs w:val="21"/>
              </w:rPr>
              <w:t>社区卫生服务站、幼儿园、日间照料中心、社区文化活动室</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1F9C47">
            <w:pPr>
              <w:widowControl/>
              <w:jc w:val="center"/>
              <w:rPr>
                <w:rFonts w:ascii="宋体" w:hAnsi="宋体" w:cs="宋体"/>
                <w:kern w:val="0"/>
                <w:szCs w:val="21"/>
              </w:rPr>
            </w:pPr>
            <w:r>
              <w:rPr>
                <w:rFonts w:hint="eastAsia" w:ascii="宋体" w:hAnsi="宋体" w:cs="宋体"/>
                <w:kern w:val="0"/>
                <w:szCs w:val="21"/>
              </w:rPr>
              <w:t>现状安置房、幼儿园6班</w:t>
            </w:r>
          </w:p>
        </w:tc>
      </w:tr>
      <w:tr w14:paraId="537D1526">
        <w:tblPrEx>
          <w:tblCellMar>
            <w:top w:w="0" w:type="dxa"/>
            <w:left w:w="0" w:type="dxa"/>
            <w:bottom w:w="0" w:type="dxa"/>
            <w:right w:w="0" w:type="dxa"/>
          </w:tblCellMar>
        </w:tblPrEx>
        <w:trPr>
          <w:trHeight w:val="40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CCB3FE8">
            <w:pPr>
              <w:widowControl/>
              <w:jc w:val="center"/>
              <w:rPr>
                <w:rFonts w:ascii="宋体" w:hAnsi="宋体" w:cs="宋体"/>
                <w:kern w:val="0"/>
                <w:sz w:val="24"/>
              </w:rPr>
            </w:pPr>
            <w:r>
              <w:rPr>
                <w:rFonts w:hint="eastAsia" w:ascii="宋体" w:hAnsi="宋体" w:cs="宋体"/>
                <w:kern w:val="0"/>
                <w:sz w:val="24"/>
              </w:rPr>
              <w:t>N26-02/01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C5F901C">
            <w:pPr>
              <w:widowControl/>
              <w:jc w:val="center"/>
              <w:rPr>
                <w:rFonts w:ascii="宋体" w:hAnsi="宋体" w:cs="宋体"/>
                <w:kern w:val="0"/>
                <w:sz w:val="24"/>
              </w:rPr>
            </w:pPr>
            <w:r>
              <w:rPr>
                <w:rFonts w:hint="eastAsia" w:ascii="宋体" w:hAnsi="宋体" w:cs="宋体"/>
                <w:kern w:val="0"/>
                <w:sz w:val="24"/>
              </w:rPr>
              <w:t>0.03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9283A25">
            <w:pPr>
              <w:widowControl/>
              <w:jc w:val="center"/>
              <w:rPr>
                <w:rFonts w:ascii="宋体" w:hAnsi="宋体" w:cs="宋体"/>
                <w:kern w:val="0"/>
                <w:sz w:val="24"/>
              </w:rPr>
            </w:pPr>
            <w:r>
              <w:rPr>
                <w:rFonts w:hint="eastAsia" w:ascii="宋体" w:hAnsi="宋体" w:cs="宋体"/>
                <w:kern w:val="0"/>
                <w:sz w:val="24"/>
              </w:rPr>
              <w:t>U2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4B6B38">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5D0BA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394C403">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305F5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C7361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722EE0">
            <w:pPr>
              <w:widowControl/>
              <w:jc w:val="center"/>
              <w:rPr>
                <w:rFonts w:ascii="宋体" w:hAnsi="宋体" w:cs="宋体"/>
                <w:kern w:val="0"/>
                <w:szCs w:val="21"/>
              </w:rPr>
            </w:pPr>
            <w:r>
              <w:rPr>
                <w:rFonts w:hint="eastAsia" w:ascii="宋体" w:hAnsi="宋体" w:cs="宋体"/>
                <w:kern w:val="0"/>
                <w:szCs w:val="21"/>
              </w:rPr>
              <w:t>现状垃圾收集站</w:t>
            </w:r>
          </w:p>
        </w:tc>
      </w:tr>
      <w:tr w14:paraId="5343DCE8">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0A1417A">
            <w:pPr>
              <w:widowControl/>
              <w:jc w:val="center"/>
              <w:rPr>
                <w:rFonts w:ascii="宋体" w:hAnsi="宋体" w:cs="宋体"/>
                <w:kern w:val="0"/>
                <w:sz w:val="24"/>
              </w:rPr>
            </w:pPr>
            <w:r>
              <w:rPr>
                <w:rFonts w:hint="eastAsia" w:ascii="宋体" w:hAnsi="宋体" w:cs="宋体"/>
                <w:kern w:val="0"/>
                <w:sz w:val="24"/>
              </w:rPr>
              <w:t>N26-03/01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559A3A9">
            <w:pPr>
              <w:widowControl/>
              <w:jc w:val="center"/>
              <w:rPr>
                <w:rFonts w:ascii="宋体" w:hAnsi="宋体" w:cs="宋体"/>
                <w:kern w:val="0"/>
                <w:sz w:val="24"/>
              </w:rPr>
            </w:pPr>
            <w:r>
              <w:rPr>
                <w:rFonts w:hint="eastAsia" w:ascii="宋体" w:hAnsi="宋体" w:cs="宋体"/>
                <w:kern w:val="0"/>
                <w:sz w:val="24"/>
              </w:rPr>
              <w:t>0.06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AE86908">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1226A7">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61D13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A36706">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B40E5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96420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6F98C1">
            <w:pPr>
              <w:widowControl/>
              <w:jc w:val="center"/>
              <w:rPr>
                <w:rFonts w:ascii="宋体" w:hAnsi="宋体" w:cs="宋体"/>
                <w:kern w:val="0"/>
                <w:szCs w:val="21"/>
              </w:rPr>
            </w:pPr>
          </w:p>
        </w:tc>
      </w:tr>
      <w:tr w14:paraId="3B00BC35">
        <w:tblPrEx>
          <w:tblCellMar>
            <w:top w:w="0" w:type="dxa"/>
            <w:left w:w="0" w:type="dxa"/>
            <w:bottom w:w="0" w:type="dxa"/>
            <w:right w:w="0" w:type="dxa"/>
          </w:tblCellMar>
        </w:tblPrEx>
        <w:trPr>
          <w:trHeight w:val="387"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D7EA458">
            <w:pPr>
              <w:widowControl/>
              <w:jc w:val="center"/>
              <w:rPr>
                <w:rFonts w:ascii="宋体" w:hAnsi="宋体" w:cs="宋体"/>
                <w:kern w:val="0"/>
                <w:sz w:val="24"/>
              </w:rPr>
            </w:pPr>
            <w:r>
              <w:rPr>
                <w:rFonts w:hint="eastAsia" w:ascii="宋体" w:hAnsi="宋体" w:cs="宋体"/>
                <w:kern w:val="0"/>
                <w:sz w:val="24"/>
              </w:rPr>
              <w:t>N27-01/02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E73ABAC">
            <w:pPr>
              <w:widowControl/>
              <w:jc w:val="center"/>
              <w:rPr>
                <w:rFonts w:ascii="宋体" w:hAnsi="宋体" w:cs="宋体"/>
                <w:kern w:val="0"/>
                <w:sz w:val="24"/>
              </w:rPr>
            </w:pPr>
            <w:r>
              <w:rPr>
                <w:rFonts w:hint="eastAsia" w:ascii="宋体" w:hAnsi="宋体" w:cs="宋体"/>
                <w:kern w:val="0"/>
                <w:sz w:val="24"/>
              </w:rPr>
              <w:t>2.04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68DA7F3">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70CD2D">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7BFE28">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D210F5">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E16B55">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DF7E0A">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F2F72A">
            <w:pPr>
              <w:widowControl/>
              <w:jc w:val="center"/>
              <w:rPr>
                <w:rFonts w:ascii="宋体" w:hAnsi="宋体" w:cs="宋体"/>
                <w:kern w:val="0"/>
                <w:szCs w:val="21"/>
              </w:rPr>
            </w:pPr>
            <w:r>
              <w:rPr>
                <w:rFonts w:hint="eastAsia" w:ascii="宋体" w:hAnsi="宋体" w:cs="宋体"/>
                <w:kern w:val="0"/>
                <w:szCs w:val="21"/>
              </w:rPr>
              <w:t>现状安置房</w:t>
            </w:r>
          </w:p>
        </w:tc>
      </w:tr>
      <w:tr w14:paraId="797B662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6410EB4">
            <w:pPr>
              <w:widowControl/>
              <w:jc w:val="center"/>
              <w:rPr>
                <w:rFonts w:ascii="宋体" w:hAnsi="宋体" w:cs="宋体"/>
                <w:kern w:val="0"/>
                <w:sz w:val="24"/>
              </w:rPr>
            </w:pPr>
            <w:r>
              <w:rPr>
                <w:rFonts w:hint="eastAsia" w:ascii="宋体" w:hAnsi="宋体" w:cs="宋体"/>
                <w:kern w:val="0"/>
                <w:sz w:val="24"/>
              </w:rPr>
              <w:t>N27-02/01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8DDD3E0">
            <w:pPr>
              <w:widowControl/>
              <w:jc w:val="center"/>
              <w:rPr>
                <w:rFonts w:ascii="宋体" w:hAnsi="宋体" w:cs="宋体"/>
                <w:kern w:val="0"/>
                <w:sz w:val="24"/>
              </w:rPr>
            </w:pPr>
            <w:r>
              <w:rPr>
                <w:rFonts w:hint="eastAsia" w:ascii="宋体" w:hAnsi="宋体" w:cs="宋体"/>
                <w:kern w:val="0"/>
                <w:sz w:val="24"/>
              </w:rPr>
              <w:t>0.09</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11612F6">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E2585C">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46497F7">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26B0B4">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55B84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8BD2FD">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2A012A">
            <w:pPr>
              <w:widowControl/>
              <w:jc w:val="center"/>
              <w:rPr>
                <w:rFonts w:ascii="宋体" w:hAnsi="宋体" w:cs="宋体"/>
                <w:kern w:val="0"/>
                <w:szCs w:val="21"/>
              </w:rPr>
            </w:pPr>
          </w:p>
        </w:tc>
      </w:tr>
      <w:tr w14:paraId="126F4757">
        <w:tblPrEx>
          <w:tblCellMar>
            <w:top w:w="0" w:type="dxa"/>
            <w:left w:w="0" w:type="dxa"/>
            <w:bottom w:w="0" w:type="dxa"/>
            <w:right w:w="0" w:type="dxa"/>
          </w:tblCellMar>
        </w:tblPrEx>
        <w:trPr>
          <w:trHeight w:val="469"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E0A9AFF">
            <w:pPr>
              <w:widowControl/>
              <w:jc w:val="center"/>
              <w:rPr>
                <w:rFonts w:ascii="宋体" w:hAnsi="宋体" w:cs="宋体"/>
                <w:kern w:val="0"/>
                <w:sz w:val="24"/>
              </w:rPr>
            </w:pPr>
            <w:r>
              <w:rPr>
                <w:rFonts w:hint="eastAsia" w:ascii="宋体" w:hAnsi="宋体" w:cs="宋体"/>
                <w:kern w:val="0"/>
                <w:sz w:val="24"/>
              </w:rPr>
              <w:t>N28-01/01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7E8DE5C">
            <w:pPr>
              <w:widowControl/>
              <w:jc w:val="center"/>
              <w:rPr>
                <w:rFonts w:ascii="宋体" w:hAnsi="宋体" w:cs="宋体"/>
                <w:kern w:val="0"/>
                <w:sz w:val="24"/>
              </w:rPr>
            </w:pPr>
            <w:r>
              <w:rPr>
                <w:rFonts w:hint="eastAsia" w:ascii="宋体" w:hAnsi="宋体" w:cs="宋体"/>
                <w:kern w:val="0"/>
                <w:sz w:val="24"/>
              </w:rPr>
              <w:t>1.49</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BA75254">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0E315C">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4889640">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F8EA99">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4C9EC9">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746F7F">
            <w:pPr>
              <w:widowControl/>
              <w:jc w:val="center"/>
              <w:rPr>
                <w:rFonts w:ascii="宋体" w:hAnsi="宋体" w:cs="宋体"/>
                <w:kern w:val="0"/>
                <w:szCs w:val="21"/>
              </w:rPr>
            </w:pPr>
            <w:r>
              <w:rPr>
                <w:rFonts w:hint="eastAsia" w:ascii="宋体" w:hAnsi="宋体" w:cs="宋体"/>
                <w:kern w:val="0"/>
                <w:szCs w:val="21"/>
              </w:rPr>
              <w:t>社区服务站、日间照料中心</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E612E3">
            <w:pPr>
              <w:widowControl/>
              <w:jc w:val="center"/>
              <w:rPr>
                <w:rFonts w:ascii="宋体" w:hAnsi="宋体" w:cs="宋体"/>
                <w:kern w:val="0"/>
                <w:szCs w:val="21"/>
              </w:rPr>
            </w:pPr>
            <w:r>
              <w:rPr>
                <w:rFonts w:hint="eastAsia" w:ascii="宋体" w:hAnsi="宋体" w:cs="宋体"/>
                <w:kern w:val="0"/>
                <w:szCs w:val="21"/>
              </w:rPr>
              <w:t>现状安置房</w:t>
            </w:r>
          </w:p>
        </w:tc>
      </w:tr>
      <w:tr w14:paraId="3AD71E90">
        <w:tblPrEx>
          <w:tblCellMar>
            <w:top w:w="0" w:type="dxa"/>
            <w:left w:w="0" w:type="dxa"/>
            <w:bottom w:w="0" w:type="dxa"/>
            <w:right w:w="0" w:type="dxa"/>
          </w:tblCellMar>
        </w:tblPrEx>
        <w:trPr>
          <w:trHeight w:val="689"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21082E9">
            <w:pPr>
              <w:widowControl/>
              <w:jc w:val="center"/>
              <w:rPr>
                <w:rFonts w:ascii="宋体" w:hAnsi="宋体" w:cs="宋体"/>
                <w:kern w:val="0"/>
                <w:sz w:val="24"/>
              </w:rPr>
            </w:pPr>
            <w:r>
              <w:rPr>
                <w:rFonts w:hint="eastAsia" w:ascii="宋体" w:hAnsi="宋体" w:cs="宋体"/>
                <w:kern w:val="0"/>
                <w:sz w:val="24"/>
              </w:rPr>
              <w:t>N29-01/02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E7B0839">
            <w:pPr>
              <w:widowControl/>
              <w:jc w:val="center"/>
              <w:rPr>
                <w:rFonts w:ascii="宋体" w:hAnsi="宋体" w:cs="宋体"/>
                <w:kern w:val="0"/>
                <w:sz w:val="24"/>
              </w:rPr>
            </w:pPr>
            <w:r>
              <w:rPr>
                <w:rFonts w:hint="eastAsia" w:ascii="宋体" w:hAnsi="宋体" w:cs="宋体"/>
                <w:kern w:val="0"/>
                <w:sz w:val="24"/>
              </w:rPr>
              <w:t>0.12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0F75BE8">
            <w:pPr>
              <w:widowControl/>
              <w:jc w:val="center"/>
              <w:rPr>
                <w:rFonts w:ascii="宋体" w:hAnsi="宋体" w:cs="宋体"/>
                <w:kern w:val="0"/>
                <w:sz w:val="24"/>
              </w:rPr>
            </w:pPr>
            <w:r>
              <w:rPr>
                <w:rFonts w:hint="eastAsia" w:ascii="宋体" w:hAnsi="宋体" w:cs="宋体"/>
                <w:kern w:val="0"/>
                <w:sz w:val="24"/>
              </w:rPr>
              <w:t>B1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8DAE06">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59CE6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4F53E7">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5297A4">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B904D7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F799E1">
            <w:pPr>
              <w:widowControl/>
              <w:jc w:val="center"/>
              <w:rPr>
                <w:rFonts w:ascii="宋体" w:hAnsi="宋体" w:cs="宋体"/>
                <w:kern w:val="0"/>
                <w:szCs w:val="21"/>
              </w:rPr>
            </w:pPr>
            <w:r>
              <w:rPr>
                <w:rFonts w:hint="eastAsia" w:ascii="宋体" w:hAnsi="宋体" w:cs="宋体"/>
                <w:kern w:val="0"/>
                <w:szCs w:val="21"/>
              </w:rPr>
              <w:t>现状綦南供电局南桐营业厅</w:t>
            </w:r>
          </w:p>
        </w:tc>
      </w:tr>
      <w:tr w14:paraId="54064050">
        <w:tblPrEx>
          <w:tblCellMar>
            <w:top w:w="0" w:type="dxa"/>
            <w:left w:w="0" w:type="dxa"/>
            <w:bottom w:w="0" w:type="dxa"/>
            <w:right w:w="0" w:type="dxa"/>
          </w:tblCellMar>
        </w:tblPrEx>
        <w:trPr>
          <w:trHeight w:val="387"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9BC3B46">
            <w:pPr>
              <w:widowControl/>
              <w:jc w:val="center"/>
              <w:rPr>
                <w:rFonts w:ascii="宋体" w:hAnsi="宋体" w:cs="宋体"/>
                <w:kern w:val="0"/>
                <w:sz w:val="24"/>
              </w:rPr>
            </w:pPr>
            <w:r>
              <w:rPr>
                <w:rFonts w:hint="eastAsia" w:ascii="宋体" w:hAnsi="宋体" w:cs="宋体"/>
                <w:kern w:val="0"/>
                <w:sz w:val="24"/>
              </w:rPr>
              <w:t>N29-02/02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53AD8C6">
            <w:pPr>
              <w:widowControl/>
              <w:jc w:val="center"/>
              <w:rPr>
                <w:rFonts w:ascii="宋体" w:hAnsi="宋体" w:cs="宋体"/>
                <w:kern w:val="0"/>
                <w:sz w:val="24"/>
              </w:rPr>
            </w:pPr>
            <w:r>
              <w:rPr>
                <w:rFonts w:hint="eastAsia" w:ascii="宋体" w:hAnsi="宋体" w:cs="宋体"/>
                <w:kern w:val="0"/>
                <w:sz w:val="24"/>
              </w:rPr>
              <w:t>0.75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D9B16CB">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C6551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BC44F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AF060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8656B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BA6C9A">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E4FE8E">
            <w:pPr>
              <w:widowControl/>
              <w:jc w:val="center"/>
              <w:rPr>
                <w:rFonts w:ascii="宋体" w:hAnsi="宋体" w:cs="宋体"/>
                <w:kern w:val="0"/>
                <w:szCs w:val="21"/>
              </w:rPr>
            </w:pPr>
            <w:r>
              <w:rPr>
                <w:rFonts w:hint="eastAsia" w:ascii="宋体" w:hAnsi="宋体" w:cs="宋体"/>
                <w:kern w:val="0"/>
                <w:szCs w:val="21"/>
              </w:rPr>
              <w:t>现状安置房</w:t>
            </w:r>
          </w:p>
        </w:tc>
      </w:tr>
      <w:tr w14:paraId="429E30A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EDE15C8">
            <w:pPr>
              <w:widowControl/>
              <w:jc w:val="center"/>
              <w:rPr>
                <w:rFonts w:ascii="宋体" w:hAnsi="宋体" w:cs="宋体"/>
                <w:kern w:val="0"/>
                <w:sz w:val="24"/>
              </w:rPr>
            </w:pPr>
            <w:r>
              <w:rPr>
                <w:rFonts w:hint="eastAsia" w:ascii="宋体" w:hAnsi="宋体" w:cs="宋体"/>
                <w:kern w:val="0"/>
                <w:sz w:val="24"/>
              </w:rPr>
              <w:t>N29-03/01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8F64F87">
            <w:pPr>
              <w:widowControl/>
              <w:jc w:val="center"/>
              <w:rPr>
                <w:rFonts w:ascii="宋体" w:hAnsi="宋体" w:cs="宋体"/>
                <w:kern w:val="0"/>
                <w:sz w:val="24"/>
              </w:rPr>
            </w:pPr>
            <w:r>
              <w:rPr>
                <w:rFonts w:hint="eastAsia" w:ascii="宋体" w:hAnsi="宋体" w:cs="宋体"/>
                <w:kern w:val="0"/>
                <w:sz w:val="24"/>
              </w:rPr>
              <w:t>0.04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C55DEE3">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547339">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D5137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59B50C">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8352E4">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0FE43F">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B4228C">
            <w:pPr>
              <w:widowControl/>
              <w:jc w:val="center"/>
              <w:rPr>
                <w:rFonts w:ascii="宋体" w:hAnsi="宋体" w:cs="宋体"/>
                <w:kern w:val="0"/>
                <w:szCs w:val="21"/>
              </w:rPr>
            </w:pPr>
          </w:p>
        </w:tc>
      </w:tr>
      <w:tr w14:paraId="2D2D928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BD1756">
            <w:pPr>
              <w:widowControl/>
              <w:jc w:val="center"/>
              <w:rPr>
                <w:rFonts w:ascii="宋体" w:hAnsi="宋体" w:cs="宋体"/>
                <w:kern w:val="0"/>
                <w:sz w:val="24"/>
              </w:rPr>
            </w:pPr>
            <w:r>
              <w:rPr>
                <w:rFonts w:hint="eastAsia" w:ascii="宋体" w:hAnsi="宋体" w:cs="宋体"/>
                <w:kern w:val="0"/>
                <w:sz w:val="24"/>
              </w:rPr>
              <w:t>N30-01/02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6351F92">
            <w:pPr>
              <w:widowControl/>
              <w:jc w:val="center"/>
              <w:rPr>
                <w:rFonts w:ascii="宋体" w:hAnsi="宋体" w:cs="宋体"/>
                <w:kern w:val="0"/>
                <w:sz w:val="24"/>
              </w:rPr>
            </w:pPr>
            <w:r>
              <w:rPr>
                <w:rFonts w:hint="eastAsia" w:ascii="宋体" w:hAnsi="宋体" w:cs="宋体"/>
                <w:kern w:val="0"/>
                <w:sz w:val="24"/>
              </w:rPr>
              <w:t>1.83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F09225E">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785394">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2B301B">
            <w:pPr>
              <w:widowControl/>
              <w:jc w:val="center"/>
              <w:rPr>
                <w:rFonts w:ascii="宋体" w:hAnsi="宋体" w:cs="宋体"/>
                <w:kern w:val="0"/>
                <w:sz w:val="24"/>
              </w:rPr>
            </w:pPr>
            <w:r>
              <w:rPr>
                <w:rFonts w:hint="eastAsia" w:ascii="宋体" w:hAnsi="宋体" w:cs="宋体"/>
                <w:kern w:val="0"/>
                <w:sz w:val="24"/>
              </w:rPr>
              <w:t>35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E13F64">
            <w:pPr>
              <w:widowControl/>
              <w:jc w:val="center"/>
              <w:rPr>
                <w:rFonts w:ascii="宋体" w:hAnsi="宋体" w:cs="宋体"/>
                <w:kern w:val="0"/>
                <w:sz w:val="24"/>
              </w:rPr>
            </w:pPr>
            <w:r>
              <w:rPr>
                <w:rFonts w:hint="eastAsia" w:ascii="宋体" w:hAnsi="宋体" w:cs="宋体"/>
                <w:kern w:val="0"/>
                <w:sz w:val="24"/>
              </w:rPr>
              <w:t>24</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49D963">
            <w:pPr>
              <w:widowControl/>
              <w:jc w:val="center"/>
              <w:rPr>
                <w:rFonts w:ascii="宋体" w:hAnsi="宋体" w:cs="宋体"/>
                <w:kern w:val="0"/>
                <w:sz w:val="24"/>
              </w:rPr>
            </w:pPr>
            <w:r>
              <w:rPr>
                <w:rFonts w:hint="eastAsia" w:ascii="宋体" w:hAnsi="宋体" w:cs="宋体"/>
                <w:kern w:val="0"/>
                <w:sz w:val="24"/>
              </w:rPr>
              <w:t>30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2580C2">
            <w:pPr>
              <w:widowControl/>
              <w:jc w:val="center"/>
              <w:rPr>
                <w:rFonts w:ascii="宋体" w:hAnsi="宋体" w:cs="宋体"/>
                <w:kern w:val="0"/>
                <w:szCs w:val="21"/>
              </w:rPr>
            </w:pPr>
            <w:r>
              <w:rPr>
                <w:rFonts w:hint="eastAsia" w:ascii="宋体" w:hAnsi="宋体" w:cs="宋体"/>
                <w:kern w:val="0"/>
                <w:szCs w:val="21"/>
              </w:rPr>
              <w:t>公共厕所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C96B7E">
            <w:pPr>
              <w:widowControl/>
              <w:jc w:val="center"/>
              <w:rPr>
                <w:rFonts w:ascii="宋体" w:hAnsi="宋体" w:cs="宋体"/>
                <w:kern w:val="0"/>
                <w:szCs w:val="21"/>
              </w:rPr>
            </w:pPr>
          </w:p>
        </w:tc>
      </w:tr>
      <w:tr w14:paraId="2CA92F92">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85AD8AD">
            <w:pPr>
              <w:widowControl/>
              <w:jc w:val="center"/>
              <w:rPr>
                <w:rFonts w:ascii="宋体" w:hAnsi="宋体" w:cs="宋体"/>
                <w:kern w:val="0"/>
                <w:sz w:val="24"/>
              </w:rPr>
            </w:pPr>
            <w:r>
              <w:rPr>
                <w:rFonts w:hint="eastAsia" w:ascii="宋体" w:hAnsi="宋体" w:cs="宋体"/>
                <w:kern w:val="0"/>
                <w:sz w:val="24"/>
              </w:rPr>
              <w:t>N30-02/02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0372EF3">
            <w:pPr>
              <w:widowControl/>
              <w:jc w:val="center"/>
              <w:rPr>
                <w:rFonts w:ascii="宋体" w:hAnsi="宋体" w:cs="宋体"/>
                <w:kern w:val="0"/>
                <w:sz w:val="24"/>
              </w:rPr>
            </w:pPr>
            <w:r>
              <w:rPr>
                <w:rFonts w:hint="eastAsia" w:ascii="宋体" w:hAnsi="宋体" w:cs="宋体"/>
                <w:kern w:val="0"/>
                <w:sz w:val="24"/>
              </w:rPr>
              <w:t>0.84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01112C5">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09D80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B12A7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B6A0E6">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475B9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9186FF">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F4C7FE">
            <w:pPr>
              <w:widowControl/>
              <w:jc w:val="center"/>
              <w:rPr>
                <w:rFonts w:ascii="宋体" w:hAnsi="宋体" w:cs="宋体"/>
                <w:kern w:val="0"/>
                <w:szCs w:val="21"/>
              </w:rPr>
            </w:pPr>
          </w:p>
        </w:tc>
      </w:tr>
      <w:tr w14:paraId="05E48D3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192B4C6">
            <w:pPr>
              <w:widowControl/>
              <w:jc w:val="center"/>
              <w:rPr>
                <w:rFonts w:ascii="宋体" w:hAnsi="宋体" w:cs="宋体"/>
                <w:kern w:val="0"/>
                <w:sz w:val="24"/>
              </w:rPr>
            </w:pPr>
            <w:r>
              <w:rPr>
                <w:rFonts w:hint="eastAsia" w:ascii="宋体" w:hAnsi="宋体" w:cs="宋体"/>
                <w:kern w:val="0"/>
                <w:sz w:val="24"/>
              </w:rPr>
              <w:t>N30-03/02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42E0DBC">
            <w:pPr>
              <w:widowControl/>
              <w:jc w:val="center"/>
              <w:rPr>
                <w:rFonts w:ascii="宋体" w:hAnsi="宋体" w:cs="宋体"/>
                <w:kern w:val="0"/>
                <w:sz w:val="24"/>
              </w:rPr>
            </w:pPr>
            <w:r>
              <w:rPr>
                <w:rFonts w:hint="eastAsia" w:ascii="宋体" w:hAnsi="宋体" w:cs="宋体"/>
                <w:kern w:val="0"/>
                <w:sz w:val="24"/>
              </w:rPr>
              <w:t>0.25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5D1BE3D">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7BF4F1">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707FA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DE8CD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CE56D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0E67989">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D120D0">
            <w:pPr>
              <w:widowControl/>
              <w:jc w:val="center"/>
              <w:rPr>
                <w:rFonts w:ascii="宋体" w:hAnsi="宋体" w:cs="宋体"/>
                <w:kern w:val="0"/>
                <w:szCs w:val="21"/>
              </w:rPr>
            </w:pPr>
          </w:p>
        </w:tc>
      </w:tr>
      <w:tr w14:paraId="7AFEC129">
        <w:tblPrEx>
          <w:tblCellMar>
            <w:top w:w="0" w:type="dxa"/>
            <w:left w:w="0" w:type="dxa"/>
            <w:bottom w:w="0" w:type="dxa"/>
            <w:right w:w="0" w:type="dxa"/>
          </w:tblCellMar>
        </w:tblPrEx>
        <w:trPr>
          <w:trHeight w:val="369"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C09C75D">
            <w:pPr>
              <w:widowControl/>
              <w:jc w:val="center"/>
              <w:rPr>
                <w:rFonts w:ascii="宋体" w:hAnsi="宋体" w:cs="宋体"/>
                <w:kern w:val="0"/>
                <w:sz w:val="24"/>
              </w:rPr>
            </w:pPr>
            <w:r>
              <w:rPr>
                <w:rFonts w:hint="eastAsia" w:ascii="宋体" w:hAnsi="宋体" w:cs="宋体"/>
                <w:kern w:val="0"/>
                <w:sz w:val="24"/>
              </w:rPr>
              <w:t>N30-04/01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E321736">
            <w:pPr>
              <w:widowControl/>
              <w:jc w:val="center"/>
              <w:rPr>
                <w:rFonts w:ascii="宋体" w:hAnsi="宋体" w:cs="宋体"/>
                <w:kern w:val="0"/>
                <w:sz w:val="24"/>
              </w:rPr>
            </w:pPr>
            <w:r>
              <w:rPr>
                <w:rFonts w:hint="eastAsia" w:ascii="宋体" w:hAnsi="宋体" w:cs="宋体"/>
                <w:kern w:val="0"/>
                <w:sz w:val="24"/>
              </w:rPr>
              <w:t>0.18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2B13B56">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43E23BA">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ED71B8">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308B9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F68017D">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0DE5E3">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390842">
            <w:pPr>
              <w:widowControl/>
              <w:jc w:val="center"/>
              <w:rPr>
                <w:rFonts w:ascii="宋体" w:hAnsi="宋体" w:cs="宋体"/>
                <w:kern w:val="0"/>
                <w:szCs w:val="21"/>
              </w:rPr>
            </w:pPr>
          </w:p>
        </w:tc>
      </w:tr>
      <w:tr w14:paraId="544EFDE8">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A454565">
            <w:pPr>
              <w:widowControl/>
              <w:jc w:val="center"/>
              <w:rPr>
                <w:rFonts w:ascii="宋体" w:hAnsi="宋体" w:cs="宋体"/>
                <w:kern w:val="0"/>
                <w:sz w:val="24"/>
              </w:rPr>
            </w:pPr>
            <w:r>
              <w:rPr>
                <w:rFonts w:hint="eastAsia" w:ascii="宋体" w:hAnsi="宋体" w:cs="宋体"/>
                <w:kern w:val="0"/>
                <w:sz w:val="24"/>
              </w:rPr>
              <w:t>N30-05/02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E840523">
            <w:pPr>
              <w:widowControl/>
              <w:jc w:val="center"/>
              <w:rPr>
                <w:rFonts w:ascii="宋体" w:hAnsi="宋体" w:cs="宋体"/>
                <w:kern w:val="0"/>
                <w:sz w:val="24"/>
              </w:rPr>
            </w:pPr>
            <w:r>
              <w:rPr>
                <w:rFonts w:hint="eastAsia" w:ascii="宋体" w:hAnsi="宋体" w:cs="宋体"/>
                <w:kern w:val="0"/>
                <w:sz w:val="24"/>
              </w:rPr>
              <w:t>1.19</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9C5FA90">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2A410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0E684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C3AD2F">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D7B6C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8C77F7">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E31FFC">
            <w:pPr>
              <w:widowControl/>
              <w:jc w:val="center"/>
              <w:rPr>
                <w:rFonts w:ascii="宋体" w:hAnsi="宋体" w:cs="宋体"/>
                <w:kern w:val="0"/>
                <w:szCs w:val="21"/>
              </w:rPr>
            </w:pPr>
          </w:p>
        </w:tc>
      </w:tr>
      <w:tr w14:paraId="52933CE8">
        <w:tblPrEx>
          <w:tblCellMar>
            <w:top w:w="0" w:type="dxa"/>
            <w:left w:w="0" w:type="dxa"/>
            <w:bottom w:w="0" w:type="dxa"/>
            <w:right w:w="0" w:type="dxa"/>
          </w:tblCellMar>
        </w:tblPrEx>
        <w:trPr>
          <w:trHeight w:val="37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56F94C1">
            <w:pPr>
              <w:widowControl/>
              <w:jc w:val="center"/>
              <w:rPr>
                <w:rFonts w:ascii="宋体" w:hAnsi="宋体" w:cs="宋体"/>
                <w:kern w:val="0"/>
                <w:sz w:val="24"/>
              </w:rPr>
            </w:pPr>
            <w:r>
              <w:rPr>
                <w:rFonts w:hint="eastAsia" w:ascii="宋体" w:hAnsi="宋体" w:cs="宋体"/>
                <w:kern w:val="0"/>
                <w:sz w:val="24"/>
              </w:rPr>
              <w:t>N30-06/01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4AAAA65">
            <w:pPr>
              <w:widowControl/>
              <w:jc w:val="center"/>
              <w:rPr>
                <w:rFonts w:ascii="宋体" w:hAnsi="宋体" w:cs="宋体"/>
                <w:kern w:val="0"/>
                <w:sz w:val="24"/>
              </w:rPr>
            </w:pPr>
            <w:r>
              <w:rPr>
                <w:rFonts w:hint="eastAsia" w:ascii="宋体" w:hAnsi="宋体" w:cs="宋体"/>
                <w:kern w:val="0"/>
                <w:sz w:val="24"/>
              </w:rPr>
              <w:t>0.74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257CF51">
            <w:pPr>
              <w:widowControl/>
              <w:jc w:val="center"/>
              <w:rPr>
                <w:rFonts w:ascii="宋体" w:hAnsi="宋体" w:cs="宋体"/>
                <w:kern w:val="0"/>
                <w:sz w:val="24"/>
              </w:rPr>
            </w:pPr>
            <w:r>
              <w:rPr>
                <w:rFonts w:hint="eastAsia" w:ascii="宋体" w:hAnsi="宋体" w:cs="宋体"/>
                <w:kern w:val="0"/>
                <w:sz w:val="24"/>
              </w:rPr>
              <w:t>A6</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B91C1B">
            <w:pPr>
              <w:widowControl/>
              <w:jc w:val="center"/>
              <w:rPr>
                <w:rFonts w:ascii="宋体" w:hAnsi="宋体" w:cs="宋体"/>
                <w:kern w:val="0"/>
                <w:sz w:val="24"/>
              </w:rPr>
            </w:pPr>
            <w:r>
              <w:rPr>
                <w:rFonts w:ascii="宋体" w:hAnsi="宋体" w:cs="宋体"/>
                <w:kern w:val="0"/>
                <w:sz w:val="24"/>
              </w:rPr>
              <w:t>1.0</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783529">
            <w:pPr>
              <w:widowControl/>
              <w:jc w:val="center"/>
              <w:rPr>
                <w:rFonts w:ascii="宋体" w:hAnsi="宋体" w:cs="宋体"/>
                <w:kern w:val="0"/>
                <w:sz w:val="24"/>
              </w:rPr>
            </w:pPr>
            <w:r>
              <w:rPr>
                <w:rFonts w:ascii="宋体" w:hAnsi="宋体" w:cs="宋体"/>
                <w:kern w:val="0"/>
                <w:sz w:val="24"/>
              </w:rPr>
              <w:t>25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9C61C1">
            <w:pPr>
              <w:widowControl/>
              <w:jc w:val="center"/>
              <w:rPr>
                <w:rFonts w:ascii="宋体" w:hAnsi="宋体" w:cs="宋体"/>
                <w:kern w:val="0"/>
                <w:sz w:val="24"/>
              </w:rPr>
            </w:pPr>
            <w:r>
              <w:rPr>
                <w:rFonts w:ascii="宋体" w:hAnsi="宋体" w:cs="宋体"/>
                <w:kern w:val="0"/>
                <w:sz w:val="24"/>
              </w:rPr>
              <w:t>18</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5EE655">
            <w:pPr>
              <w:widowControl/>
              <w:jc w:val="center"/>
              <w:rPr>
                <w:rFonts w:ascii="宋体" w:hAnsi="宋体" w:cs="宋体"/>
                <w:kern w:val="0"/>
                <w:sz w:val="24"/>
              </w:rPr>
            </w:pPr>
            <w:r>
              <w:rPr>
                <w:rFonts w:ascii="宋体" w:hAnsi="宋体" w:cs="宋体"/>
                <w:kern w:val="0"/>
                <w:sz w:val="24"/>
              </w:rPr>
              <w:t>40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B70DB7">
            <w:pPr>
              <w:widowControl/>
              <w:jc w:val="center"/>
              <w:rPr>
                <w:rFonts w:ascii="宋体" w:hAnsi="宋体" w:cs="宋体"/>
                <w:kern w:val="0"/>
                <w:szCs w:val="21"/>
              </w:rPr>
            </w:pPr>
            <w:r>
              <w:rPr>
                <w:rFonts w:hint="eastAsia" w:ascii="宋体" w:hAnsi="宋体" w:cs="宋体"/>
                <w:kern w:val="0"/>
                <w:szCs w:val="21"/>
              </w:rPr>
              <w:t>老年服务中心</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960038">
            <w:pPr>
              <w:widowControl/>
              <w:jc w:val="center"/>
              <w:rPr>
                <w:rFonts w:ascii="宋体" w:hAnsi="宋体" w:cs="宋体"/>
                <w:kern w:val="0"/>
                <w:szCs w:val="21"/>
              </w:rPr>
            </w:pPr>
          </w:p>
        </w:tc>
      </w:tr>
      <w:tr w14:paraId="57D3E9E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59484F1">
            <w:pPr>
              <w:widowControl/>
              <w:jc w:val="center"/>
              <w:rPr>
                <w:rFonts w:ascii="宋体" w:hAnsi="宋体" w:cs="宋体"/>
                <w:kern w:val="0"/>
                <w:sz w:val="24"/>
              </w:rPr>
            </w:pPr>
            <w:r>
              <w:rPr>
                <w:rFonts w:hint="eastAsia" w:ascii="宋体" w:hAnsi="宋体" w:cs="宋体"/>
                <w:kern w:val="0"/>
                <w:sz w:val="24"/>
              </w:rPr>
              <w:t>N30-07/01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DBD0AA2">
            <w:pPr>
              <w:widowControl/>
              <w:jc w:val="center"/>
              <w:rPr>
                <w:rFonts w:ascii="宋体" w:hAnsi="宋体" w:cs="宋体"/>
                <w:kern w:val="0"/>
                <w:sz w:val="24"/>
              </w:rPr>
            </w:pPr>
            <w:r>
              <w:rPr>
                <w:rFonts w:hint="eastAsia" w:ascii="宋体" w:hAnsi="宋体" w:cs="宋体"/>
                <w:kern w:val="0"/>
                <w:sz w:val="24"/>
              </w:rPr>
              <w:t>0.68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84DD712">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40AECC">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7E991B">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C48835">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AA4C9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48457F">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9EE56A">
            <w:pPr>
              <w:widowControl/>
              <w:jc w:val="center"/>
              <w:rPr>
                <w:rFonts w:ascii="宋体" w:hAnsi="宋体" w:cs="宋体"/>
                <w:kern w:val="0"/>
                <w:szCs w:val="21"/>
              </w:rPr>
            </w:pPr>
          </w:p>
        </w:tc>
      </w:tr>
      <w:tr w14:paraId="588E8DB9">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7C106F3">
            <w:pPr>
              <w:widowControl/>
              <w:jc w:val="center"/>
              <w:rPr>
                <w:rFonts w:ascii="宋体" w:hAnsi="宋体" w:cs="宋体"/>
                <w:kern w:val="0"/>
                <w:sz w:val="24"/>
              </w:rPr>
            </w:pPr>
            <w:r>
              <w:rPr>
                <w:rFonts w:hint="eastAsia" w:ascii="宋体" w:hAnsi="宋体" w:cs="宋体"/>
                <w:kern w:val="0"/>
                <w:sz w:val="24"/>
              </w:rPr>
              <w:t>N30-08/01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33495C8">
            <w:pPr>
              <w:widowControl/>
              <w:jc w:val="center"/>
              <w:rPr>
                <w:rFonts w:ascii="宋体" w:hAnsi="宋体" w:cs="宋体"/>
                <w:kern w:val="0"/>
                <w:sz w:val="24"/>
              </w:rPr>
            </w:pPr>
            <w:r>
              <w:rPr>
                <w:rFonts w:hint="eastAsia" w:ascii="宋体" w:hAnsi="宋体" w:cs="宋体"/>
                <w:kern w:val="0"/>
                <w:sz w:val="24"/>
              </w:rPr>
              <w:t>0.16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362FD16">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7941042">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407098">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2C4F0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E0E19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3C199B">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AF1391">
            <w:pPr>
              <w:widowControl/>
              <w:jc w:val="center"/>
              <w:rPr>
                <w:rFonts w:ascii="宋体" w:hAnsi="宋体" w:cs="宋体"/>
                <w:kern w:val="0"/>
                <w:szCs w:val="21"/>
              </w:rPr>
            </w:pPr>
          </w:p>
        </w:tc>
      </w:tr>
      <w:tr w14:paraId="2F5B6F6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FDFC959">
            <w:pPr>
              <w:widowControl/>
              <w:jc w:val="center"/>
              <w:rPr>
                <w:rFonts w:ascii="宋体" w:hAnsi="宋体" w:cs="宋体"/>
                <w:kern w:val="0"/>
                <w:sz w:val="24"/>
              </w:rPr>
            </w:pPr>
            <w:r>
              <w:rPr>
                <w:rFonts w:hint="eastAsia" w:ascii="宋体" w:hAnsi="宋体" w:cs="宋体"/>
                <w:kern w:val="0"/>
                <w:sz w:val="24"/>
              </w:rPr>
              <w:t>N30-09/01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73C3EAF">
            <w:pPr>
              <w:widowControl/>
              <w:jc w:val="center"/>
              <w:rPr>
                <w:rFonts w:ascii="宋体" w:hAnsi="宋体" w:cs="宋体"/>
                <w:kern w:val="0"/>
                <w:sz w:val="24"/>
              </w:rPr>
            </w:pPr>
            <w:r>
              <w:rPr>
                <w:rFonts w:hint="eastAsia" w:ascii="宋体" w:hAnsi="宋体" w:cs="宋体"/>
                <w:kern w:val="0"/>
                <w:sz w:val="24"/>
              </w:rPr>
              <w:t>0.55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D3DBA61">
            <w:pPr>
              <w:widowControl/>
              <w:jc w:val="center"/>
              <w:rPr>
                <w:rFonts w:ascii="宋体" w:hAnsi="宋体" w:cs="宋体"/>
                <w:kern w:val="0"/>
                <w:sz w:val="24"/>
              </w:rPr>
            </w:pPr>
            <w:r>
              <w:rPr>
                <w:rFonts w:hint="eastAsia" w:ascii="宋体" w:hAnsi="宋体" w:cs="宋体"/>
                <w:kern w:val="0"/>
                <w:sz w:val="24"/>
              </w:rPr>
              <w:t>B1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24105A">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9422DE">
            <w:pPr>
              <w:widowControl/>
              <w:jc w:val="center"/>
              <w:rPr>
                <w:rFonts w:ascii="宋体" w:hAnsi="宋体" w:cs="宋体"/>
                <w:kern w:val="0"/>
                <w:sz w:val="24"/>
              </w:rPr>
            </w:pPr>
            <w:r>
              <w:rPr>
                <w:rFonts w:hint="eastAsia" w:ascii="宋体" w:hAnsi="宋体" w:cs="宋体"/>
                <w:kern w:val="0"/>
                <w:sz w:val="24"/>
              </w:rPr>
              <w:t>50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0A4DC7">
            <w:pPr>
              <w:widowControl/>
              <w:jc w:val="center"/>
              <w:rPr>
                <w:rFonts w:ascii="宋体" w:hAnsi="宋体" w:cs="宋体"/>
                <w:kern w:val="0"/>
                <w:sz w:val="24"/>
              </w:rPr>
            </w:pPr>
            <w:r>
              <w:rPr>
                <w:rFonts w:ascii="宋体" w:hAnsi="宋体" w:cs="宋体"/>
                <w:kern w:val="0"/>
                <w:sz w:val="24"/>
              </w:rPr>
              <w:t>4</w:t>
            </w:r>
            <w:r>
              <w:rPr>
                <w:rFonts w:hint="eastAsia" w:ascii="宋体" w:hAnsi="宋体" w:cs="宋体"/>
                <w:kern w:val="0"/>
                <w:sz w:val="24"/>
              </w:rPr>
              <w:t>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56AECC">
            <w:pPr>
              <w:widowControl/>
              <w:jc w:val="center"/>
              <w:rPr>
                <w:rFonts w:ascii="宋体" w:hAnsi="宋体" w:cs="宋体"/>
                <w:kern w:val="0"/>
                <w:sz w:val="24"/>
              </w:rPr>
            </w:pPr>
            <w:r>
              <w:rPr>
                <w:rFonts w:hint="eastAsia" w:ascii="宋体" w:hAnsi="宋体" w:cs="宋体"/>
                <w:kern w:val="0"/>
                <w:sz w:val="24"/>
              </w:rPr>
              <w:t>25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7CAA58">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9FAA77">
            <w:pPr>
              <w:widowControl/>
              <w:jc w:val="center"/>
              <w:rPr>
                <w:rFonts w:ascii="宋体" w:hAnsi="宋体" w:cs="宋体"/>
                <w:kern w:val="0"/>
                <w:szCs w:val="21"/>
              </w:rPr>
            </w:pPr>
          </w:p>
        </w:tc>
      </w:tr>
      <w:tr w14:paraId="00255DFF">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1CE540E">
            <w:pPr>
              <w:widowControl/>
              <w:jc w:val="center"/>
              <w:rPr>
                <w:rFonts w:ascii="宋体" w:hAnsi="宋体" w:cs="宋体"/>
                <w:kern w:val="0"/>
                <w:sz w:val="24"/>
              </w:rPr>
            </w:pPr>
            <w:r>
              <w:rPr>
                <w:rFonts w:hint="eastAsia" w:ascii="宋体" w:hAnsi="宋体" w:cs="宋体"/>
                <w:kern w:val="0"/>
                <w:sz w:val="24"/>
              </w:rPr>
              <w:t>N31-01/01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37B846A">
            <w:pPr>
              <w:widowControl/>
              <w:jc w:val="center"/>
              <w:rPr>
                <w:rFonts w:ascii="宋体" w:hAnsi="宋体" w:cs="宋体"/>
                <w:kern w:val="0"/>
                <w:sz w:val="24"/>
              </w:rPr>
            </w:pPr>
            <w:r>
              <w:rPr>
                <w:rFonts w:hint="eastAsia" w:ascii="宋体" w:hAnsi="宋体" w:cs="宋体"/>
                <w:kern w:val="0"/>
                <w:sz w:val="24"/>
              </w:rPr>
              <w:t>0.66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4939C7D">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E75A46">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7F1AC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340F7B">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428F77">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686A16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EA7F60">
            <w:pPr>
              <w:widowControl/>
              <w:jc w:val="center"/>
              <w:rPr>
                <w:rFonts w:ascii="宋体" w:hAnsi="宋体" w:cs="宋体"/>
                <w:kern w:val="0"/>
                <w:szCs w:val="21"/>
              </w:rPr>
            </w:pPr>
          </w:p>
        </w:tc>
      </w:tr>
      <w:tr w14:paraId="519EF3FD">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493A421">
            <w:pPr>
              <w:widowControl/>
              <w:jc w:val="center"/>
              <w:rPr>
                <w:rFonts w:ascii="宋体" w:hAnsi="宋体" w:cs="宋体"/>
                <w:kern w:val="0"/>
                <w:sz w:val="24"/>
              </w:rPr>
            </w:pPr>
            <w:r>
              <w:rPr>
                <w:rFonts w:hint="eastAsia" w:ascii="宋体" w:hAnsi="宋体" w:cs="宋体"/>
                <w:kern w:val="0"/>
                <w:sz w:val="24"/>
              </w:rPr>
              <w:t>N31-02/01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F0C4B13">
            <w:pPr>
              <w:widowControl/>
              <w:jc w:val="center"/>
              <w:rPr>
                <w:rFonts w:ascii="宋体" w:hAnsi="宋体" w:cs="宋体"/>
                <w:kern w:val="0"/>
                <w:sz w:val="24"/>
              </w:rPr>
            </w:pPr>
            <w:r>
              <w:rPr>
                <w:rFonts w:hint="eastAsia" w:ascii="宋体" w:hAnsi="宋体" w:cs="宋体"/>
                <w:kern w:val="0"/>
                <w:sz w:val="24"/>
              </w:rPr>
              <w:t>0.54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5A8EBE6">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6EA1C9">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415D95">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AFF480">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437E0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46E734">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2077C1">
            <w:pPr>
              <w:widowControl/>
              <w:jc w:val="center"/>
              <w:rPr>
                <w:rFonts w:ascii="宋体" w:hAnsi="宋体" w:cs="宋体"/>
                <w:kern w:val="0"/>
                <w:szCs w:val="21"/>
              </w:rPr>
            </w:pPr>
          </w:p>
        </w:tc>
      </w:tr>
      <w:tr w14:paraId="43F4E498">
        <w:tblPrEx>
          <w:tblCellMar>
            <w:top w:w="0" w:type="dxa"/>
            <w:left w:w="0" w:type="dxa"/>
            <w:bottom w:w="0" w:type="dxa"/>
            <w:right w:w="0" w:type="dxa"/>
          </w:tblCellMar>
        </w:tblPrEx>
        <w:trPr>
          <w:trHeight w:val="41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A0318AF">
            <w:pPr>
              <w:widowControl/>
              <w:jc w:val="center"/>
              <w:rPr>
                <w:rFonts w:ascii="宋体" w:hAnsi="宋体" w:cs="宋体"/>
                <w:kern w:val="0"/>
                <w:sz w:val="24"/>
              </w:rPr>
            </w:pPr>
            <w:r>
              <w:rPr>
                <w:rFonts w:hint="eastAsia" w:ascii="宋体" w:hAnsi="宋体" w:cs="宋体"/>
                <w:kern w:val="0"/>
                <w:sz w:val="24"/>
              </w:rPr>
              <w:t>N31-03/02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3D6E15E">
            <w:pPr>
              <w:widowControl/>
              <w:jc w:val="center"/>
              <w:rPr>
                <w:rFonts w:ascii="宋体" w:hAnsi="宋体" w:cs="宋体"/>
                <w:kern w:val="0"/>
                <w:sz w:val="24"/>
              </w:rPr>
            </w:pPr>
            <w:r>
              <w:rPr>
                <w:rFonts w:hint="eastAsia" w:ascii="宋体" w:hAnsi="宋体" w:cs="宋体"/>
                <w:kern w:val="0"/>
                <w:sz w:val="24"/>
              </w:rPr>
              <w:t>3.27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590AD4A">
            <w:pPr>
              <w:widowControl/>
              <w:jc w:val="center"/>
              <w:rPr>
                <w:rFonts w:ascii="宋体" w:hAnsi="宋体" w:cs="宋体"/>
                <w:kern w:val="0"/>
                <w:sz w:val="24"/>
              </w:rPr>
            </w:pPr>
            <w:r>
              <w:rPr>
                <w:rFonts w:hint="eastAsia" w:ascii="宋体" w:hAnsi="宋体" w:cs="宋体"/>
                <w:kern w:val="0"/>
                <w:sz w:val="24"/>
              </w:rPr>
              <w:t>B1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54B711">
            <w:pPr>
              <w:widowControl/>
              <w:jc w:val="center"/>
              <w:rPr>
                <w:rFonts w:ascii="宋体" w:hAnsi="宋体" w:cs="宋体"/>
                <w:kern w:val="0"/>
                <w:sz w:val="24"/>
              </w:rPr>
            </w:pPr>
            <w:r>
              <w:rPr>
                <w:rFonts w:hint="eastAsia" w:ascii="宋体" w:hAnsi="宋体" w:cs="宋体"/>
                <w:kern w:val="0"/>
                <w:sz w:val="24"/>
              </w:rPr>
              <w:t>2.5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FFD014">
            <w:pPr>
              <w:widowControl/>
              <w:jc w:val="center"/>
              <w:rPr>
                <w:rFonts w:ascii="宋体" w:hAnsi="宋体" w:cs="宋体"/>
                <w:kern w:val="0"/>
                <w:sz w:val="24"/>
              </w:rPr>
            </w:pPr>
            <w:r>
              <w:rPr>
                <w:rFonts w:hint="eastAsia" w:ascii="宋体" w:hAnsi="宋体" w:cs="宋体"/>
                <w:kern w:val="0"/>
                <w:sz w:val="24"/>
              </w:rPr>
              <w:t>50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DE855B">
            <w:pPr>
              <w:widowControl/>
              <w:jc w:val="center"/>
              <w:rPr>
                <w:rFonts w:ascii="宋体" w:hAnsi="宋体" w:cs="宋体"/>
                <w:kern w:val="0"/>
                <w:sz w:val="24"/>
              </w:rPr>
            </w:pPr>
            <w:r>
              <w:rPr>
                <w:rFonts w:hint="eastAsia" w:ascii="宋体" w:hAnsi="宋体" w:cs="宋体"/>
                <w:kern w:val="0"/>
                <w:sz w:val="24"/>
              </w:rPr>
              <w:t>60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AEB1B9">
            <w:pPr>
              <w:widowControl/>
              <w:jc w:val="center"/>
              <w:rPr>
                <w:rFonts w:ascii="宋体" w:hAnsi="宋体" w:cs="宋体"/>
                <w:kern w:val="0"/>
                <w:sz w:val="24"/>
              </w:rPr>
            </w:pPr>
            <w:r>
              <w:rPr>
                <w:rFonts w:hint="eastAsia" w:ascii="宋体" w:hAnsi="宋体" w:cs="宋体"/>
                <w:kern w:val="0"/>
                <w:sz w:val="24"/>
              </w:rPr>
              <w:t>25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E4F2DA">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457DB8">
            <w:pPr>
              <w:widowControl/>
              <w:jc w:val="center"/>
              <w:rPr>
                <w:rFonts w:ascii="宋体" w:hAnsi="宋体" w:cs="宋体"/>
                <w:kern w:val="0"/>
                <w:szCs w:val="21"/>
              </w:rPr>
            </w:pPr>
            <w:r>
              <w:rPr>
                <w:rFonts w:hint="eastAsia" w:ascii="宋体" w:hAnsi="宋体" w:cs="宋体"/>
                <w:kern w:val="0"/>
                <w:szCs w:val="21"/>
              </w:rPr>
              <w:t>工业遗产改建</w:t>
            </w:r>
          </w:p>
        </w:tc>
      </w:tr>
      <w:tr w14:paraId="14B63CD7">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4F27283">
            <w:pPr>
              <w:widowControl/>
              <w:jc w:val="center"/>
              <w:rPr>
                <w:rFonts w:ascii="宋体" w:hAnsi="宋体" w:cs="宋体"/>
                <w:kern w:val="0"/>
                <w:sz w:val="24"/>
              </w:rPr>
            </w:pPr>
            <w:r>
              <w:rPr>
                <w:rFonts w:hint="eastAsia" w:ascii="宋体" w:hAnsi="宋体" w:cs="宋体"/>
                <w:kern w:val="0"/>
                <w:sz w:val="24"/>
              </w:rPr>
              <w:t>N32-01/02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41FD686">
            <w:pPr>
              <w:widowControl/>
              <w:jc w:val="center"/>
              <w:rPr>
                <w:rFonts w:ascii="宋体" w:hAnsi="宋体" w:cs="宋体"/>
                <w:kern w:val="0"/>
                <w:sz w:val="24"/>
              </w:rPr>
            </w:pPr>
            <w:r>
              <w:rPr>
                <w:rFonts w:hint="eastAsia" w:ascii="宋体" w:hAnsi="宋体" w:cs="宋体"/>
                <w:kern w:val="0"/>
                <w:sz w:val="24"/>
              </w:rPr>
              <w:t>0.31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475785E">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979600">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624E67">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66751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A62176">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5E7141">
            <w:pPr>
              <w:widowControl/>
              <w:jc w:val="center"/>
              <w:rPr>
                <w:rFonts w:ascii="宋体" w:hAnsi="宋体" w:cs="宋体"/>
                <w:kern w:val="0"/>
                <w:szCs w:val="21"/>
              </w:rPr>
            </w:pPr>
            <w:r>
              <w:rPr>
                <w:rFonts w:hint="eastAsia" w:ascii="宋体" w:hAnsi="宋体" w:cs="宋体"/>
                <w:kern w:val="0"/>
                <w:szCs w:val="21"/>
              </w:rPr>
              <w:t>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2B85BC">
            <w:pPr>
              <w:widowControl/>
              <w:jc w:val="center"/>
              <w:rPr>
                <w:rFonts w:ascii="宋体" w:hAnsi="宋体" w:cs="宋体"/>
                <w:kern w:val="0"/>
                <w:szCs w:val="21"/>
              </w:rPr>
            </w:pPr>
          </w:p>
        </w:tc>
      </w:tr>
      <w:tr w14:paraId="7284381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E48B8C8">
            <w:pPr>
              <w:widowControl/>
              <w:jc w:val="center"/>
              <w:rPr>
                <w:rFonts w:ascii="宋体" w:hAnsi="宋体" w:cs="宋体"/>
                <w:kern w:val="0"/>
                <w:sz w:val="24"/>
              </w:rPr>
            </w:pPr>
            <w:r>
              <w:rPr>
                <w:rFonts w:hint="eastAsia" w:ascii="宋体" w:hAnsi="宋体" w:cs="宋体"/>
                <w:kern w:val="0"/>
                <w:sz w:val="24"/>
              </w:rPr>
              <w:t>N32-02/02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6E59EBB">
            <w:pPr>
              <w:widowControl/>
              <w:jc w:val="center"/>
              <w:rPr>
                <w:rFonts w:ascii="宋体" w:hAnsi="宋体" w:cs="宋体"/>
                <w:kern w:val="0"/>
                <w:sz w:val="24"/>
              </w:rPr>
            </w:pPr>
            <w:r>
              <w:rPr>
                <w:rFonts w:hint="eastAsia" w:ascii="宋体" w:hAnsi="宋体" w:cs="宋体"/>
                <w:kern w:val="0"/>
                <w:sz w:val="24"/>
              </w:rPr>
              <w:t>0.56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207501D">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993CC2">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BC983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298473">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CB0845">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090665">
            <w:pPr>
              <w:widowControl/>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474DE5">
            <w:pPr>
              <w:widowControl/>
              <w:jc w:val="center"/>
              <w:rPr>
                <w:rFonts w:ascii="宋体" w:hAnsi="宋体" w:cs="宋体"/>
                <w:kern w:val="0"/>
                <w:szCs w:val="21"/>
              </w:rPr>
            </w:pPr>
          </w:p>
        </w:tc>
      </w:tr>
      <w:tr w14:paraId="1A47833C">
        <w:tblPrEx>
          <w:tblCellMar>
            <w:top w:w="0" w:type="dxa"/>
            <w:left w:w="0" w:type="dxa"/>
            <w:bottom w:w="0" w:type="dxa"/>
            <w:right w:w="0" w:type="dxa"/>
          </w:tblCellMar>
        </w:tblPrEx>
        <w:trPr>
          <w:trHeight w:val="490"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56975EB">
            <w:pPr>
              <w:widowControl/>
              <w:jc w:val="center"/>
              <w:rPr>
                <w:rFonts w:ascii="宋体" w:hAnsi="宋体" w:cs="宋体"/>
                <w:kern w:val="0"/>
                <w:sz w:val="24"/>
              </w:rPr>
            </w:pPr>
            <w:r>
              <w:rPr>
                <w:rFonts w:hint="eastAsia" w:ascii="宋体" w:hAnsi="宋体" w:cs="宋体"/>
                <w:kern w:val="0"/>
                <w:sz w:val="24"/>
              </w:rPr>
              <w:t>N32-03/02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9DD9A01">
            <w:pPr>
              <w:widowControl/>
              <w:jc w:val="center"/>
              <w:rPr>
                <w:rFonts w:ascii="宋体" w:hAnsi="宋体" w:cs="宋体"/>
                <w:kern w:val="0"/>
                <w:sz w:val="24"/>
              </w:rPr>
            </w:pPr>
            <w:r>
              <w:rPr>
                <w:rFonts w:hint="eastAsia" w:ascii="宋体" w:hAnsi="宋体" w:cs="宋体"/>
                <w:kern w:val="0"/>
                <w:sz w:val="24"/>
              </w:rPr>
              <w:t>2.13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569E5D7">
            <w:pPr>
              <w:widowControl/>
              <w:jc w:val="center"/>
              <w:rPr>
                <w:rFonts w:ascii="宋体" w:hAnsi="宋体" w:cs="宋体"/>
                <w:kern w:val="0"/>
                <w:sz w:val="24"/>
              </w:rPr>
            </w:pPr>
            <w:r>
              <w:rPr>
                <w:rFonts w:hint="eastAsia" w:ascii="宋体" w:hAnsi="宋体" w:cs="宋体"/>
                <w:kern w:val="0"/>
                <w:sz w:val="24"/>
              </w:rPr>
              <w:t>A2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A33BE6">
            <w:pPr>
              <w:widowControl/>
              <w:jc w:val="center"/>
              <w:rPr>
                <w:rFonts w:ascii="宋体" w:hAnsi="宋体" w:cs="宋体"/>
                <w:kern w:val="0"/>
                <w:sz w:val="24"/>
              </w:rPr>
            </w:pPr>
            <w:r>
              <w:rPr>
                <w:rFonts w:hint="eastAsia" w:ascii="宋体" w:hAnsi="宋体" w:cs="宋体"/>
                <w:kern w:val="0"/>
                <w:sz w:val="24"/>
              </w:rPr>
              <w:t>0.8</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33DDBBE">
            <w:pPr>
              <w:widowControl/>
              <w:jc w:val="center"/>
              <w:rPr>
                <w:rFonts w:ascii="宋体" w:hAnsi="宋体" w:cs="宋体"/>
                <w:kern w:val="0"/>
                <w:sz w:val="24"/>
              </w:rPr>
            </w:pPr>
            <w:r>
              <w:rPr>
                <w:rFonts w:hint="eastAsia" w:ascii="宋体" w:hAnsi="宋体" w:cs="宋体"/>
                <w:kern w:val="0"/>
                <w:sz w:val="24"/>
              </w:rPr>
              <w:t>40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23E529">
            <w:pPr>
              <w:widowControl/>
              <w:jc w:val="center"/>
              <w:rPr>
                <w:rFonts w:ascii="宋体" w:hAnsi="宋体" w:cs="宋体"/>
                <w:kern w:val="0"/>
                <w:sz w:val="24"/>
              </w:rPr>
            </w:pPr>
            <w:r>
              <w:rPr>
                <w:rFonts w:hint="eastAsia" w:ascii="宋体" w:hAnsi="宋体" w:cs="宋体"/>
                <w:kern w:val="0"/>
                <w:sz w:val="24"/>
              </w:rPr>
              <w:t>20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1B2743">
            <w:pPr>
              <w:widowControl/>
              <w:jc w:val="center"/>
              <w:rPr>
                <w:rFonts w:ascii="宋体" w:hAnsi="宋体" w:cs="宋体"/>
                <w:kern w:val="0"/>
                <w:sz w:val="24"/>
              </w:rPr>
            </w:pPr>
            <w:r>
              <w:rPr>
                <w:rFonts w:hint="eastAsia" w:ascii="宋体" w:hAnsi="宋体" w:cs="宋体"/>
                <w:kern w:val="0"/>
                <w:sz w:val="24"/>
              </w:rPr>
              <w:t>25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BE3F95">
            <w:pPr>
              <w:widowControl/>
              <w:jc w:val="center"/>
              <w:rPr>
                <w:rFonts w:ascii="宋体" w:hAnsi="宋体" w:cs="宋体"/>
                <w:kern w:val="0"/>
                <w:szCs w:val="21"/>
              </w:rPr>
            </w:pPr>
            <w:r>
              <w:rPr>
                <w:rFonts w:hint="eastAsia" w:ascii="宋体" w:hAnsi="宋体" w:cs="宋体"/>
                <w:kern w:val="0"/>
                <w:szCs w:val="21"/>
              </w:rPr>
              <w:t>街道文化中心、街道服务中心、公共厕所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9A15EB">
            <w:pPr>
              <w:widowControl/>
              <w:jc w:val="center"/>
              <w:rPr>
                <w:rFonts w:ascii="宋体" w:hAnsi="宋体" w:cs="宋体"/>
                <w:kern w:val="0"/>
                <w:szCs w:val="21"/>
              </w:rPr>
            </w:pPr>
            <w:r>
              <w:rPr>
                <w:rFonts w:hint="eastAsia" w:ascii="宋体" w:hAnsi="宋体" w:cs="宋体"/>
                <w:kern w:val="0"/>
                <w:szCs w:val="21"/>
              </w:rPr>
              <w:t>工业遗产改建</w:t>
            </w:r>
          </w:p>
        </w:tc>
      </w:tr>
      <w:tr w14:paraId="1981A623">
        <w:tblPrEx>
          <w:tblCellMar>
            <w:top w:w="0" w:type="dxa"/>
            <w:left w:w="0" w:type="dxa"/>
            <w:bottom w:w="0" w:type="dxa"/>
            <w:right w:w="0" w:type="dxa"/>
          </w:tblCellMar>
        </w:tblPrEx>
        <w:trPr>
          <w:trHeight w:val="59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4824460">
            <w:pPr>
              <w:widowControl/>
              <w:jc w:val="center"/>
              <w:rPr>
                <w:rFonts w:ascii="宋体" w:hAnsi="宋体" w:cs="宋体"/>
                <w:kern w:val="0"/>
                <w:sz w:val="24"/>
              </w:rPr>
            </w:pPr>
            <w:r>
              <w:rPr>
                <w:rFonts w:hint="eastAsia" w:ascii="宋体" w:hAnsi="宋体" w:cs="宋体"/>
                <w:kern w:val="0"/>
                <w:sz w:val="24"/>
              </w:rPr>
              <w:t>N33-01/02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485FDD3">
            <w:pPr>
              <w:widowControl/>
              <w:jc w:val="center"/>
              <w:rPr>
                <w:rFonts w:ascii="宋体" w:hAnsi="宋体" w:cs="宋体"/>
                <w:kern w:val="0"/>
                <w:sz w:val="24"/>
              </w:rPr>
            </w:pPr>
            <w:r>
              <w:rPr>
                <w:rFonts w:hint="eastAsia" w:ascii="宋体" w:hAnsi="宋体" w:cs="宋体"/>
                <w:kern w:val="0"/>
                <w:sz w:val="24"/>
              </w:rPr>
              <w:t>0.12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3677785">
            <w:pPr>
              <w:widowControl/>
              <w:jc w:val="center"/>
              <w:rPr>
                <w:rFonts w:ascii="宋体" w:hAnsi="宋体" w:cs="宋体"/>
                <w:kern w:val="0"/>
                <w:sz w:val="24"/>
              </w:rPr>
            </w:pPr>
            <w:r>
              <w:rPr>
                <w:rFonts w:hint="eastAsia" w:ascii="宋体" w:hAnsi="宋体" w:cs="宋体"/>
                <w:kern w:val="0"/>
                <w:sz w:val="24"/>
              </w:rPr>
              <w:t>B12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610A6D">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D9BAA8">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DAAEA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6BEF0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6BE9526">
            <w:pPr>
              <w:widowControl/>
              <w:jc w:val="center"/>
              <w:rPr>
                <w:rFonts w:ascii="宋体" w:hAnsi="宋体" w:cs="宋体"/>
                <w:kern w:val="0"/>
                <w:szCs w:val="21"/>
              </w:rPr>
            </w:pPr>
            <w:r>
              <w:rPr>
                <w:rFonts w:hint="eastAsia" w:ascii="宋体" w:hAnsi="宋体" w:cs="宋体"/>
                <w:kern w:val="0"/>
                <w:szCs w:val="21"/>
              </w:rPr>
              <w:t>农贸市场</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6C9AF7">
            <w:pPr>
              <w:widowControl/>
              <w:jc w:val="center"/>
              <w:rPr>
                <w:rFonts w:ascii="宋体" w:hAnsi="宋体" w:cs="宋体"/>
                <w:kern w:val="0"/>
                <w:szCs w:val="21"/>
              </w:rPr>
            </w:pPr>
            <w:r>
              <w:rPr>
                <w:rFonts w:hint="eastAsia" w:ascii="宋体" w:hAnsi="宋体" w:cs="宋体"/>
                <w:kern w:val="0"/>
                <w:szCs w:val="21"/>
              </w:rPr>
              <w:t>现状801农贸市场</w:t>
            </w:r>
          </w:p>
        </w:tc>
      </w:tr>
      <w:tr w14:paraId="67F42936">
        <w:tblPrEx>
          <w:tblCellMar>
            <w:top w:w="0" w:type="dxa"/>
            <w:left w:w="0" w:type="dxa"/>
            <w:bottom w:w="0" w:type="dxa"/>
            <w:right w:w="0" w:type="dxa"/>
          </w:tblCellMar>
        </w:tblPrEx>
        <w:trPr>
          <w:trHeight w:val="490"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DCF4D3B">
            <w:pPr>
              <w:widowControl/>
              <w:jc w:val="center"/>
              <w:rPr>
                <w:rFonts w:ascii="宋体" w:hAnsi="宋体" w:cs="宋体"/>
                <w:kern w:val="0"/>
                <w:sz w:val="24"/>
              </w:rPr>
            </w:pPr>
            <w:r>
              <w:rPr>
                <w:rFonts w:hint="eastAsia" w:ascii="宋体" w:hAnsi="宋体" w:cs="宋体"/>
                <w:kern w:val="0"/>
                <w:sz w:val="24"/>
              </w:rPr>
              <w:t>N33-02/02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4D292F9">
            <w:pPr>
              <w:widowControl/>
              <w:jc w:val="center"/>
              <w:rPr>
                <w:rFonts w:ascii="宋体" w:hAnsi="宋体" w:cs="宋体"/>
                <w:kern w:val="0"/>
                <w:sz w:val="24"/>
              </w:rPr>
            </w:pPr>
            <w:r>
              <w:rPr>
                <w:rFonts w:hint="eastAsia" w:ascii="宋体" w:hAnsi="宋体" w:cs="宋体"/>
                <w:kern w:val="0"/>
                <w:sz w:val="24"/>
              </w:rPr>
              <w:t>2.19</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D5D1953">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A147D7">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4DCFE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2DD816">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C7B7E9">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E7191F">
            <w:pPr>
              <w:widowControl/>
              <w:jc w:val="center"/>
              <w:rPr>
                <w:rFonts w:ascii="宋体" w:hAnsi="宋体" w:cs="宋体"/>
                <w:kern w:val="0"/>
                <w:szCs w:val="21"/>
              </w:rPr>
            </w:pPr>
            <w:r>
              <w:rPr>
                <w:rFonts w:hint="eastAsia" w:ascii="宋体" w:hAnsi="宋体" w:cs="宋体"/>
                <w:kern w:val="0"/>
                <w:szCs w:val="21"/>
              </w:rPr>
              <w:t>社区多功能运动场</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BB8BEF">
            <w:pPr>
              <w:widowControl/>
              <w:jc w:val="center"/>
              <w:rPr>
                <w:rFonts w:ascii="宋体" w:hAnsi="宋体" w:cs="宋体"/>
                <w:kern w:val="0"/>
                <w:szCs w:val="21"/>
              </w:rPr>
            </w:pPr>
            <w:r>
              <w:rPr>
                <w:rFonts w:hint="eastAsia" w:ascii="宋体" w:hAnsi="宋体" w:cs="宋体"/>
                <w:kern w:val="0"/>
                <w:szCs w:val="21"/>
              </w:rPr>
              <w:t>现状安置房</w:t>
            </w:r>
          </w:p>
        </w:tc>
      </w:tr>
      <w:tr w14:paraId="779D7D4E">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CDDF135">
            <w:pPr>
              <w:widowControl/>
              <w:jc w:val="center"/>
              <w:rPr>
                <w:rFonts w:ascii="宋体" w:hAnsi="宋体" w:cs="宋体"/>
                <w:kern w:val="0"/>
                <w:sz w:val="24"/>
              </w:rPr>
            </w:pPr>
            <w:r>
              <w:rPr>
                <w:rFonts w:hint="eastAsia" w:ascii="宋体" w:hAnsi="宋体" w:cs="宋体"/>
                <w:kern w:val="0"/>
                <w:sz w:val="24"/>
              </w:rPr>
              <w:t>N33-03/01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97B4A03">
            <w:pPr>
              <w:widowControl/>
              <w:jc w:val="center"/>
              <w:rPr>
                <w:rFonts w:ascii="宋体" w:hAnsi="宋体" w:cs="宋体"/>
                <w:kern w:val="0"/>
                <w:sz w:val="24"/>
              </w:rPr>
            </w:pPr>
            <w:r>
              <w:rPr>
                <w:rFonts w:hint="eastAsia" w:ascii="宋体" w:hAnsi="宋体" w:cs="宋体"/>
                <w:kern w:val="0"/>
                <w:sz w:val="24"/>
              </w:rPr>
              <w:t>0.08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9D2FAB4">
            <w:pPr>
              <w:widowControl/>
              <w:jc w:val="center"/>
              <w:rPr>
                <w:rFonts w:ascii="宋体" w:hAnsi="宋体" w:cs="宋体"/>
                <w:kern w:val="0"/>
                <w:sz w:val="24"/>
              </w:rPr>
            </w:pPr>
            <w:r>
              <w:rPr>
                <w:rFonts w:hint="eastAsia" w:ascii="宋体" w:hAnsi="宋体" w:cs="宋体"/>
                <w:kern w:val="0"/>
                <w:sz w:val="24"/>
              </w:rPr>
              <w:t>G3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E8AC47">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25CDF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5AB8EB">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7500D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AD05B3">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C09192">
            <w:pPr>
              <w:widowControl/>
              <w:jc w:val="center"/>
              <w:rPr>
                <w:rFonts w:ascii="宋体" w:hAnsi="宋体" w:cs="宋体"/>
                <w:kern w:val="0"/>
                <w:szCs w:val="21"/>
              </w:rPr>
            </w:pPr>
          </w:p>
        </w:tc>
      </w:tr>
      <w:tr w14:paraId="33AC1F72">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FDD0F7F">
            <w:pPr>
              <w:widowControl/>
              <w:jc w:val="center"/>
              <w:rPr>
                <w:rFonts w:ascii="宋体" w:hAnsi="宋体" w:cs="宋体"/>
                <w:kern w:val="0"/>
                <w:sz w:val="24"/>
              </w:rPr>
            </w:pPr>
            <w:r>
              <w:rPr>
                <w:rFonts w:hint="eastAsia" w:ascii="宋体" w:hAnsi="宋体" w:cs="宋体"/>
                <w:kern w:val="0"/>
                <w:sz w:val="24"/>
              </w:rPr>
              <w:t>N34-01/02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EA86636">
            <w:pPr>
              <w:widowControl/>
              <w:jc w:val="center"/>
              <w:rPr>
                <w:rFonts w:ascii="宋体" w:hAnsi="宋体" w:cs="宋体"/>
                <w:kern w:val="0"/>
                <w:sz w:val="24"/>
              </w:rPr>
            </w:pPr>
            <w:r>
              <w:rPr>
                <w:rFonts w:hint="eastAsia" w:ascii="宋体" w:hAnsi="宋体" w:cs="宋体"/>
                <w:kern w:val="0"/>
                <w:sz w:val="24"/>
              </w:rPr>
              <w:t>2.06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D65EED2">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87D9E2">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BEAD0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0013F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0A0C2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81C4FC">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6EB895">
            <w:pPr>
              <w:widowControl/>
              <w:jc w:val="center"/>
              <w:rPr>
                <w:rFonts w:ascii="宋体" w:hAnsi="宋体" w:cs="宋体"/>
                <w:kern w:val="0"/>
                <w:szCs w:val="21"/>
              </w:rPr>
            </w:pPr>
          </w:p>
        </w:tc>
      </w:tr>
      <w:tr w14:paraId="638FEBD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D3F20DE">
            <w:pPr>
              <w:widowControl/>
              <w:jc w:val="center"/>
              <w:rPr>
                <w:rFonts w:ascii="宋体" w:hAnsi="宋体" w:cs="宋体"/>
                <w:kern w:val="0"/>
                <w:sz w:val="24"/>
              </w:rPr>
            </w:pPr>
            <w:r>
              <w:rPr>
                <w:rFonts w:hint="eastAsia" w:ascii="宋体" w:hAnsi="宋体" w:cs="宋体"/>
                <w:kern w:val="0"/>
                <w:sz w:val="24"/>
              </w:rPr>
              <w:t>N34-02/02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9DCD74A">
            <w:pPr>
              <w:widowControl/>
              <w:jc w:val="center"/>
              <w:rPr>
                <w:rFonts w:ascii="宋体" w:hAnsi="宋体" w:cs="宋体"/>
                <w:kern w:val="0"/>
                <w:sz w:val="24"/>
              </w:rPr>
            </w:pPr>
            <w:r>
              <w:rPr>
                <w:rFonts w:hint="eastAsia" w:ascii="宋体" w:hAnsi="宋体" w:cs="宋体"/>
                <w:kern w:val="0"/>
                <w:sz w:val="24"/>
              </w:rPr>
              <w:t>1.71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83C086E">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1C0F92">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98E22F1">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CDF354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0C4B8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B92B77">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C55663">
            <w:pPr>
              <w:widowControl/>
              <w:jc w:val="center"/>
              <w:rPr>
                <w:rFonts w:ascii="宋体" w:hAnsi="宋体" w:cs="宋体"/>
                <w:kern w:val="0"/>
                <w:szCs w:val="21"/>
              </w:rPr>
            </w:pPr>
          </w:p>
        </w:tc>
      </w:tr>
      <w:tr w14:paraId="4A7F542B">
        <w:tblPrEx>
          <w:tblCellMar>
            <w:top w:w="0" w:type="dxa"/>
            <w:left w:w="0" w:type="dxa"/>
            <w:bottom w:w="0" w:type="dxa"/>
            <w:right w:w="0" w:type="dxa"/>
          </w:tblCellMar>
        </w:tblPrEx>
        <w:trPr>
          <w:trHeight w:val="96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3580CDF">
            <w:pPr>
              <w:widowControl/>
              <w:jc w:val="center"/>
              <w:rPr>
                <w:rFonts w:ascii="宋体" w:hAnsi="宋体" w:cs="宋体"/>
                <w:kern w:val="0"/>
                <w:sz w:val="24"/>
              </w:rPr>
            </w:pPr>
            <w:r>
              <w:rPr>
                <w:rFonts w:hint="eastAsia" w:ascii="宋体" w:hAnsi="宋体" w:cs="宋体"/>
                <w:kern w:val="0"/>
                <w:sz w:val="24"/>
              </w:rPr>
              <w:t>N35-01/02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3F29876">
            <w:pPr>
              <w:widowControl/>
              <w:jc w:val="center"/>
              <w:rPr>
                <w:rFonts w:ascii="宋体" w:hAnsi="宋体" w:cs="宋体"/>
                <w:kern w:val="0"/>
                <w:sz w:val="24"/>
              </w:rPr>
            </w:pPr>
            <w:r>
              <w:rPr>
                <w:rFonts w:hint="eastAsia" w:ascii="宋体" w:hAnsi="宋体" w:cs="宋体"/>
                <w:kern w:val="0"/>
                <w:sz w:val="24"/>
              </w:rPr>
              <w:t>6.36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CCFAB5B">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ED7649">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DF9926">
            <w:pPr>
              <w:widowControl/>
              <w:jc w:val="center"/>
              <w:rPr>
                <w:rFonts w:ascii="宋体" w:hAnsi="宋体" w:cs="宋体"/>
                <w:kern w:val="0"/>
                <w:sz w:val="24"/>
              </w:rPr>
            </w:pPr>
            <w:r>
              <w:rPr>
                <w:rFonts w:hint="eastAsia" w:ascii="宋体" w:hAnsi="宋体" w:cs="宋体"/>
                <w:kern w:val="0"/>
                <w:sz w:val="24"/>
              </w:rPr>
              <w:t>35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031D5A">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89B14E">
            <w:pPr>
              <w:widowControl/>
              <w:jc w:val="center"/>
              <w:rPr>
                <w:rFonts w:ascii="宋体" w:hAnsi="宋体" w:cs="宋体"/>
                <w:kern w:val="0"/>
                <w:sz w:val="24"/>
              </w:rPr>
            </w:pPr>
            <w:r>
              <w:rPr>
                <w:rFonts w:hint="eastAsia" w:ascii="宋体" w:hAnsi="宋体" w:cs="宋体"/>
                <w:kern w:val="0"/>
                <w:sz w:val="24"/>
              </w:rPr>
              <w:t>30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63CC3D">
            <w:pPr>
              <w:widowControl/>
              <w:jc w:val="center"/>
              <w:rPr>
                <w:rFonts w:ascii="宋体" w:hAnsi="宋体" w:cs="宋体"/>
                <w:kern w:val="0"/>
                <w:szCs w:val="21"/>
              </w:rPr>
            </w:pPr>
            <w:r>
              <w:rPr>
                <w:rFonts w:hint="eastAsia" w:ascii="宋体" w:hAnsi="宋体" w:cs="宋体"/>
                <w:kern w:val="0"/>
                <w:szCs w:val="21"/>
              </w:rPr>
              <w:t>幼儿园、社区多功能运动场、公共厕所、日间照料中心、社区服务站、社区文化活动室、社区卫生服务站</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9EFDE8">
            <w:pPr>
              <w:widowControl/>
              <w:jc w:val="center"/>
              <w:rPr>
                <w:rFonts w:ascii="宋体" w:hAnsi="宋体" w:cs="宋体"/>
                <w:kern w:val="0"/>
                <w:szCs w:val="21"/>
              </w:rPr>
            </w:pPr>
            <w:r>
              <w:rPr>
                <w:rFonts w:hint="eastAsia" w:ascii="宋体" w:hAnsi="宋体" w:cs="宋体"/>
                <w:kern w:val="0"/>
                <w:szCs w:val="21"/>
              </w:rPr>
              <w:t>幼儿园9班</w:t>
            </w:r>
          </w:p>
        </w:tc>
      </w:tr>
      <w:tr w14:paraId="782228AD">
        <w:tblPrEx>
          <w:tblCellMar>
            <w:top w:w="0" w:type="dxa"/>
            <w:left w:w="0" w:type="dxa"/>
            <w:bottom w:w="0" w:type="dxa"/>
            <w:right w:w="0" w:type="dxa"/>
          </w:tblCellMar>
        </w:tblPrEx>
        <w:trPr>
          <w:trHeight w:val="680"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1CCD9E1">
            <w:pPr>
              <w:widowControl/>
              <w:jc w:val="center"/>
              <w:rPr>
                <w:rFonts w:ascii="宋体" w:hAnsi="宋体" w:cs="宋体"/>
                <w:kern w:val="0"/>
                <w:sz w:val="24"/>
              </w:rPr>
            </w:pPr>
            <w:r>
              <w:rPr>
                <w:rFonts w:hint="eastAsia" w:ascii="宋体" w:hAnsi="宋体" w:cs="宋体"/>
                <w:kern w:val="0"/>
                <w:sz w:val="24"/>
              </w:rPr>
              <w:t>N35-02/01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ACF418F">
            <w:pPr>
              <w:widowControl/>
              <w:jc w:val="center"/>
              <w:rPr>
                <w:rFonts w:ascii="宋体" w:hAnsi="宋体" w:cs="宋体"/>
                <w:kern w:val="0"/>
                <w:sz w:val="24"/>
              </w:rPr>
            </w:pPr>
            <w:r>
              <w:rPr>
                <w:rFonts w:hint="eastAsia" w:ascii="宋体" w:hAnsi="宋体" w:cs="宋体"/>
                <w:kern w:val="0"/>
                <w:sz w:val="24"/>
              </w:rPr>
              <w:t>3.26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C130D52">
            <w:pPr>
              <w:widowControl/>
              <w:jc w:val="center"/>
              <w:rPr>
                <w:rFonts w:ascii="宋体" w:hAnsi="宋体" w:cs="宋体"/>
                <w:kern w:val="0"/>
                <w:sz w:val="24"/>
              </w:rPr>
            </w:pPr>
            <w:r>
              <w:rPr>
                <w:rFonts w:hint="eastAsia" w:ascii="宋体" w:hAnsi="宋体" w:cs="宋体"/>
                <w:kern w:val="0"/>
                <w:sz w:val="24"/>
              </w:rPr>
              <w:t>A33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F30518">
            <w:pPr>
              <w:widowControl/>
              <w:jc w:val="center"/>
              <w:rPr>
                <w:rFonts w:ascii="宋体" w:hAnsi="宋体" w:cs="宋体"/>
                <w:kern w:val="0"/>
                <w:sz w:val="24"/>
              </w:rPr>
            </w:pPr>
            <w:r>
              <w:rPr>
                <w:rFonts w:hint="eastAsia" w:ascii="宋体" w:hAnsi="宋体" w:cs="宋体"/>
                <w:kern w:val="0"/>
                <w:sz w:val="24"/>
              </w:rPr>
              <w:t>0.8</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171866">
            <w:pPr>
              <w:widowControl/>
              <w:jc w:val="center"/>
              <w:rPr>
                <w:rFonts w:ascii="宋体" w:hAnsi="宋体" w:cs="宋体"/>
                <w:kern w:val="0"/>
                <w:sz w:val="24"/>
              </w:rPr>
            </w:pPr>
            <w:r>
              <w:rPr>
                <w:rFonts w:hint="eastAsia" w:ascii="宋体" w:hAnsi="宋体" w:cs="宋体"/>
                <w:kern w:val="0"/>
                <w:sz w:val="24"/>
              </w:rPr>
              <w:t>20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0FE11E">
            <w:pPr>
              <w:widowControl/>
              <w:jc w:val="center"/>
              <w:rPr>
                <w:rFonts w:ascii="宋体" w:hAnsi="宋体" w:cs="宋体"/>
                <w:kern w:val="0"/>
                <w:sz w:val="24"/>
              </w:rPr>
            </w:pPr>
            <w:r>
              <w:rPr>
                <w:rFonts w:hint="eastAsia" w:ascii="宋体" w:hAnsi="宋体" w:cs="宋体"/>
                <w:kern w:val="0"/>
                <w:sz w:val="24"/>
              </w:rPr>
              <w:t>20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3C0121">
            <w:pPr>
              <w:widowControl/>
              <w:jc w:val="center"/>
              <w:rPr>
                <w:rFonts w:ascii="宋体" w:hAnsi="宋体" w:cs="宋体"/>
                <w:kern w:val="0"/>
                <w:sz w:val="24"/>
              </w:rPr>
            </w:pPr>
            <w:r>
              <w:rPr>
                <w:rFonts w:hint="eastAsia" w:ascii="宋体" w:hAnsi="宋体" w:cs="宋体"/>
                <w:kern w:val="0"/>
                <w:sz w:val="24"/>
              </w:rPr>
              <w:t>35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0448E5">
            <w:pPr>
              <w:widowControl/>
              <w:jc w:val="center"/>
              <w:rPr>
                <w:rFonts w:ascii="宋体" w:hAnsi="宋体" w:cs="宋体"/>
                <w:kern w:val="0"/>
                <w:szCs w:val="21"/>
              </w:rPr>
            </w:pPr>
            <w:r>
              <w:rPr>
                <w:rFonts w:hint="eastAsia" w:ascii="宋体" w:hAnsi="宋体" w:cs="宋体"/>
                <w:kern w:val="0"/>
                <w:szCs w:val="21"/>
              </w:rPr>
              <w:t>小学、中学</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6D6756">
            <w:pPr>
              <w:widowControl/>
              <w:jc w:val="center"/>
              <w:rPr>
                <w:rFonts w:ascii="宋体" w:hAnsi="宋体" w:cs="宋体"/>
                <w:kern w:val="0"/>
                <w:szCs w:val="21"/>
              </w:rPr>
            </w:pPr>
            <w:r>
              <w:rPr>
                <w:rFonts w:hint="eastAsia" w:ascii="宋体" w:hAnsi="宋体" w:cs="宋体"/>
                <w:kern w:val="0"/>
                <w:szCs w:val="21"/>
              </w:rPr>
              <w:t>九年一贯制学校，小学24班，初中18班</w:t>
            </w:r>
          </w:p>
        </w:tc>
      </w:tr>
      <w:tr w14:paraId="10EA40BF">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17F7E44">
            <w:pPr>
              <w:widowControl/>
              <w:jc w:val="center"/>
              <w:rPr>
                <w:rFonts w:ascii="宋体" w:hAnsi="宋体" w:cs="宋体"/>
                <w:kern w:val="0"/>
                <w:sz w:val="24"/>
              </w:rPr>
            </w:pPr>
            <w:r>
              <w:rPr>
                <w:rFonts w:hint="eastAsia" w:ascii="宋体" w:hAnsi="宋体" w:cs="宋体"/>
                <w:kern w:val="0"/>
                <w:sz w:val="24"/>
              </w:rPr>
              <w:t>N35-03/02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31BD5A4">
            <w:pPr>
              <w:widowControl/>
              <w:jc w:val="center"/>
              <w:rPr>
                <w:rFonts w:ascii="宋体" w:hAnsi="宋体" w:cs="宋体"/>
                <w:kern w:val="0"/>
                <w:sz w:val="24"/>
              </w:rPr>
            </w:pPr>
            <w:r>
              <w:rPr>
                <w:rFonts w:hint="eastAsia" w:ascii="宋体" w:hAnsi="宋体" w:cs="宋体"/>
                <w:kern w:val="0"/>
                <w:sz w:val="24"/>
              </w:rPr>
              <w:t>0.88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DDFAD5F">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0B0994">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7B342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8D9225">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2C4937">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01B088">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DDF419">
            <w:pPr>
              <w:widowControl/>
              <w:jc w:val="center"/>
              <w:rPr>
                <w:rFonts w:ascii="宋体" w:hAnsi="宋体" w:cs="宋体"/>
                <w:kern w:val="0"/>
                <w:szCs w:val="21"/>
              </w:rPr>
            </w:pPr>
          </w:p>
        </w:tc>
      </w:tr>
      <w:tr w14:paraId="53E506F2">
        <w:tblPrEx>
          <w:tblCellMar>
            <w:top w:w="0" w:type="dxa"/>
            <w:left w:w="0" w:type="dxa"/>
            <w:bottom w:w="0" w:type="dxa"/>
            <w:right w:w="0" w:type="dxa"/>
          </w:tblCellMar>
        </w:tblPrEx>
        <w:trPr>
          <w:trHeight w:val="41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5C294D1">
            <w:pPr>
              <w:widowControl/>
              <w:jc w:val="center"/>
              <w:rPr>
                <w:rFonts w:ascii="宋体" w:hAnsi="宋体" w:cs="宋体"/>
                <w:kern w:val="0"/>
                <w:sz w:val="24"/>
              </w:rPr>
            </w:pPr>
            <w:r>
              <w:rPr>
                <w:rFonts w:hint="eastAsia" w:ascii="宋体" w:hAnsi="宋体" w:cs="宋体"/>
                <w:kern w:val="0"/>
                <w:sz w:val="24"/>
              </w:rPr>
              <w:t>N36-01/02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4D3B699">
            <w:pPr>
              <w:widowControl/>
              <w:jc w:val="center"/>
              <w:rPr>
                <w:rFonts w:ascii="宋体" w:hAnsi="宋体" w:cs="宋体"/>
                <w:kern w:val="0"/>
                <w:sz w:val="24"/>
              </w:rPr>
            </w:pPr>
            <w:r>
              <w:rPr>
                <w:rFonts w:hint="eastAsia" w:ascii="宋体" w:hAnsi="宋体" w:cs="宋体"/>
                <w:kern w:val="0"/>
                <w:sz w:val="24"/>
              </w:rPr>
              <w:t>0.12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910C68E">
            <w:pPr>
              <w:widowControl/>
              <w:jc w:val="center"/>
              <w:rPr>
                <w:rFonts w:ascii="宋体" w:hAnsi="宋体" w:cs="宋体"/>
                <w:kern w:val="0"/>
                <w:sz w:val="24"/>
              </w:rPr>
            </w:pPr>
            <w:r>
              <w:rPr>
                <w:rFonts w:hint="eastAsia" w:ascii="宋体" w:hAnsi="宋体" w:cs="宋体"/>
                <w:kern w:val="0"/>
                <w:sz w:val="24"/>
              </w:rPr>
              <w:t>S42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9DE731">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BAFFB8">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F1032B">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1373D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4FFC89">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97F029">
            <w:pPr>
              <w:widowControl/>
              <w:jc w:val="center"/>
              <w:rPr>
                <w:rFonts w:ascii="宋体" w:hAnsi="宋体" w:cs="宋体"/>
                <w:kern w:val="0"/>
                <w:szCs w:val="21"/>
              </w:rPr>
            </w:pPr>
            <w:r>
              <w:rPr>
                <w:rFonts w:hint="eastAsia" w:ascii="宋体" w:hAnsi="宋体" w:cs="宋体"/>
                <w:kern w:val="0"/>
                <w:szCs w:val="21"/>
              </w:rPr>
              <w:t>社会停车场</w:t>
            </w:r>
          </w:p>
        </w:tc>
      </w:tr>
      <w:tr w14:paraId="251E4BB0">
        <w:tblPrEx>
          <w:tblCellMar>
            <w:top w:w="0" w:type="dxa"/>
            <w:left w:w="0" w:type="dxa"/>
            <w:bottom w:w="0" w:type="dxa"/>
            <w:right w:w="0" w:type="dxa"/>
          </w:tblCellMar>
        </w:tblPrEx>
        <w:trPr>
          <w:trHeight w:val="36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44858A5">
            <w:pPr>
              <w:widowControl/>
              <w:jc w:val="center"/>
              <w:rPr>
                <w:rFonts w:ascii="宋体" w:hAnsi="宋体" w:cs="宋体"/>
                <w:kern w:val="0"/>
                <w:sz w:val="24"/>
              </w:rPr>
            </w:pPr>
            <w:r>
              <w:rPr>
                <w:rFonts w:hint="eastAsia" w:ascii="宋体" w:hAnsi="宋体" w:cs="宋体"/>
                <w:kern w:val="0"/>
                <w:sz w:val="24"/>
              </w:rPr>
              <w:t>N36-02/01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67D668B">
            <w:pPr>
              <w:widowControl/>
              <w:jc w:val="center"/>
              <w:rPr>
                <w:rFonts w:ascii="宋体" w:hAnsi="宋体" w:cs="宋体"/>
                <w:kern w:val="0"/>
                <w:sz w:val="24"/>
              </w:rPr>
            </w:pPr>
            <w:r>
              <w:rPr>
                <w:rFonts w:hint="eastAsia" w:ascii="宋体" w:hAnsi="宋体" w:cs="宋体"/>
                <w:kern w:val="0"/>
                <w:sz w:val="24"/>
              </w:rPr>
              <w:t>0.23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3D3A99B">
            <w:pPr>
              <w:widowControl/>
              <w:jc w:val="center"/>
              <w:rPr>
                <w:rFonts w:ascii="宋体" w:hAnsi="宋体" w:cs="宋体"/>
                <w:kern w:val="0"/>
                <w:sz w:val="24"/>
              </w:rPr>
            </w:pPr>
            <w:r>
              <w:rPr>
                <w:rFonts w:hint="eastAsia" w:ascii="宋体" w:hAnsi="宋体" w:cs="宋体"/>
                <w:kern w:val="0"/>
                <w:sz w:val="24"/>
              </w:rPr>
              <w:t>A4</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1E613E">
            <w:pPr>
              <w:widowControl/>
              <w:jc w:val="center"/>
              <w:rPr>
                <w:rFonts w:ascii="宋体" w:hAnsi="宋体" w:cs="宋体"/>
                <w:kern w:val="0"/>
                <w:sz w:val="24"/>
              </w:rPr>
            </w:pPr>
            <w:r>
              <w:rPr>
                <w:rFonts w:hint="eastAsia" w:ascii="宋体" w:hAnsi="宋体" w:cs="宋体"/>
                <w:kern w:val="0"/>
                <w:sz w:val="24"/>
              </w:rPr>
              <w:t>0.8</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8581BC">
            <w:pPr>
              <w:widowControl/>
              <w:jc w:val="center"/>
              <w:rPr>
                <w:rFonts w:ascii="宋体" w:hAnsi="宋体" w:cs="宋体"/>
                <w:kern w:val="0"/>
                <w:sz w:val="24"/>
              </w:rPr>
            </w:pPr>
            <w:r>
              <w:rPr>
                <w:rFonts w:hint="eastAsia" w:ascii="宋体" w:hAnsi="宋体" w:cs="宋体"/>
                <w:kern w:val="0"/>
                <w:sz w:val="24"/>
              </w:rPr>
              <w:t>40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CEC696">
            <w:pPr>
              <w:widowControl/>
              <w:jc w:val="center"/>
              <w:rPr>
                <w:rFonts w:ascii="宋体" w:hAnsi="宋体" w:cs="宋体"/>
                <w:kern w:val="0"/>
                <w:sz w:val="24"/>
              </w:rPr>
            </w:pPr>
            <w:r>
              <w:rPr>
                <w:rFonts w:hint="eastAsia" w:ascii="宋体" w:hAnsi="宋体" w:cs="宋体"/>
                <w:kern w:val="0"/>
                <w:sz w:val="24"/>
              </w:rPr>
              <w:t>20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A558A9">
            <w:pPr>
              <w:widowControl/>
              <w:jc w:val="center"/>
              <w:rPr>
                <w:rFonts w:ascii="宋体" w:hAnsi="宋体" w:cs="宋体"/>
                <w:kern w:val="0"/>
                <w:sz w:val="24"/>
              </w:rPr>
            </w:pPr>
            <w:r>
              <w:rPr>
                <w:rFonts w:hint="eastAsia" w:ascii="宋体" w:hAnsi="宋体" w:cs="宋体"/>
                <w:kern w:val="0"/>
                <w:sz w:val="24"/>
              </w:rPr>
              <w:t>25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472204">
            <w:pPr>
              <w:widowControl/>
              <w:jc w:val="center"/>
              <w:rPr>
                <w:rFonts w:ascii="宋体" w:hAnsi="宋体" w:cs="宋体"/>
                <w:kern w:val="0"/>
                <w:szCs w:val="21"/>
              </w:rPr>
            </w:pPr>
            <w:r>
              <w:rPr>
                <w:rFonts w:hint="eastAsia" w:ascii="宋体" w:hAnsi="宋体" w:cs="宋体"/>
                <w:kern w:val="0"/>
                <w:szCs w:val="21"/>
              </w:rPr>
              <w:t>全民健身活动中心</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F0A608">
            <w:pPr>
              <w:widowControl/>
              <w:jc w:val="center"/>
              <w:rPr>
                <w:rFonts w:ascii="宋体" w:hAnsi="宋体" w:cs="宋体"/>
                <w:kern w:val="0"/>
                <w:szCs w:val="21"/>
              </w:rPr>
            </w:pPr>
          </w:p>
        </w:tc>
      </w:tr>
      <w:tr w14:paraId="1A1D73D5">
        <w:tblPrEx>
          <w:tblCellMar>
            <w:top w:w="0" w:type="dxa"/>
            <w:left w:w="0" w:type="dxa"/>
            <w:bottom w:w="0" w:type="dxa"/>
            <w:right w:w="0" w:type="dxa"/>
          </w:tblCellMar>
        </w:tblPrEx>
        <w:trPr>
          <w:trHeight w:val="387"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64A5D0E">
            <w:pPr>
              <w:widowControl/>
              <w:jc w:val="center"/>
              <w:rPr>
                <w:rFonts w:ascii="宋体" w:hAnsi="宋体" w:cs="宋体"/>
                <w:kern w:val="0"/>
                <w:sz w:val="24"/>
              </w:rPr>
            </w:pPr>
            <w:r>
              <w:rPr>
                <w:rFonts w:hint="eastAsia" w:ascii="宋体" w:hAnsi="宋体" w:cs="宋体"/>
                <w:kern w:val="0"/>
                <w:sz w:val="24"/>
              </w:rPr>
              <w:t>N37-01/02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DE0ABD1">
            <w:pPr>
              <w:widowControl/>
              <w:jc w:val="center"/>
              <w:rPr>
                <w:rFonts w:ascii="宋体" w:hAnsi="宋体" w:cs="宋体"/>
                <w:kern w:val="0"/>
                <w:sz w:val="24"/>
              </w:rPr>
            </w:pPr>
            <w:r>
              <w:rPr>
                <w:rFonts w:hint="eastAsia" w:ascii="宋体" w:hAnsi="宋体" w:cs="宋体"/>
                <w:kern w:val="0"/>
                <w:sz w:val="24"/>
              </w:rPr>
              <w:t>0.14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F2C4092">
            <w:pPr>
              <w:widowControl/>
              <w:jc w:val="center"/>
              <w:rPr>
                <w:rFonts w:ascii="宋体" w:hAnsi="宋体" w:cs="宋体"/>
                <w:kern w:val="0"/>
                <w:sz w:val="24"/>
              </w:rPr>
            </w:pPr>
            <w:r>
              <w:rPr>
                <w:rFonts w:hint="eastAsia" w:ascii="宋体" w:hAnsi="宋体" w:cs="宋体"/>
                <w:kern w:val="0"/>
                <w:sz w:val="24"/>
              </w:rPr>
              <w:t>S41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B62477">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A1B3C8">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7AF59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2C9E5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C23196">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F52F1E">
            <w:pPr>
              <w:widowControl/>
              <w:jc w:val="center"/>
              <w:rPr>
                <w:rFonts w:ascii="宋体" w:hAnsi="宋体" w:cs="宋体"/>
                <w:kern w:val="0"/>
                <w:szCs w:val="21"/>
              </w:rPr>
            </w:pPr>
            <w:r>
              <w:rPr>
                <w:rFonts w:hint="eastAsia" w:ascii="宋体" w:hAnsi="宋体" w:cs="宋体"/>
                <w:kern w:val="0"/>
                <w:szCs w:val="21"/>
              </w:rPr>
              <w:t>公交首末站</w:t>
            </w:r>
          </w:p>
        </w:tc>
      </w:tr>
      <w:tr w14:paraId="67EA1BF1">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6F1755D">
            <w:pPr>
              <w:widowControl/>
              <w:jc w:val="center"/>
              <w:rPr>
                <w:rFonts w:ascii="宋体" w:hAnsi="宋体" w:cs="宋体"/>
                <w:kern w:val="0"/>
                <w:sz w:val="24"/>
              </w:rPr>
            </w:pPr>
            <w:r>
              <w:rPr>
                <w:rFonts w:hint="eastAsia" w:ascii="宋体" w:hAnsi="宋体" w:cs="宋体"/>
                <w:kern w:val="0"/>
                <w:sz w:val="24"/>
              </w:rPr>
              <w:t>N37-02/02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8305976">
            <w:pPr>
              <w:widowControl/>
              <w:jc w:val="center"/>
              <w:rPr>
                <w:rFonts w:ascii="宋体" w:hAnsi="宋体" w:cs="宋体"/>
                <w:kern w:val="0"/>
                <w:sz w:val="24"/>
              </w:rPr>
            </w:pPr>
            <w:r>
              <w:rPr>
                <w:rFonts w:hint="eastAsia" w:ascii="宋体" w:hAnsi="宋体" w:cs="宋体"/>
                <w:kern w:val="0"/>
                <w:sz w:val="24"/>
              </w:rPr>
              <w:t>0.21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1E4D443">
            <w:pPr>
              <w:widowControl/>
              <w:jc w:val="center"/>
              <w:rPr>
                <w:rFonts w:ascii="宋体" w:hAnsi="宋体" w:cs="宋体"/>
                <w:kern w:val="0"/>
                <w:sz w:val="24"/>
              </w:rPr>
            </w:pPr>
            <w:r>
              <w:rPr>
                <w:rFonts w:hint="eastAsia" w:ascii="宋体" w:hAnsi="宋体" w:cs="宋体"/>
                <w:kern w:val="0"/>
                <w:sz w:val="24"/>
              </w:rPr>
              <w:t>B1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B00AB9">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9822C3">
            <w:pPr>
              <w:widowControl/>
              <w:jc w:val="center"/>
              <w:rPr>
                <w:rFonts w:ascii="宋体" w:hAnsi="宋体" w:cs="宋体"/>
                <w:kern w:val="0"/>
                <w:sz w:val="24"/>
              </w:rPr>
            </w:pPr>
            <w:r>
              <w:rPr>
                <w:rFonts w:ascii="宋体" w:hAnsi="宋体" w:cs="宋体"/>
                <w:kern w:val="0"/>
                <w:sz w:val="24"/>
              </w:rPr>
              <w:t>40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57A7E97">
            <w:pPr>
              <w:widowControl/>
              <w:jc w:val="center"/>
              <w:rPr>
                <w:rFonts w:ascii="宋体" w:hAnsi="宋体" w:cs="宋体"/>
                <w:kern w:val="0"/>
                <w:sz w:val="24"/>
              </w:rPr>
            </w:pPr>
            <w:r>
              <w:rPr>
                <w:rFonts w:ascii="宋体" w:hAnsi="宋体" w:cs="宋体"/>
                <w:kern w:val="0"/>
                <w:sz w:val="24"/>
              </w:rPr>
              <w:t>16</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5721F9">
            <w:pPr>
              <w:widowControl/>
              <w:jc w:val="center"/>
              <w:rPr>
                <w:rFonts w:ascii="宋体" w:hAnsi="宋体" w:cs="宋体"/>
                <w:kern w:val="0"/>
                <w:sz w:val="24"/>
              </w:rPr>
            </w:pPr>
            <w:r>
              <w:rPr>
                <w:rFonts w:hint="eastAsia" w:ascii="宋体" w:hAnsi="宋体" w:cs="宋体"/>
                <w:kern w:val="0"/>
                <w:sz w:val="24"/>
              </w:rPr>
              <w:t>25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BF335D">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222B77">
            <w:pPr>
              <w:widowControl/>
              <w:jc w:val="center"/>
              <w:rPr>
                <w:rFonts w:ascii="宋体" w:hAnsi="宋体" w:cs="宋体"/>
                <w:kern w:val="0"/>
                <w:szCs w:val="21"/>
              </w:rPr>
            </w:pPr>
          </w:p>
        </w:tc>
      </w:tr>
      <w:tr w14:paraId="2A6BBCD1">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3ED0BC">
            <w:pPr>
              <w:widowControl/>
              <w:jc w:val="center"/>
              <w:rPr>
                <w:rFonts w:ascii="宋体" w:hAnsi="宋体" w:cs="宋体"/>
                <w:kern w:val="0"/>
                <w:sz w:val="24"/>
              </w:rPr>
            </w:pPr>
            <w:r>
              <w:rPr>
                <w:rFonts w:hint="eastAsia" w:ascii="宋体" w:hAnsi="宋体" w:cs="宋体"/>
                <w:kern w:val="0"/>
                <w:sz w:val="24"/>
              </w:rPr>
              <w:t>N37-03/02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3DA6A27">
            <w:pPr>
              <w:widowControl/>
              <w:jc w:val="center"/>
              <w:rPr>
                <w:rFonts w:ascii="宋体" w:hAnsi="宋体" w:cs="宋体"/>
                <w:kern w:val="0"/>
                <w:sz w:val="24"/>
              </w:rPr>
            </w:pPr>
            <w:r>
              <w:rPr>
                <w:rFonts w:hint="eastAsia" w:ascii="宋体" w:hAnsi="宋体" w:cs="宋体"/>
                <w:kern w:val="0"/>
                <w:sz w:val="24"/>
              </w:rPr>
              <w:t>2.32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D273A4C">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F47788">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9A9B6A">
            <w:pPr>
              <w:widowControl/>
              <w:jc w:val="center"/>
              <w:rPr>
                <w:rFonts w:ascii="宋体" w:hAnsi="宋体" w:cs="宋体"/>
                <w:kern w:val="0"/>
                <w:sz w:val="24"/>
              </w:rPr>
            </w:pPr>
            <w:r>
              <w:rPr>
                <w:rFonts w:hint="eastAsia" w:ascii="宋体" w:hAnsi="宋体" w:cs="宋体"/>
                <w:kern w:val="0"/>
                <w:sz w:val="24"/>
              </w:rPr>
              <w:t>35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48E069">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D6111B">
            <w:pPr>
              <w:widowControl/>
              <w:jc w:val="center"/>
              <w:rPr>
                <w:rFonts w:ascii="宋体" w:hAnsi="宋体" w:cs="宋体"/>
                <w:kern w:val="0"/>
                <w:sz w:val="24"/>
              </w:rPr>
            </w:pPr>
            <w:r>
              <w:rPr>
                <w:rFonts w:hint="eastAsia" w:ascii="宋体" w:hAnsi="宋体" w:cs="宋体"/>
                <w:kern w:val="0"/>
                <w:sz w:val="24"/>
              </w:rPr>
              <w:t>30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5B277B">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065806">
            <w:pPr>
              <w:widowControl/>
              <w:jc w:val="center"/>
              <w:rPr>
                <w:rFonts w:ascii="宋体" w:hAnsi="宋体" w:cs="宋体"/>
                <w:kern w:val="0"/>
                <w:szCs w:val="21"/>
              </w:rPr>
            </w:pPr>
          </w:p>
        </w:tc>
      </w:tr>
      <w:tr w14:paraId="2D759D97">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2376137">
            <w:pPr>
              <w:widowControl/>
              <w:jc w:val="center"/>
              <w:rPr>
                <w:rFonts w:ascii="宋体" w:hAnsi="宋体" w:cs="宋体"/>
                <w:kern w:val="0"/>
                <w:sz w:val="24"/>
              </w:rPr>
            </w:pPr>
            <w:r>
              <w:rPr>
                <w:rFonts w:hint="eastAsia" w:ascii="宋体" w:hAnsi="宋体" w:cs="宋体"/>
                <w:kern w:val="0"/>
                <w:sz w:val="24"/>
              </w:rPr>
              <w:t>N39-01/02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19932CE">
            <w:pPr>
              <w:widowControl/>
              <w:jc w:val="center"/>
              <w:rPr>
                <w:rFonts w:ascii="宋体" w:hAnsi="宋体" w:cs="宋体"/>
                <w:kern w:val="0"/>
                <w:sz w:val="24"/>
              </w:rPr>
            </w:pPr>
            <w:r>
              <w:rPr>
                <w:rFonts w:hint="eastAsia" w:ascii="宋体" w:hAnsi="宋体" w:cs="宋体"/>
                <w:kern w:val="0"/>
                <w:sz w:val="24"/>
              </w:rPr>
              <w:t>0.1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D3EC8AE">
            <w:pPr>
              <w:widowControl/>
              <w:jc w:val="center"/>
              <w:rPr>
                <w:rFonts w:ascii="宋体" w:hAnsi="宋体" w:cs="宋体"/>
                <w:kern w:val="0"/>
                <w:sz w:val="24"/>
              </w:rPr>
            </w:pPr>
            <w:r>
              <w:rPr>
                <w:rFonts w:hint="eastAsia" w:ascii="宋体" w:hAnsi="宋体" w:cs="宋体"/>
                <w:kern w:val="0"/>
                <w:sz w:val="24"/>
              </w:rPr>
              <w:t>B1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A57C66">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A22FF2">
            <w:pPr>
              <w:widowControl/>
              <w:jc w:val="center"/>
              <w:rPr>
                <w:rFonts w:ascii="宋体" w:hAnsi="宋体" w:cs="宋体"/>
                <w:kern w:val="0"/>
                <w:sz w:val="24"/>
              </w:rPr>
            </w:pPr>
            <w:r>
              <w:rPr>
                <w:rFonts w:ascii="宋体" w:hAnsi="宋体" w:cs="宋体"/>
                <w:kern w:val="0"/>
                <w:sz w:val="24"/>
              </w:rPr>
              <w:t>30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16170D">
            <w:pPr>
              <w:widowControl/>
              <w:jc w:val="center"/>
              <w:rPr>
                <w:rFonts w:ascii="宋体" w:hAnsi="宋体" w:cs="宋体"/>
                <w:kern w:val="0"/>
                <w:sz w:val="24"/>
              </w:rPr>
            </w:pPr>
            <w:r>
              <w:rPr>
                <w:rFonts w:ascii="宋体" w:hAnsi="宋体" w:cs="宋体"/>
                <w:kern w:val="0"/>
                <w:sz w:val="24"/>
              </w:rPr>
              <w:t>8</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7F3A26">
            <w:pPr>
              <w:widowControl/>
              <w:jc w:val="center"/>
              <w:rPr>
                <w:rFonts w:ascii="宋体" w:hAnsi="宋体" w:cs="宋体"/>
                <w:kern w:val="0"/>
                <w:sz w:val="24"/>
              </w:rPr>
            </w:pPr>
            <w:r>
              <w:rPr>
                <w:rFonts w:hint="eastAsia" w:ascii="宋体" w:hAnsi="宋体" w:cs="宋体"/>
                <w:kern w:val="0"/>
                <w:sz w:val="24"/>
              </w:rPr>
              <w:t>25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E670FD">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8961B1">
            <w:pPr>
              <w:widowControl/>
              <w:jc w:val="center"/>
              <w:rPr>
                <w:rFonts w:ascii="宋体" w:hAnsi="宋体" w:cs="宋体"/>
                <w:kern w:val="0"/>
                <w:szCs w:val="21"/>
              </w:rPr>
            </w:pPr>
          </w:p>
        </w:tc>
      </w:tr>
      <w:tr w14:paraId="1DF01096">
        <w:tblPrEx>
          <w:tblCellMar>
            <w:top w:w="0" w:type="dxa"/>
            <w:left w:w="0" w:type="dxa"/>
            <w:bottom w:w="0" w:type="dxa"/>
            <w:right w:w="0" w:type="dxa"/>
          </w:tblCellMar>
        </w:tblPrEx>
        <w:trPr>
          <w:trHeight w:val="43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42B7EFA">
            <w:pPr>
              <w:widowControl/>
              <w:jc w:val="center"/>
              <w:rPr>
                <w:rFonts w:ascii="宋体" w:hAnsi="宋体" w:cs="宋体"/>
                <w:kern w:val="0"/>
                <w:sz w:val="24"/>
              </w:rPr>
            </w:pPr>
            <w:r>
              <w:rPr>
                <w:rFonts w:hint="eastAsia" w:ascii="宋体" w:hAnsi="宋体" w:cs="宋体"/>
                <w:kern w:val="0"/>
                <w:sz w:val="24"/>
              </w:rPr>
              <w:t>N39-02/02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3B2FD7B">
            <w:pPr>
              <w:widowControl/>
              <w:jc w:val="center"/>
              <w:rPr>
                <w:rFonts w:ascii="宋体" w:hAnsi="宋体" w:cs="宋体"/>
                <w:kern w:val="0"/>
                <w:sz w:val="24"/>
              </w:rPr>
            </w:pPr>
            <w:r>
              <w:rPr>
                <w:rFonts w:hint="eastAsia" w:ascii="宋体" w:hAnsi="宋体" w:cs="宋体"/>
                <w:kern w:val="0"/>
                <w:sz w:val="24"/>
              </w:rPr>
              <w:t>0.08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4B34E85">
            <w:pPr>
              <w:widowControl/>
              <w:jc w:val="center"/>
              <w:rPr>
                <w:rFonts w:ascii="宋体" w:hAnsi="宋体" w:cs="宋体"/>
                <w:kern w:val="0"/>
                <w:sz w:val="24"/>
              </w:rPr>
            </w:pPr>
            <w:r>
              <w:rPr>
                <w:rFonts w:hint="eastAsia" w:ascii="宋体" w:hAnsi="宋体" w:cs="宋体"/>
                <w:kern w:val="0"/>
                <w:sz w:val="24"/>
              </w:rPr>
              <w:t>A9</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D8214D">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78270C5">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2D21B0">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723AF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4D3AB9">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D2A426">
            <w:pPr>
              <w:widowControl/>
              <w:jc w:val="center"/>
              <w:rPr>
                <w:rFonts w:ascii="宋体" w:hAnsi="宋体" w:cs="宋体"/>
                <w:kern w:val="0"/>
                <w:szCs w:val="21"/>
              </w:rPr>
            </w:pPr>
            <w:r>
              <w:rPr>
                <w:rFonts w:hint="eastAsia" w:ascii="宋体" w:hAnsi="宋体" w:cs="宋体"/>
                <w:kern w:val="0"/>
                <w:szCs w:val="21"/>
              </w:rPr>
              <w:t>现状天主堂</w:t>
            </w:r>
          </w:p>
        </w:tc>
      </w:tr>
      <w:tr w14:paraId="76176C2A">
        <w:tblPrEx>
          <w:tblCellMar>
            <w:top w:w="0" w:type="dxa"/>
            <w:left w:w="0" w:type="dxa"/>
            <w:bottom w:w="0" w:type="dxa"/>
            <w:right w:w="0" w:type="dxa"/>
          </w:tblCellMar>
        </w:tblPrEx>
        <w:trPr>
          <w:trHeight w:val="1230"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DB9089C">
            <w:pPr>
              <w:widowControl/>
              <w:jc w:val="center"/>
              <w:rPr>
                <w:rFonts w:ascii="宋体" w:hAnsi="宋体" w:cs="宋体"/>
                <w:kern w:val="0"/>
                <w:sz w:val="24"/>
              </w:rPr>
            </w:pPr>
            <w:r>
              <w:rPr>
                <w:rFonts w:hint="eastAsia" w:ascii="宋体" w:hAnsi="宋体" w:cs="宋体"/>
                <w:kern w:val="0"/>
                <w:sz w:val="24"/>
              </w:rPr>
              <w:t>N39-03/02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E8C1266">
            <w:pPr>
              <w:widowControl/>
              <w:jc w:val="center"/>
              <w:rPr>
                <w:rFonts w:ascii="宋体" w:hAnsi="宋体" w:cs="宋体"/>
                <w:kern w:val="0"/>
                <w:sz w:val="24"/>
              </w:rPr>
            </w:pPr>
            <w:r>
              <w:rPr>
                <w:rFonts w:hint="eastAsia" w:ascii="宋体" w:hAnsi="宋体" w:cs="宋体"/>
                <w:kern w:val="0"/>
                <w:sz w:val="24"/>
              </w:rPr>
              <w:t>5.97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EAAC911">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F06E3D">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C1E490">
            <w:pPr>
              <w:widowControl/>
              <w:jc w:val="center"/>
              <w:rPr>
                <w:rFonts w:ascii="宋体" w:hAnsi="宋体" w:cs="宋体"/>
                <w:kern w:val="0"/>
                <w:sz w:val="24"/>
              </w:rPr>
            </w:pPr>
            <w:r>
              <w:rPr>
                <w:rFonts w:hint="eastAsia" w:ascii="宋体" w:hAnsi="宋体" w:cs="宋体"/>
                <w:kern w:val="0"/>
                <w:sz w:val="24"/>
              </w:rPr>
              <w:t>35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6A504F">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97EB66">
            <w:pPr>
              <w:widowControl/>
              <w:jc w:val="center"/>
              <w:rPr>
                <w:rFonts w:ascii="宋体" w:hAnsi="宋体" w:cs="宋体"/>
                <w:kern w:val="0"/>
                <w:sz w:val="24"/>
              </w:rPr>
            </w:pPr>
            <w:r>
              <w:rPr>
                <w:rFonts w:hint="eastAsia" w:ascii="宋体" w:hAnsi="宋体" w:cs="宋体"/>
                <w:kern w:val="0"/>
                <w:sz w:val="24"/>
              </w:rPr>
              <w:t>30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2E75E8">
            <w:pPr>
              <w:widowControl/>
              <w:jc w:val="center"/>
              <w:rPr>
                <w:rFonts w:ascii="宋体" w:hAnsi="宋体" w:cs="宋体"/>
                <w:kern w:val="0"/>
                <w:szCs w:val="21"/>
              </w:rPr>
            </w:pPr>
            <w:r>
              <w:rPr>
                <w:rFonts w:hint="eastAsia" w:ascii="宋体" w:hAnsi="宋体" w:cs="宋体"/>
                <w:kern w:val="0"/>
                <w:szCs w:val="21"/>
              </w:rPr>
              <w:t>幼儿园、日间照料中心、社区服务站、菜店、社区文化活动室、社区卫生服务站、社区多功能运动场、警务室、开闭所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6E148F">
            <w:pPr>
              <w:widowControl/>
              <w:jc w:val="center"/>
              <w:rPr>
                <w:rFonts w:ascii="宋体" w:hAnsi="宋体" w:cs="宋体"/>
                <w:kern w:val="0"/>
                <w:szCs w:val="21"/>
              </w:rPr>
            </w:pPr>
            <w:r>
              <w:rPr>
                <w:rFonts w:hint="eastAsia" w:ascii="宋体" w:hAnsi="宋体" w:cs="宋体"/>
                <w:kern w:val="0"/>
                <w:szCs w:val="21"/>
              </w:rPr>
              <w:t>幼儿园9班</w:t>
            </w:r>
          </w:p>
        </w:tc>
      </w:tr>
      <w:tr w14:paraId="3857530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B9D8CA0">
            <w:pPr>
              <w:widowControl/>
              <w:jc w:val="center"/>
              <w:rPr>
                <w:rFonts w:ascii="宋体" w:hAnsi="宋体" w:cs="宋体"/>
                <w:kern w:val="0"/>
                <w:sz w:val="24"/>
              </w:rPr>
            </w:pPr>
            <w:r>
              <w:rPr>
                <w:rFonts w:hint="eastAsia" w:ascii="宋体" w:hAnsi="宋体" w:cs="宋体"/>
                <w:kern w:val="0"/>
                <w:sz w:val="24"/>
              </w:rPr>
              <w:t>N39-04/02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628E29D">
            <w:pPr>
              <w:widowControl/>
              <w:jc w:val="center"/>
              <w:rPr>
                <w:rFonts w:ascii="宋体" w:hAnsi="宋体" w:cs="宋体"/>
                <w:kern w:val="0"/>
                <w:sz w:val="24"/>
              </w:rPr>
            </w:pPr>
            <w:r>
              <w:rPr>
                <w:rFonts w:hint="eastAsia" w:ascii="宋体" w:hAnsi="宋体" w:cs="宋体"/>
                <w:kern w:val="0"/>
                <w:sz w:val="24"/>
              </w:rPr>
              <w:t>0.28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8A910D">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EB8EC4">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D0D66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BD5DFF">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7CBC4C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4992B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8D35D8">
            <w:pPr>
              <w:widowControl/>
              <w:jc w:val="center"/>
              <w:rPr>
                <w:rFonts w:ascii="宋体" w:hAnsi="宋体" w:cs="宋体"/>
                <w:kern w:val="0"/>
                <w:szCs w:val="21"/>
              </w:rPr>
            </w:pPr>
          </w:p>
        </w:tc>
      </w:tr>
      <w:tr w14:paraId="41135F1A">
        <w:tblPrEx>
          <w:tblCellMar>
            <w:top w:w="0" w:type="dxa"/>
            <w:left w:w="0" w:type="dxa"/>
            <w:bottom w:w="0" w:type="dxa"/>
            <w:right w:w="0" w:type="dxa"/>
          </w:tblCellMar>
        </w:tblPrEx>
        <w:trPr>
          <w:trHeight w:val="399"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918BF76">
            <w:pPr>
              <w:widowControl/>
              <w:jc w:val="center"/>
              <w:rPr>
                <w:rFonts w:ascii="宋体" w:hAnsi="宋体" w:cs="宋体"/>
                <w:kern w:val="0"/>
                <w:sz w:val="24"/>
              </w:rPr>
            </w:pPr>
            <w:r>
              <w:rPr>
                <w:rFonts w:hint="eastAsia" w:ascii="宋体" w:hAnsi="宋体" w:cs="宋体"/>
                <w:kern w:val="0"/>
                <w:sz w:val="24"/>
              </w:rPr>
              <w:t>N39-05/01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575C0C6">
            <w:pPr>
              <w:widowControl/>
              <w:jc w:val="center"/>
              <w:rPr>
                <w:rFonts w:ascii="宋体" w:hAnsi="宋体" w:cs="宋体"/>
                <w:kern w:val="0"/>
                <w:sz w:val="24"/>
              </w:rPr>
            </w:pPr>
            <w:r>
              <w:rPr>
                <w:rFonts w:hint="eastAsia" w:ascii="宋体" w:hAnsi="宋体" w:cs="宋体"/>
                <w:kern w:val="0"/>
                <w:sz w:val="24"/>
              </w:rPr>
              <w:t>0.34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1713A87">
            <w:pPr>
              <w:widowControl/>
              <w:jc w:val="center"/>
              <w:rPr>
                <w:rFonts w:ascii="宋体" w:hAnsi="宋体" w:cs="宋体"/>
                <w:kern w:val="0"/>
                <w:sz w:val="24"/>
              </w:rPr>
            </w:pPr>
            <w:r>
              <w:rPr>
                <w:rFonts w:hint="eastAsia" w:ascii="宋体" w:hAnsi="宋体" w:cs="宋体"/>
                <w:kern w:val="0"/>
                <w:sz w:val="24"/>
              </w:rPr>
              <w:t>U2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DF3BA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FFB9F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8D8209">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C2562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71046B">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C35150">
            <w:pPr>
              <w:widowControl/>
              <w:jc w:val="center"/>
              <w:rPr>
                <w:rFonts w:ascii="宋体" w:hAnsi="宋体" w:cs="宋体"/>
                <w:kern w:val="0"/>
                <w:szCs w:val="21"/>
              </w:rPr>
            </w:pPr>
            <w:r>
              <w:rPr>
                <w:rFonts w:hint="eastAsia" w:ascii="宋体" w:hAnsi="宋体" w:cs="宋体"/>
                <w:kern w:val="0"/>
                <w:szCs w:val="21"/>
              </w:rPr>
              <w:t>垃圾转运站</w:t>
            </w:r>
          </w:p>
        </w:tc>
      </w:tr>
      <w:tr w14:paraId="6596762E">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F3437A6">
            <w:pPr>
              <w:widowControl/>
              <w:jc w:val="center"/>
              <w:rPr>
                <w:rFonts w:ascii="宋体" w:hAnsi="宋体" w:cs="宋体"/>
                <w:kern w:val="0"/>
                <w:sz w:val="24"/>
              </w:rPr>
            </w:pPr>
            <w:r>
              <w:rPr>
                <w:rFonts w:hint="eastAsia" w:ascii="宋体" w:hAnsi="宋体" w:cs="宋体"/>
                <w:kern w:val="0"/>
                <w:sz w:val="24"/>
              </w:rPr>
              <w:t>N40-01/02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1478E8F">
            <w:pPr>
              <w:widowControl/>
              <w:jc w:val="center"/>
              <w:rPr>
                <w:rFonts w:ascii="宋体" w:hAnsi="宋体" w:cs="宋体"/>
                <w:kern w:val="0"/>
                <w:sz w:val="24"/>
              </w:rPr>
            </w:pPr>
            <w:r>
              <w:rPr>
                <w:rFonts w:hint="eastAsia" w:ascii="宋体" w:hAnsi="宋体" w:cs="宋体"/>
                <w:kern w:val="0"/>
                <w:sz w:val="24"/>
              </w:rPr>
              <w:t>0.31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134C0B8">
            <w:pPr>
              <w:widowControl/>
              <w:jc w:val="center"/>
              <w:rPr>
                <w:rFonts w:ascii="宋体" w:hAnsi="宋体" w:cs="宋体"/>
                <w:kern w:val="0"/>
                <w:sz w:val="24"/>
              </w:rPr>
            </w:pPr>
            <w:r>
              <w:rPr>
                <w:rFonts w:hint="eastAsia" w:ascii="宋体" w:hAnsi="宋体" w:cs="宋体"/>
                <w:kern w:val="0"/>
                <w:sz w:val="24"/>
              </w:rPr>
              <w:t>G1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D2123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1254E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4FD1F3">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361B5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C2A33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FBE540">
            <w:pPr>
              <w:widowControl/>
              <w:jc w:val="center"/>
              <w:rPr>
                <w:rFonts w:ascii="宋体" w:hAnsi="宋体" w:cs="宋体"/>
                <w:kern w:val="0"/>
                <w:szCs w:val="21"/>
              </w:rPr>
            </w:pPr>
          </w:p>
        </w:tc>
      </w:tr>
      <w:tr w14:paraId="7665DDA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840A9D0">
            <w:pPr>
              <w:widowControl/>
              <w:jc w:val="center"/>
              <w:rPr>
                <w:rFonts w:ascii="宋体" w:hAnsi="宋体" w:cs="宋体"/>
                <w:kern w:val="0"/>
                <w:sz w:val="24"/>
              </w:rPr>
            </w:pPr>
            <w:r>
              <w:rPr>
                <w:rFonts w:hint="eastAsia" w:ascii="宋体" w:hAnsi="宋体" w:cs="宋体"/>
                <w:kern w:val="0"/>
                <w:sz w:val="24"/>
              </w:rPr>
              <w:t>N40-02/02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3BF6801">
            <w:pPr>
              <w:widowControl/>
              <w:jc w:val="center"/>
              <w:rPr>
                <w:rFonts w:ascii="宋体" w:hAnsi="宋体" w:cs="宋体"/>
                <w:kern w:val="0"/>
                <w:sz w:val="24"/>
              </w:rPr>
            </w:pPr>
            <w:r>
              <w:rPr>
                <w:rFonts w:hint="eastAsia" w:ascii="宋体" w:hAnsi="宋体" w:cs="宋体"/>
                <w:kern w:val="0"/>
                <w:sz w:val="24"/>
              </w:rPr>
              <w:t>2.88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105C73B">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B8E63E">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65C11F">
            <w:pPr>
              <w:widowControl/>
              <w:jc w:val="center"/>
              <w:rPr>
                <w:rFonts w:ascii="宋体" w:hAnsi="宋体" w:cs="宋体"/>
                <w:kern w:val="0"/>
                <w:sz w:val="24"/>
              </w:rPr>
            </w:pPr>
            <w:r>
              <w:rPr>
                <w:rFonts w:hint="eastAsia" w:ascii="宋体" w:hAnsi="宋体" w:cs="宋体"/>
                <w:kern w:val="0"/>
                <w:sz w:val="24"/>
              </w:rPr>
              <w:t>35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7AEB1FB">
            <w:pPr>
              <w:widowControl/>
              <w:jc w:val="center"/>
              <w:rPr>
                <w:rFonts w:ascii="宋体" w:hAnsi="宋体" w:cs="宋体"/>
                <w:kern w:val="0"/>
                <w:sz w:val="24"/>
              </w:rPr>
            </w:pPr>
            <w:r>
              <w:rPr>
                <w:rFonts w:hint="eastAsia" w:ascii="宋体" w:hAnsi="宋体" w:cs="宋体"/>
                <w:kern w:val="0"/>
                <w:sz w:val="24"/>
              </w:rPr>
              <w:t>24</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EEBD5B">
            <w:pPr>
              <w:widowControl/>
              <w:jc w:val="center"/>
              <w:rPr>
                <w:rFonts w:ascii="宋体" w:hAnsi="宋体" w:cs="宋体"/>
                <w:kern w:val="0"/>
                <w:sz w:val="24"/>
              </w:rPr>
            </w:pPr>
            <w:r>
              <w:rPr>
                <w:rFonts w:hint="eastAsia" w:ascii="宋体" w:hAnsi="宋体" w:cs="宋体"/>
                <w:kern w:val="0"/>
                <w:sz w:val="24"/>
              </w:rPr>
              <w:t>30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8E3175C">
            <w:pPr>
              <w:widowControl/>
              <w:jc w:val="center"/>
              <w:rPr>
                <w:rFonts w:ascii="宋体" w:hAnsi="宋体" w:cs="宋体"/>
                <w:kern w:val="0"/>
                <w:szCs w:val="21"/>
              </w:rPr>
            </w:pPr>
            <w:r>
              <w:rPr>
                <w:rFonts w:hint="eastAsia" w:ascii="宋体" w:hAnsi="宋体" w:cs="宋体"/>
                <w:kern w:val="0"/>
                <w:szCs w:val="21"/>
              </w:rPr>
              <w:t>公共厕所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041351">
            <w:pPr>
              <w:widowControl/>
              <w:jc w:val="center"/>
              <w:rPr>
                <w:rFonts w:ascii="宋体" w:hAnsi="宋体" w:cs="宋体"/>
                <w:kern w:val="0"/>
                <w:szCs w:val="21"/>
              </w:rPr>
            </w:pPr>
          </w:p>
        </w:tc>
      </w:tr>
      <w:tr w14:paraId="47F3ECB0">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CF5E1C2">
            <w:pPr>
              <w:widowControl/>
              <w:jc w:val="center"/>
              <w:rPr>
                <w:rFonts w:ascii="宋体" w:hAnsi="宋体" w:cs="宋体"/>
                <w:kern w:val="0"/>
                <w:sz w:val="24"/>
              </w:rPr>
            </w:pPr>
            <w:r>
              <w:rPr>
                <w:rFonts w:hint="eastAsia" w:ascii="宋体" w:hAnsi="宋体" w:cs="宋体"/>
                <w:kern w:val="0"/>
                <w:sz w:val="24"/>
              </w:rPr>
              <w:t>N42-01/02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FE29409">
            <w:pPr>
              <w:widowControl/>
              <w:jc w:val="center"/>
              <w:rPr>
                <w:rFonts w:ascii="宋体" w:hAnsi="宋体" w:cs="宋体"/>
                <w:kern w:val="0"/>
                <w:sz w:val="24"/>
              </w:rPr>
            </w:pPr>
            <w:r>
              <w:rPr>
                <w:rFonts w:hint="eastAsia" w:ascii="宋体" w:hAnsi="宋体" w:cs="宋体"/>
                <w:kern w:val="0"/>
                <w:sz w:val="24"/>
              </w:rPr>
              <w:t>1.17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255FED3">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81DD185">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AFBD8AC">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B413E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6C6175">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E3857F">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851141">
            <w:pPr>
              <w:widowControl/>
              <w:jc w:val="center"/>
              <w:rPr>
                <w:rFonts w:ascii="宋体" w:hAnsi="宋体" w:cs="宋体"/>
                <w:kern w:val="0"/>
                <w:szCs w:val="21"/>
              </w:rPr>
            </w:pPr>
            <w:r>
              <w:rPr>
                <w:rFonts w:hint="eastAsia" w:ascii="宋体" w:hAnsi="宋体" w:cs="宋体"/>
                <w:kern w:val="0"/>
                <w:szCs w:val="21"/>
              </w:rPr>
              <w:t>现状</w:t>
            </w:r>
          </w:p>
        </w:tc>
      </w:tr>
      <w:tr w14:paraId="5CCD3A0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3CC025D">
            <w:pPr>
              <w:widowControl/>
              <w:jc w:val="center"/>
              <w:rPr>
                <w:rFonts w:ascii="宋体" w:hAnsi="宋体" w:cs="宋体"/>
                <w:kern w:val="0"/>
                <w:sz w:val="24"/>
              </w:rPr>
            </w:pPr>
            <w:r>
              <w:rPr>
                <w:rFonts w:hint="eastAsia" w:ascii="宋体" w:hAnsi="宋体" w:cs="宋体"/>
                <w:kern w:val="0"/>
                <w:sz w:val="24"/>
              </w:rPr>
              <w:t>N42-02/02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4838F3C">
            <w:pPr>
              <w:widowControl/>
              <w:jc w:val="center"/>
              <w:rPr>
                <w:rFonts w:ascii="宋体" w:hAnsi="宋体" w:cs="宋体"/>
                <w:kern w:val="0"/>
                <w:sz w:val="24"/>
              </w:rPr>
            </w:pPr>
            <w:r>
              <w:rPr>
                <w:rFonts w:hint="eastAsia" w:ascii="宋体" w:hAnsi="宋体" w:cs="宋体"/>
                <w:kern w:val="0"/>
                <w:sz w:val="24"/>
              </w:rPr>
              <w:t>1.11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61AEEE6">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4BE25F">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3810E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EC74AF">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B455277">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79607E">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77A3A1">
            <w:pPr>
              <w:widowControl/>
              <w:jc w:val="center"/>
              <w:rPr>
                <w:rFonts w:ascii="宋体" w:hAnsi="宋体" w:cs="宋体"/>
                <w:kern w:val="0"/>
                <w:szCs w:val="21"/>
              </w:rPr>
            </w:pPr>
          </w:p>
        </w:tc>
      </w:tr>
      <w:tr w14:paraId="4BC39700">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837A62F">
            <w:pPr>
              <w:widowControl/>
              <w:jc w:val="center"/>
              <w:rPr>
                <w:rFonts w:ascii="宋体" w:hAnsi="宋体" w:cs="宋体"/>
                <w:kern w:val="0"/>
                <w:sz w:val="24"/>
              </w:rPr>
            </w:pPr>
            <w:r>
              <w:rPr>
                <w:rFonts w:hint="eastAsia" w:ascii="宋体" w:hAnsi="宋体" w:cs="宋体"/>
                <w:kern w:val="0"/>
                <w:sz w:val="24"/>
              </w:rPr>
              <w:t>N43-01/02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9EF4726">
            <w:pPr>
              <w:widowControl/>
              <w:jc w:val="center"/>
              <w:rPr>
                <w:rFonts w:ascii="宋体" w:hAnsi="宋体" w:cs="宋体"/>
                <w:kern w:val="0"/>
                <w:sz w:val="24"/>
              </w:rPr>
            </w:pPr>
            <w:r>
              <w:rPr>
                <w:rFonts w:hint="eastAsia" w:ascii="宋体" w:hAnsi="宋体" w:cs="宋体"/>
                <w:kern w:val="0"/>
                <w:sz w:val="24"/>
              </w:rPr>
              <w:t>3.02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B8929C4">
            <w:pPr>
              <w:widowControl/>
              <w:jc w:val="center"/>
              <w:rPr>
                <w:rFonts w:ascii="宋体" w:hAnsi="宋体" w:cs="宋体"/>
                <w:kern w:val="0"/>
                <w:sz w:val="24"/>
              </w:rPr>
            </w:pPr>
            <w:r>
              <w:rPr>
                <w:rFonts w:hint="eastAsia" w:ascii="宋体" w:hAnsi="宋体" w:cs="宋体"/>
                <w:kern w:val="0"/>
                <w:sz w:val="24"/>
              </w:rPr>
              <w:t>R2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13F715">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FAA0EB">
            <w:pPr>
              <w:widowControl/>
              <w:jc w:val="center"/>
              <w:rPr>
                <w:rFonts w:ascii="宋体" w:hAnsi="宋体" w:cs="宋体"/>
                <w:kern w:val="0"/>
                <w:sz w:val="24"/>
              </w:rPr>
            </w:pPr>
            <w:r>
              <w:rPr>
                <w:rFonts w:hint="eastAsia" w:ascii="宋体" w:hAnsi="宋体" w:cs="宋体"/>
                <w:kern w:val="0"/>
                <w:sz w:val="24"/>
              </w:rPr>
              <w:t>35</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FC2B5E">
            <w:pPr>
              <w:widowControl/>
              <w:jc w:val="center"/>
              <w:rPr>
                <w:rFonts w:ascii="宋体" w:hAnsi="宋体" w:cs="宋体"/>
                <w:kern w:val="0"/>
                <w:sz w:val="24"/>
              </w:rPr>
            </w:pPr>
            <w:r>
              <w:rPr>
                <w:rFonts w:hint="eastAsia" w:ascii="宋体" w:hAnsi="宋体" w:cs="宋体"/>
                <w:kern w:val="0"/>
                <w:sz w:val="24"/>
              </w:rPr>
              <w:t>24</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188060">
            <w:pPr>
              <w:widowControl/>
              <w:jc w:val="center"/>
              <w:rPr>
                <w:rFonts w:ascii="宋体" w:hAnsi="宋体" w:cs="宋体"/>
                <w:kern w:val="0"/>
                <w:sz w:val="24"/>
              </w:rPr>
            </w:pPr>
            <w:r>
              <w:rPr>
                <w:rFonts w:hint="eastAsia" w:ascii="宋体" w:hAnsi="宋体" w:cs="宋体"/>
                <w:kern w:val="0"/>
                <w:sz w:val="24"/>
              </w:rPr>
              <w:t>30</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01CACD">
            <w:pPr>
              <w:widowControl/>
              <w:jc w:val="center"/>
              <w:rPr>
                <w:rFonts w:ascii="宋体" w:hAnsi="宋体" w:cs="宋体"/>
                <w:kern w:val="0"/>
                <w:szCs w:val="21"/>
              </w:rPr>
            </w:pPr>
            <w:r>
              <w:rPr>
                <w:rFonts w:hint="eastAsia" w:ascii="宋体" w:hAnsi="宋体" w:cs="宋体"/>
                <w:kern w:val="0"/>
                <w:szCs w:val="21"/>
              </w:rPr>
              <w:t>公共厕所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CDF1D6">
            <w:pPr>
              <w:widowControl/>
              <w:jc w:val="center"/>
              <w:rPr>
                <w:rFonts w:ascii="宋体" w:hAnsi="宋体" w:cs="宋体"/>
                <w:kern w:val="0"/>
                <w:szCs w:val="21"/>
              </w:rPr>
            </w:pPr>
          </w:p>
        </w:tc>
      </w:tr>
      <w:tr w14:paraId="1EB92B3A">
        <w:tblPrEx>
          <w:tblCellMar>
            <w:top w:w="0" w:type="dxa"/>
            <w:left w:w="0" w:type="dxa"/>
            <w:bottom w:w="0" w:type="dxa"/>
            <w:right w:w="0" w:type="dxa"/>
          </w:tblCellMar>
        </w:tblPrEx>
        <w:trPr>
          <w:trHeight w:val="10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984C94C">
            <w:pPr>
              <w:widowControl/>
              <w:jc w:val="center"/>
              <w:rPr>
                <w:rFonts w:ascii="宋体" w:hAnsi="宋体" w:cs="宋体"/>
                <w:kern w:val="0"/>
                <w:sz w:val="24"/>
              </w:rPr>
            </w:pPr>
            <w:r>
              <w:rPr>
                <w:rFonts w:hint="eastAsia" w:ascii="宋体" w:hAnsi="宋体" w:cs="宋体"/>
                <w:kern w:val="0"/>
                <w:sz w:val="24"/>
              </w:rPr>
              <w:t>N43-02/02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62B2A78">
            <w:pPr>
              <w:widowControl/>
              <w:jc w:val="center"/>
              <w:rPr>
                <w:rFonts w:ascii="宋体" w:hAnsi="宋体" w:cs="宋体"/>
                <w:kern w:val="0"/>
                <w:sz w:val="24"/>
              </w:rPr>
            </w:pPr>
            <w:r>
              <w:rPr>
                <w:rFonts w:hint="eastAsia" w:ascii="宋体" w:hAnsi="宋体" w:cs="宋体"/>
                <w:kern w:val="0"/>
                <w:sz w:val="24"/>
              </w:rPr>
              <w:t>0.35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10930D6">
            <w:pPr>
              <w:widowControl/>
              <w:jc w:val="center"/>
              <w:rPr>
                <w:rFonts w:ascii="宋体" w:hAnsi="宋体" w:cs="宋体"/>
                <w:kern w:val="0"/>
                <w:sz w:val="24"/>
              </w:rPr>
            </w:pPr>
            <w:r>
              <w:rPr>
                <w:rFonts w:hint="eastAsia" w:ascii="宋体" w:hAnsi="宋体" w:cs="宋体"/>
                <w:kern w:val="0"/>
                <w:sz w:val="24"/>
              </w:rPr>
              <w:t>B41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A34327">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541EF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349D81">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8B4B69">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D8C434">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EBB630">
            <w:pPr>
              <w:widowControl/>
              <w:jc w:val="center"/>
              <w:rPr>
                <w:rFonts w:ascii="宋体" w:hAnsi="宋体" w:cs="宋体"/>
                <w:kern w:val="0"/>
                <w:szCs w:val="21"/>
              </w:rPr>
            </w:pPr>
            <w:r>
              <w:rPr>
                <w:rFonts w:hint="eastAsia" w:ascii="宋体" w:hAnsi="宋体" w:cs="宋体"/>
                <w:kern w:val="0"/>
                <w:szCs w:val="21"/>
              </w:rPr>
              <w:t>现状桃子加油站</w:t>
            </w:r>
          </w:p>
        </w:tc>
      </w:tr>
      <w:tr w14:paraId="7722A81D">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0BC171A">
            <w:pPr>
              <w:widowControl/>
              <w:jc w:val="center"/>
              <w:rPr>
                <w:rFonts w:ascii="宋体" w:hAnsi="宋体" w:cs="宋体"/>
                <w:kern w:val="0"/>
                <w:sz w:val="24"/>
              </w:rPr>
            </w:pPr>
            <w:r>
              <w:rPr>
                <w:rFonts w:hint="eastAsia" w:ascii="宋体" w:hAnsi="宋体" w:cs="宋体"/>
                <w:kern w:val="0"/>
                <w:sz w:val="24"/>
              </w:rPr>
              <w:t>N44-01/02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ACF21C8">
            <w:pPr>
              <w:widowControl/>
              <w:jc w:val="center"/>
              <w:rPr>
                <w:rFonts w:ascii="宋体" w:hAnsi="宋体" w:cs="宋体"/>
                <w:kern w:val="0"/>
                <w:sz w:val="24"/>
              </w:rPr>
            </w:pPr>
            <w:r>
              <w:rPr>
                <w:rFonts w:hint="eastAsia" w:ascii="宋体" w:hAnsi="宋体" w:cs="宋体"/>
                <w:kern w:val="0"/>
                <w:sz w:val="24"/>
              </w:rPr>
              <w:t>40.09</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74FA742">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D07241">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BC1B4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70443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F5093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6FF8D1">
            <w:pPr>
              <w:widowControl/>
              <w:jc w:val="center"/>
              <w:rPr>
                <w:rFonts w:ascii="宋体" w:hAnsi="宋体" w:cs="宋体"/>
                <w:kern w:val="0"/>
                <w:szCs w:val="21"/>
              </w:rPr>
            </w:pPr>
            <w:r>
              <w:rPr>
                <w:rFonts w:hint="eastAsia" w:ascii="宋体" w:hAnsi="宋体" w:cs="宋体"/>
                <w:kern w:val="0"/>
                <w:szCs w:val="21"/>
              </w:rPr>
              <w:t>开闭所2个</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A968B4">
            <w:pPr>
              <w:widowControl/>
              <w:jc w:val="center"/>
              <w:rPr>
                <w:rFonts w:ascii="宋体" w:hAnsi="宋体" w:cs="宋体"/>
                <w:kern w:val="0"/>
                <w:szCs w:val="21"/>
              </w:rPr>
            </w:pPr>
            <w:r>
              <w:rPr>
                <w:rFonts w:hint="eastAsia" w:ascii="宋体" w:hAnsi="宋体" w:cs="宋体"/>
                <w:kern w:val="0"/>
                <w:szCs w:val="21"/>
              </w:rPr>
              <w:t>现状</w:t>
            </w:r>
          </w:p>
        </w:tc>
      </w:tr>
      <w:tr w14:paraId="68990FFF">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79861DD">
            <w:pPr>
              <w:widowControl/>
              <w:jc w:val="center"/>
              <w:rPr>
                <w:rFonts w:ascii="宋体" w:hAnsi="宋体" w:cs="宋体"/>
                <w:kern w:val="0"/>
                <w:sz w:val="24"/>
              </w:rPr>
            </w:pPr>
            <w:r>
              <w:rPr>
                <w:rFonts w:hint="eastAsia" w:ascii="宋体" w:hAnsi="宋体" w:cs="宋体"/>
                <w:kern w:val="0"/>
                <w:sz w:val="24"/>
              </w:rPr>
              <w:t>N45-01/02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BEF228A">
            <w:pPr>
              <w:widowControl/>
              <w:jc w:val="center"/>
              <w:rPr>
                <w:rFonts w:ascii="宋体" w:hAnsi="宋体" w:cs="宋体"/>
                <w:kern w:val="0"/>
                <w:sz w:val="24"/>
              </w:rPr>
            </w:pPr>
            <w:r>
              <w:rPr>
                <w:rFonts w:hint="eastAsia" w:ascii="宋体" w:hAnsi="宋体" w:cs="宋体"/>
                <w:kern w:val="0"/>
                <w:sz w:val="24"/>
              </w:rPr>
              <w:t>3.90</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00CFE5F">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874E44">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D252A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BABE18">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1B733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20C0CF">
            <w:pPr>
              <w:widowControl/>
              <w:jc w:val="center"/>
              <w:rPr>
                <w:rFonts w:ascii="宋体" w:hAnsi="宋体" w:cs="宋体"/>
                <w:kern w:val="0"/>
                <w:szCs w:val="21"/>
              </w:rPr>
            </w:pPr>
            <w:r>
              <w:rPr>
                <w:rFonts w:hint="eastAsia" w:ascii="宋体" w:hAnsi="宋体" w:cs="宋体"/>
                <w:kern w:val="0"/>
                <w:szCs w:val="21"/>
              </w:rPr>
              <w:t>公共厕所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9169EA">
            <w:pPr>
              <w:widowControl/>
              <w:jc w:val="center"/>
              <w:rPr>
                <w:rFonts w:ascii="宋体" w:hAnsi="宋体" w:cs="宋体"/>
                <w:kern w:val="0"/>
                <w:szCs w:val="21"/>
              </w:rPr>
            </w:pPr>
          </w:p>
        </w:tc>
      </w:tr>
      <w:tr w14:paraId="63B757B9">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307893F">
            <w:pPr>
              <w:widowControl/>
              <w:jc w:val="center"/>
              <w:rPr>
                <w:rFonts w:ascii="宋体" w:hAnsi="宋体" w:cs="宋体"/>
                <w:kern w:val="0"/>
                <w:sz w:val="24"/>
              </w:rPr>
            </w:pPr>
            <w:r>
              <w:rPr>
                <w:rFonts w:hint="eastAsia" w:ascii="宋体" w:hAnsi="宋体" w:cs="宋体"/>
                <w:kern w:val="0"/>
                <w:sz w:val="24"/>
              </w:rPr>
              <w:t>N45-02/02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3290708">
            <w:pPr>
              <w:widowControl/>
              <w:jc w:val="center"/>
              <w:rPr>
                <w:rFonts w:ascii="宋体" w:hAnsi="宋体" w:cs="宋体"/>
                <w:kern w:val="0"/>
                <w:sz w:val="24"/>
              </w:rPr>
            </w:pPr>
            <w:r>
              <w:rPr>
                <w:rFonts w:hint="eastAsia" w:ascii="宋体" w:hAnsi="宋体" w:cs="宋体"/>
                <w:kern w:val="0"/>
                <w:sz w:val="24"/>
              </w:rPr>
              <w:t>0.41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7FFB33F">
            <w:pPr>
              <w:widowControl/>
              <w:jc w:val="center"/>
              <w:rPr>
                <w:rFonts w:ascii="宋体" w:hAnsi="宋体" w:cs="宋体"/>
                <w:kern w:val="0"/>
                <w:sz w:val="24"/>
              </w:rPr>
            </w:pPr>
            <w:r>
              <w:rPr>
                <w:rFonts w:hint="eastAsia" w:ascii="宋体" w:hAnsi="宋体" w:cs="宋体"/>
                <w:kern w:val="0"/>
                <w:sz w:val="24"/>
              </w:rPr>
              <w:t>B1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8C3C98">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FD82B7">
            <w:pPr>
              <w:widowControl/>
              <w:jc w:val="center"/>
              <w:rPr>
                <w:rFonts w:ascii="宋体" w:hAnsi="宋体" w:cs="宋体"/>
                <w:kern w:val="0"/>
                <w:sz w:val="24"/>
              </w:rPr>
            </w:pPr>
            <w:r>
              <w:rPr>
                <w:rFonts w:hint="eastAsia" w:ascii="宋体" w:hAnsi="宋体" w:cs="宋体"/>
                <w:kern w:val="0"/>
                <w:sz w:val="24"/>
              </w:rPr>
              <w:t>50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8C64BF">
            <w:pPr>
              <w:widowControl/>
              <w:jc w:val="center"/>
              <w:rPr>
                <w:rFonts w:ascii="宋体" w:hAnsi="宋体" w:cs="宋体"/>
                <w:kern w:val="0"/>
                <w:sz w:val="24"/>
              </w:rPr>
            </w:pPr>
            <w:r>
              <w:rPr>
                <w:rFonts w:hint="eastAsia" w:ascii="宋体" w:hAnsi="宋体" w:cs="宋体"/>
                <w:kern w:val="0"/>
                <w:sz w:val="24"/>
              </w:rPr>
              <w:t>20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01CB0D">
            <w:pPr>
              <w:widowControl/>
              <w:jc w:val="center"/>
              <w:rPr>
                <w:rFonts w:ascii="宋体" w:hAnsi="宋体" w:cs="宋体"/>
                <w:kern w:val="0"/>
                <w:sz w:val="24"/>
              </w:rPr>
            </w:pPr>
            <w:r>
              <w:rPr>
                <w:rFonts w:hint="eastAsia" w:ascii="宋体" w:hAnsi="宋体" w:cs="宋体"/>
                <w:kern w:val="0"/>
                <w:sz w:val="24"/>
              </w:rPr>
              <w:t>25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D79F7E">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0E82A8">
            <w:pPr>
              <w:widowControl/>
              <w:jc w:val="center"/>
              <w:rPr>
                <w:rFonts w:ascii="宋体" w:hAnsi="宋体" w:cs="宋体"/>
                <w:kern w:val="0"/>
                <w:szCs w:val="21"/>
              </w:rPr>
            </w:pPr>
          </w:p>
        </w:tc>
      </w:tr>
      <w:tr w14:paraId="56F59E2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BAD353E">
            <w:pPr>
              <w:widowControl/>
              <w:jc w:val="center"/>
              <w:rPr>
                <w:rFonts w:ascii="宋体" w:hAnsi="宋体" w:cs="宋体"/>
                <w:kern w:val="0"/>
                <w:sz w:val="24"/>
              </w:rPr>
            </w:pPr>
            <w:r>
              <w:rPr>
                <w:rFonts w:hint="eastAsia" w:ascii="宋体" w:hAnsi="宋体" w:cs="宋体"/>
                <w:kern w:val="0"/>
                <w:sz w:val="24"/>
              </w:rPr>
              <w:t>N45-03/02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EE0479F">
            <w:pPr>
              <w:widowControl/>
              <w:jc w:val="center"/>
              <w:rPr>
                <w:rFonts w:ascii="宋体" w:hAnsi="宋体" w:cs="宋体"/>
                <w:kern w:val="0"/>
                <w:sz w:val="24"/>
              </w:rPr>
            </w:pPr>
            <w:r>
              <w:rPr>
                <w:rFonts w:hint="eastAsia" w:ascii="宋体" w:hAnsi="宋体" w:cs="宋体"/>
                <w:kern w:val="0"/>
                <w:sz w:val="24"/>
              </w:rPr>
              <w:t>0.40</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D2845CD">
            <w:pPr>
              <w:widowControl/>
              <w:jc w:val="center"/>
              <w:rPr>
                <w:rFonts w:ascii="宋体" w:hAnsi="宋体" w:cs="宋体"/>
                <w:kern w:val="0"/>
                <w:sz w:val="24"/>
              </w:rPr>
            </w:pPr>
            <w:r>
              <w:rPr>
                <w:rFonts w:hint="eastAsia" w:ascii="宋体" w:hAnsi="宋体" w:cs="宋体"/>
                <w:kern w:val="0"/>
                <w:sz w:val="24"/>
              </w:rPr>
              <w:t>G3</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0A954D">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0E7DEB">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017D2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2A563F">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3B810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D1068F">
            <w:pPr>
              <w:widowControl/>
              <w:jc w:val="center"/>
              <w:rPr>
                <w:rFonts w:ascii="宋体" w:hAnsi="宋体" w:cs="宋体"/>
                <w:kern w:val="0"/>
                <w:szCs w:val="21"/>
              </w:rPr>
            </w:pPr>
            <w:r>
              <w:rPr>
                <w:rFonts w:hint="eastAsia" w:ascii="宋体" w:hAnsi="宋体" w:cs="宋体"/>
                <w:kern w:val="0"/>
                <w:szCs w:val="21"/>
              </w:rPr>
              <w:t>污水泵站</w:t>
            </w:r>
          </w:p>
        </w:tc>
      </w:tr>
      <w:tr w14:paraId="21C5421E">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7C1F280">
            <w:pPr>
              <w:widowControl/>
              <w:jc w:val="center"/>
              <w:rPr>
                <w:rFonts w:ascii="宋体" w:hAnsi="宋体" w:cs="宋体"/>
                <w:kern w:val="0"/>
                <w:sz w:val="24"/>
              </w:rPr>
            </w:pPr>
            <w:r>
              <w:rPr>
                <w:rFonts w:hint="eastAsia" w:ascii="宋体" w:hAnsi="宋体" w:cs="宋体"/>
                <w:kern w:val="0"/>
                <w:sz w:val="24"/>
              </w:rPr>
              <w:t>N45-04/02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680DD48">
            <w:pPr>
              <w:widowControl/>
              <w:jc w:val="center"/>
              <w:rPr>
                <w:rFonts w:ascii="宋体" w:hAnsi="宋体" w:cs="宋体"/>
                <w:kern w:val="0"/>
                <w:sz w:val="24"/>
              </w:rPr>
            </w:pPr>
            <w:r>
              <w:rPr>
                <w:rFonts w:hint="eastAsia" w:ascii="宋体" w:hAnsi="宋体" w:cs="宋体"/>
                <w:kern w:val="0"/>
                <w:sz w:val="24"/>
              </w:rPr>
              <w:t>0.40</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8B6099F">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9BD2E7">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F6E65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EEC209">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A96C2F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C33729">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027CBE0">
            <w:pPr>
              <w:widowControl/>
              <w:jc w:val="center"/>
              <w:rPr>
                <w:rFonts w:ascii="宋体" w:hAnsi="宋体" w:cs="宋体"/>
                <w:kern w:val="0"/>
                <w:szCs w:val="21"/>
              </w:rPr>
            </w:pPr>
          </w:p>
        </w:tc>
      </w:tr>
      <w:tr w14:paraId="1837B95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7864866">
            <w:pPr>
              <w:widowControl/>
              <w:jc w:val="center"/>
              <w:rPr>
                <w:rFonts w:ascii="宋体" w:hAnsi="宋体" w:cs="宋体"/>
                <w:kern w:val="0"/>
                <w:sz w:val="24"/>
              </w:rPr>
            </w:pPr>
            <w:r>
              <w:rPr>
                <w:rFonts w:hint="eastAsia" w:ascii="宋体" w:hAnsi="宋体" w:cs="宋体"/>
                <w:kern w:val="0"/>
                <w:sz w:val="24"/>
              </w:rPr>
              <w:t>N46-01/02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594402D">
            <w:pPr>
              <w:widowControl/>
              <w:jc w:val="center"/>
              <w:rPr>
                <w:rFonts w:ascii="宋体" w:hAnsi="宋体" w:cs="宋体"/>
                <w:kern w:val="0"/>
                <w:sz w:val="24"/>
              </w:rPr>
            </w:pPr>
            <w:r>
              <w:rPr>
                <w:rFonts w:hint="eastAsia" w:ascii="宋体" w:hAnsi="宋体" w:cs="宋体"/>
                <w:kern w:val="0"/>
                <w:sz w:val="24"/>
              </w:rPr>
              <w:t>5.62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36EF75C">
            <w:pPr>
              <w:widowControl/>
              <w:jc w:val="center"/>
              <w:rPr>
                <w:rFonts w:ascii="宋体" w:hAnsi="宋体" w:cs="宋体"/>
                <w:kern w:val="0"/>
                <w:sz w:val="24"/>
              </w:rPr>
            </w:pPr>
            <w:r>
              <w:rPr>
                <w:rFonts w:hint="eastAsia" w:ascii="宋体" w:hAnsi="宋体" w:cs="宋体"/>
                <w:kern w:val="0"/>
                <w:sz w:val="24"/>
              </w:rPr>
              <w:t>M2/W1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14454F">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B3CD1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CF48E3">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2C1763">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8A1286">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F56530">
            <w:pPr>
              <w:widowControl/>
              <w:jc w:val="center"/>
              <w:rPr>
                <w:rFonts w:ascii="宋体" w:hAnsi="宋体" w:cs="宋体"/>
                <w:kern w:val="0"/>
                <w:szCs w:val="21"/>
              </w:rPr>
            </w:pPr>
          </w:p>
        </w:tc>
      </w:tr>
      <w:tr w14:paraId="33D2C39C">
        <w:tblPrEx>
          <w:tblCellMar>
            <w:top w:w="0" w:type="dxa"/>
            <w:left w:w="0" w:type="dxa"/>
            <w:bottom w:w="0" w:type="dxa"/>
            <w:right w:w="0" w:type="dxa"/>
          </w:tblCellMar>
        </w:tblPrEx>
        <w:trPr>
          <w:trHeight w:val="267"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CCEA683">
            <w:pPr>
              <w:widowControl/>
              <w:jc w:val="center"/>
              <w:rPr>
                <w:rFonts w:ascii="宋体" w:hAnsi="宋体" w:cs="宋体"/>
                <w:kern w:val="0"/>
                <w:sz w:val="24"/>
              </w:rPr>
            </w:pPr>
            <w:r>
              <w:rPr>
                <w:rFonts w:hint="eastAsia" w:ascii="宋体" w:hAnsi="宋体" w:cs="宋体"/>
                <w:kern w:val="0"/>
                <w:sz w:val="24"/>
              </w:rPr>
              <w:t>N46-02/02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ED6A9E3">
            <w:pPr>
              <w:widowControl/>
              <w:jc w:val="center"/>
              <w:rPr>
                <w:rFonts w:ascii="宋体" w:hAnsi="宋体" w:cs="宋体"/>
                <w:kern w:val="0"/>
                <w:sz w:val="24"/>
              </w:rPr>
            </w:pPr>
            <w:r>
              <w:rPr>
                <w:rFonts w:hint="eastAsia" w:ascii="宋体" w:hAnsi="宋体" w:cs="宋体"/>
                <w:kern w:val="0"/>
                <w:sz w:val="24"/>
              </w:rPr>
              <w:t>1.95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C402914">
            <w:pPr>
              <w:widowControl/>
              <w:jc w:val="center"/>
              <w:rPr>
                <w:rFonts w:ascii="宋体" w:hAnsi="宋体" w:cs="宋体"/>
                <w:kern w:val="0"/>
                <w:sz w:val="24"/>
              </w:rPr>
            </w:pPr>
            <w:r>
              <w:rPr>
                <w:rFonts w:hint="eastAsia" w:ascii="宋体" w:hAnsi="宋体" w:cs="宋体"/>
                <w:kern w:val="0"/>
                <w:sz w:val="24"/>
              </w:rPr>
              <w:t>A32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74C646">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E7356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6F7D527">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B9303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7C130A">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F324AD">
            <w:pPr>
              <w:widowControl/>
              <w:jc w:val="center"/>
              <w:rPr>
                <w:rFonts w:ascii="宋体" w:hAnsi="宋体" w:cs="宋体"/>
                <w:kern w:val="0"/>
                <w:szCs w:val="21"/>
              </w:rPr>
            </w:pPr>
            <w:r>
              <w:rPr>
                <w:rFonts w:hint="eastAsia" w:ascii="宋体" w:hAnsi="宋体" w:cs="宋体"/>
                <w:kern w:val="0"/>
                <w:szCs w:val="21"/>
              </w:rPr>
              <w:t>现状南桐技工校</w:t>
            </w:r>
          </w:p>
        </w:tc>
      </w:tr>
      <w:tr w14:paraId="4FAEA5DF">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7A70B71">
            <w:pPr>
              <w:widowControl/>
              <w:jc w:val="center"/>
              <w:rPr>
                <w:rFonts w:ascii="宋体" w:hAnsi="宋体" w:cs="宋体"/>
                <w:kern w:val="0"/>
                <w:sz w:val="24"/>
              </w:rPr>
            </w:pPr>
            <w:r>
              <w:rPr>
                <w:rFonts w:hint="eastAsia" w:ascii="宋体" w:hAnsi="宋体" w:cs="宋体"/>
                <w:kern w:val="0"/>
                <w:sz w:val="24"/>
              </w:rPr>
              <w:t>N46-03/01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E6ECABD">
            <w:pPr>
              <w:widowControl/>
              <w:jc w:val="center"/>
              <w:rPr>
                <w:rFonts w:ascii="宋体" w:hAnsi="宋体" w:cs="宋体"/>
                <w:kern w:val="0"/>
                <w:sz w:val="24"/>
              </w:rPr>
            </w:pPr>
            <w:r>
              <w:rPr>
                <w:rFonts w:hint="eastAsia" w:ascii="宋体" w:hAnsi="宋体" w:cs="宋体"/>
                <w:kern w:val="0"/>
                <w:sz w:val="24"/>
              </w:rPr>
              <w:t>0.37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648297">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F28AB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8C12AC2">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923402">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E22144">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2232729">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9A23A98">
            <w:pPr>
              <w:widowControl/>
              <w:jc w:val="center"/>
              <w:rPr>
                <w:rFonts w:ascii="宋体" w:hAnsi="宋体" w:cs="宋体"/>
                <w:kern w:val="0"/>
                <w:szCs w:val="21"/>
              </w:rPr>
            </w:pPr>
          </w:p>
        </w:tc>
      </w:tr>
      <w:tr w14:paraId="3C0134FC">
        <w:tblPrEx>
          <w:tblCellMar>
            <w:top w:w="0" w:type="dxa"/>
            <w:left w:w="0" w:type="dxa"/>
            <w:bottom w:w="0" w:type="dxa"/>
            <w:right w:w="0" w:type="dxa"/>
          </w:tblCellMar>
        </w:tblPrEx>
        <w:trPr>
          <w:trHeight w:val="304"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A1E2EE1">
            <w:pPr>
              <w:widowControl/>
              <w:jc w:val="center"/>
              <w:rPr>
                <w:rFonts w:ascii="宋体" w:hAnsi="宋体" w:cs="宋体"/>
                <w:kern w:val="0"/>
                <w:sz w:val="24"/>
              </w:rPr>
            </w:pPr>
            <w:r>
              <w:rPr>
                <w:rFonts w:hint="eastAsia" w:ascii="宋体" w:hAnsi="宋体" w:cs="宋体"/>
                <w:kern w:val="0"/>
                <w:sz w:val="24"/>
              </w:rPr>
              <w:t>N51-01/02</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2F969E4">
            <w:pPr>
              <w:widowControl/>
              <w:jc w:val="center"/>
              <w:rPr>
                <w:rFonts w:ascii="宋体" w:hAnsi="宋体" w:cs="宋体"/>
                <w:kern w:val="0"/>
                <w:sz w:val="24"/>
              </w:rPr>
            </w:pPr>
            <w:r>
              <w:rPr>
                <w:rFonts w:hint="eastAsia" w:ascii="宋体" w:hAnsi="宋体" w:cs="宋体"/>
                <w:kern w:val="0"/>
                <w:sz w:val="24"/>
              </w:rPr>
              <w:t>1.38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5604F47">
            <w:pPr>
              <w:widowControl/>
              <w:jc w:val="center"/>
              <w:rPr>
                <w:rFonts w:ascii="宋体" w:hAnsi="宋体" w:cs="宋体"/>
                <w:kern w:val="0"/>
                <w:sz w:val="24"/>
              </w:rPr>
            </w:pPr>
            <w:r>
              <w:rPr>
                <w:rFonts w:hint="eastAsia" w:ascii="宋体" w:hAnsi="宋体" w:cs="宋体"/>
                <w:kern w:val="0"/>
                <w:sz w:val="24"/>
              </w:rPr>
              <w:t>U2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ACE55F2">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C4081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78539F">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2CC3B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5E26B8">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001A64">
            <w:pPr>
              <w:widowControl/>
              <w:jc w:val="center"/>
              <w:rPr>
                <w:rFonts w:ascii="宋体" w:hAnsi="宋体" w:cs="宋体"/>
                <w:kern w:val="0"/>
                <w:szCs w:val="21"/>
              </w:rPr>
            </w:pPr>
            <w:r>
              <w:rPr>
                <w:rFonts w:hint="eastAsia" w:ascii="宋体" w:hAnsi="宋体" w:cs="宋体"/>
                <w:kern w:val="0"/>
                <w:szCs w:val="21"/>
              </w:rPr>
              <w:t>现状南桐污水处理厂</w:t>
            </w:r>
          </w:p>
        </w:tc>
      </w:tr>
      <w:tr w14:paraId="1726041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55A8C67">
            <w:pPr>
              <w:widowControl/>
              <w:jc w:val="center"/>
              <w:rPr>
                <w:rFonts w:ascii="宋体" w:hAnsi="宋体" w:cs="宋体"/>
                <w:kern w:val="0"/>
                <w:sz w:val="24"/>
              </w:rPr>
            </w:pPr>
            <w:r>
              <w:rPr>
                <w:rFonts w:hint="eastAsia" w:ascii="宋体" w:hAnsi="宋体" w:cs="宋体"/>
                <w:kern w:val="0"/>
                <w:sz w:val="24"/>
              </w:rPr>
              <w:t>J01-01/01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DC911A0">
            <w:pPr>
              <w:widowControl/>
              <w:jc w:val="center"/>
              <w:rPr>
                <w:rFonts w:ascii="宋体" w:hAnsi="宋体" w:cs="宋体"/>
                <w:kern w:val="0"/>
                <w:sz w:val="24"/>
              </w:rPr>
            </w:pPr>
            <w:r>
              <w:rPr>
                <w:rFonts w:hint="eastAsia" w:ascii="宋体" w:hAnsi="宋体" w:cs="宋体"/>
                <w:kern w:val="0"/>
                <w:sz w:val="24"/>
              </w:rPr>
              <w:t>2.32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5B60888">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722858">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8270C3">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2CDCE7">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2371B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CD8318">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2B09DC">
            <w:pPr>
              <w:widowControl/>
              <w:jc w:val="center"/>
              <w:rPr>
                <w:rFonts w:ascii="宋体" w:hAnsi="宋体" w:cs="宋体"/>
                <w:kern w:val="0"/>
                <w:szCs w:val="21"/>
              </w:rPr>
            </w:pPr>
          </w:p>
        </w:tc>
      </w:tr>
      <w:tr w14:paraId="4AB4275D">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87848B7">
            <w:pPr>
              <w:widowControl/>
              <w:jc w:val="center"/>
              <w:rPr>
                <w:rFonts w:ascii="宋体" w:hAnsi="宋体" w:cs="宋体"/>
                <w:kern w:val="0"/>
                <w:sz w:val="24"/>
              </w:rPr>
            </w:pPr>
            <w:r>
              <w:rPr>
                <w:rFonts w:hint="eastAsia" w:ascii="宋体" w:hAnsi="宋体" w:cs="宋体"/>
                <w:kern w:val="0"/>
                <w:sz w:val="24"/>
              </w:rPr>
              <w:t>J01-02/01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98A6435">
            <w:pPr>
              <w:widowControl/>
              <w:jc w:val="center"/>
              <w:rPr>
                <w:rFonts w:ascii="宋体" w:hAnsi="宋体" w:cs="宋体"/>
                <w:kern w:val="0"/>
                <w:sz w:val="24"/>
              </w:rPr>
            </w:pPr>
            <w:r>
              <w:rPr>
                <w:rFonts w:hint="eastAsia" w:ascii="宋体" w:hAnsi="宋体" w:cs="宋体"/>
                <w:kern w:val="0"/>
                <w:sz w:val="24"/>
              </w:rPr>
              <w:t>3.54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D3302EC">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903DE04">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46927D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29CAD4">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57068D">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A31966">
            <w:pPr>
              <w:widowControl/>
              <w:jc w:val="center"/>
              <w:rPr>
                <w:rFonts w:ascii="宋体" w:hAnsi="宋体" w:cs="宋体"/>
                <w:kern w:val="0"/>
                <w:szCs w:val="21"/>
              </w:rPr>
            </w:pPr>
            <w:r>
              <w:rPr>
                <w:rFonts w:hint="eastAsia" w:ascii="宋体" w:hAnsi="宋体" w:cs="宋体"/>
                <w:kern w:val="0"/>
                <w:szCs w:val="21"/>
              </w:rPr>
              <w:t>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125784">
            <w:pPr>
              <w:widowControl/>
              <w:jc w:val="center"/>
              <w:rPr>
                <w:rFonts w:ascii="宋体" w:hAnsi="宋体" w:cs="宋体"/>
                <w:kern w:val="0"/>
                <w:szCs w:val="21"/>
              </w:rPr>
            </w:pPr>
          </w:p>
        </w:tc>
      </w:tr>
      <w:tr w14:paraId="4B7F2844">
        <w:tblPrEx>
          <w:tblCellMar>
            <w:top w:w="0" w:type="dxa"/>
            <w:left w:w="0" w:type="dxa"/>
            <w:bottom w:w="0" w:type="dxa"/>
            <w:right w:w="0" w:type="dxa"/>
          </w:tblCellMar>
        </w:tblPrEx>
        <w:trPr>
          <w:trHeight w:val="60"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C56EE67">
            <w:pPr>
              <w:widowControl/>
              <w:jc w:val="center"/>
              <w:rPr>
                <w:rFonts w:ascii="宋体" w:hAnsi="宋体" w:cs="宋体"/>
                <w:kern w:val="0"/>
                <w:sz w:val="24"/>
              </w:rPr>
            </w:pPr>
            <w:r>
              <w:rPr>
                <w:rFonts w:hint="eastAsia" w:ascii="宋体" w:hAnsi="宋体" w:cs="宋体"/>
                <w:kern w:val="0"/>
                <w:sz w:val="24"/>
              </w:rPr>
              <w:t>J02-01/01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E04DA88">
            <w:pPr>
              <w:widowControl/>
              <w:jc w:val="center"/>
              <w:rPr>
                <w:rFonts w:ascii="宋体" w:hAnsi="宋体" w:cs="宋体"/>
                <w:kern w:val="0"/>
                <w:sz w:val="24"/>
              </w:rPr>
            </w:pPr>
            <w:r>
              <w:rPr>
                <w:rFonts w:hint="eastAsia" w:ascii="宋体" w:hAnsi="宋体" w:cs="宋体"/>
                <w:kern w:val="0"/>
                <w:sz w:val="24"/>
              </w:rPr>
              <w:t>0.12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B4069A7">
            <w:pPr>
              <w:widowControl/>
              <w:jc w:val="center"/>
              <w:rPr>
                <w:rFonts w:ascii="宋体" w:hAnsi="宋体" w:cs="宋体"/>
                <w:kern w:val="0"/>
                <w:sz w:val="24"/>
              </w:rPr>
            </w:pPr>
            <w:r>
              <w:rPr>
                <w:rFonts w:hint="eastAsia" w:ascii="宋体" w:hAnsi="宋体" w:cs="宋体"/>
                <w:kern w:val="0"/>
                <w:sz w:val="24"/>
              </w:rPr>
              <w:t>S41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21E1C4">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DEFB9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668C19">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19766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E0D0D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FB7DBFB">
            <w:pPr>
              <w:widowControl/>
              <w:jc w:val="center"/>
              <w:rPr>
                <w:rFonts w:ascii="宋体" w:hAnsi="宋体" w:cs="宋体"/>
                <w:kern w:val="0"/>
                <w:szCs w:val="21"/>
              </w:rPr>
            </w:pPr>
            <w:r>
              <w:rPr>
                <w:rFonts w:hint="eastAsia" w:ascii="宋体" w:hAnsi="宋体" w:cs="宋体"/>
                <w:kern w:val="0"/>
                <w:szCs w:val="21"/>
              </w:rPr>
              <w:t>货运车停保场</w:t>
            </w:r>
          </w:p>
        </w:tc>
      </w:tr>
      <w:tr w14:paraId="3EAE591B">
        <w:tblPrEx>
          <w:tblCellMar>
            <w:top w:w="0" w:type="dxa"/>
            <w:left w:w="0" w:type="dxa"/>
            <w:bottom w:w="0" w:type="dxa"/>
            <w:right w:w="0" w:type="dxa"/>
          </w:tblCellMar>
        </w:tblPrEx>
        <w:trPr>
          <w:trHeight w:val="327"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8388ABF">
            <w:pPr>
              <w:widowControl/>
              <w:jc w:val="center"/>
              <w:rPr>
                <w:rFonts w:ascii="宋体" w:hAnsi="宋体" w:cs="宋体"/>
                <w:kern w:val="0"/>
                <w:sz w:val="24"/>
              </w:rPr>
            </w:pPr>
            <w:r>
              <w:rPr>
                <w:rFonts w:hint="eastAsia" w:ascii="宋体" w:hAnsi="宋体" w:cs="宋体"/>
                <w:kern w:val="0"/>
                <w:sz w:val="24"/>
              </w:rPr>
              <w:t>J02-02/01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5C2FBD9E">
            <w:pPr>
              <w:widowControl/>
              <w:jc w:val="center"/>
              <w:rPr>
                <w:rFonts w:ascii="宋体" w:hAnsi="宋体" w:cs="宋体"/>
                <w:kern w:val="0"/>
                <w:sz w:val="24"/>
              </w:rPr>
            </w:pPr>
            <w:r>
              <w:rPr>
                <w:rFonts w:hint="eastAsia" w:ascii="宋体" w:hAnsi="宋体" w:cs="宋体"/>
                <w:kern w:val="0"/>
                <w:sz w:val="24"/>
              </w:rPr>
              <w:t>2.50</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E8A3662">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551B3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0260CD">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48856B">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3337C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EED7CE">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D9DADF">
            <w:pPr>
              <w:widowControl/>
              <w:jc w:val="center"/>
              <w:rPr>
                <w:rFonts w:ascii="宋体" w:hAnsi="宋体" w:cs="宋体"/>
                <w:kern w:val="0"/>
                <w:szCs w:val="21"/>
              </w:rPr>
            </w:pPr>
          </w:p>
        </w:tc>
      </w:tr>
      <w:tr w14:paraId="613F4DFE">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19D2E36">
            <w:pPr>
              <w:widowControl/>
              <w:jc w:val="center"/>
              <w:rPr>
                <w:rFonts w:ascii="宋体" w:hAnsi="宋体" w:cs="宋体"/>
                <w:kern w:val="0"/>
                <w:sz w:val="24"/>
              </w:rPr>
            </w:pPr>
            <w:r>
              <w:rPr>
                <w:rFonts w:hint="eastAsia" w:ascii="宋体" w:hAnsi="宋体" w:cs="宋体"/>
                <w:kern w:val="0"/>
                <w:sz w:val="24"/>
              </w:rPr>
              <w:t>J03-01/01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6029972">
            <w:pPr>
              <w:widowControl/>
              <w:jc w:val="center"/>
              <w:rPr>
                <w:rFonts w:ascii="宋体" w:hAnsi="宋体" w:cs="宋体"/>
                <w:kern w:val="0"/>
                <w:sz w:val="24"/>
              </w:rPr>
            </w:pPr>
            <w:r>
              <w:rPr>
                <w:rFonts w:hint="eastAsia" w:ascii="宋体" w:hAnsi="宋体" w:cs="宋体"/>
                <w:kern w:val="0"/>
                <w:sz w:val="24"/>
              </w:rPr>
              <w:t>1.23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CC57D5B">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670F2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BE531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3878609">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12DBC79">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2A4201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D6FB354">
            <w:pPr>
              <w:widowControl/>
              <w:jc w:val="center"/>
              <w:rPr>
                <w:rFonts w:ascii="宋体" w:hAnsi="宋体" w:cs="宋体"/>
                <w:kern w:val="0"/>
                <w:szCs w:val="21"/>
              </w:rPr>
            </w:pPr>
          </w:p>
        </w:tc>
      </w:tr>
      <w:tr w14:paraId="6246B4C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49FF71E">
            <w:pPr>
              <w:widowControl/>
              <w:jc w:val="center"/>
              <w:rPr>
                <w:rFonts w:ascii="宋体" w:hAnsi="宋体" w:cs="宋体"/>
                <w:kern w:val="0"/>
                <w:sz w:val="24"/>
              </w:rPr>
            </w:pPr>
            <w:r>
              <w:rPr>
                <w:rFonts w:hint="eastAsia" w:ascii="宋体" w:hAnsi="宋体" w:cs="宋体"/>
                <w:kern w:val="0"/>
                <w:sz w:val="24"/>
              </w:rPr>
              <w:t>J03-02/01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7D81EAE">
            <w:pPr>
              <w:widowControl/>
              <w:jc w:val="center"/>
              <w:rPr>
                <w:rFonts w:ascii="宋体" w:hAnsi="宋体" w:cs="宋体"/>
                <w:kern w:val="0"/>
                <w:sz w:val="24"/>
              </w:rPr>
            </w:pPr>
            <w:r>
              <w:rPr>
                <w:rFonts w:hint="eastAsia" w:ascii="宋体" w:hAnsi="宋体" w:cs="宋体"/>
                <w:kern w:val="0"/>
                <w:sz w:val="24"/>
              </w:rPr>
              <w:t>0.47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91DB873">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439F94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1E03E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884ADF">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0AD2F5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FD1C41">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31BDAE">
            <w:pPr>
              <w:widowControl/>
              <w:jc w:val="center"/>
              <w:rPr>
                <w:rFonts w:ascii="宋体" w:hAnsi="宋体" w:cs="宋体"/>
                <w:kern w:val="0"/>
                <w:szCs w:val="21"/>
              </w:rPr>
            </w:pPr>
          </w:p>
        </w:tc>
      </w:tr>
      <w:tr w14:paraId="7936AD8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D91CD72">
            <w:pPr>
              <w:widowControl/>
              <w:jc w:val="center"/>
              <w:rPr>
                <w:rFonts w:ascii="宋体" w:hAnsi="宋体" w:cs="宋体"/>
                <w:kern w:val="0"/>
                <w:sz w:val="24"/>
              </w:rPr>
            </w:pPr>
            <w:r>
              <w:rPr>
                <w:rFonts w:hint="eastAsia" w:ascii="宋体" w:hAnsi="宋体" w:cs="宋体"/>
                <w:kern w:val="0"/>
                <w:sz w:val="24"/>
              </w:rPr>
              <w:t>J03-03/01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D836D1F">
            <w:pPr>
              <w:widowControl/>
              <w:jc w:val="center"/>
              <w:rPr>
                <w:rFonts w:ascii="宋体" w:hAnsi="宋体" w:cs="宋体"/>
                <w:kern w:val="0"/>
                <w:sz w:val="24"/>
              </w:rPr>
            </w:pPr>
            <w:r>
              <w:rPr>
                <w:rFonts w:hint="eastAsia" w:ascii="宋体" w:hAnsi="宋体" w:cs="宋体"/>
                <w:kern w:val="0"/>
                <w:sz w:val="24"/>
              </w:rPr>
              <w:t>1.74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5FE2EE1">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35947E0">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2749EB">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4BABA4">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304826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0A87DF">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0B5E8A">
            <w:pPr>
              <w:widowControl/>
              <w:jc w:val="center"/>
              <w:rPr>
                <w:rFonts w:ascii="宋体" w:hAnsi="宋体" w:cs="宋体"/>
                <w:kern w:val="0"/>
                <w:szCs w:val="21"/>
              </w:rPr>
            </w:pPr>
          </w:p>
        </w:tc>
      </w:tr>
      <w:tr w14:paraId="48A3A0B2">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1ABBBE8">
            <w:pPr>
              <w:widowControl/>
              <w:jc w:val="center"/>
              <w:rPr>
                <w:rFonts w:ascii="宋体" w:hAnsi="宋体" w:cs="宋体"/>
                <w:kern w:val="0"/>
                <w:sz w:val="24"/>
              </w:rPr>
            </w:pPr>
            <w:r>
              <w:rPr>
                <w:rFonts w:hint="eastAsia" w:ascii="宋体" w:hAnsi="宋体" w:cs="宋体"/>
                <w:kern w:val="0"/>
                <w:sz w:val="24"/>
              </w:rPr>
              <w:t>J04-01/01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4547F08">
            <w:pPr>
              <w:widowControl/>
              <w:jc w:val="center"/>
              <w:rPr>
                <w:rFonts w:ascii="宋体" w:hAnsi="宋体" w:cs="宋体"/>
                <w:kern w:val="0"/>
                <w:sz w:val="24"/>
              </w:rPr>
            </w:pPr>
            <w:r>
              <w:rPr>
                <w:rFonts w:hint="eastAsia" w:ascii="宋体" w:hAnsi="宋体" w:cs="宋体"/>
                <w:kern w:val="0"/>
                <w:sz w:val="24"/>
              </w:rPr>
              <w:t>2.63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89A483F">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D279EC">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9C0ED5">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F1A86B">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CD6F3B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D4FDC43">
            <w:pPr>
              <w:widowControl/>
              <w:jc w:val="center"/>
              <w:rPr>
                <w:rFonts w:ascii="宋体" w:hAnsi="宋体" w:cs="宋体"/>
                <w:kern w:val="0"/>
                <w:szCs w:val="21"/>
              </w:rPr>
            </w:pPr>
            <w:r>
              <w:rPr>
                <w:rFonts w:hint="eastAsia" w:ascii="宋体" w:hAnsi="宋体" w:cs="宋体"/>
                <w:kern w:val="0"/>
                <w:szCs w:val="21"/>
              </w:rPr>
              <w:t>开闭所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C1E60F">
            <w:pPr>
              <w:widowControl/>
              <w:jc w:val="center"/>
              <w:rPr>
                <w:rFonts w:ascii="宋体" w:hAnsi="宋体" w:cs="宋体"/>
                <w:kern w:val="0"/>
                <w:szCs w:val="21"/>
              </w:rPr>
            </w:pPr>
          </w:p>
        </w:tc>
      </w:tr>
      <w:tr w14:paraId="4D1947D9">
        <w:tblPrEx>
          <w:tblCellMar>
            <w:top w:w="0" w:type="dxa"/>
            <w:left w:w="0" w:type="dxa"/>
            <w:bottom w:w="0" w:type="dxa"/>
            <w:right w:w="0" w:type="dxa"/>
          </w:tblCellMar>
        </w:tblPrEx>
        <w:trPr>
          <w:trHeight w:val="36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8589EEF">
            <w:pPr>
              <w:widowControl/>
              <w:jc w:val="center"/>
              <w:rPr>
                <w:rFonts w:ascii="宋体" w:hAnsi="宋体" w:cs="宋体"/>
                <w:kern w:val="0"/>
                <w:sz w:val="24"/>
              </w:rPr>
            </w:pPr>
            <w:r>
              <w:rPr>
                <w:rFonts w:hint="eastAsia" w:ascii="宋体" w:hAnsi="宋体" w:cs="宋体"/>
                <w:kern w:val="0"/>
                <w:sz w:val="24"/>
              </w:rPr>
              <w:t>J05-01/01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AD6219A">
            <w:pPr>
              <w:widowControl/>
              <w:jc w:val="center"/>
              <w:rPr>
                <w:rFonts w:ascii="宋体" w:hAnsi="宋体" w:cs="宋体"/>
                <w:kern w:val="0"/>
                <w:sz w:val="24"/>
              </w:rPr>
            </w:pPr>
            <w:r>
              <w:rPr>
                <w:rFonts w:hint="eastAsia" w:ascii="宋体" w:hAnsi="宋体" w:cs="宋体"/>
                <w:kern w:val="0"/>
                <w:sz w:val="24"/>
              </w:rPr>
              <w:t>0.45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3D3BE33">
            <w:pPr>
              <w:widowControl/>
              <w:jc w:val="center"/>
              <w:rPr>
                <w:rFonts w:ascii="宋体" w:hAnsi="宋体" w:cs="宋体"/>
                <w:kern w:val="0"/>
                <w:sz w:val="24"/>
              </w:rPr>
            </w:pPr>
            <w:r>
              <w:rPr>
                <w:rFonts w:hint="eastAsia" w:ascii="宋体" w:hAnsi="宋体" w:cs="宋体"/>
                <w:kern w:val="0"/>
                <w:sz w:val="24"/>
              </w:rPr>
              <w:t>B41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349FA3">
            <w:pPr>
              <w:widowControl/>
              <w:jc w:val="center"/>
              <w:rPr>
                <w:rFonts w:ascii="宋体" w:hAnsi="宋体" w:cs="宋体"/>
                <w:kern w:val="0"/>
                <w:sz w:val="24"/>
              </w:rPr>
            </w:pPr>
            <w:r>
              <w:rPr>
                <w:rFonts w:hint="eastAsia" w:ascii="宋体" w:hAnsi="宋体" w:cs="宋体"/>
                <w:kern w:val="0"/>
                <w:sz w:val="24"/>
              </w:rPr>
              <w:t>0.5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6DD2CBE">
            <w:pPr>
              <w:widowControl/>
              <w:jc w:val="center"/>
              <w:rPr>
                <w:rFonts w:ascii="宋体" w:hAnsi="宋体" w:cs="宋体"/>
                <w:kern w:val="0"/>
                <w:sz w:val="24"/>
              </w:rPr>
            </w:pPr>
            <w:r>
              <w:rPr>
                <w:rFonts w:hint="eastAsia" w:ascii="宋体" w:hAnsi="宋体" w:cs="宋体"/>
                <w:kern w:val="0"/>
                <w:sz w:val="24"/>
              </w:rPr>
              <w:t>40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E0A7107">
            <w:pPr>
              <w:widowControl/>
              <w:jc w:val="center"/>
              <w:rPr>
                <w:rFonts w:ascii="宋体" w:hAnsi="宋体" w:cs="宋体"/>
                <w:kern w:val="0"/>
                <w:sz w:val="24"/>
              </w:rPr>
            </w:pPr>
            <w:r>
              <w:rPr>
                <w:rFonts w:hint="eastAsia" w:ascii="宋体" w:hAnsi="宋体" w:cs="宋体"/>
                <w:kern w:val="0"/>
                <w:sz w:val="24"/>
              </w:rPr>
              <w:t>12</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19F0AFD">
            <w:pPr>
              <w:widowControl/>
              <w:jc w:val="center"/>
              <w:rPr>
                <w:rFonts w:ascii="宋体" w:hAnsi="宋体" w:cs="宋体"/>
                <w:kern w:val="0"/>
                <w:sz w:val="24"/>
              </w:rPr>
            </w:pPr>
            <w:r>
              <w:rPr>
                <w:rFonts w:hint="eastAsia" w:ascii="宋体" w:hAnsi="宋体" w:cs="宋体"/>
                <w:kern w:val="0"/>
                <w:sz w:val="24"/>
              </w:rPr>
              <w:t>15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753F89">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134A62">
            <w:pPr>
              <w:widowControl/>
              <w:jc w:val="center"/>
              <w:rPr>
                <w:rFonts w:ascii="宋体" w:hAnsi="宋体" w:cs="宋体"/>
                <w:kern w:val="0"/>
                <w:szCs w:val="21"/>
              </w:rPr>
            </w:pPr>
            <w:r>
              <w:rPr>
                <w:rFonts w:hint="eastAsia" w:ascii="宋体" w:hAnsi="宋体" w:cs="宋体"/>
                <w:kern w:val="0"/>
                <w:szCs w:val="21"/>
              </w:rPr>
              <w:t>加油加气站</w:t>
            </w:r>
          </w:p>
        </w:tc>
      </w:tr>
      <w:tr w14:paraId="72DE794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DE63D27">
            <w:pPr>
              <w:widowControl/>
              <w:jc w:val="center"/>
              <w:rPr>
                <w:rFonts w:ascii="宋体" w:hAnsi="宋体" w:cs="宋体"/>
                <w:kern w:val="0"/>
                <w:sz w:val="24"/>
              </w:rPr>
            </w:pPr>
            <w:r>
              <w:rPr>
                <w:rFonts w:hint="eastAsia" w:ascii="宋体" w:hAnsi="宋体" w:cs="宋体"/>
                <w:kern w:val="0"/>
                <w:sz w:val="24"/>
              </w:rPr>
              <w:t>J06-01/01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4C4DB88">
            <w:pPr>
              <w:widowControl/>
              <w:jc w:val="center"/>
              <w:rPr>
                <w:rFonts w:ascii="宋体" w:hAnsi="宋体" w:cs="宋体"/>
                <w:kern w:val="0"/>
                <w:sz w:val="24"/>
              </w:rPr>
            </w:pPr>
            <w:r>
              <w:rPr>
                <w:rFonts w:hint="eastAsia" w:ascii="宋体" w:hAnsi="宋体" w:cs="宋体"/>
                <w:kern w:val="0"/>
                <w:sz w:val="24"/>
              </w:rPr>
              <w:t>4.44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F26CC7E">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7FE0AE">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DB440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CECCEA">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0980234">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2994C86">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E197D08">
            <w:pPr>
              <w:widowControl/>
              <w:jc w:val="center"/>
              <w:rPr>
                <w:rFonts w:ascii="宋体" w:hAnsi="宋体" w:cs="宋体"/>
                <w:kern w:val="0"/>
                <w:szCs w:val="21"/>
              </w:rPr>
            </w:pPr>
          </w:p>
        </w:tc>
      </w:tr>
      <w:tr w14:paraId="293E632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BDF0BFB">
            <w:pPr>
              <w:widowControl/>
              <w:jc w:val="center"/>
              <w:rPr>
                <w:rFonts w:ascii="宋体" w:hAnsi="宋体" w:cs="宋体"/>
                <w:kern w:val="0"/>
                <w:sz w:val="24"/>
              </w:rPr>
            </w:pPr>
            <w:r>
              <w:rPr>
                <w:rFonts w:hint="eastAsia" w:ascii="宋体" w:hAnsi="宋体" w:cs="宋体"/>
                <w:kern w:val="0"/>
                <w:sz w:val="24"/>
              </w:rPr>
              <w:t>J07-01/01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6DB73C7">
            <w:pPr>
              <w:widowControl/>
              <w:jc w:val="center"/>
              <w:rPr>
                <w:rFonts w:ascii="宋体" w:hAnsi="宋体" w:cs="宋体"/>
                <w:kern w:val="0"/>
                <w:sz w:val="24"/>
              </w:rPr>
            </w:pPr>
            <w:r>
              <w:rPr>
                <w:rFonts w:hint="eastAsia" w:ascii="宋体" w:hAnsi="宋体" w:cs="宋体"/>
                <w:kern w:val="0"/>
                <w:sz w:val="24"/>
              </w:rPr>
              <w:t>0.97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BF559BA">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803CD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8ABD3B5">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E5B666">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93334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223A66">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7274993">
            <w:pPr>
              <w:widowControl/>
              <w:jc w:val="center"/>
              <w:rPr>
                <w:rFonts w:ascii="宋体" w:hAnsi="宋体" w:cs="宋体"/>
                <w:kern w:val="0"/>
                <w:szCs w:val="21"/>
              </w:rPr>
            </w:pPr>
          </w:p>
        </w:tc>
      </w:tr>
      <w:tr w14:paraId="004FCF7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96F4F7F">
            <w:pPr>
              <w:widowControl/>
              <w:jc w:val="center"/>
              <w:rPr>
                <w:rFonts w:ascii="宋体" w:hAnsi="宋体" w:cs="宋体"/>
                <w:kern w:val="0"/>
                <w:sz w:val="24"/>
              </w:rPr>
            </w:pPr>
            <w:r>
              <w:rPr>
                <w:rFonts w:hint="eastAsia" w:ascii="宋体" w:hAnsi="宋体" w:cs="宋体"/>
                <w:kern w:val="0"/>
                <w:sz w:val="24"/>
              </w:rPr>
              <w:t>J07-02/01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E49A40A">
            <w:pPr>
              <w:widowControl/>
              <w:jc w:val="center"/>
              <w:rPr>
                <w:rFonts w:ascii="宋体" w:hAnsi="宋体" w:cs="宋体"/>
                <w:kern w:val="0"/>
                <w:sz w:val="24"/>
              </w:rPr>
            </w:pPr>
            <w:r>
              <w:rPr>
                <w:rFonts w:hint="eastAsia" w:ascii="宋体" w:hAnsi="宋体" w:cs="宋体"/>
                <w:kern w:val="0"/>
                <w:sz w:val="24"/>
              </w:rPr>
              <w:t>0.39</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A26D280">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E663B31">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F96D3E">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E09DF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1900A7">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3AAAB6">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B3C9C2">
            <w:pPr>
              <w:widowControl/>
              <w:jc w:val="center"/>
              <w:rPr>
                <w:rFonts w:ascii="宋体" w:hAnsi="宋体" w:cs="宋体"/>
                <w:kern w:val="0"/>
                <w:szCs w:val="21"/>
              </w:rPr>
            </w:pPr>
          </w:p>
        </w:tc>
      </w:tr>
      <w:tr w14:paraId="030637E4">
        <w:tblPrEx>
          <w:tblCellMar>
            <w:top w:w="0" w:type="dxa"/>
            <w:left w:w="0" w:type="dxa"/>
            <w:bottom w:w="0" w:type="dxa"/>
            <w:right w:w="0" w:type="dxa"/>
          </w:tblCellMar>
        </w:tblPrEx>
        <w:trPr>
          <w:trHeight w:val="591"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0D63C8E">
            <w:pPr>
              <w:widowControl/>
              <w:jc w:val="center"/>
              <w:rPr>
                <w:rFonts w:ascii="宋体" w:hAnsi="宋体" w:cs="宋体"/>
                <w:kern w:val="0"/>
                <w:sz w:val="24"/>
              </w:rPr>
            </w:pPr>
            <w:r>
              <w:rPr>
                <w:rFonts w:hint="eastAsia" w:ascii="宋体" w:hAnsi="宋体" w:cs="宋体"/>
                <w:kern w:val="0"/>
                <w:sz w:val="24"/>
              </w:rPr>
              <w:t>J07-03/01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5DDDBE6">
            <w:pPr>
              <w:widowControl/>
              <w:jc w:val="center"/>
              <w:rPr>
                <w:rFonts w:ascii="宋体" w:hAnsi="宋体" w:cs="宋体"/>
                <w:kern w:val="0"/>
                <w:sz w:val="24"/>
              </w:rPr>
            </w:pPr>
            <w:r>
              <w:rPr>
                <w:rFonts w:hint="eastAsia" w:ascii="宋体" w:hAnsi="宋体" w:cs="宋体"/>
                <w:kern w:val="0"/>
                <w:sz w:val="24"/>
              </w:rPr>
              <w:t>0.68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B49ACE7">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7AD53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5387D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A8EEE31">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854924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F7CD51B">
            <w:pPr>
              <w:widowControl/>
              <w:jc w:val="center"/>
              <w:rPr>
                <w:rFonts w:ascii="宋体" w:hAnsi="宋体" w:cs="宋体"/>
                <w:kern w:val="0"/>
                <w:szCs w:val="21"/>
              </w:rPr>
            </w:pPr>
            <w:r>
              <w:rPr>
                <w:rFonts w:hint="eastAsia" w:ascii="宋体" w:hAnsi="宋体" w:cs="宋体"/>
                <w:kern w:val="0"/>
                <w:szCs w:val="21"/>
              </w:rPr>
              <w:t>一体化服务网点</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085DE0">
            <w:pPr>
              <w:widowControl/>
              <w:jc w:val="center"/>
              <w:rPr>
                <w:rFonts w:ascii="宋体" w:hAnsi="宋体" w:cs="宋体"/>
                <w:kern w:val="0"/>
                <w:szCs w:val="21"/>
              </w:rPr>
            </w:pPr>
          </w:p>
        </w:tc>
      </w:tr>
      <w:tr w14:paraId="0AB3FFE4">
        <w:tblPrEx>
          <w:tblCellMar>
            <w:top w:w="0" w:type="dxa"/>
            <w:left w:w="0" w:type="dxa"/>
            <w:bottom w:w="0" w:type="dxa"/>
            <w:right w:w="0" w:type="dxa"/>
          </w:tblCellMar>
        </w:tblPrEx>
        <w:trPr>
          <w:trHeight w:val="205"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09ACD51">
            <w:pPr>
              <w:widowControl/>
              <w:jc w:val="center"/>
              <w:rPr>
                <w:rFonts w:ascii="宋体" w:hAnsi="宋体" w:cs="宋体"/>
                <w:kern w:val="0"/>
                <w:sz w:val="24"/>
              </w:rPr>
            </w:pPr>
            <w:r>
              <w:rPr>
                <w:rFonts w:hint="eastAsia" w:ascii="宋体" w:hAnsi="宋体" w:cs="宋体"/>
                <w:kern w:val="0"/>
                <w:sz w:val="24"/>
              </w:rPr>
              <w:t>J07-04/01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DC36BB3">
            <w:pPr>
              <w:widowControl/>
              <w:jc w:val="center"/>
              <w:rPr>
                <w:rFonts w:ascii="宋体" w:hAnsi="宋体" w:cs="宋体"/>
                <w:kern w:val="0"/>
                <w:sz w:val="24"/>
              </w:rPr>
            </w:pPr>
            <w:r>
              <w:rPr>
                <w:rFonts w:hint="eastAsia" w:ascii="宋体" w:hAnsi="宋体" w:cs="宋体"/>
                <w:kern w:val="0"/>
                <w:sz w:val="24"/>
              </w:rPr>
              <w:t>0.14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D07A99C">
            <w:pPr>
              <w:widowControl/>
              <w:jc w:val="center"/>
              <w:rPr>
                <w:rFonts w:ascii="宋体" w:hAnsi="宋体" w:cs="宋体"/>
                <w:kern w:val="0"/>
                <w:sz w:val="24"/>
              </w:rPr>
            </w:pPr>
            <w:r>
              <w:rPr>
                <w:rFonts w:hint="eastAsia" w:ascii="宋体" w:hAnsi="宋体" w:cs="宋体"/>
                <w:kern w:val="0"/>
                <w:sz w:val="24"/>
              </w:rPr>
              <w:t>S42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02C1F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6D87AD9">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EDA74D">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D383853">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D58BA9">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B5BC57B">
            <w:pPr>
              <w:widowControl/>
              <w:jc w:val="center"/>
              <w:rPr>
                <w:rFonts w:ascii="宋体" w:hAnsi="宋体" w:cs="宋体"/>
                <w:kern w:val="0"/>
                <w:szCs w:val="21"/>
              </w:rPr>
            </w:pPr>
            <w:r>
              <w:rPr>
                <w:rFonts w:hint="eastAsia" w:ascii="宋体" w:hAnsi="宋体" w:cs="宋体"/>
                <w:kern w:val="0"/>
                <w:szCs w:val="21"/>
              </w:rPr>
              <w:t>社会停车场</w:t>
            </w:r>
          </w:p>
        </w:tc>
      </w:tr>
      <w:tr w14:paraId="16A10521">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66C7936">
            <w:pPr>
              <w:widowControl/>
              <w:jc w:val="center"/>
              <w:rPr>
                <w:rFonts w:ascii="宋体" w:hAnsi="宋体" w:cs="宋体"/>
                <w:kern w:val="0"/>
                <w:sz w:val="24"/>
              </w:rPr>
            </w:pPr>
            <w:r>
              <w:rPr>
                <w:rFonts w:hint="eastAsia" w:ascii="宋体" w:hAnsi="宋体" w:cs="宋体"/>
                <w:kern w:val="0"/>
                <w:sz w:val="24"/>
              </w:rPr>
              <w:t>J07-05/01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A72ECF9">
            <w:pPr>
              <w:widowControl/>
              <w:jc w:val="center"/>
              <w:rPr>
                <w:rFonts w:ascii="宋体" w:hAnsi="宋体" w:cs="宋体"/>
                <w:kern w:val="0"/>
                <w:sz w:val="24"/>
              </w:rPr>
            </w:pPr>
            <w:r>
              <w:rPr>
                <w:rFonts w:hint="eastAsia" w:ascii="宋体" w:hAnsi="宋体" w:cs="宋体"/>
                <w:kern w:val="0"/>
                <w:sz w:val="24"/>
              </w:rPr>
              <w:t>0.23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5F9FCED">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68DC4E">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D84566">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EB2238">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18C5F62">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33DACB">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D5D7D69">
            <w:pPr>
              <w:widowControl/>
              <w:jc w:val="center"/>
              <w:rPr>
                <w:rFonts w:ascii="宋体" w:hAnsi="宋体" w:cs="宋体"/>
                <w:kern w:val="0"/>
                <w:szCs w:val="21"/>
              </w:rPr>
            </w:pPr>
          </w:p>
        </w:tc>
      </w:tr>
      <w:tr w14:paraId="1232C5C0">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A4E909D">
            <w:pPr>
              <w:widowControl/>
              <w:jc w:val="center"/>
              <w:rPr>
                <w:rFonts w:ascii="宋体" w:hAnsi="宋体" w:cs="宋体"/>
                <w:kern w:val="0"/>
                <w:sz w:val="24"/>
              </w:rPr>
            </w:pPr>
            <w:r>
              <w:rPr>
                <w:rFonts w:hint="eastAsia" w:ascii="宋体" w:hAnsi="宋体" w:cs="宋体"/>
                <w:kern w:val="0"/>
                <w:sz w:val="24"/>
              </w:rPr>
              <w:t>J08-01/01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30EB7C4">
            <w:pPr>
              <w:widowControl/>
              <w:jc w:val="center"/>
              <w:rPr>
                <w:rFonts w:ascii="宋体" w:hAnsi="宋体" w:cs="宋体"/>
                <w:kern w:val="0"/>
                <w:sz w:val="24"/>
              </w:rPr>
            </w:pPr>
            <w:r>
              <w:rPr>
                <w:rFonts w:hint="eastAsia" w:ascii="宋体" w:hAnsi="宋体" w:cs="宋体"/>
                <w:kern w:val="0"/>
                <w:sz w:val="24"/>
              </w:rPr>
              <w:t>4.57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6ACC727">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60DAD6">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B84260">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2D70F74">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789FE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9BDED9">
            <w:pPr>
              <w:widowControl/>
              <w:jc w:val="center"/>
              <w:rPr>
                <w:rFonts w:ascii="宋体" w:hAnsi="宋体" w:cs="宋体"/>
                <w:kern w:val="0"/>
                <w:szCs w:val="21"/>
              </w:rPr>
            </w:pPr>
            <w:r>
              <w:rPr>
                <w:rFonts w:hint="eastAsia" w:ascii="宋体" w:hAnsi="宋体" w:cs="宋体"/>
                <w:kern w:val="0"/>
                <w:szCs w:val="21"/>
              </w:rPr>
              <w:t>公共厕所</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C11AED">
            <w:pPr>
              <w:widowControl/>
              <w:jc w:val="center"/>
              <w:rPr>
                <w:rFonts w:ascii="宋体" w:hAnsi="宋体" w:cs="宋体"/>
                <w:kern w:val="0"/>
                <w:szCs w:val="21"/>
              </w:rPr>
            </w:pPr>
          </w:p>
        </w:tc>
      </w:tr>
      <w:tr w14:paraId="42141B70">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0D90D73">
            <w:pPr>
              <w:widowControl/>
              <w:jc w:val="center"/>
              <w:rPr>
                <w:rFonts w:ascii="宋体" w:hAnsi="宋体" w:cs="宋体"/>
                <w:kern w:val="0"/>
                <w:sz w:val="24"/>
              </w:rPr>
            </w:pPr>
            <w:r>
              <w:rPr>
                <w:rFonts w:hint="eastAsia" w:ascii="宋体" w:hAnsi="宋体" w:cs="宋体"/>
                <w:kern w:val="0"/>
                <w:sz w:val="24"/>
              </w:rPr>
              <w:t>J08-02/01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1E5BF2E">
            <w:pPr>
              <w:widowControl/>
              <w:jc w:val="center"/>
              <w:rPr>
                <w:rFonts w:ascii="宋体" w:hAnsi="宋体" w:cs="宋体"/>
                <w:kern w:val="0"/>
                <w:sz w:val="24"/>
              </w:rPr>
            </w:pPr>
            <w:r>
              <w:rPr>
                <w:rFonts w:hint="eastAsia" w:ascii="宋体" w:hAnsi="宋体" w:cs="宋体"/>
                <w:kern w:val="0"/>
                <w:sz w:val="24"/>
              </w:rPr>
              <w:t>0.19</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5E42FB6">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E07377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E72AE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6641A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DF26E8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87F5DC">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EFBC36">
            <w:pPr>
              <w:widowControl/>
              <w:jc w:val="center"/>
              <w:rPr>
                <w:rFonts w:ascii="宋体" w:hAnsi="宋体" w:cs="宋体"/>
                <w:kern w:val="0"/>
                <w:szCs w:val="21"/>
              </w:rPr>
            </w:pPr>
          </w:p>
        </w:tc>
      </w:tr>
      <w:tr w14:paraId="06AEEA74">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86D7DE5">
            <w:pPr>
              <w:widowControl/>
              <w:jc w:val="center"/>
              <w:rPr>
                <w:rFonts w:ascii="宋体" w:hAnsi="宋体" w:cs="宋体"/>
                <w:kern w:val="0"/>
                <w:sz w:val="24"/>
              </w:rPr>
            </w:pPr>
            <w:r>
              <w:rPr>
                <w:rFonts w:hint="eastAsia" w:ascii="宋体" w:hAnsi="宋体" w:cs="宋体"/>
                <w:kern w:val="0"/>
                <w:sz w:val="24"/>
              </w:rPr>
              <w:t>J08-03/01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B837B61">
            <w:pPr>
              <w:widowControl/>
              <w:jc w:val="center"/>
              <w:rPr>
                <w:rFonts w:ascii="宋体" w:hAnsi="宋体" w:cs="宋体"/>
                <w:kern w:val="0"/>
                <w:sz w:val="24"/>
              </w:rPr>
            </w:pPr>
            <w:r>
              <w:rPr>
                <w:rFonts w:hint="eastAsia" w:ascii="宋体" w:hAnsi="宋体" w:cs="宋体"/>
                <w:kern w:val="0"/>
                <w:sz w:val="24"/>
              </w:rPr>
              <w:t>0.18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E211320">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E79921">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EA4D0B">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79A98D4">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0E5E45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E75C9F3">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7D16225">
            <w:pPr>
              <w:widowControl/>
              <w:jc w:val="center"/>
              <w:rPr>
                <w:rFonts w:ascii="宋体" w:hAnsi="宋体" w:cs="宋体"/>
                <w:kern w:val="0"/>
                <w:szCs w:val="21"/>
              </w:rPr>
            </w:pPr>
          </w:p>
        </w:tc>
      </w:tr>
      <w:tr w14:paraId="7AC85C95">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F6522C7">
            <w:pPr>
              <w:widowControl/>
              <w:jc w:val="center"/>
              <w:rPr>
                <w:rFonts w:ascii="宋体" w:hAnsi="宋体" w:cs="宋体"/>
                <w:kern w:val="0"/>
                <w:sz w:val="24"/>
              </w:rPr>
            </w:pPr>
            <w:r>
              <w:rPr>
                <w:rFonts w:hint="eastAsia" w:ascii="宋体" w:hAnsi="宋体" w:cs="宋体"/>
                <w:kern w:val="0"/>
                <w:sz w:val="24"/>
              </w:rPr>
              <w:t>J08-04/01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5F426CC">
            <w:pPr>
              <w:widowControl/>
              <w:jc w:val="center"/>
              <w:rPr>
                <w:rFonts w:ascii="宋体" w:hAnsi="宋体" w:cs="宋体"/>
                <w:kern w:val="0"/>
                <w:sz w:val="24"/>
              </w:rPr>
            </w:pPr>
            <w:r>
              <w:rPr>
                <w:rFonts w:hint="eastAsia" w:ascii="宋体" w:hAnsi="宋体" w:cs="宋体"/>
                <w:kern w:val="0"/>
                <w:sz w:val="24"/>
              </w:rPr>
              <w:t>2.7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2815FB6">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41AFC6">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00EC90">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801B8A">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AD651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0AC7D2">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9A06ED2">
            <w:pPr>
              <w:widowControl/>
              <w:jc w:val="center"/>
              <w:rPr>
                <w:rFonts w:ascii="宋体" w:hAnsi="宋体" w:cs="宋体"/>
                <w:kern w:val="0"/>
                <w:szCs w:val="21"/>
              </w:rPr>
            </w:pPr>
          </w:p>
        </w:tc>
      </w:tr>
      <w:tr w14:paraId="5F4FFA9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394A85A">
            <w:pPr>
              <w:widowControl/>
              <w:jc w:val="center"/>
              <w:rPr>
                <w:rFonts w:ascii="宋体" w:hAnsi="宋体" w:cs="宋体"/>
                <w:kern w:val="0"/>
                <w:sz w:val="24"/>
              </w:rPr>
            </w:pPr>
            <w:r>
              <w:rPr>
                <w:rFonts w:hint="eastAsia" w:ascii="宋体" w:hAnsi="宋体" w:cs="宋体"/>
                <w:kern w:val="0"/>
                <w:sz w:val="24"/>
              </w:rPr>
              <w:t>J09-01/01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90B7803">
            <w:pPr>
              <w:widowControl/>
              <w:jc w:val="center"/>
              <w:rPr>
                <w:rFonts w:ascii="宋体" w:hAnsi="宋体" w:cs="宋体"/>
                <w:kern w:val="0"/>
                <w:sz w:val="24"/>
              </w:rPr>
            </w:pPr>
            <w:r>
              <w:rPr>
                <w:rFonts w:hint="eastAsia" w:ascii="宋体" w:hAnsi="宋体" w:cs="宋体"/>
                <w:kern w:val="0"/>
                <w:sz w:val="24"/>
              </w:rPr>
              <w:t>0.52</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807D38C">
            <w:pPr>
              <w:widowControl/>
              <w:jc w:val="center"/>
              <w:rPr>
                <w:rFonts w:ascii="宋体" w:hAnsi="宋体" w:cs="宋体"/>
                <w:kern w:val="0"/>
                <w:sz w:val="24"/>
              </w:rPr>
            </w:pPr>
            <w:r>
              <w:rPr>
                <w:rFonts w:hint="eastAsia" w:ascii="宋体" w:hAnsi="宋体" w:cs="宋体"/>
                <w:kern w:val="0"/>
                <w:sz w:val="24"/>
              </w:rPr>
              <w:t>B1</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4B6E24">
            <w:pPr>
              <w:widowControl/>
              <w:jc w:val="center"/>
              <w:rPr>
                <w:rFonts w:ascii="宋体" w:hAnsi="宋体" w:cs="宋体"/>
                <w:kern w:val="0"/>
                <w:sz w:val="24"/>
              </w:rPr>
            </w:pPr>
            <w:r>
              <w:rPr>
                <w:rFonts w:hint="eastAsia" w:ascii="宋体" w:hAnsi="宋体" w:cs="宋体"/>
                <w:kern w:val="0"/>
                <w:sz w:val="24"/>
              </w:rPr>
              <w:t>2</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CD0B1C">
            <w:pPr>
              <w:widowControl/>
              <w:jc w:val="center"/>
              <w:rPr>
                <w:rFonts w:ascii="宋体" w:hAnsi="宋体" w:cs="宋体"/>
                <w:kern w:val="0"/>
                <w:sz w:val="24"/>
              </w:rPr>
            </w:pPr>
            <w:r>
              <w:rPr>
                <w:rFonts w:hint="eastAsia" w:ascii="宋体" w:hAnsi="宋体" w:cs="宋体"/>
                <w:kern w:val="0"/>
                <w:sz w:val="24"/>
              </w:rPr>
              <w:t>50</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2FF534">
            <w:pPr>
              <w:widowControl/>
              <w:jc w:val="center"/>
              <w:rPr>
                <w:rFonts w:ascii="宋体" w:hAnsi="宋体" w:cs="宋体"/>
                <w:kern w:val="0"/>
                <w:sz w:val="24"/>
              </w:rPr>
            </w:pPr>
            <w:r>
              <w:rPr>
                <w:rFonts w:hint="eastAsia" w:ascii="宋体" w:hAnsi="宋体" w:cs="宋体"/>
                <w:kern w:val="0"/>
                <w:sz w:val="24"/>
              </w:rPr>
              <w:t>20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DEC965">
            <w:pPr>
              <w:widowControl/>
              <w:jc w:val="center"/>
              <w:rPr>
                <w:rFonts w:ascii="宋体" w:hAnsi="宋体" w:cs="宋体"/>
                <w:kern w:val="0"/>
                <w:sz w:val="24"/>
              </w:rPr>
            </w:pPr>
            <w:r>
              <w:rPr>
                <w:rFonts w:hint="eastAsia" w:ascii="宋体" w:hAnsi="宋体" w:cs="宋体"/>
                <w:kern w:val="0"/>
                <w:sz w:val="24"/>
              </w:rPr>
              <w:t>25</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E10B1E">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747F9A">
            <w:pPr>
              <w:widowControl/>
              <w:jc w:val="center"/>
              <w:rPr>
                <w:rFonts w:ascii="宋体" w:hAnsi="宋体" w:cs="宋体"/>
                <w:kern w:val="0"/>
                <w:szCs w:val="21"/>
              </w:rPr>
            </w:pPr>
          </w:p>
        </w:tc>
      </w:tr>
      <w:tr w14:paraId="47620E9C">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A4DE6F9">
            <w:pPr>
              <w:widowControl/>
              <w:jc w:val="center"/>
              <w:rPr>
                <w:rFonts w:ascii="宋体" w:hAnsi="宋体" w:cs="宋体"/>
                <w:kern w:val="0"/>
                <w:sz w:val="24"/>
              </w:rPr>
            </w:pPr>
            <w:r>
              <w:rPr>
                <w:rFonts w:hint="eastAsia" w:ascii="宋体" w:hAnsi="宋体" w:cs="宋体"/>
                <w:kern w:val="0"/>
                <w:sz w:val="24"/>
              </w:rPr>
              <w:t>J10-01/01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9A2B00E">
            <w:pPr>
              <w:widowControl/>
              <w:jc w:val="center"/>
              <w:rPr>
                <w:rFonts w:ascii="宋体" w:hAnsi="宋体" w:cs="宋体"/>
                <w:kern w:val="0"/>
                <w:sz w:val="24"/>
              </w:rPr>
            </w:pPr>
            <w:r>
              <w:rPr>
                <w:rFonts w:hint="eastAsia" w:ascii="宋体" w:hAnsi="宋体" w:cs="宋体"/>
                <w:kern w:val="0"/>
                <w:sz w:val="24"/>
              </w:rPr>
              <w:t>1.07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148DB82">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319DC92">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2FBEC8">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CB6CE28">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0FA3A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0636AD">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6C7219">
            <w:pPr>
              <w:widowControl/>
              <w:jc w:val="center"/>
              <w:rPr>
                <w:rFonts w:ascii="宋体" w:hAnsi="宋体" w:cs="宋体"/>
                <w:kern w:val="0"/>
                <w:szCs w:val="21"/>
              </w:rPr>
            </w:pPr>
          </w:p>
        </w:tc>
      </w:tr>
      <w:tr w14:paraId="03530EE0">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7D7553C">
            <w:pPr>
              <w:widowControl/>
              <w:jc w:val="center"/>
              <w:rPr>
                <w:rFonts w:ascii="宋体" w:hAnsi="宋体" w:cs="宋体"/>
                <w:kern w:val="0"/>
                <w:sz w:val="24"/>
              </w:rPr>
            </w:pPr>
            <w:r>
              <w:rPr>
                <w:rFonts w:hint="eastAsia" w:ascii="宋体" w:hAnsi="宋体" w:cs="宋体"/>
                <w:kern w:val="0"/>
                <w:sz w:val="24"/>
              </w:rPr>
              <w:t>J10-02/01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AED9B1D">
            <w:pPr>
              <w:widowControl/>
              <w:jc w:val="center"/>
              <w:rPr>
                <w:rFonts w:ascii="宋体" w:hAnsi="宋体" w:cs="宋体"/>
                <w:kern w:val="0"/>
                <w:sz w:val="24"/>
              </w:rPr>
            </w:pPr>
            <w:r>
              <w:rPr>
                <w:rFonts w:hint="eastAsia" w:ascii="宋体" w:hAnsi="宋体" w:cs="宋体"/>
                <w:kern w:val="0"/>
                <w:sz w:val="24"/>
              </w:rPr>
              <w:t>0.1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86489D7">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408E2EF">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F6BEE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C062963">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36E9ED7">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5D0A32D">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010E5F7">
            <w:pPr>
              <w:widowControl/>
              <w:jc w:val="center"/>
              <w:rPr>
                <w:rFonts w:ascii="宋体" w:hAnsi="宋体" w:cs="宋体"/>
                <w:kern w:val="0"/>
                <w:szCs w:val="21"/>
              </w:rPr>
            </w:pPr>
          </w:p>
        </w:tc>
      </w:tr>
      <w:tr w14:paraId="35D29E23">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46E4832">
            <w:pPr>
              <w:widowControl/>
              <w:jc w:val="center"/>
              <w:rPr>
                <w:rFonts w:ascii="宋体" w:hAnsi="宋体" w:cs="宋体"/>
                <w:kern w:val="0"/>
                <w:sz w:val="24"/>
              </w:rPr>
            </w:pPr>
            <w:r>
              <w:rPr>
                <w:rFonts w:hint="eastAsia" w:ascii="宋体" w:hAnsi="宋体" w:cs="宋体"/>
                <w:kern w:val="0"/>
                <w:sz w:val="24"/>
              </w:rPr>
              <w:t>J10-03/01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5D46F13">
            <w:pPr>
              <w:widowControl/>
              <w:jc w:val="center"/>
              <w:rPr>
                <w:rFonts w:ascii="宋体" w:hAnsi="宋体" w:cs="宋体"/>
                <w:kern w:val="0"/>
                <w:sz w:val="24"/>
              </w:rPr>
            </w:pPr>
            <w:r>
              <w:rPr>
                <w:rFonts w:hint="eastAsia" w:ascii="宋体" w:hAnsi="宋体" w:cs="宋体"/>
                <w:kern w:val="0"/>
                <w:sz w:val="24"/>
              </w:rPr>
              <w:t>0.11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1B5EC44">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35C7A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39B23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77435F">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B60675C">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C69F1B7">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76AC349">
            <w:pPr>
              <w:widowControl/>
              <w:jc w:val="center"/>
              <w:rPr>
                <w:rFonts w:ascii="宋体" w:hAnsi="宋体" w:cs="宋体"/>
                <w:kern w:val="0"/>
                <w:szCs w:val="21"/>
              </w:rPr>
            </w:pPr>
          </w:p>
        </w:tc>
      </w:tr>
      <w:tr w14:paraId="7251342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C097DA7">
            <w:pPr>
              <w:widowControl/>
              <w:jc w:val="center"/>
              <w:rPr>
                <w:rFonts w:ascii="宋体" w:hAnsi="宋体" w:cs="宋体"/>
                <w:kern w:val="0"/>
                <w:sz w:val="24"/>
              </w:rPr>
            </w:pPr>
            <w:r>
              <w:rPr>
                <w:rFonts w:hint="eastAsia" w:ascii="宋体" w:hAnsi="宋体" w:cs="宋体"/>
                <w:kern w:val="0"/>
                <w:sz w:val="24"/>
              </w:rPr>
              <w:t>J10-04/01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432660CF">
            <w:pPr>
              <w:widowControl/>
              <w:jc w:val="center"/>
              <w:rPr>
                <w:rFonts w:ascii="宋体" w:hAnsi="宋体" w:cs="宋体"/>
                <w:kern w:val="0"/>
                <w:sz w:val="24"/>
              </w:rPr>
            </w:pPr>
            <w:r>
              <w:rPr>
                <w:rFonts w:hint="eastAsia" w:ascii="宋体" w:hAnsi="宋体" w:cs="宋体"/>
                <w:kern w:val="0"/>
                <w:sz w:val="24"/>
              </w:rPr>
              <w:t>2.7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25CC9D4">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B7A1AF">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C27DFC">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67E3FF">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FA2710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D5CBCA">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F7E676">
            <w:pPr>
              <w:widowControl/>
              <w:jc w:val="center"/>
              <w:rPr>
                <w:rFonts w:ascii="宋体" w:hAnsi="宋体" w:cs="宋体"/>
                <w:kern w:val="0"/>
                <w:szCs w:val="21"/>
              </w:rPr>
            </w:pPr>
          </w:p>
        </w:tc>
      </w:tr>
      <w:tr w14:paraId="5D1BF349">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04A9C9A">
            <w:pPr>
              <w:widowControl/>
              <w:jc w:val="center"/>
              <w:rPr>
                <w:rFonts w:ascii="宋体" w:hAnsi="宋体" w:cs="宋体"/>
                <w:kern w:val="0"/>
                <w:sz w:val="24"/>
              </w:rPr>
            </w:pPr>
            <w:r>
              <w:rPr>
                <w:rFonts w:hint="eastAsia" w:ascii="宋体" w:hAnsi="宋体" w:cs="宋体"/>
                <w:kern w:val="0"/>
                <w:sz w:val="24"/>
              </w:rPr>
              <w:t>J10-05/01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9669118">
            <w:pPr>
              <w:widowControl/>
              <w:jc w:val="center"/>
              <w:rPr>
                <w:rFonts w:ascii="宋体" w:hAnsi="宋体" w:cs="宋体"/>
                <w:kern w:val="0"/>
                <w:sz w:val="24"/>
              </w:rPr>
            </w:pPr>
            <w:r>
              <w:rPr>
                <w:rFonts w:hint="eastAsia" w:ascii="宋体" w:hAnsi="宋体" w:cs="宋体"/>
                <w:kern w:val="0"/>
                <w:sz w:val="24"/>
              </w:rPr>
              <w:t>0.08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ED914B2">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FBB55F">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69ED01">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B623FE">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8F9EF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FD14AF4">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3576D0">
            <w:pPr>
              <w:widowControl/>
              <w:jc w:val="center"/>
              <w:rPr>
                <w:rFonts w:ascii="宋体" w:hAnsi="宋体" w:cs="宋体"/>
                <w:kern w:val="0"/>
                <w:szCs w:val="21"/>
              </w:rPr>
            </w:pPr>
          </w:p>
        </w:tc>
      </w:tr>
      <w:tr w14:paraId="6B024D4A">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4511CAD">
            <w:pPr>
              <w:widowControl/>
              <w:jc w:val="center"/>
              <w:rPr>
                <w:rFonts w:ascii="宋体" w:hAnsi="宋体" w:cs="宋体"/>
                <w:kern w:val="0"/>
                <w:sz w:val="24"/>
              </w:rPr>
            </w:pPr>
            <w:r>
              <w:rPr>
                <w:rFonts w:hint="eastAsia" w:ascii="宋体" w:hAnsi="宋体" w:cs="宋体"/>
                <w:kern w:val="0"/>
                <w:sz w:val="24"/>
              </w:rPr>
              <w:t>J10-06/01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6C5D492">
            <w:pPr>
              <w:widowControl/>
              <w:jc w:val="center"/>
              <w:rPr>
                <w:rFonts w:ascii="宋体" w:hAnsi="宋体" w:cs="宋体"/>
                <w:kern w:val="0"/>
                <w:sz w:val="24"/>
              </w:rPr>
            </w:pPr>
            <w:r>
              <w:rPr>
                <w:rFonts w:hint="eastAsia" w:ascii="宋体" w:hAnsi="宋体" w:cs="宋体"/>
                <w:kern w:val="0"/>
                <w:sz w:val="24"/>
              </w:rPr>
              <w:t>1.28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E788F99">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229C104">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6DE879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204EDEC">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283B7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C7D4D8B">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14B220">
            <w:pPr>
              <w:widowControl/>
              <w:jc w:val="center"/>
              <w:rPr>
                <w:rFonts w:ascii="宋体" w:hAnsi="宋体" w:cs="宋体"/>
                <w:kern w:val="0"/>
                <w:szCs w:val="21"/>
              </w:rPr>
            </w:pPr>
          </w:p>
        </w:tc>
      </w:tr>
      <w:tr w14:paraId="283EC28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25BFDA7">
            <w:pPr>
              <w:widowControl/>
              <w:jc w:val="center"/>
              <w:rPr>
                <w:rFonts w:ascii="宋体" w:hAnsi="宋体" w:cs="宋体"/>
                <w:kern w:val="0"/>
                <w:sz w:val="24"/>
              </w:rPr>
            </w:pPr>
            <w:r>
              <w:rPr>
                <w:rFonts w:hint="eastAsia" w:ascii="宋体" w:hAnsi="宋体" w:cs="宋体"/>
                <w:kern w:val="0"/>
                <w:sz w:val="24"/>
              </w:rPr>
              <w:t>J11-01/01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E1ECD8E">
            <w:pPr>
              <w:widowControl/>
              <w:jc w:val="center"/>
              <w:rPr>
                <w:rFonts w:ascii="宋体" w:hAnsi="宋体" w:cs="宋体"/>
                <w:kern w:val="0"/>
                <w:sz w:val="24"/>
              </w:rPr>
            </w:pPr>
            <w:r>
              <w:rPr>
                <w:rFonts w:hint="eastAsia" w:ascii="宋体" w:hAnsi="宋体" w:cs="宋体"/>
                <w:kern w:val="0"/>
                <w:sz w:val="24"/>
              </w:rPr>
              <w:t>1.56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EC08AEA">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9E140A">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A73A62A">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1BA6DB4">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0F611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0B9860">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4E1747E">
            <w:pPr>
              <w:widowControl/>
              <w:jc w:val="center"/>
              <w:rPr>
                <w:rFonts w:ascii="宋体" w:hAnsi="宋体" w:cs="宋体"/>
                <w:kern w:val="0"/>
                <w:szCs w:val="21"/>
              </w:rPr>
            </w:pPr>
          </w:p>
        </w:tc>
      </w:tr>
      <w:tr w14:paraId="231422DA">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ABA0DE4">
            <w:pPr>
              <w:widowControl/>
              <w:jc w:val="center"/>
              <w:rPr>
                <w:rFonts w:ascii="宋体" w:hAnsi="宋体" w:cs="宋体"/>
                <w:kern w:val="0"/>
                <w:sz w:val="24"/>
              </w:rPr>
            </w:pPr>
            <w:r>
              <w:rPr>
                <w:rFonts w:hint="eastAsia" w:ascii="宋体" w:hAnsi="宋体" w:cs="宋体"/>
                <w:kern w:val="0"/>
                <w:sz w:val="24"/>
              </w:rPr>
              <w:t>J11-02/01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EB38A92">
            <w:pPr>
              <w:widowControl/>
              <w:jc w:val="center"/>
              <w:rPr>
                <w:rFonts w:ascii="宋体" w:hAnsi="宋体" w:cs="宋体"/>
                <w:kern w:val="0"/>
                <w:sz w:val="24"/>
              </w:rPr>
            </w:pPr>
            <w:r>
              <w:rPr>
                <w:rFonts w:hint="eastAsia" w:ascii="宋体" w:hAnsi="宋体" w:cs="宋体"/>
                <w:kern w:val="0"/>
                <w:sz w:val="24"/>
              </w:rPr>
              <w:t>0.17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8D7B2FE">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FA9DB4">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A80DDA7">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CC432A5">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D7E21F">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E0A949C">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6F3D3E1">
            <w:pPr>
              <w:widowControl/>
              <w:jc w:val="center"/>
              <w:rPr>
                <w:rFonts w:ascii="宋体" w:hAnsi="宋体" w:cs="宋体"/>
                <w:kern w:val="0"/>
                <w:szCs w:val="21"/>
              </w:rPr>
            </w:pPr>
          </w:p>
        </w:tc>
      </w:tr>
      <w:tr w14:paraId="638487F0">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689BCF1">
            <w:pPr>
              <w:widowControl/>
              <w:jc w:val="center"/>
              <w:rPr>
                <w:rFonts w:ascii="宋体" w:hAnsi="宋体" w:cs="宋体"/>
                <w:kern w:val="0"/>
                <w:sz w:val="24"/>
              </w:rPr>
            </w:pPr>
            <w:r>
              <w:rPr>
                <w:rFonts w:hint="eastAsia" w:ascii="宋体" w:hAnsi="宋体" w:cs="宋体"/>
                <w:kern w:val="0"/>
                <w:sz w:val="24"/>
              </w:rPr>
              <w:t>J11-03/01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7D2248C8">
            <w:pPr>
              <w:widowControl/>
              <w:jc w:val="center"/>
              <w:rPr>
                <w:rFonts w:ascii="宋体" w:hAnsi="宋体" w:cs="宋体"/>
                <w:kern w:val="0"/>
                <w:sz w:val="24"/>
              </w:rPr>
            </w:pPr>
            <w:r>
              <w:rPr>
                <w:rFonts w:hint="eastAsia" w:ascii="宋体" w:hAnsi="宋体" w:cs="宋体"/>
                <w:kern w:val="0"/>
                <w:sz w:val="24"/>
              </w:rPr>
              <w:t>0.74</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74F1BB1">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0E612AB">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566FAE5">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AB3F5B0">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E53A4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F896DF">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3C0B8F7">
            <w:pPr>
              <w:widowControl/>
              <w:jc w:val="center"/>
              <w:rPr>
                <w:rFonts w:ascii="宋体" w:hAnsi="宋体" w:cs="宋体"/>
                <w:kern w:val="0"/>
                <w:szCs w:val="21"/>
              </w:rPr>
            </w:pPr>
          </w:p>
        </w:tc>
      </w:tr>
      <w:tr w14:paraId="0D095D23">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E5FE278">
            <w:pPr>
              <w:widowControl/>
              <w:jc w:val="center"/>
              <w:rPr>
                <w:rFonts w:ascii="宋体" w:hAnsi="宋体" w:cs="宋体"/>
                <w:kern w:val="0"/>
                <w:sz w:val="24"/>
              </w:rPr>
            </w:pPr>
            <w:r>
              <w:rPr>
                <w:rFonts w:hint="eastAsia" w:ascii="宋体" w:hAnsi="宋体" w:cs="宋体"/>
                <w:kern w:val="0"/>
                <w:sz w:val="24"/>
              </w:rPr>
              <w:t>J12-01/01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F7FFF17">
            <w:pPr>
              <w:widowControl/>
              <w:jc w:val="center"/>
              <w:rPr>
                <w:rFonts w:ascii="宋体" w:hAnsi="宋体" w:cs="宋体"/>
                <w:kern w:val="0"/>
                <w:sz w:val="24"/>
              </w:rPr>
            </w:pPr>
            <w:r>
              <w:rPr>
                <w:rFonts w:hint="eastAsia" w:ascii="宋体" w:hAnsi="宋体" w:cs="宋体"/>
                <w:kern w:val="0"/>
                <w:sz w:val="24"/>
              </w:rPr>
              <w:t>0.61</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C6A0BF8">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B59F140">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488FB05">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612AF55">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5DD126B">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D1851BC">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904825A">
            <w:pPr>
              <w:widowControl/>
              <w:jc w:val="center"/>
              <w:rPr>
                <w:rFonts w:ascii="宋体" w:hAnsi="宋体" w:cs="宋体"/>
                <w:kern w:val="0"/>
                <w:szCs w:val="21"/>
              </w:rPr>
            </w:pPr>
          </w:p>
        </w:tc>
      </w:tr>
      <w:tr w14:paraId="01D32BC3">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B46C229">
            <w:pPr>
              <w:widowControl/>
              <w:jc w:val="center"/>
              <w:rPr>
                <w:rFonts w:ascii="宋体" w:hAnsi="宋体" w:cs="宋体"/>
                <w:kern w:val="0"/>
                <w:sz w:val="24"/>
              </w:rPr>
            </w:pPr>
            <w:r>
              <w:rPr>
                <w:rFonts w:hint="eastAsia" w:ascii="宋体" w:hAnsi="宋体" w:cs="宋体"/>
                <w:kern w:val="0"/>
                <w:sz w:val="24"/>
              </w:rPr>
              <w:t>J12-02/01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24936C73">
            <w:pPr>
              <w:widowControl/>
              <w:jc w:val="center"/>
              <w:rPr>
                <w:rFonts w:ascii="宋体" w:hAnsi="宋体" w:cs="宋体"/>
                <w:kern w:val="0"/>
                <w:sz w:val="24"/>
              </w:rPr>
            </w:pPr>
            <w:r>
              <w:rPr>
                <w:rFonts w:hint="eastAsia" w:ascii="宋体" w:hAnsi="宋体" w:cs="宋体"/>
                <w:kern w:val="0"/>
                <w:sz w:val="24"/>
              </w:rPr>
              <w:t>0.73</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6B42B2E">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8E94E6B">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9721604">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8C38BAB">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D1EE78">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0B6592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86BB7B">
            <w:pPr>
              <w:widowControl/>
              <w:jc w:val="center"/>
              <w:rPr>
                <w:rFonts w:ascii="宋体" w:hAnsi="宋体" w:cs="宋体"/>
                <w:kern w:val="0"/>
                <w:szCs w:val="21"/>
              </w:rPr>
            </w:pPr>
          </w:p>
        </w:tc>
      </w:tr>
      <w:tr w14:paraId="54D80C3A">
        <w:tblPrEx>
          <w:tblCellMar>
            <w:top w:w="0" w:type="dxa"/>
            <w:left w:w="0" w:type="dxa"/>
            <w:bottom w:w="0" w:type="dxa"/>
            <w:right w:w="0" w:type="dxa"/>
          </w:tblCellMar>
        </w:tblPrEx>
        <w:trPr>
          <w:trHeight w:val="460"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D4295A8">
            <w:pPr>
              <w:widowControl/>
              <w:jc w:val="center"/>
              <w:rPr>
                <w:rFonts w:ascii="宋体" w:hAnsi="宋体" w:cs="宋体"/>
                <w:kern w:val="0"/>
                <w:sz w:val="24"/>
              </w:rPr>
            </w:pPr>
            <w:r>
              <w:rPr>
                <w:rFonts w:hint="eastAsia" w:ascii="宋体" w:hAnsi="宋体" w:cs="宋体"/>
                <w:kern w:val="0"/>
                <w:sz w:val="24"/>
              </w:rPr>
              <w:t>J13-01/01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1E742241">
            <w:pPr>
              <w:widowControl/>
              <w:jc w:val="center"/>
              <w:rPr>
                <w:rFonts w:ascii="宋体" w:hAnsi="宋体" w:cs="宋体"/>
                <w:kern w:val="0"/>
                <w:sz w:val="24"/>
              </w:rPr>
            </w:pPr>
            <w:r>
              <w:rPr>
                <w:rFonts w:hint="eastAsia" w:ascii="宋体" w:hAnsi="宋体" w:cs="宋体"/>
                <w:kern w:val="0"/>
                <w:sz w:val="24"/>
              </w:rPr>
              <w:t>6.07</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852E862">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A9F076">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7AB82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FF8AA56">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1AB4EC0">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3F90DB8">
            <w:pPr>
              <w:widowControl/>
              <w:jc w:val="center"/>
              <w:rPr>
                <w:rFonts w:ascii="宋体" w:hAnsi="宋体" w:cs="宋体"/>
                <w:kern w:val="0"/>
                <w:szCs w:val="21"/>
              </w:rPr>
            </w:pPr>
            <w:r>
              <w:rPr>
                <w:rFonts w:hint="eastAsia" w:ascii="宋体" w:hAnsi="宋体" w:cs="宋体"/>
                <w:kern w:val="0"/>
                <w:szCs w:val="21"/>
              </w:rPr>
              <w:t>开闭所、一体化服务网点</w:t>
            </w: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49009E2">
            <w:pPr>
              <w:widowControl/>
              <w:jc w:val="center"/>
              <w:rPr>
                <w:rFonts w:ascii="宋体" w:hAnsi="宋体" w:cs="宋体"/>
                <w:kern w:val="0"/>
                <w:szCs w:val="21"/>
              </w:rPr>
            </w:pPr>
          </w:p>
        </w:tc>
      </w:tr>
      <w:tr w14:paraId="1B50E056">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F59E0E9">
            <w:pPr>
              <w:widowControl/>
              <w:jc w:val="center"/>
              <w:rPr>
                <w:rFonts w:ascii="宋体" w:hAnsi="宋体" w:cs="宋体"/>
                <w:kern w:val="0"/>
                <w:sz w:val="24"/>
              </w:rPr>
            </w:pPr>
            <w:r>
              <w:rPr>
                <w:rFonts w:hint="eastAsia" w:ascii="宋体" w:hAnsi="宋体" w:cs="宋体"/>
                <w:kern w:val="0"/>
                <w:sz w:val="24"/>
              </w:rPr>
              <w:t>J14-01/01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361654AA">
            <w:pPr>
              <w:widowControl/>
              <w:jc w:val="center"/>
              <w:rPr>
                <w:rFonts w:ascii="宋体" w:hAnsi="宋体" w:cs="宋体"/>
                <w:kern w:val="0"/>
                <w:sz w:val="24"/>
              </w:rPr>
            </w:pPr>
            <w:r>
              <w:rPr>
                <w:rFonts w:hint="eastAsia" w:ascii="宋体" w:hAnsi="宋体" w:cs="宋体"/>
                <w:kern w:val="0"/>
                <w:sz w:val="24"/>
              </w:rPr>
              <w:t>0.15</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1BAC7B7">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58C75AC">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88B182F">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B2B8E9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10A8761">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F8817B">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78C4571">
            <w:pPr>
              <w:widowControl/>
              <w:jc w:val="center"/>
              <w:rPr>
                <w:rFonts w:ascii="宋体" w:hAnsi="宋体" w:cs="宋体"/>
                <w:kern w:val="0"/>
                <w:szCs w:val="21"/>
              </w:rPr>
            </w:pPr>
          </w:p>
        </w:tc>
      </w:tr>
      <w:tr w14:paraId="1EA63ECA">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8BB0662">
            <w:pPr>
              <w:widowControl/>
              <w:jc w:val="center"/>
              <w:rPr>
                <w:rFonts w:ascii="宋体" w:hAnsi="宋体" w:cs="宋体"/>
                <w:kern w:val="0"/>
                <w:sz w:val="24"/>
              </w:rPr>
            </w:pPr>
            <w:r>
              <w:rPr>
                <w:rFonts w:hint="eastAsia" w:ascii="宋体" w:hAnsi="宋体" w:cs="宋体"/>
                <w:kern w:val="0"/>
                <w:sz w:val="24"/>
              </w:rPr>
              <w:t>J14-02/01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09F0877D">
            <w:pPr>
              <w:widowControl/>
              <w:jc w:val="center"/>
              <w:rPr>
                <w:rFonts w:ascii="宋体" w:hAnsi="宋体" w:cs="宋体"/>
                <w:kern w:val="0"/>
                <w:sz w:val="24"/>
              </w:rPr>
            </w:pPr>
            <w:r>
              <w:rPr>
                <w:rFonts w:hint="eastAsia" w:ascii="宋体" w:hAnsi="宋体" w:cs="宋体"/>
                <w:kern w:val="0"/>
                <w:sz w:val="24"/>
              </w:rPr>
              <w:t>0.26</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B8A8E7D">
            <w:pPr>
              <w:widowControl/>
              <w:jc w:val="center"/>
              <w:rPr>
                <w:rFonts w:ascii="宋体" w:hAnsi="宋体" w:cs="宋体"/>
                <w:kern w:val="0"/>
                <w:sz w:val="24"/>
              </w:rPr>
            </w:pPr>
            <w:r>
              <w:rPr>
                <w:rFonts w:hint="eastAsia" w:ascii="宋体" w:hAnsi="宋体" w:cs="宋体"/>
                <w:kern w:val="0"/>
                <w:sz w:val="24"/>
              </w:rPr>
              <w:t>G2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894793">
            <w:pPr>
              <w:widowControl/>
              <w:jc w:val="center"/>
              <w:rPr>
                <w:rFonts w:ascii="宋体" w:hAnsi="宋体" w:cs="宋体"/>
                <w:kern w:val="0"/>
                <w:sz w:val="24"/>
              </w:rPr>
            </w:pPr>
            <w:r>
              <w:rPr>
                <w:rFonts w:hint="eastAsia" w:ascii="宋体" w:hAnsi="宋体" w:cs="宋体"/>
                <w:kern w:val="0"/>
                <w:sz w:val="24"/>
              </w:rPr>
              <w:t>—</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68B971C">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430FCAA">
            <w:pPr>
              <w:widowControl/>
              <w:jc w:val="center"/>
              <w:rPr>
                <w:rFonts w:ascii="宋体" w:hAnsi="宋体" w:cs="宋体"/>
                <w:kern w:val="0"/>
                <w:sz w:val="24"/>
              </w:rPr>
            </w:pPr>
            <w:r>
              <w:rPr>
                <w:rFonts w:hint="eastAsia" w:ascii="宋体" w:hAnsi="宋体" w:cs="宋体"/>
                <w:kern w:val="0"/>
                <w:sz w:val="24"/>
              </w:rPr>
              <w:t>—</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659EA63">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281AFA1">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43BA143">
            <w:pPr>
              <w:widowControl/>
              <w:jc w:val="center"/>
              <w:rPr>
                <w:rFonts w:ascii="宋体" w:hAnsi="宋体" w:cs="宋体"/>
                <w:kern w:val="0"/>
                <w:szCs w:val="21"/>
              </w:rPr>
            </w:pPr>
          </w:p>
        </w:tc>
      </w:tr>
      <w:tr w14:paraId="2473FB0B">
        <w:tblPrEx>
          <w:tblCellMar>
            <w:top w:w="0" w:type="dxa"/>
            <w:left w:w="0" w:type="dxa"/>
            <w:bottom w:w="0" w:type="dxa"/>
            <w:right w:w="0" w:type="dxa"/>
          </w:tblCellMar>
        </w:tblPrEx>
        <w:trPr>
          <w:trHeight w:val="303" w:hRule="atLeast"/>
        </w:trPr>
        <w:tc>
          <w:tcPr>
            <w:tcW w:w="577"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AC38EBE">
            <w:pPr>
              <w:widowControl/>
              <w:jc w:val="center"/>
              <w:rPr>
                <w:rFonts w:ascii="宋体" w:hAnsi="宋体" w:cs="宋体"/>
                <w:kern w:val="0"/>
                <w:sz w:val="24"/>
              </w:rPr>
            </w:pPr>
            <w:r>
              <w:rPr>
                <w:rFonts w:hint="eastAsia" w:ascii="宋体" w:hAnsi="宋体" w:cs="宋体"/>
                <w:kern w:val="0"/>
                <w:sz w:val="24"/>
              </w:rPr>
              <w:t>J15-01/01</w:t>
            </w:r>
          </w:p>
        </w:tc>
        <w:tc>
          <w:tcPr>
            <w:tcW w:w="429" w:type="pct"/>
            <w:tcBorders>
              <w:top w:val="nil"/>
              <w:left w:val="nil"/>
              <w:bottom w:val="single" w:color="000000" w:sz="8" w:space="0"/>
              <w:right w:val="nil"/>
            </w:tcBorders>
            <w:shd w:val="clear" w:color="auto" w:fill="auto"/>
            <w:tcMar>
              <w:top w:w="12" w:type="dxa"/>
              <w:left w:w="12" w:type="dxa"/>
              <w:right w:w="12" w:type="dxa"/>
            </w:tcMar>
            <w:vAlign w:val="center"/>
          </w:tcPr>
          <w:p w14:paraId="6B47F42D">
            <w:pPr>
              <w:widowControl/>
              <w:jc w:val="center"/>
              <w:rPr>
                <w:rFonts w:ascii="宋体" w:hAnsi="宋体" w:cs="宋体"/>
                <w:kern w:val="0"/>
                <w:sz w:val="24"/>
              </w:rPr>
            </w:pPr>
            <w:r>
              <w:rPr>
                <w:rFonts w:hint="eastAsia" w:ascii="宋体" w:hAnsi="宋体" w:cs="宋体"/>
                <w:kern w:val="0"/>
                <w:sz w:val="24"/>
              </w:rPr>
              <w:t>1.98</w:t>
            </w:r>
          </w:p>
        </w:tc>
        <w:tc>
          <w:tcPr>
            <w:tcW w:w="385" w:type="pc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26F446E">
            <w:pPr>
              <w:widowControl/>
              <w:jc w:val="center"/>
              <w:rPr>
                <w:rFonts w:ascii="宋体" w:hAnsi="宋体" w:cs="宋体"/>
                <w:kern w:val="0"/>
                <w:sz w:val="24"/>
              </w:rPr>
            </w:pPr>
            <w:r>
              <w:rPr>
                <w:rFonts w:hint="eastAsia" w:ascii="宋体" w:hAnsi="宋体" w:cs="宋体"/>
                <w:kern w:val="0"/>
                <w:sz w:val="24"/>
              </w:rPr>
              <w:t>M2</w:t>
            </w:r>
          </w:p>
        </w:tc>
        <w:tc>
          <w:tcPr>
            <w:tcW w:w="374"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1A100F5">
            <w:pPr>
              <w:widowControl/>
              <w:jc w:val="center"/>
              <w:rPr>
                <w:rFonts w:ascii="宋体" w:hAnsi="宋体" w:cs="宋体"/>
                <w:kern w:val="0"/>
                <w:sz w:val="24"/>
              </w:rPr>
            </w:pPr>
            <w:r>
              <w:rPr>
                <w:rFonts w:hint="eastAsia" w:ascii="宋体" w:hAnsi="宋体" w:cs="宋体"/>
                <w:kern w:val="0"/>
                <w:sz w:val="24"/>
              </w:rPr>
              <w:t>1.5</w:t>
            </w:r>
          </w:p>
        </w:tc>
        <w:tc>
          <w:tcPr>
            <w:tcW w:w="430"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8AE9E67">
            <w:pPr>
              <w:widowControl/>
              <w:jc w:val="center"/>
              <w:rPr>
                <w:rFonts w:ascii="宋体" w:hAnsi="宋体" w:cs="宋体"/>
                <w:kern w:val="0"/>
                <w:sz w:val="24"/>
              </w:rPr>
            </w:pPr>
            <w:r>
              <w:rPr>
                <w:rFonts w:hint="eastAsia" w:ascii="宋体" w:hAnsi="宋体" w:cs="宋体"/>
                <w:kern w:val="0"/>
                <w:sz w:val="24"/>
              </w:rPr>
              <w:t>—</w:t>
            </w:r>
          </w:p>
        </w:tc>
        <w:tc>
          <w:tcPr>
            <w:tcW w:w="375"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DFFC8BC">
            <w:pPr>
              <w:widowControl/>
              <w:jc w:val="center"/>
              <w:rPr>
                <w:rFonts w:ascii="宋体" w:hAnsi="宋体" w:cs="宋体"/>
                <w:kern w:val="0"/>
                <w:sz w:val="24"/>
              </w:rPr>
            </w:pPr>
            <w:r>
              <w:rPr>
                <w:rFonts w:hint="eastAsia" w:ascii="宋体" w:hAnsi="宋体" w:cs="宋体"/>
                <w:kern w:val="0"/>
                <w:sz w:val="24"/>
              </w:rPr>
              <w:t>40</w:t>
            </w:r>
          </w:p>
        </w:tc>
        <w:tc>
          <w:tcPr>
            <w:tcW w:w="322"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8C49CAE">
            <w:pPr>
              <w:widowControl/>
              <w:jc w:val="center"/>
              <w:rPr>
                <w:rFonts w:ascii="宋体" w:hAnsi="宋体" w:cs="宋体"/>
                <w:kern w:val="0"/>
                <w:sz w:val="24"/>
              </w:rPr>
            </w:pPr>
            <w:r>
              <w:rPr>
                <w:rFonts w:hint="eastAsia" w:ascii="宋体" w:hAnsi="宋体" w:cs="宋体"/>
                <w:kern w:val="0"/>
                <w:sz w:val="24"/>
              </w:rPr>
              <w:t>—</w:t>
            </w:r>
          </w:p>
        </w:tc>
        <w:tc>
          <w:tcPr>
            <w:tcW w:w="134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9BB8485">
            <w:pPr>
              <w:widowControl/>
              <w:jc w:val="center"/>
              <w:rPr>
                <w:rFonts w:ascii="宋体" w:hAnsi="宋体" w:cs="宋体"/>
                <w:kern w:val="0"/>
                <w:szCs w:val="21"/>
              </w:rPr>
            </w:pPr>
          </w:p>
        </w:tc>
        <w:tc>
          <w:tcPr>
            <w:tcW w:w="766"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9D7BCD5">
            <w:pPr>
              <w:widowControl/>
              <w:jc w:val="center"/>
              <w:rPr>
                <w:rFonts w:ascii="宋体" w:hAnsi="宋体" w:cs="宋体"/>
                <w:kern w:val="0"/>
                <w:szCs w:val="21"/>
              </w:rPr>
            </w:pPr>
          </w:p>
        </w:tc>
      </w:tr>
    </w:tbl>
    <w:p w14:paraId="1072894D"/>
    <w:sectPr>
      <w:pgSz w:w="16839" w:h="23814"/>
      <w:pgMar w:top="1440" w:right="1800" w:bottom="1440" w:left="1800" w:header="851" w:footer="992" w:gutter="0"/>
      <w:pgNumType w:start="1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7F72">
    <w:pPr>
      <w:pStyle w:val="22"/>
      <w:jc w:val="right"/>
    </w:pPr>
  </w:p>
  <w:p w14:paraId="223A0CC9">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7266901"/>
    </w:sdtPr>
    <w:sdtContent>
      <w:p w14:paraId="0473E1DB">
        <w:pPr>
          <w:pStyle w:val="22"/>
          <w:jc w:val="right"/>
        </w:pPr>
        <w:r>
          <w:fldChar w:fldCharType="begin"/>
        </w:r>
        <w:r>
          <w:instrText xml:space="preserve">PAGE   \* MERGEFORMAT</w:instrText>
        </w:r>
        <w:r>
          <w:fldChar w:fldCharType="separate"/>
        </w:r>
        <w:r>
          <w:rPr>
            <w:lang w:val="zh-CN"/>
          </w:rPr>
          <w:t>24</w:t>
        </w:r>
        <w:r>
          <w:fldChar w:fldCharType="end"/>
        </w:r>
      </w:p>
    </w:sdtContent>
  </w:sdt>
  <w:p w14:paraId="6CAC3A8A">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F8EE2">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791C">
    <w:pPr>
      <w:pStyle w:val="23"/>
    </w:pPr>
    <w:r>
      <w:rPr>
        <w:rFonts w:hint="eastAsia"/>
      </w:rPr>
      <w:t xml:space="preserve">                                                                                                 万盛经开区平山、南桐组团控制性详细规划    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F2744"/>
    <w:multiLevelType w:val="multilevel"/>
    <w:tmpl w:val="04CF2744"/>
    <w:lvl w:ilvl="0" w:tentative="0">
      <w:start w:val="1"/>
      <w:numFmt w:val="decimal"/>
      <w:pStyle w:val="98"/>
      <w:lvlText w:val="第%1条"/>
      <w:lvlJc w:val="left"/>
      <w:pPr>
        <w:tabs>
          <w:tab w:val="left" w:pos="680"/>
        </w:tabs>
        <w:ind w:left="680" w:hanging="680"/>
      </w:pPr>
      <w:rPr>
        <w:rFonts w:hint="eastAsia" w:eastAsia="黑体"/>
        <w:b w:val="0"/>
        <w:i w:val="0"/>
        <w:sz w:val="30"/>
        <w:szCs w:val="3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59A0DA6"/>
    <w:multiLevelType w:val="singleLevel"/>
    <w:tmpl w:val="059A0DA6"/>
    <w:lvl w:ilvl="0" w:tentative="0">
      <w:start w:val="1"/>
      <w:numFmt w:val="decimal"/>
      <w:suff w:val="nothing"/>
      <w:lvlText w:val="%1、"/>
      <w:lvlJc w:val="left"/>
      <w:rPr>
        <w:rFonts w:ascii="宋体" w:hAnsi="宋体" w:eastAsia="宋体"/>
        <w:b w:val="0"/>
        <w:bCs/>
      </w:rPr>
    </w:lvl>
  </w:abstractNum>
  <w:abstractNum w:abstractNumId="2">
    <w:nsid w:val="14775E6D"/>
    <w:multiLevelType w:val="singleLevel"/>
    <w:tmpl w:val="14775E6D"/>
    <w:lvl w:ilvl="0" w:tentative="0">
      <w:start w:val="1"/>
      <w:numFmt w:val="chineseCountingThousand"/>
      <w:lvlText w:val="第%1条"/>
      <w:lvlJc w:val="left"/>
      <w:pPr>
        <w:tabs>
          <w:tab w:val="left" w:pos="1858"/>
        </w:tabs>
        <w:ind w:left="0" w:firstLine="454"/>
      </w:pPr>
      <w:rPr>
        <w:rFonts w:hint="eastAsia" w:eastAsia="黑体"/>
        <w:b w:val="0"/>
        <w:sz w:val="32"/>
        <w:szCs w:val="32"/>
        <w:lang w:val="en-US"/>
      </w:rPr>
    </w:lvl>
  </w:abstractNum>
  <w:abstractNum w:abstractNumId="3">
    <w:nsid w:val="506A4693"/>
    <w:multiLevelType w:val="multilevel"/>
    <w:tmpl w:val="506A4693"/>
    <w:lvl w:ilvl="0" w:tentative="0">
      <w:start w:val="1"/>
      <w:numFmt w:val="chineseCountingThousand"/>
      <w:pStyle w:val="48"/>
      <w:lvlText w:val="第%1条"/>
      <w:lvlJc w:val="left"/>
      <w:pPr>
        <w:tabs>
          <w:tab w:val="left" w:pos="1260"/>
        </w:tabs>
        <w:ind w:left="-27" w:firstLine="567"/>
      </w:pPr>
      <w:rPr>
        <w:rFonts w:hint="eastAsia" w:eastAsia="宋体"/>
        <w:b/>
        <w:i w:val="0"/>
        <w:sz w:val="24"/>
        <w:szCs w:val="24"/>
        <w:lang w:val="en-US"/>
      </w:rPr>
    </w:lvl>
    <w:lvl w:ilvl="1" w:tentative="0">
      <w:start w:val="1"/>
      <w:numFmt w:val="bullet"/>
      <w:lvlText w:val=""/>
      <w:lvlJc w:val="left"/>
      <w:pPr>
        <w:tabs>
          <w:tab w:val="left" w:pos="420"/>
        </w:tabs>
        <w:ind w:left="420" w:hanging="420"/>
      </w:pPr>
      <w:rPr>
        <w:rFonts w:hint="default" w:ascii="Wingdings" w:hAnsi="Wingdings"/>
        <w:b w:val="0"/>
        <w:i w:val="0"/>
        <w:sz w:val="28"/>
      </w:rPr>
    </w:lvl>
    <w:lvl w:ilvl="2" w:tentative="0">
      <w:start w:val="1"/>
      <w:numFmt w:val="lowerRoman"/>
      <w:lvlText w:val="%3."/>
      <w:lvlJc w:val="right"/>
      <w:pPr>
        <w:tabs>
          <w:tab w:val="left" w:pos="671"/>
        </w:tabs>
        <w:ind w:left="671" w:hanging="420"/>
      </w:pPr>
    </w:lvl>
    <w:lvl w:ilvl="3" w:tentative="0">
      <w:start w:val="1"/>
      <w:numFmt w:val="decimal"/>
      <w:lvlText w:val="%4."/>
      <w:lvlJc w:val="left"/>
      <w:pPr>
        <w:tabs>
          <w:tab w:val="left" w:pos="1091"/>
        </w:tabs>
        <w:ind w:left="1091" w:hanging="420"/>
      </w:pPr>
    </w:lvl>
    <w:lvl w:ilvl="4" w:tentative="0">
      <w:start w:val="1"/>
      <w:numFmt w:val="lowerLetter"/>
      <w:lvlText w:val="%5)"/>
      <w:lvlJc w:val="left"/>
      <w:pPr>
        <w:tabs>
          <w:tab w:val="left" w:pos="1511"/>
        </w:tabs>
        <w:ind w:left="1511" w:hanging="420"/>
      </w:pPr>
    </w:lvl>
    <w:lvl w:ilvl="5" w:tentative="0">
      <w:start w:val="1"/>
      <w:numFmt w:val="lowerRoman"/>
      <w:lvlText w:val="%6."/>
      <w:lvlJc w:val="right"/>
      <w:pPr>
        <w:tabs>
          <w:tab w:val="left" w:pos="1931"/>
        </w:tabs>
        <w:ind w:left="1931" w:hanging="420"/>
      </w:pPr>
    </w:lvl>
    <w:lvl w:ilvl="6" w:tentative="0">
      <w:start w:val="1"/>
      <w:numFmt w:val="decimal"/>
      <w:lvlText w:val="%7."/>
      <w:lvlJc w:val="left"/>
      <w:pPr>
        <w:tabs>
          <w:tab w:val="left" w:pos="2351"/>
        </w:tabs>
        <w:ind w:left="2351" w:hanging="420"/>
      </w:pPr>
    </w:lvl>
    <w:lvl w:ilvl="7" w:tentative="0">
      <w:start w:val="1"/>
      <w:numFmt w:val="lowerLetter"/>
      <w:lvlText w:val="%8)"/>
      <w:lvlJc w:val="left"/>
      <w:pPr>
        <w:tabs>
          <w:tab w:val="left" w:pos="2771"/>
        </w:tabs>
        <w:ind w:left="2771" w:hanging="420"/>
      </w:pPr>
    </w:lvl>
    <w:lvl w:ilvl="8" w:tentative="0">
      <w:start w:val="1"/>
      <w:numFmt w:val="lowerRoman"/>
      <w:lvlText w:val="%9."/>
      <w:lvlJc w:val="right"/>
      <w:pPr>
        <w:tabs>
          <w:tab w:val="left" w:pos="3191"/>
        </w:tabs>
        <w:ind w:left="3191"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DA"/>
    <w:rsid w:val="00001E84"/>
    <w:rsid w:val="00003C29"/>
    <w:rsid w:val="00004DB5"/>
    <w:rsid w:val="0002296C"/>
    <w:rsid w:val="0002315C"/>
    <w:rsid w:val="000320A6"/>
    <w:rsid w:val="00037F71"/>
    <w:rsid w:val="00040574"/>
    <w:rsid w:val="0004091A"/>
    <w:rsid w:val="00040CA2"/>
    <w:rsid w:val="000469F9"/>
    <w:rsid w:val="0004729E"/>
    <w:rsid w:val="000472D7"/>
    <w:rsid w:val="00050DFE"/>
    <w:rsid w:val="00063913"/>
    <w:rsid w:val="00063F69"/>
    <w:rsid w:val="00074931"/>
    <w:rsid w:val="00076815"/>
    <w:rsid w:val="00077D13"/>
    <w:rsid w:val="000820B3"/>
    <w:rsid w:val="0008693E"/>
    <w:rsid w:val="00092247"/>
    <w:rsid w:val="00092493"/>
    <w:rsid w:val="00092F3A"/>
    <w:rsid w:val="00093572"/>
    <w:rsid w:val="00094135"/>
    <w:rsid w:val="00095EA3"/>
    <w:rsid w:val="000A3203"/>
    <w:rsid w:val="000A6B20"/>
    <w:rsid w:val="000A6EDF"/>
    <w:rsid w:val="000A7A43"/>
    <w:rsid w:val="000B08FC"/>
    <w:rsid w:val="000B0B47"/>
    <w:rsid w:val="000B2054"/>
    <w:rsid w:val="000B2A87"/>
    <w:rsid w:val="000B41FC"/>
    <w:rsid w:val="000B5C69"/>
    <w:rsid w:val="000C0D77"/>
    <w:rsid w:val="000C10C9"/>
    <w:rsid w:val="000C1555"/>
    <w:rsid w:val="000D0EC0"/>
    <w:rsid w:val="000D2C0B"/>
    <w:rsid w:val="000D6CF8"/>
    <w:rsid w:val="000E208A"/>
    <w:rsid w:val="000E30AB"/>
    <w:rsid w:val="000E47CE"/>
    <w:rsid w:val="000F2A02"/>
    <w:rsid w:val="000F346B"/>
    <w:rsid w:val="000F389C"/>
    <w:rsid w:val="00100532"/>
    <w:rsid w:val="00101CFC"/>
    <w:rsid w:val="00101D54"/>
    <w:rsid w:val="00104072"/>
    <w:rsid w:val="00110DF5"/>
    <w:rsid w:val="001146B7"/>
    <w:rsid w:val="001159F6"/>
    <w:rsid w:val="00116CCD"/>
    <w:rsid w:val="00117DD4"/>
    <w:rsid w:val="001240B8"/>
    <w:rsid w:val="001244F4"/>
    <w:rsid w:val="001247FD"/>
    <w:rsid w:val="001305A7"/>
    <w:rsid w:val="0013301C"/>
    <w:rsid w:val="001364E8"/>
    <w:rsid w:val="00137285"/>
    <w:rsid w:val="00140DE6"/>
    <w:rsid w:val="00141089"/>
    <w:rsid w:val="0014475B"/>
    <w:rsid w:val="00144E76"/>
    <w:rsid w:val="00145ECD"/>
    <w:rsid w:val="001465E9"/>
    <w:rsid w:val="00147E84"/>
    <w:rsid w:val="001516E9"/>
    <w:rsid w:val="001523EF"/>
    <w:rsid w:val="001543A7"/>
    <w:rsid w:val="001559FC"/>
    <w:rsid w:val="001601BD"/>
    <w:rsid w:val="001655FC"/>
    <w:rsid w:val="00172711"/>
    <w:rsid w:val="00172907"/>
    <w:rsid w:val="00172D75"/>
    <w:rsid w:val="00173220"/>
    <w:rsid w:val="00177DF0"/>
    <w:rsid w:val="0018004E"/>
    <w:rsid w:val="001854D6"/>
    <w:rsid w:val="00191ABA"/>
    <w:rsid w:val="00192437"/>
    <w:rsid w:val="00192797"/>
    <w:rsid w:val="00195440"/>
    <w:rsid w:val="001B0371"/>
    <w:rsid w:val="001B1A85"/>
    <w:rsid w:val="001B30F8"/>
    <w:rsid w:val="001B5082"/>
    <w:rsid w:val="001B73D2"/>
    <w:rsid w:val="001C0CE7"/>
    <w:rsid w:val="001C1B42"/>
    <w:rsid w:val="001C2452"/>
    <w:rsid w:val="001C42C6"/>
    <w:rsid w:val="001D4141"/>
    <w:rsid w:val="001D67FA"/>
    <w:rsid w:val="001E0A28"/>
    <w:rsid w:val="001E4372"/>
    <w:rsid w:val="001E50B3"/>
    <w:rsid w:val="001E674C"/>
    <w:rsid w:val="001E7C42"/>
    <w:rsid w:val="001F0CDD"/>
    <w:rsid w:val="001F5258"/>
    <w:rsid w:val="001F7640"/>
    <w:rsid w:val="001F7C36"/>
    <w:rsid w:val="0020784C"/>
    <w:rsid w:val="002078F1"/>
    <w:rsid w:val="002114CA"/>
    <w:rsid w:val="002118A1"/>
    <w:rsid w:val="0021381E"/>
    <w:rsid w:val="00215625"/>
    <w:rsid w:val="00215985"/>
    <w:rsid w:val="00221154"/>
    <w:rsid w:val="00225EE6"/>
    <w:rsid w:val="00226C96"/>
    <w:rsid w:val="00232C45"/>
    <w:rsid w:val="00233357"/>
    <w:rsid w:val="00236A6A"/>
    <w:rsid w:val="0023787C"/>
    <w:rsid w:val="002379CE"/>
    <w:rsid w:val="00242FC0"/>
    <w:rsid w:val="002509A3"/>
    <w:rsid w:val="002548D5"/>
    <w:rsid w:val="00264481"/>
    <w:rsid w:val="00265C5D"/>
    <w:rsid w:val="00266042"/>
    <w:rsid w:val="00266745"/>
    <w:rsid w:val="002834C0"/>
    <w:rsid w:val="002858B9"/>
    <w:rsid w:val="00287296"/>
    <w:rsid w:val="00287FE7"/>
    <w:rsid w:val="00290969"/>
    <w:rsid w:val="00290DC3"/>
    <w:rsid w:val="002956CD"/>
    <w:rsid w:val="00297CDF"/>
    <w:rsid w:val="002A1230"/>
    <w:rsid w:val="002A1E10"/>
    <w:rsid w:val="002A266B"/>
    <w:rsid w:val="002A3B09"/>
    <w:rsid w:val="002B076B"/>
    <w:rsid w:val="002B0B0F"/>
    <w:rsid w:val="002B2321"/>
    <w:rsid w:val="002B450C"/>
    <w:rsid w:val="002B5BF9"/>
    <w:rsid w:val="002B6F87"/>
    <w:rsid w:val="002B794E"/>
    <w:rsid w:val="002C090E"/>
    <w:rsid w:val="002C21F8"/>
    <w:rsid w:val="002C404E"/>
    <w:rsid w:val="002C6E35"/>
    <w:rsid w:val="002D2671"/>
    <w:rsid w:val="002D4E16"/>
    <w:rsid w:val="002E02D4"/>
    <w:rsid w:val="002E1152"/>
    <w:rsid w:val="002E42C1"/>
    <w:rsid w:val="002E52C4"/>
    <w:rsid w:val="002F4C8D"/>
    <w:rsid w:val="002F7198"/>
    <w:rsid w:val="00305F1E"/>
    <w:rsid w:val="00312232"/>
    <w:rsid w:val="003131D5"/>
    <w:rsid w:val="0031463B"/>
    <w:rsid w:val="00314874"/>
    <w:rsid w:val="00314BFF"/>
    <w:rsid w:val="00323092"/>
    <w:rsid w:val="00323169"/>
    <w:rsid w:val="003275BE"/>
    <w:rsid w:val="00330453"/>
    <w:rsid w:val="00331A9B"/>
    <w:rsid w:val="0033582D"/>
    <w:rsid w:val="00343077"/>
    <w:rsid w:val="00343D75"/>
    <w:rsid w:val="0034487D"/>
    <w:rsid w:val="00346580"/>
    <w:rsid w:val="00347944"/>
    <w:rsid w:val="00351DE2"/>
    <w:rsid w:val="0035477D"/>
    <w:rsid w:val="0035506F"/>
    <w:rsid w:val="00360CF1"/>
    <w:rsid w:val="00364047"/>
    <w:rsid w:val="003650F4"/>
    <w:rsid w:val="003652C2"/>
    <w:rsid w:val="00366C82"/>
    <w:rsid w:val="0038589F"/>
    <w:rsid w:val="00387CFC"/>
    <w:rsid w:val="00393365"/>
    <w:rsid w:val="003967AD"/>
    <w:rsid w:val="0039692A"/>
    <w:rsid w:val="003B143A"/>
    <w:rsid w:val="003B1E94"/>
    <w:rsid w:val="003B271D"/>
    <w:rsid w:val="003B3CDE"/>
    <w:rsid w:val="003C011D"/>
    <w:rsid w:val="003C01EE"/>
    <w:rsid w:val="003D57CE"/>
    <w:rsid w:val="003D68F4"/>
    <w:rsid w:val="003E0440"/>
    <w:rsid w:val="003E0A1D"/>
    <w:rsid w:val="003E1312"/>
    <w:rsid w:val="003E1854"/>
    <w:rsid w:val="003E38A7"/>
    <w:rsid w:val="003E51D6"/>
    <w:rsid w:val="003E54F7"/>
    <w:rsid w:val="003E7C89"/>
    <w:rsid w:val="003F18A2"/>
    <w:rsid w:val="003F4692"/>
    <w:rsid w:val="003F789E"/>
    <w:rsid w:val="0040599D"/>
    <w:rsid w:val="0040685A"/>
    <w:rsid w:val="00411492"/>
    <w:rsid w:val="00413C29"/>
    <w:rsid w:val="00420EE0"/>
    <w:rsid w:val="0042134E"/>
    <w:rsid w:val="00423F31"/>
    <w:rsid w:val="00432FB3"/>
    <w:rsid w:val="00433E01"/>
    <w:rsid w:val="00433E58"/>
    <w:rsid w:val="00434280"/>
    <w:rsid w:val="00443B8B"/>
    <w:rsid w:val="004445A6"/>
    <w:rsid w:val="004458AB"/>
    <w:rsid w:val="0044676C"/>
    <w:rsid w:val="00452B7D"/>
    <w:rsid w:val="00457000"/>
    <w:rsid w:val="0046014A"/>
    <w:rsid w:val="00463C1A"/>
    <w:rsid w:val="0046768C"/>
    <w:rsid w:val="004710D0"/>
    <w:rsid w:val="00471BD7"/>
    <w:rsid w:val="00472008"/>
    <w:rsid w:val="00474448"/>
    <w:rsid w:val="0047450C"/>
    <w:rsid w:val="00475EE4"/>
    <w:rsid w:val="00477651"/>
    <w:rsid w:val="004802A7"/>
    <w:rsid w:val="004821B0"/>
    <w:rsid w:val="00484B28"/>
    <w:rsid w:val="00490619"/>
    <w:rsid w:val="00490907"/>
    <w:rsid w:val="00490C41"/>
    <w:rsid w:val="00497065"/>
    <w:rsid w:val="004A333F"/>
    <w:rsid w:val="004A3DE7"/>
    <w:rsid w:val="004A7435"/>
    <w:rsid w:val="004B0816"/>
    <w:rsid w:val="004B2B6E"/>
    <w:rsid w:val="004B31AE"/>
    <w:rsid w:val="004B558B"/>
    <w:rsid w:val="004B6BDE"/>
    <w:rsid w:val="004B72C0"/>
    <w:rsid w:val="004C01CE"/>
    <w:rsid w:val="004C032E"/>
    <w:rsid w:val="004C28E8"/>
    <w:rsid w:val="004D0FD2"/>
    <w:rsid w:val="004D32EE"/>
    <w:rsid w:val="004D7F00"/>
    <w:rsid w:val="004E0C83"/>
    <w:rsid w:val="004E228C"/>
    <w:rsid w:val="004E27A6"/>
    <w:rsid w:val="004E318B"/>
    <w:rsid w:val="004E42DB"/>
    <w:rsid w:val="004E4418"/>
    <w:rsid w:val="004F32C8"/>
    <w:rsid w:val="004F3F47"/>
    <w:rsid w:val="004F7C12"/>
    <w:rsid w:val="00501344"/>
    <w:rsid w:val="0050141F"/>
    <w:rsid w:val="005109B2"/>
    <w:rsid w:val="005113FE"/>
    <w:rsid w:val="0051174E"/>
    <w:rsid w:val="00511BB6"/>
    <w:rsid w:val="00516051"/>
    <w:rsid w:val="00520597"/>
    <w:rsid w:val="00520D93"/>
    <w:rsid w:val="00520DDE"/>
    <w:rsid w:val="005219AC"/>
    <w:rsid w:val="005233BE"/>
    <w:rsid w:val="00523A3C"/>
    <w:rsid w:val="005244E0"/>
    <w:rsid w:val="0052490E"/>
    <w:rsid w:val="00531A67"/>
    <w:rsid w:val="005336A1"/>
    <w:rsid w:val="005360A1"/>
    <w:rsid w:val="0054005C"/>
    <w:rsid w:val="00541C8C"/>
    <w:rsid w:val="00542290"/>
    <w:rsid w:val="00544E3C"/>
    <w:rsid w:val="00545B5C"/>
    <w:rsid w:val="00546E2A"/>
    <w:rsid w:val="00561754"/>
    <w:rsid w:val="00561CCA"/>
    <w:rsid w:val="00562F39"/>
    <w:rsid w:val="00565D31"/>
    <w:rsid w:val="00567C7D"/>
    <w:rsid w:val="00570571"/>
    <w:rsid w:val="00570EDF"/>
    <w:rsid w:val="005806EB"/>
    <w:rsid w:val="00581626"/>
    <w:rsid w:val="00583D93"/>
    <w:rsid w:val="00585E63"/>
    <w:rsid w:val="005868A2"/>
    <w:rsid w:val="00593F69"/>
    <w:rsid w:val="005967CE"/>
    <w:rsid w:val="005A176D"/>
    <w:rsid w:val="005B0662"/>
    <w:rsid w:val="005B1309"/>
    <w:rsid w:val="005B2D43"/>
    <w:rsid w:val="005B3397"/>
    <w:rsid w:val="005B390C"/>
    <w:rsid w:val="005B4E47"/>
    <w:rsid w:val="005B6E71"/>
    <w:rsid w:val="005B7972"/>
    <w:rsid w:val="005C3C86"/>
    <w:rsid w:val="005C4DFB"/>
    <w:rsid w:val="005C5C3F"/>
    <w:rsid w:val="005C6FB3"/>
    <w:rsid w:val="005C7C7C"/>
    <w:rsid w:val="005E19FB"/>
    <w:rsid w:val="005E4082"/>
    <w:rsid w:val="005E7001"/>
    <w:rsid w:val="005E7993"/>
    <w:rsid w:val="005F01B5"/>
    <w:rsid w:val="005F328D"/>
    <w:rsid w:val="005F421F"/>
    <w:rsid w:val="005F5EA3"/>
    <w:rsid w:val="005F7B59"/>
    <w:rsid w:val="0060132F"/>
    <w:rsid w:val="00601D80"/>
    <w:rsid w:val="00610B82"/>
    <w:rsid w:val="006138DD"/>
    <w:rsid w:val="00617E6E"/>
    <w:rsid w:val="00621263"/>
    <w:rsid w:val="00625166"/>
    <w:rsid w:val="006257C1"/>
    <w:rsid w:val="006265ED"/>
    <w:rsid w:val="00632A25"/>
    <w:rsid w:val="00633FF0"/>
    <w:rsid w:val="00641800"/>
    <w:rsid w:val="00643F90"/>
    <w:rsid w:val="00644AA9"/>
    <w:rsid w:val="00645C1A"/>
    <w:rsid w:val="00647113"/>
    <w:rsid w:val="006505E6"/>
    <w:rsid w:val="00652E5F"/>
    <w:rsid w:val="006548D8"/>
    <w:rsid w:val="00656339"/>
    <w:rsid w:val="00664080"/>
    <w:rsid w:val="00664837"/>
    <w:rsid w:val="00664C24"/>
    <w:rsid w:val="006659F9"/>
    <w:rsid w:val="00665D90"/>
    <w:rsid w:val="00667471"/>
    <w:rsid w:val="006674E3"/>
    <w:rsid w:val="00671047"/>
    <w:rsid w:val="00675D79"/>
    <w:rsid w:val="00675FB6"/>
    <w:rsid w:val="00677691"/>
    <w:rsid w:val="00684D5C"/>
    <w:rsid w:val="00690A15"/>
    <w:rsid w:val="00696A96"/>
    <w:rsid w:val="00696C6D"/>
    <w:rsid w:val="00697A63"/>
    <w:rsid w:val="00697F69"/>
    <w:rsid w:val="006A0960"/>
    <w:rsid w:val="006A0C4D"/>
    <w:rsid w:val="006A3760"/>
    <w:rsid w:val="006A3929"/>
    <w:rsid w:val="006A6F0C"/>
    <w:rsid w:val="006A7296"/>
    <w:rsid w:val="006A741C"/>
    <w:rsid w:val="006B0854"/>
    <w:rsid w:val="006B0A42"/>
    <w:rsid w:val="006B216F"/>
    <w:rsid w:val="006C4A60"/>
    <w:rsid w:val="006C588B"/>
    <w:rsid w:val="006C66E1"/>
    <w:rsid w:val="006C6DD0"/>
    <w:rsid w:val="006D2635"/>
    <w:rsid w:val="006D35C8"/>
    <w:rsid w:val="006D5B54"/>
    <w:rsid w:val="006D6BC0"/>
    <w:rsid w:val="006D6CE7"/>
    <w:rsid w:val="006E0865"/>
    <w:rsid w:val="006E1843"/>
    <w:rsid w:val="006E60FD"/>
    <w:rsid w:val="006F4791"/>
    <w:rsid w:val="006F4909"/>
    <w:rsid w:val="006F5D26"/>
    <w:rsid w:val="006F74A3"/>
    <w:rsid w:val="00703514"/>
    <w:rsid w:val="007075BD"/>
    <w:rsid w:val="007139E3"/>
    <w:rsid w:val="00714C0A"/>
    <w:rsid w:val="00717C42"/>
    <w:rsid w:val="00722775"/>
    <w:rsid w:val="00722AD8"/>
    <w:rsid w:val="007232DA"/>
    <w:rsid w:val="007242E6"/>
    <w:rsid w:val="007253FA"/>
    <w:rsid w:val="00734064"/>
    <w:rsid w:val="0073582B"/>
    <w:rsid w:val="007367E9"/>
    <w:rsid w:val="0073720E"/>
    <w:rsid w:val="00740DB1"/>
    <w:rsid w:val="007419CE"/>
    <w:rsid w:val="007514F7"/>
    <w:rsid w:val="00751C65"/>
    <w:rsid w:val="007521C7"/>
    <w:rsid w:val="0075614A"/>
    <w:rsid w:val="00756ABF"/>
    <w:rsid w:val="007633D8"/>
    <w:rsid w:val="0076441D"/>
    <w:rsid w:val="00764B03"/>
    <w:rsid w:val="0076632C"/>
    <w:rsid w:val="00773434"/>
    <w:rsid w:val="00774C03"/>
    <w:rsid w:val="00780BA2"/>
    <w:rsid w:val="00780FFD"/>
    <w:rsid w:val="007810F7"/>
    <w:rsid w:val="007913F8"/>
    <w:rsid w:val="007A17DF"/>
    <w:rsid w:val="007A20E3"/>
    <w:rsid w:val="007A4037"/>
    <w:rsid w:val="007A6DF9"/>
    <w:rsid w:val="007B107E"/>
    <w:rsid w:val="007B15EB"/>
    <w:rsid w:val="007B1FE2"/>
    <w:rsid w:val="007B2AD3"/>
    <w:rsid w:val="007C3A2B"/>
    <w:rsid w:val="007C4F6B"/>
    <w:rsid w:val="007C58A4"/>
    <w:rsid w:val="007D3379"/>
    <w:rsid w:val="007D5560"/>
    <w:rsid w:val="007E2E96"/>
    <w:rsid w:val="007E5E55"/>
    <w:rsid w:val="007E6FBA"/>
    <w:rsid w:val="007F086A"/>
    <w:rsid w:val="007F25BE"/>
    <w:rsid w:val="007F4893"/>
    <w:rsid w:val="007F74D6"/>
    <w:rsid w:val="007F7D80"/>
    <w:rsid w:val="00801302"/>
    <w:rsid w:val="00801ECC"/>
    <w:rsid w:val="008023E7"/>
    <w:rsid w:val="00802CC0"/>
    <w:rsid w:val="008039EB"/>
    <w:rsid w:val="00803D5A"/>
    <w:rsid w:val="008044CD"/>
    <w:rsid w:val="00804DF4"/>
    <w:rsid w:val="0080597F"/>
    <w:rsid w:val="00806E88"/>
    <w:rsid w:val="00807633"/>
    <w:rsid w:val="00820580"/>
    <w:rsid w:val="008369EE"/>
    <w:rsid w:val="00836CA4"/>
    <w:rsid w:val="00844A05"/>
    <w:rsid w:val="00844BDC"/>
    <w:rsid w:val="008541AF"/>
    <w:rsid w:val="00856AFC"/>
    <w:rsid w:val="00857FBB"/>
    <w:rsid w:val="00860C56"/>
    <w:rsid w:val="00861671"/>
    <w:rsid w:val="00870020"/>
    <w:rsid w:val="0087138C"/>
    <w:rsid w:val="00872436"/>
    <w:rsid w:val="00881091"/>
    <w:rsid w:val="00886BF3"/>
    <w:rsid w:val="00886CB4"/>
    <w:rsid w:val="00895F11"/>
    <w:rsid w:val="008A0339"/>
    <w:rsid w:val="008A1514"/>
    <w:rsid w:val="008A247F"/>
    <w:rsid w:val="008A70A6"/>
    <w:rsid w:val="008C1280"/>
    <w:rsid w:val="008C17A5"/>
    <w:rsid w:val="008C27DD"/>
    <w:rsid w:val="008C5231"/>
    <w:rsid w:val="008C6C7E"/>
    <w:rsid w:val="008C7D64"/>
    <w:rsid w:val="008D30C5"/>
    <w:rsid w:val="008E055E"/>
    <w:rsid w:val="008F04A2"/>
    <w:rsid w:val="008F1916"/>
    <w:rsid w:val="008F1B8E"/>
    <w:rsid w:val="008F59C2"/>
    <w:rsid w:val="00900C4C"/>
    <w:rsid w:val="00905E75"/>
    <w:rsid w:val="009144D6"/>
    <w:rsid w:val="009157B3"/>
    <w:rsid w:val="0092404C"/>
    <w:rsid w:val="009258F5"/>
    <w:rsid w:val="009259EE"/>
    <w:rsid w:val="0092704B"/>
    <w:rsid w:val="00947DB6"/>
    <w:rsid w:val="00950802"/>
    <w:rsid w:val="00951F80"/>
    <w:rsid w:val="00953F29"/>
    <w:rsid w:val="00954306"/>
    <w:rsid w:val="00955B9C"/>
    <w:rsid w:val="00973E15"/>
    <w:rsid w:val="00977894"/>
    <w:rsid w:val="0098257A"/>
    <w:rsid w:val="00984E82"/>
    <w:rsid w:val="0098653A"/>
    <w:rsid w:val="00992FCE"/>
    <w:rsid w:val="009950D6"/>
    <w:rsid w:val="00995593"/>
    <w:rsid w:val="0099760C"/>
    <w:rsid w:val="009A5E75"/>
    <w:rsid w:val="009A7249"/>
    <w:rsid w:val="009A7404"/>
    <w:rsid w:val="009B10BA"/>
    <w:rsid w:val="009B12DB"/>
    <w:rsid w:val="009B4158"/>
    <w:rsid w:val="009C005A"/>
    <w:rsid w:val="009C27E9"/>
    <w:rsid w:val="009C2A05"/>
    <w:rsid w:val="009C5460"/>
    <w:rsid w:val="009D0851"/>
    <w:rsid w:val="009D0CE2"/>
    <w:rsid w:val="009D2227"/>
    <w:rsid w:val="009D2A09"/>
    <w:rsid w:val="009D4AA0"/>
    <w:rsid w:val="009D592F"/>
    <w:rsid w:val="009D6355"/>
    <w:rsid w:val="009D6B69"/>
    <w:rsid w:val="009E0790"/>
    <w:rsid w:val="009E546A"/>
    <w:rsid w:val="009E755C"/>
    <w:rsid w:val="009F0060"/>
    <w:rsid w:val="009F03F3"/>
    <w:rsid w:val="009F2226"/>
    <w:rsid w:val="009F4F7F"/>
    <w:rsid w:val="009F53CB"/>
    <w:rsid w:val="009F5A70"/>
    <w:rsid w:val="00A00E15"/>
    <w:rsid w:val="00A03F52"/>
    <w:rsid w:val="00A10C2D"/>
    <w:rsid w:val="00A1504E"/>
    <w:rsid w:val="00A1656A"/>
    <w:rsid w:val="00A213D5"/>
    <w:rsid w:val="00A21BE8"/>
    <w:rsid w:val="00A23EDF"/>
    <w:rsid w:val="00A26047"/>
    <w:rsid w:val="00A3099D"/>
    <w:rsid w:val="00A36415"/>
    <w:rsid w:val="00A367E0"/>
    <w:rsid w:val="00A442AE"/>
    <w:rsid w:val="00A5153A"/>
    <w:rsid w:val="00A517D1"/>
    <w:rsid w:val="00A519FB"/>
    <w:rsid w:val="00A5330F"/>
    <w:rsid w:val="00A53D36"/>
    <w:rsid w:val="00A5762A"/>
    <w:rsid w:val="00A57CCE"/>
    <w:rsid w:val="00A604DD"/>
    <w:rsid w:val="00A64572"/>
    <w:rsid w:val="00A66260"/>
    <w:rsid w:val="00A6636A"/>
    <w:rsid w:val="00A72894"/>
    <w:rsid w:val="00A734B5"/>
    <w:rsid w:val="00A75DAB"/>
    <w:rsid w:val="00A75F6B"/>
    <w:rsid w:val="00A77351"/>
    <w:rsid w:val="00A80134"/>
    <w:rsid w:val="00A80F00"/>
    <w:rsid w:val="00A82C32"/>
    <w:rsid w:val="00A90850"/>
    <w:rsid w:val="00A91358"/>
    <w:rsid w:val="00A91C89"/>
    <w:rsid w:val="00AA0800"/>
    <w:rsid w:val="00AA2C73"/>
    <w:rsid w:val="00AA4AFB"/>
    <w:rsid w:val="00AB20BA"/>
    <w:rsid w:val="00AB20BD"/>
    <w:rsid w:val="00AB3720"/>
    <w:rsid w:val="00AB54C4"/>
    <w:rsid w:val="00AB6771"/>
    <w:rsid w:val="00AC1064"/>
    <w:rsid w:val="00AC1D8C"/>
    <w:rsid w:val="00AC7DB7"/>
    <w:rsid w:val="00AC7F94"/>
    <w:rsid w:val="00AD00BC"/>
    <w:rsid w:val="00AD2726"/>
    <w:rsid w:val="00AD429F"/>
    <w:rsid w:val="00AD6AD1"/>
    <w:rsid w:val="00AE109B"/>
    <w:rsid w:val="00AE3C6E"/>
    <w:rsid w:val="00AE4235"/>
    <w:rsid w:val="00AF1838"/>
    <w:rsid w:val="00AF1D42"/>
    <w:rsid w:val="00AF2FFD"/>
    <w:rsid w:val="00AF4304"/>
    <w:rsid w:val="00B029A8"/>
    <w:rsid w:val="00B075C7"/>
    <w:rsid w:val="00B07857"/>
    <w:rsid w:val="00B10726"/>
    <w:rsid w:val="00B24F26"/>
    <w:rsid w:val="00B25179"/>
    <w:rsid w:val="00B272F8"/>
    <w:rsid w:val="00B3102E"/>
    <w:rsid w:val="00B37FB2"/>
    <w:rsid w:val="00B4357F"/>
    <w:rsid w:val="00B53F6C"/>
    <w:rsid w:val="00B55FE0"/>
    <w:rsid w:val="00B573B1"/>
    <w:rsid w:val="00B608C8"/>
    <w:rsid w:val="00B61373"/>
    <w:rsid w:val="00B66347"/>
    <w:rsid w:val="00B66E41"/>
    <w:rsid w:val="00B66E8C"/>
    <w:rsid w:val="00B71DE6"/>
    <w:rsid w:val="00B72987"/>
    <w:rsid w:val="00B76C6E"/>
    <w:rsid w:val="00B83AE1"/>
    <w:rsid w:val="00B848A9"/>
    <w:rsid w:val="00B85272"/>
    <w:rsid w:val="00B91AFE"/>
    <w:rsid w:val="00B932D3"/>
    <w:rsid w:val="00B937C7"/>
    <w:rsid w:val="00B9409E"/>
    <w:rsid w:val="00B955AA"/>
    <w:rsid w:val="00B95D61"/>
    <w:rsid w:val="00B96378"/>
    <w:rsid w:val="00BA2F69"/>
    <w:rsid w:val="00BA4D88"/>
    <w:rsid w:val="00BB1129"/>
    <w:rsid w:val="00BB2B61"/>
    <w:rsid w:val="00BB2D72"/>
    <w:rsid w:val="00BB4463"/>
    <w:rsid w:val="00BB59D2"/>
    <w:rsid w:val="00BC24A4"/>
    <w:rsid w:val="00BC53E5"/>
    <w:rsid w:val="00BC5F52"/>
    <w:rsid w:val="00BC61DC"/>
    <w:rsid w:val="00BC6E8E"/>
    <w:rsid w:val="00BC6EE9"/>
    <w:rsid w:val="00BD06A3"/>
    <w:rsid w:val="00BD0EF7"/>
    <w:rsid w:val="00BD1C8B"/>
    <w:rsid w:val="00BD3C3B"/>
    <w:rsid w:val="00BD53F5"/>
    <w:rsid w:val="00BD71C4"/>
    <w:rsid w:val="00BE0944"/>
    <w:rsid w:val="00BE1F2F"/>
    <w:rsid w:val="00BF246B"/>
    <w:rsid w:val="00BF3AAA"/>
    <w:rsid w:val="00BF53CD"/>
    <w:rsid w:val="00C0010E"/>
    <w:rsid w:val="00C03C25"/>
    <w:rsid w:val="00C04AA7"/>
    <w:rsid w:val="00C05D46"/>
    <w:rsid w:val="00C1051E"/>
    <w:rsid w:val="00C116AC"/>
    <w:rsid w:val="00C12FA2"/>
    <w:rsid w:val="00C1315D"/>
    <w:rsid w:val="00C14A2B"/>
    <w:rsid w:val="00C16773"/>
    <w:rsid w:val="00C22458"/>
    <w:rsid w:val="00C32B8F"/>
    <w:rsid w:val="00C379E6"/>
    <w:rsid w:val="00C37BA6"/>
    <w:rsid w:val="00C37FA9"/>
    <w:rsid w:val="00C40102"/>
    <w:rsid w:val="00C407C1"/>
    <w:rsid w:val="00C4480D"/>
    <w:rsid w:val="00C52AD2"/>
    <w:rsid w:val="00C614B3"/>
    <w:rsid w:val="00C621CA"/>
    <w:rsid w:val="00C641CC"/>
    <w:rsid w:val="00C65BDC"/>
    <w:rsid w:val="00C71979"/>
    <w:rsid w:val="00C74515"/>
    <w:rsid w:val="00C83A35"/>
    <w:rsid w:val="00C97FB4"/>
    <w:rsid w:val="00CA0BCC"/>
    <w:rsid w:val="00CA0F3D"/>
    <w:rsid w:val="00CA4CE5"/>
    <w:rsid w:val="00CA656A"/>
    <w:rsid w:val="00CB20A3"/>
    <w:rsid w:val="00CB43C4"/>
    <w:rsid w:val="00CB4D8C"/>
    <w:rsid w:val="00CC3F34"/>
    <w:rsid w:val="00CC4C62"/>
    <w:rsid w:val="00CC70ED"/>
    <w:rsid w:val="00CD1219"/>
    <w:rsid w:val="00CD22DF"/>
    <w:rsid w:val="00CE12B9"/>
    <w:rsid w:val="00CE3F6A"/>
    <w:rsid w:val="00CE4B35"/>
    <w:rsid w:val="00CF37B2"/>
    <w:rsid w:val="00CF42A0"/>
    <w:rsid w:val="00CF5791"/>
    <w:rsid w:val="00CF5EBC"/>
    <w:rsid w:val="00D00211"/>
    <w:rsid w:val="00D00FE1"/>
    <w:rsid w:val="00D02711"/>
    <w:rsid w:val="00D0345F"/>
    <w:rsid w:val="00D0666D"/>
    <w:rsid w:val="00D12995"/>
    <w:rsid w:val="00D16EF3"/>
    <w:rsid w:val="00D17242"/>
    <w:rsid w:val="00D2512C"/>
    <w:rsid w:val="00D2584C"/>
    <w:rsid w:val="00D2715C"/>
    <w:rsid w:val="00D32931"/>
    <w:rsid w:val="00D32D14"/>
    <w:rsid w:val="00D33AA9"/>
    <w:rsid w:val="00D33D43"/>
    <w:rsid w:val="00D406F0"/>
    <w:rsid w:val="00D42249"/>
    <w:rsid w:val="00D425C8"/>
    <w:rsid w:val="00D44014"/>
    <w:rsid w:val="00D45EE8"/>
    <w:rsid w:val="00D53347"/>
    <w:rsid w:val="00D53E73"/>
    <w:rsid w:val="00D5481E"/>
    <w:rsid w:val="00D610DC"/>
    <w:rsid w:val="00D618DA"/>
    <w:rsid w:val="00D6225F"/>
    <w:rsid w:val="00D62BE7"/>
    <w:rsid w:val="00D631FE"/>
    <w:rsid w:val="00D65914"/>
    <w:rsid w:val="00D81119"/>
    <w:rsid w:val="00D82E99"/>
    <w:rsid w:val="00D840ED"/>
    <w:rsid w:val="00D92DCD"/>
    <w:rsid w:val="00D9365A"/>
    <w:rsid w:val="00DA2C64"/>
    <w:rsid w:val="00DA7F50"/>
    <w:rsid w:val="00DB6B71"/>
    <w:rsid w:val="00DC03A4"/>
    <w:rsid w:val="00DC0AA0"/>
    <w:rsid w:val="00DC15F5"/>
    <w:rsid w:val="00DC16A9"/>
    <w:rsid w:val="00DC1742"/>
    <w:rsid w:val="00DC4D81"/>
    <w:rsid w:val="00DC5CB8"/>
    <w:rsid w:val="00DC6D40"/>
    <w:rsid w:val="00DC7D75"/>
    <w:rsid w:val="00DD28C4"/>
    <w:rsid w:val="00DE39CC"/>
    <w:rsid w:val="00DE5B99"/>
    <w:rsid w:val="00DE643A"/>
    <w:rsid w:val="00DE70EF"/>
    <w:rsid w:val="00DF07A2"/>
    <w:rsid w:val="00DF237F"/>
    <w:rsid w:val="00DF3340"/>
    <w:rsid w:val="00DF43E8"/>
    <w:rsid w:val="00DF4CDF"/>
    <w:rsid w:val="00DF68B6"/>
    <w:rsid w:val="00DF68EB"/>
    <w:rsid w:val="00DF7EE2"/>
    <w:rsid w:val="00E028DE"/>
    <w:rsid w:val="00E04CCB"/>
    <w:rsid w:val="00E0510D"/>
    <w:rsid w:val="00E07CEF"/>
    <w:rsid w:val="00E101DD"/>
    <w:rsid w:val="00E13675"/>
    <w:rsid w:val="00E16239"/>
    <w:rsid w:val="00E20129"/>
    <w:rsid w:val="00E21419"/>
    <w:rsid w:val="00E21E75"/>
    <w:rsid w:val="00E267FD"/>
    <w:rsid w:val="00E26A23"/>
    <w:rsid w:val="00E326A2"/>
    <w:rsid w:val="00E3678D"/>
    <w:rsid w:val="00E44050"/>
    <w:rsid w:val="00E444D2"/>
    <w:rsid w:val="00E47327"/>
    <w:rsid w:val="00E50F73"/>
    <w:rsid w:val="00E51E64"/>
    <w:rsid w:val="00E535F1"/>
    <w:rsid w:val="00E55BE3"/>
    <w:rsid w:val="00E56743"/>
    <w:rsid w:val="00E60516"/>
    <w:rsid w:val="00E65BD1"/>
    <w:rsid w:val="00E66AF2"/>
    <w:rsid w:val="00E705E5"/>
    <w:rsid w:val="00E7214B"/>
    <w:rsid w:val="00E72551"/>
    <w:rsid w:val="00E72738"/>
    <w:rsid w:val="00E74182"/>
    <w:rsid w:val="00E75E2D"/>
    <w:rsid w:val="00E80071"/>
    <w:rsid w:val="00E80ED8"/>
    <w:rsid w:val="00E82FCA"/>
    <w:rsid w:val="00E84D56"/>
    <w:rsid w:val="00E84F89"/>
    <w:rsid w:val="00E86C8A"/>
    <w:rsid w:val="00E8721A"/>
    <w:rsid w:val="00E87DC9"/>
    <w:rsid w:val="00E92CEE"/>
    <w:rsid w:val="00E92F7A"/>
    <w:rsid w:val="00E96C93"/>
    <w:rsid w:val="00EA22DF"/>
    <w:rsid w:val="00EA5A77"/>
    <w:rsid w:val="00EA7B47"/>
    <w:rsid w:val="00EA7C96"/>
    <w:rsid w:val="00EB1AEF"/>
    <w:rsid w:val="00EB1B31"/>
    <w:rsid w:val="00EB44EB"/>
    <w:rsid w:val="00EB4554"/>
    <w:rsid w:val="00EB74F0"/>
    <w:rsid w:val="00EC288B"/>
    <w:rsid w:val="00EC41B3"/>
    <w:rsid w:val="00ED5724"/>
    <w:rsid w:val="00EE02DF"/>
    <w:rsid w:val="00EE2ED3"/>
    <w:rsid w:val="00EE329B"/>
    <w:rsid w:val="00EE6B74"/>
    <w:rsid w:val="00EF3966"/>
    <w:rsid w:val="00EF4191"/>
    <w:rsid w:val="00EF4604"/>
    <w:rsid w:val="00EF4AD0"/>
    <w:rsid w:val="00EF4E0E"/>
    <w:rsid w:val="00EF5506"/>
    <w:rsid w:val="00F01681"/>
    <w:rsid w:val="00F05696"/>
    <w:rsid w:val="00F05CB4"/>
    <w:rsid w:val="00F10B36"/>
    <w:rsid w:val="00F13FBA"/>
    <w:rsid w:val="00F16C2C"/>
    <w:rsid w:val="00F17E63"/>
    <w:rsid w:val="00F20C30"/>
    <w:rsid w:val="00F22116"/>
    <w:rsid w:val="00F23AF6"/>
    <w:rsid w:val="00F24069"/>
    <w:rsid w:val="00F26D52"/>
    <w:rsid w:val="00F3027A"/>
    <w:rsid w:val="00F30B6B"/>
    <w:rsid w:val="00F32248"/>
    <w:rsid w:val="00F33B6B"/>
    <w:rsid w:val="00F342F0"/>
    <w:rsid w:val="00F3514F"/>
    <w:rsid w:val="00F3516F"/>
    <w:rsid w:val="00F3555F"/>
    <w:rsid w:val="00F358BF"/>
    <w:rsid w:val="00F36E9A"/>
    <w:rsid w:val="00F4653B"/>
    <w:rsid w:val="00F52906"/>
    <w:rsid w:val="00F56E49"/>
    <w:rsid w:val="00F57BDC"/>
    <w:rsid w:val="00F63A85"/>
    <w:rsid w:val="00F65046"/>
    <w:rsid w:val="00F659BA"/>
    <w:rsid w:val="00F66FC5"/>
    <w:rsid w:val="00F67A40"/>
    <w:rsid w:val="00F7111C"/>
    <w:rsid w:val="00F7290F"/>
    <w:rsid w:val="00F73955"/>
    <w:rsid w:val="00F75857"/>
    <w:rsid w:val="00F77743"/>
    <w:rsid w:val="00F800AF"/>
    <w:rsid w:val="00F81CC8"/>
    <w:rsid w:val="00F81F24"/>
    <w:rsid w:val="00F83830"/>
    <w:rsid w:val="00F8564E"/>
    <w:rsid w:val="00F85D61"/>
    <w:rsid w:val="00F92FAC"/>
    <w:rsid w:val="00F95077"/>
    <w:rsid w:val="00F966B9"/>
    <w:rsid w:val="00FA02CA"/>
    <w:rsid w:val="00FA03CB"/>
    <w:rsid w:val="00FA1B6B"/>
    <w:rsid w:val="00FA1F94"/>
    <w:rsid w:val="00FA22E7"/>
    <w:rsid w:val="00FA39A8"/>
    <w:rsid w:val="00FA43D2"/>
    <w:rsid w:val="00FA5BE0"/>
    <w:rsid w:val="00FA7EFF"/>
    <w:rsid w:val="00FB1530"/>
    <w:rsid w:val="00FB5187"/>
    <w:rsid w:val="00FC04A0"/>
    <w:rsid w:val="00FC5A74"/>
    <w:rsid w:val="00FC6019"/>
    <w:rsid w:val="00FD1759"/>
    <w:rsid w:val="00FD46BA"/>
    <w:rsid w:val="00FE141B"/>
    <w:rsid w:val="00FE3AD7"/>
    <w:rsid w:val="00FF2542"/>
    <w:rsid w:val="00FF7AFD"/>
    <w:rsid w:val="01A14BC8"/>
    <w:rsid w:val="04020517"/>
    <w:rsid w:val="0D350057"/>
    <w:rsid w:val="11AF1A6C"/>
    <w:rsid w:val="18155138"/>
    <w:rsid w:val="22C117D1"/>
    <w:rsid w:val="272C5389"/>
    <w:rsid w:val="3060607B"/>
    <w:rsid w:val="34E1031D"/>
    <w:rsid w:val="369D61E2"/>
    <w:rsid w:val="377C6BA8"/>
    <w:rsid w:val="3C3140CF"/>
    <w:rsid w:val="3DC86C94"/>
    <w:rsid w:val="53441FEA"/>
    <w:rsid w:val="55680997"/>
    <w:rsid w:val="56B165F9"/>
    <w:rsid w:val="5E1D7868"/>
    <w:rsid w:val="61B06769"/>
    <w:rsid w:val="63977119"/>
    <w:rsid w:val="645C5CF3"/>
    <w:rsid w:val="722B4BDA"/>
    <w:rsid w:val="7B1524EB"/>
    <w:rsid w:val="7C15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jc w:val="center"/>
      <w:outlineLvl w:val="0"/>
    </w:pPr>
    <w:rPr>
      <w:rFonts w:eastAsia="黑体"/>
      <w:kern w:val="44"/>
      <w:sz w:val="52"/>
      <w:szCs w:val="44"/>
    </w:rPr>
  </w:style>
  <w:style w:type="paragraph" w:styleId="3">
    <w:name w:val="heading 2"/>
    <w:basedOn w:val="1"/>
    <w:next w:val="1"/>
    <w:link w:val="5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3"/>
    <w:qFormat/>
    <w:uiPriority w:val="0"/>
    <w:pPr>
      <w:keepNext/>
      <w:keepLines/>
      <w:spacing w:before="260" w:after="260" w:line="416" w:lineRule="auto"/>
      <w:outlineLvl w:val="2"/>
    </w:pPr>
    <w:rPr>
      <w:b/>
      <w:bCs/>
      <w:sz w:val="32"/>
      <w:szCs w:val="32"/>
    </w:rPr>
  </w:style>
  <w:style w:type="paragraph" w:styleId="5">
    <w:name w:val="heading 4"/>
    <w:basedOn w:val="1"/>
    <w:next w:val="1"/>
    <w:link w:val="54"/>
    <w:qFormat/>
    <w:uiPriority w:val="0"/>
    <w:pPr>
      <w:keepNext/>
      <w:keepLines/>
      <w:tabs>
        <w:tab w:val="left" w:pos="1440"/>
      </w:tabs>
      <w:spacing w:line="360" w:lineRule="auto"/>
      <w:ind w:left="864" w:hanging="864"/>
      <w:outlineLvl w:val="3"/>
    </w:pPr>
    <w:rPr>
      <w:rFonts w:ascii="Arial" w:hAnsi="Arial"/>
      <w:bCs/>
      <w:sz w:val="28"/>
      <w:szCs w:val="28"/>
    </w:rPr>
  </w:style>
  <w:style w:type="paragraph" w:styleId="6">
    <w:name w:val="heading 5"/>
    <w:basedOn w:val="1"/>
    <w:next w:val="1"/>
    <w:link w:val="5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57"/>
    <w:qFormat/>
    <w:uiPriority w:val="0"/>
    <w:pPr>
      <w:keepNext/>
      <w:keepLines/>
      <w:tabs>
        <w:tab w:val="left" w:pos="1296"/>
      </w:tabs>
      <w:spacing w:before="240" w:after="64" w:line="320" w:lineRule="auto"/>
      <w:ind w:left="1296" w:hanging="1296"/>
      <w:outlineLvl w:val="6"/>
    </w:pPr>
    <w:rPr>
      <w:b/>
      <w:bCs/>
      <w:sz w:val="24"/>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9">
    <w:name w:val="toc 7"/>
    <w:basedOn w:val="1"/>
    <w:next w:val="1"/>
    <w:semiHidden/>
    <w:uiPriority w:val="0"/>
    <w:pPr>
      <w:ind w:left="1260"/>
      <w:jc w:val="left"/>
    </w:pPr>
    <w:rPr>
      <w:sz w:val="18"/>
      <w:szCs w:val="18"/>
    </w:rPr>
  </w:style>
  <w:style w:type="paragraph" w:styleId="10">
    <w:name w:val="Normal Indent"/>
    <w:basedOn w:val="1"/>
    <w:qFormat/>
    <w:uiPriority w:val="0"/>
    <w:pPr>
      <w:spacing w:line="400" w:lineRule="exact"/>
    </w:pPr>
    <w:rPr>
      <w:rFonts w:ascii="宋体" w:hAnsi="宋体"/>
      <w:sz w:val="24"/>
      <w:szCs w:val="21"/>
    </w:rPr>
  </w:style>
  <w:style w:type="paragraph" w:styleId="11">
    <w:name w:val="Document Map"/>
    <w:basedOn w:val="1"/>
    <w:link w:val="71"/>
    <w:semiHidden/>
    <w:uiPriority w:val="0"/>
    <w:pPr>
      <w:shd w:val="clear" w:color="auto" w:fill="000080"/>
    </w:pPr>
  </w:style>
  <w:style w:type="paragraph" w:styleId="12">
    <w:name w:val="annotation text"/>
    <w:basedOn w:val="1"/>
    <w:link w:val="78"/>
    <w:semiHidden/>
    <w:qFormat/>
    <w:uiPriority w:val="0"/>
    <w:pPr>
      <w:jc w:val="left"/>
    </w:pPr>
  </w:style>
  <w:style w:type="paragraph" w:styleId="13">
    <w:name w:val="Body Text"/>
    <w:basedOn w:val="1"/>
    <w:link w:val="69"/>
    <w:qFormat/>
    <w:uiPriority w:val="0"/>
    <w:pPr>
      <w:spacing w:line="360" w:lineRule="auto"/>
    </w:pPr>
    <w:rPr>
      <w:sz w:val="28"/>
      <w:szCs w:val="20"/>
    </w:rPr>
  </w:style>
  <w:style w:type="paragraph" w:styleId="14">
    <w:name w:val="Body Text Indent"/>
    <w:basedOn w:val="1"/>
    <w:link w:val="70"/>
    <w:uiPriority w:val="0"/>
    <w:pPr>
      <w:spacing w:line="360" w:lineRule="auto"/>
      <w:ind w:left="-13" w:firstLine="559"/>
    </w:pPr>
    <w:rPr>
      <w:sz w:val="28"/>
      <w:szCs w:val="20"/>
    </w:rPr>
  </w:style>
  <w:style w:type="paragraph" w:styleId="15">
    <w:name w:val="toc 5"/>
    <w:basedOn w:val="1"/>
    <w:next w:val="1"/>
    <w:semiHidden/>
    <w:uiPriority w:val="0"/>
    <w:pPr>
      <w:ind w:left="840"/>
      <w:jc w:val="left"/>
    </w:pPr>
    <w:rPr>
      <w:sz w:val="18"/>
      <w:szCs w:val="18"/>
    </w:rPr>
  </w:style>
  <w:style w:type="paragraph" w:styleId="16">
    <w:name w:val="toc 3"/>
    <w:basedOn w:val="1"/>
    <w:next w:val="1"/>
    <w:semiHidden/>
    <w:qFormat/>
    <w:uiPriority w:val="0"/>
    <w:pPr>
      <w:ind w:left="420"/>
      <w:jc w:val="left"/>
    </w:pPr>
    <w:rPr>
      <w:i/>
      <w:iCs/>
      <w:sz w:val="20"/>
      <w:szCs w:val="20"/>
    </w:rPr>
  </w:style>
  <w:style w:type="paragraph" w:styleId="17">
    <w:name w:val="Plain Text"/>
    <w:basedOn w:val="1"/>
    <w:link w:val="74"/>
    <w:uiPriority w:val="0"/>
    <w:rPr>
      <w:rFonts w:ascii="宋体" w:hAnsi="Courier New"/>
      <w:szCs w:val="21"/>
    </w:rPr>
  </w:style>
  <w:style w:type="paragraph" w:styleId="18">
    <w:name w:val="toc 8"/>
    <w:basedOn w:val="1"/>
    <w:next w:val="1"/>
    <w:semiHidden/>
    <w:qFormat/>
    <w:uiPriority w:val="0"/>
    <w:pPr>
      <w:ind w:left="1470"/>
      <w:jc w:val="left"/>
    </w:pPr>
    <w:rPr>
      <w:sz w:val="18"/>
      <w:szCs w:val="18"/>
    </w:rPr>
  </w:style>
  <w:style w:type="paragraph" w:styleId="19">
    <w:name w:val="Date"/>
    <w:basedOn w:val="1"/>
    <w:next w:val="1"/>
    <w:link w:val="68"/>
    <w:qFormat/>
    <w:uiPriority w:val="0"/>
    <w:rPr>
      <w:szCs w:val="20"/>
    </w:rPr>
  </w:style>
  <w:style w:type="paragraph" w:styleId="20">
    <w:name w:val="Body Text Indent 2"/>
    <w:basedOn w:val="1"/>
    <w:link w:val="66"/>
    <w:qFormat/>
    <w:uiPriority w:val="0"/>
    <w:pPr>
      <w:spacing w:after="120" w:line="480" w:lineRule="auto"/>
      <w:ind w:left="420" w:leftChars="200"/>
    </w:pPr>
  </w:style>
  <w:style w:type="paragraph" w:styleId="21">
    <w:name w:val="Balloon Text"/>
    <w:basedOn w:val="1"/>
    <w:link w:val="44"/>
    <w:semiHidden/>
    <w:unhideWhenUsed/>
    <w:qFormat/>
    <w:uiPriority w:val="0"/>
    <w:rPr>
      <w:sz w:val="18"/>
      <w:szCs w:val="18"/>
    </w:rPr>
  </w:style>
  <w:style w:type="paragraph" w:styleId="22">
    <w:name w:val="footer"/>
    <w:basedOn w:val="1"/>
    <w:link w:val="43"/>
    <w:unhideWhenUsed/>
    <w:qFormat/>
    <w:uiPriority w:val="0"/>
    <w:pPr>
      <w:tabs>
        <w:tab w:val="center" w:pos="4153"/>
        <w:tab w:val="right" w:pos="8306"/>
      </w:tabs>
      <w:snapToGrid w:val="0"/>
      <w:jc w:val="left"/>
    </w:pPr>
    <w:rPr>
      <w:sz w:val="18"/>
      <w:szCs w:val="18"/>
    </w:rPr>
  </w:style>
  <w:style w:type="paragraph" w:styleId="23">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semiHidden/>
    <w:uiPriority w:val="0"/>
    <w:pPr>
      <w:ind w:left="630"/>
      <w:jc w:val="left"/>
    </w:pPr>
    <w:rPr>
      <w:sz w:val="18"/>
      <w:szCs w:val="18"/>
    </w:rPr>
  </w:style>
  <w:style w:type="paragraph" w:styleId="26">
    <w:name w:val="footnote text"/>
    <w:basedOn w:val="1"/>
    <w:link w:val="64"/>
    <w:semiHidden/>
    <w:qFormat/>
    <w:uiPriority w:val="0"/>
    <w:pPr>
      <w:snapToGrid w:val="0"/>
      <w:jc w:val="left"/>
    </w:pPr>
    <w:rPr>
      <w:sz w:val="18"/>
      <w:szCs w:val="18"/>
    </w:rPr>
  </w:style>
  <w:style w:type="paragraph" w:styleId="27">
    <w:name w:val="toc 6"/>
    <w:basedOn w:val="1"/>
    <w:next w:val="1"/>
    <w:semiHidden/>
    <w:qFormat/>
    <w:uiPriority w:val="0"/>
    <w:pPr>
      <w:ind w:left="1050"/>
      <w:jc w:val="left"/>
    </w:pPr>
    <w:rPr>
      <w:sz w:val="18"/>
      <w:szCs w:val="18"/>
    </w:rPr>
  </w:style>
  <w:style w:type="paragraph" w:styleId="28">
    <w:name w:val="Body Text Indent 3"/>
    <w:basedOn w:val="1"/>
    <w:link w:val="67"/>
    <w:qFormat/>
    <w:uiPriority w:val="0"/>
    <w:pPr>
      <w:spacing w:after="120"/>
      <w:ind w:left="420" w:leftChars="200"/>
    </w:pPr>
    <w:rPr>
      <w:sz w:val="16"/>
      <w:szCs w:val="16"/>
    </w:rPr>
  </w:style>
  <w:style w:type="paragraph" w:styleId="29">
    <w:name w:val="toc 2"/>
    <w:basedOn w:val="1"/>
    <w:next w:val="1"/>
    <w:semiHidden/>
    <w:qFormat/>
    <w:uiPriority w:val="0"/>
    <w:pPr>
      <w:ind w:left="210"/>
      <w:jc w:val="left"/>
    </w:pPr>
    <w:rPr>
      <w:smallCaps/>
      <w:sz w:val="20"/>
      <w:szCs w:val="20"/>
    </w:rPr>
  </w:style>
  <w:style w:type="paragraph" w:styleId="30">
    <w:name w:val="toc 9"/>
    <w:basedOn w:val="1"/>
    <w:next w:val="1"/>
    <w:semiHidden/>
    <w:qFormat/>
    <w:uiPriority w:val="0"/>
    <w:pPr>
      <w:ind w:left="1680"/>
      <w:jc w:val="left"/>
    </w:pPr>
    <w:rPr>
      <w:sz w:val="18"/>
      <w:szCs w:val="18"/>
    </w:rPr>
  </w:style>
  <w:style w:type="paragraph" w:styleId="31">
    <w:name w:val="Normal (Web)"/>
    <w:basedOn w:val="1"/>
    <w:qFormat/>
    <w:uiPriority w:val="0"/>
    <w:pPr>
      <w:widowControl/>
      <w:jc w:val="left"/>
    </w:pPr>
    <w:rPr>
      <w:rFonts w:ascii="Arial Unicode MS" w:hAnsi="Arial Unicode MS" w:eastAsia="Arial Unicode MS" w:cs="Arial Unicode MS"/>
      <w:kern w:val="0"/>
      <w:sz w:val="24"/>
    </w:rPr>
  </w:style>
  <w:style w:type="paragraph" w:styleId="32">
    <w:name w:val="annotation subject"/>
    <w:basedOn w:val="12"/>
    <w:next w:val="12"/>
    <w:link w:val="79"/>
    <w:semiHidden/>
    <w:qFormat/>
    <w:uiPriority w:val="0"/>
    <w:rPr>
      <w:b/>
      <w:bCs/>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FollowedHyperlink"/>
    <w:qFormat/>
    <w:uiPriority w:val="99"/>
    <w:rPr>
      <w:color w:val="800080"/>
      <w:u w:val="single"/>
    </w:rPr>
  </w:style>
  <w:style w:type="character" w:styleId="38">
    <w:name w:val="Emphasis"/>
    <w:qFormat/>
    <w:uiPriority w:val="20"/>
    <w:rPr>
      <w:rFonts w:eastAsia="黑体"/>
      <w:sz w:val="24"/>
    </w:rPr>
  </w:style>
  <w:style w:type="character" w:styleId="39">
    <w:name w:val="Hyperlink"/>
    <w:basedOn w:val="35"/>
    <w:unhideWhenUsed/>
    <w:qFormat/>
    <w:uiPriority w:val="99"/>
    <w:rPr>
      <w:color w:val="0000FF" w:themeColor="hyperlink"/>
      <w:u w:val="single"/>
      <w14:textFill>
        <w14:solidFill>
          <w14:schemeClr w14:val="hlink"/>
        </w14:solidFill>
      </w14:textFill>
    </w:rPr>
  </w:style>
  <w:style w:type="character" w:styleId="40">
    <w:name w:val="annotation reference"/>
    <w:semiHidden/>
    <w:qFormat/>
    <w:uiPriority w:val="0"/>
    <w:rPr>
      <w:sz w:val="21"/>
      <w:szCs w:val="21"/>
    </w:rPr>
  </w:style>
  <w:style w:type="character" w:styleId="41">
    <w:name w:val="footnote reference"/>
    <w:semiHidden/>
    <w:qFormat/>
    <w:uiPriority w:val="0"/>
    <w:rPr>
      <w:vertAlign w:val="superscript"/>
    </w:rPr>
  </w:style>
  <w:style w:type="character" w:customStyle="1" w:styleId="42">
    <w:name w:val="页眉 字符"/>
    <w:basedOn w:val="35"/>
    <w:link w:val="23"/>
    <w:qFormat/>
    <w:uiPriority w:val="0"/>
    <w:rPr>
      <w:rFonts w:ascii="Times New Roman" w:hAnsi="Times New Roman" w:eastAsia="宋体" w:cs="Times New Roman"/>
      <w:sz w:val="18"/>
      <w:szCs w:val="18"/>
    </w:rPr>
  </w:style>
  <w:style w:type="character" w:customStyle="1" w:styleId="43">
    <w:name w:val="页脚 字符"/>
    <w:basedOn w:val="35"/>
    <w:link w:val="22"/>
    <w:qFormat/>
    <w:uiPriority w:val="0"/>
    <w:rPr>
      <w:rFonts w:ascii="Times New Roman" w:hAnsi="Times New Roman" w:eastAsia="宋体" w:cs="Times New Roman"/>
      <w:sz w:val="18"/>
      <w:szCs w:val="18"/>
    </w:rPr>
  </w:style>
  <w:style w:type="character" w:customStyle="1" w:styleId="44">
    <w:name w:val="批注框文本 字符"/>
    <w:basedOn w:val="35"/>
    <w:link w:val="21"/>
    <w:semiHidden/>
    <w:qFormat/>
    <w:uiPriority w:val="0"/>
    <w:rPr>
      <w:rFonts w:ascii="Times New Roman" w:hAnsi="Times New Roman" w:eastAsia="宋体" w:cs="Times New Roman"/>
      <w:sz w:val="18"/>
      <w:szCs w:val="18"/>
    </w:rPr>
  </w:style>
  <w:style w:type="character" w:customStyle="1" w:styleId="45">
    <w:name w:val="标题 1 字符"/>
    <w:basedOn w:val="35"/>
    <w:link w:val="2"/>
    <w:qFormat/>
    <w:uiPriority w:val="0"/>
    <w:rPr>
      <w:rFonts w:ascii="Times New Roman" w:hAnsi="Times New Roman" w:eastAsia="黑体" w:cs="Times New Roman"/>
      <w:kern w:val="44"/>
      <w:sz w:val="52"/>
      <w:szCs w:val="44"/>
    </w:rPr>
  </w:style>
  <w:style w:type="paragraph" w:styleId="46">
    <w:name w:val="List Paragraph"/>
    <w:basedOn w:val="1"/>
    <w:qFormat/>
    <w:uiPriority w:val="34"/>
    <w:pPr>
      <w:ind w:firstLine="420" w:firstLineChars="200"/>
    </w:pPr>
  </w:style>
  <w:style w:type="paragraph" w:customStyle="1" w:styleId="4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8">
    <w:name w:val="条文"/>
    <w:basedOn w:val="3"/>
    <w:next w:val="1"/>
    <w:link w:val="49"/>
    <w:qFormat/>
    <w:uiPriority w:val="0"/>
    <w:pPr>
      <w:numPr>
        <w:ilvl w:val="0"/>
        <w:numId w:val="1"/>
      </w:numPr>
      <w:spacing w:before="360" w:after="0" w:line="360" w:lineRule="auto"/>
      <w:ind w:left="-28"/>
    </w:pPr>
    <w:rPr>
      <w:rFonts w:ascii="宋体" w:hAnsi="宋体" w:eastAsia="黑体" w:cs="Times New Roman"/>
      <w:sz w:val="28"/>
      <w:szCs w:val="28"/>
      <w:lang w:val="zh-CN"/>
    </w:rPr>
  </w:style>
  <w:style w:type="character" w:customStyle="1" w:styleId="49">
    <w:name w:val="条文 Char"/>
    <w:link w:val="48"/>
    <w:qFormat/>
    <w:uiPriority w:val="0"/>
    <w:rPr>
      <w:rFonts w:ascii="宋体" w:hAnsi="宋体" w:eastAsia="黑体" w:cs="Times New Roman"/>
      <w:b/>
      <w:bCs/>
      <w:sz w:val="28"/>
      <w:szCs w:val="28"/>
      <w:lang w:val="zh-CN" w:eastAsia="zh-CN"/>
    </w:rPr>
  </w:style>
  <w:style w:type="character" w:customStyle="1" w:styleId="50">
    <w:name w:val="标题 2 字符"/>
    <w:basedOn w:val="35"/>
    <w:link w:val="3"/>
    <w:qFormat/>
    <w:uiPriority w:val="0"/>
    <w:rPr>
      <w:rFonts w:asciiTheme="majorHAnsi" w:hAnsiTheme="majorHAnsi" w:eastAsiaTheme="majorEastAsia" w:cstheme="majorBidi"/>
      <w:b/>
      <w:bCs/>
      <w:sz w:val="32"/>
      <w:szCs w:val="32"/>
    </w:rPr>
  </w:style>
  <w:style w:type="paragraph" w:customStyle="1" w:styleId="51">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bCs/>
      <w:color w:val="376092" w:themeColor="accent1" w:themeShade="BF"/>
      <w:kern w:val="0"/>
      <w:sz w:val="28"/>
      <w:szCs w:val="28"/>
    </w:rPr>
  </w:style>
  <w:style w:type="paragraph" w:customStyle="1" w:styleId="52">
    <w:name w:val="图表标题"/>
    <w:basedOn w:val="1"/>
    <w:next w:val="1"/>
    <w:qFormat/>
    <w:uiPriority w:val="0"/>
    <w:pPr>
      <w:spacing w:line="288" w:lineRule="auto"/>
      <w:jc w:val="center"/>
    </w:pPr>
    <w:rPr>
      <w:rFonts w:ascii="Calibri" w:hAnsi="Calibri" w:eastAsia="黑体"/>
      <w:sz w:val="24"/>
      <w:szCs w:val="20"/>
    </w:rPr>
  </w:style>
  <w:style w:type="character" w:customStyle="1" w:styleId="53">
    <w:name w:val="标题 3 字符"/>
    <w:basedOn w:val="35"/>
    <w:link w:val="4"/>
    <w:qFormat/>
    <w:uiPriority w:val="0"/>
    <w:rPr>
      <w:rFonts w:ascii="Times New Roman" w:hAnsi="Times New Roman" w:eastAsia="宋体" w:cs="Times New Roman"/>
      <w:b/>
      <w:bCs/>
      <w:sz w:val="32"/>
      <w:szCs w:val="32"/>
    </w:rPr>
  </w:style>
  <w:style w:type="character" w:customStyle="1" w:styleId="54">
    <w:name w:val="标题 4 字符"/>
    <w:basedOn w:val="35"/>
    <w:link w:val="5"/>
    <w:qFormat/>
    <w:uiPriority w:val="0"/>
    <w:rPr>
      <w:rFonts w:ascii="Arial" w:hAnsi="Arial" w:eastAsia="宋体" w:cs="Times New Roman"/>
      <w:bCs/>
      <w:sz w:val="28"/>
      <w:szCs w:val="28"/>
    </w:rPr>
  </w:style>
  <w:style w:type="character" w:customStyle="1" w:styleId="55">
    <w:name w:val="标题 5 字符"/>
    <w:basedOn w:val="35"/>
    <w:link w:val="6"/>
    <w:qFormat/>
    <w:uiPriority w:val="0"/>
    <w:rPr>
      <w:rFonts w:ascii="Times New Roman" w:hAnsi="Times New Roman" w:eastAsia="宋体" w:cs="Times New Roman"/>
      <w:b/>
      <w:bCs/>
      <w:sz w:val="28"/>
      <w:szCs w:val="28"/>
    </w:rPr>
  </w:style>
  <w:style w:type="character" w:customStyle="1" w:styleId="56">
    <w:name w:val="标题 6 字符"/>
    <w:basedOn w:val="35"/>
    <w:link w:val="7"/>
    <w:qFormat/>
    <w:uiPriority w:val="0"/>
    <w:rPr>
      <w:rFonts w:ascii="Arial" w:hAnsi="Arial" w:eastAsia="黑体" w:cs="Times New Roman"/>
      <w:b/>
      <w:bCs/>
      <w:sz w:val="24"/>
      <w:szCs w:val="24"/>
    </w:rPr>
  </w:style>
  <w:style w:type="character" w:customStyle="1" w:styleId="57">
    <w:name w:val="标题 7 字符"/>
    <w:basedOn w:val="35"/>
    <w:link w:val="8"/>
    <w:qFormat/>
    <w:uiPriority w:val="0"/>
    <w:rPr>
      <w:rFonts w:ascii="Times New Roman" w:hAnsi="Times New Roman" w:eastAsia="宋体" w:cs="Times New Roman"/>
      <w:b/>
      <w:bCs/>
      <w:sz w:val="24"/>
      <w:szCs w:val="24"/>
    </w:rPr>
  </w:style>
  <w:style w:type="paragraph" w:customStyle="1" w:styleId="58">
    <w:name w:val="xl41"/>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59">
    <w:name w:val="表格正文"/>
    <w:basedOn w:val="1"/>
    <w:qFormat/>
    <w:uiPriority w:val="0"/>
    <w:pPr>
      <w:widowControl/>
      <w:jc w:val="center"/>
    </w:pPr>
    <w:rPr>
      <w:rFonts w:ascii="宋体"/>
    </w:rPr>
  </w:style>
  <w:style w:type="character" w:customStyle="1" w:styleId="60">
    <w:name w:val="正文缩进 Char"/>
    <w:qFormat/>
    <w:uiPriority w:val="0"/>
    <w:rPr>
      <w:rFonts w:ascii="宋体" w:hAnsi="宋体" w:eastAsia="宋体"/>
      <w:kern w:val="2"/>
      <w:sz w:val="24"/>
      <w:szCs w:val="21"/>
      <w:lang w:val="en-US" w:eastAsia="zh-CN" w:bidi="ar-SA"/>
    </w:rPr>
  </w:style>
  <w:style w:type="paragraph" w:customStyle="1" w:styleId="61">
    <w:name w:val="xl51"/>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62">
    <w:name w:val="样式 标题 3 + (符号) 黑体 黑色 Char"/>
    <w:qFormat/>
    <w:uiPriority w:val="0"/>
    <w:rPr>
      <w:rFonts w:ascii="黑体" w:hAnsi="黑体" w:eastAsia="黑体"/>
      <w:color w:val="000000"/>
      <w:sz w:val="24"/>
      <w:szCs w:val="32"/>
      <w:lang w:val="zh-CN" w:eastAsia="zh-CN" w:bidi="ar-SA"/>
    </w:rPr>
  </w:style>
  <w:style w:type="paragraph" w:customStyle="1" w:styleId="63">
    <w:name w:val="Char1"/>
    <w:basedOn w:val="1"/>
    <w:qFormat/>
    <w:uiPriority w:val="0"/>
    <w:pPr>
      <w:widowControl/>
      <w:jc w:val="left"/>
    </w:pPr>
    <w:rPr>
      <w:rFonts w:ascii="宋体" w:hAnsi="宋体" w:cs="宋体"/>
      <w:kern w:val="0"/>
      <w:sz w:val="24"/>
    </w:rPr>
  </w:style>
  <w:style w:type="character" w:customStyle="1" w:styleId="64">
    <w:name w:val="脚注文本 字符"/>
    <w:basedOn w:val="35"/>
    <w:link w:val="26"/>
    <w:semiHidden/>
    <w:qFormat/>
    <w:uiPriority w:val="0"/>
    <w:rPr>
      <w:rFonts w:ascii="Times New Roman" w:hAnsi="Times New Roman" w:eastAsia="宋体" w:cs="Times New Roman"/>
      <w:sz w:val="18"/>
      <w:szCs w:val="18"/>
    </w:rPr>
  </w:style>
  <w:style w:type="paragraph" w:customStyle="1" w:styleId="65">
    <w:name w:val="Char"/>
    <w:basedOn w:val="1"/>
    <w:qFormat/>
    <w:uiPriority w:val="0"/>
    <w:pPr>
      <w:spacing w:beforeLines="50" w:afterLines="50"/>
      <w:ind w:firstLine="200" w:firstLineChars="200"/>
    </w:pPr>
    <w:rPr>
      <w:rFonts w:ascii="宋体" w:hAnsi="宋体" w:cs="Courier New"/>
      <w:spacing w:val="-2"/>
      <w:sz w:val="22"/>
      <w:szCs w:val="32"/>
    </w:rPr>
  </w:style>
  <w:style w:type="character" w:customStyle="1" w:styleId="66">
    <w:name w:val="正文文本缩进 2 字符"/>
    <w:basedOn w:val="35"/>
    <w:link w:val="20"/>
    <w:qFormat/>
    <w:uiPriority w:val="0"/>
    <w:rPr>
      <w:rFonts w:ascii="Times New Roman" w:hAnsi="Times New Roman" w:eastAsia="宋体" w:cs="Times New Roman"/>
      <w:szCs w:val="24"/>
    </w:rPr>
  </w:style>
  <w:style w:type="character" w:customStyle="1" w:styleId="67">
    <w:name w:val="正文文本缩进 3 字符"/>
    <w:basedOn w:val="35"/>
    <w:link w:val="28"/>
    <w:qFormat/>
    <w:uiPriority w:val="0"/>
    <w:rPr>
      <w:rFonts w:ascii="Times New Roman" w:hAnsi="Times New Roman" w:eastAsia="宋体" w:cs="Times New Roman"/>
      <w:sz w:val="16"/>
      <w:szCs w:val="16"/>
    </w:rPr>
  </w:style>
  <w:style w:type="character" w:customStyle="1" w:styleId="68">
    <w:name w:val="日期 字符"/>
    <w:basedOn w:val="35"/>
    <w:link w:val="19"/>
    <w:qFormat/>
    <w:uiPriority w:val="0"/>
    <w:rPr>
      <w:rFonts w:ascii="Times New Roman" w:hAnsi="Times New Roman" w:eastAsia="宋体" w:cs="Times New Roman"/>
      <w:szCs w:val="20"/>
    </w:rPr>
  </w:style>
  <w:style w:type="character" w:customStyle="1" w:styleId="69">
    <w:name w:val="正文文本 字符"/>
    <w:basedOn w:val="35"/>
    <w:link w:val="13"/>
    <w:qFormat/>
    <w:uiPriority w:val="0"/>
    <w:rPr>
      <w:rFonts w:ascii="Times New Roman" w:hAnsi="Times New Roman" w:eastAsia="宋体" w:cs="Times New Roman"/>
      <w:sz w:val="28"/>
      <w:szCs w:val="20"/>
    </w:rPr>
  </w:style>
  <w:style w:type="character" w:customStyle="1" w:styleId="70">
    <w:name w:val="正文文本缩进 字符"/>
    <w:basedOn w:val="35"/>
    <w:link w:val="14"/>
    <w:qFormat/>
    <w:uiPriority w:val="0"/>
    <w:rPr>
      <w:rFonts w:ascii="Times New Roman" w:hAnsi="Times New Roman" w:eastAsia="宋体" w:cs="Times New Roman"/>
      <w:sz w:val="28"/>
      <w:szCs w:val="20"/>
    </w:rPr>
  </w:style>
  <w:style w:type="character" w:customStyle="1" w:styleId="71">
    <w:name w:val="文档结构图 字符"/>
    <w:basedOn w:val="35"/>
    <w:link w:val="11"/>
    <w:semiHidden/>
    <w:qFormat/>
    <w:uiPriority w:val="0"/>
    <w:rPr>
      <w:rFonts w:ascii="Times New Roman" w:hAnsi="Times New Roman" w:eastAsia="宋体" w:cs="Times New Roman"/>
      <w:szCs w:val="24"/>
      <w:shd w:val="clear" w:color="auto" w:fill="000080"/>
    </w:rPr>
  </w:style>
  <w:style w:type="paragraph" w:customStyle="1" w:styleId="72">
    <w:name w:val="样式 标题 2 + 四号 非加粗 段前: 0 磅 段后: 0 磅 行距: 1.5 倍行距"/>
    <w:basedOn w:val="3"/>
    <w:qFormat/>
    <w:uiPriority w:val="0"/>
    <w:pPr>
      <w:tabs>
        <w:tab w:val="left" w:pos="576"/>
      </w:tabs>
      <w:spacing w:before="0" w:after="0" w:line="360" w:lineRule="auto"/>
      <w:ind w:left="576" w:hanging="576"/>
    </w:pPr>
    <w:rPr>
      <w:rFonts w:ascii="Arial" w:hAnsi="Arial" w:eastAsia="宋体" w:cs="宋体"/>
      <w:b w:val="0"/>
      <w:bCs w:val="0"/>
      <w:kern w:val="0"/>
      <w:sz w:val="28"/>
      <w:szCs w:val="20"/>
    </w:rPr>
  </w:style>
  <w:style w:type="paragraph" w:customStyle="1" w:styleId="73">
    <w:name w:val="样式 标题 1 + 四号 非加粗 段前: 6 磅 段后: 6 磅 行距: 1.5 倍行距"/>
    <w:basedOn w:val="2"/>
    <w:qFormat/>
    <w:uiPriority w:val="0"/>
    <w:pPr>
      <w:keepNext w:val="0"/>
      <w:keepLines w:val="0"/>
      <w:tabs>
        <w:tab w:val="left" w:pos="432"/>
      </w:tabs>
      <w:spacing w:before="120" w:after="120" w:line="360" w:lineRule="auto"/>
      <w:ind w:left="432" w:hanging="432"/>
      <w:jc w:val="both"/>
    </w:pPr>
    <w:rPr>
      <w:rFonts w:eastAsia="宋体" w:cs="宋体"/>
      <w:kern w:val="0"/>
      <w:sz w:val="28"/>
      <w:szCs w:val="20"/>
    </w:rPr>
  </w:style>
  <w:style w:type="character" w:customStyle="1" w:styleId="74">
    <w:name w:val="纯文本 字符"/>
    <w:basedOn w:val="35"/>
    <w:link w:val="17"/>
    <w:qFormat/>
    <w:uiPriority w:val="0"/>
    <w:rPr>
      <w:rFonts w:ascii="宋体" w:hAnsi="Courier New" w:eastAsia="宋体" w:cs="Times New Roman"/>
      <w:szCs w:val="21"/>
    </w:rPr>
  </w:style>
  <w:style w:type="paragraph" w:customStyle="1" w:styleId="75">
    <w:name w:val="重庆正文"/>
    <w:basedOn w:val="1"/>
    <w:qFormat/>
    <w:uiPriority w:val="0"/>
    <w:pPr>
      <w:spacing w:beforeLines="50" w:afterLines="50" w:line="288" w:lineRule="auto"/>
      <w:ind w:firstLine="560" w:firstLineChars="200"/>
    </w:pPr>
    <w:rPr>
      <w:rFonts w:ascii="Calibri" w:hAnsi="Calibri"/>
      <w:sz w:val="28"/>
      <w:szCs w:val="28"/>
    </w:rPr>
  </w:style>
  <w:style w:type="character" w:customStyle="1" w:styleId="76">
    <w:name w:val="重庆正文 Char"/>
    <w:qFormat/>
    <w:uiPriority w:val="0"/>
    <w:rPr>
      <w:rFonts w:ascii="Calibri" w:hAnsi="Calibri" w:eastAsia="宋体"/>
      <w:kern w:val="2"/>
      <w:sz w:val="28"/>
      <w:szCs w:val="28"/>
      <w:lang w:val="en-US" w:eastAsia="zh-CN" w:bidi="ar-SA"/>
    </w:rPr>
  </w:style>
  <w:style w:type="paragraph" w:styleId="7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8">
    <w:name w:val="批注文字 字符"/>
    <w:basedOn w:val="35"/>
    <w:link w:val="12"/>
    <w:semiHidden/>
    <w:qFormat/>
    <w:uiPriority w:val="0"/>
    <w:rPr>
      <w:rFonts w:ascii="Times New Roman" w:hAnsi="Times New Roman" w:eastAsia="宋体" w:cs="Times New Roman"/>
      <w:szCs w:val="24"/>
    </w:rPr>
  </w:style>
  <w:style w:type="character" w:customStyle="1" w:styleId="79">
    <w:name w:val="批注主题 字符"/>
    <w:basedOn w:val="78"/>
    <w:link w:val="32"/>
    <w:semiHidden/>
    <w:qFormat/>
    <w:uiPriority w:val="0"/>
    <w:rPr>
      <w:rFonts w:ascii="Times New Roman" w:hAnsi="Times New Roman" w:eastAsia="宋体" w:cs="Times New Roman"/>
      <w:b/>
      <w:bCs/>
      <w:szCs w:val="24"/>
    </w:rPr>
  </w:style>
  <w:style w:type="paragraph" w:customStyle="1" w:styleId="8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
    <w:name w:val="样式1"/>
    <w:basedOn w:val="23"/>
    <w:qFormat/>
    <w:uiPriority w:val="0"/>
  </w:style>
  <w:style w:type="paragraph" w:customStyle="1" w:styleId="8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9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
    <w:name w:val="应用正文"/>
    <w:basedOn w:val="1"/>
    <w:qFormat/>
    <w:uiPriority w:val="0"/>
    <w:pPr>
      <w:spacing w:line="360" w:lineRule="auto"/>
      <w:ind w:firstLine="560" w:firstLineChars="200"/>
    </w:pPr>
    <w:rPr>
      <w:sz w:val="28"/>
    </w:rPr>
  </w:style>
  <w:style w:type="paragraph" w:customStyle="1" w:styleId="95">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文本"/>
    <w:basedOn w:val="1"/>
    <w:link w:val="97"/>
    <w:qFormat/>
    <w:uiPriority w:val="0"/>
    <w:pPr>
      <w:spacing w:line="560" w:lineRule="exact"/>
      <w:ind w:left="735" w:leftChars="350"/>
    </w:pPr>
    <w:rPr>
      <w:rFonts w:ascii="仿宋_GB2312" w:hAnsi="宋体" w:eastAsia="仿宋_GB2312"/>
      <w:spacing w:val="-10"/>
      <w:sz w:val="30"/>
      <w:szCs w:val="30"/>
      <w:lang w:val="en-GB"/>
    </w:rPr>
  </w:style>
  <w:style w:type="character" w:customStyle="1" w:styleId="97">
    <w:name w:val="文本 Char"/>
    <w:link w:val="96"/>
    <w:qFormat/>
    <w:uiPriority w:val="0"/>
    <w:rPr>
      <w:rFonts w:ascii="仿宋_GB2312" w:hAnsi="宋体" w:eastAsia="仿宋_GB2312" w:cs="Times New Roman"/>
      <w:spacing w:val="-10"/>
      <w:sz w:val="30"/>
      <w:szCs w:val="30"/>
      <w:lang w:val="en-GB"/>
    </w:rPr>
  </w:style>
  <w:style w:type="paragraph" w:customStyle="1" w:styleId="98">
    <w:name w:val="样式 标题 5 + 小四 非加粗"/>
    <w:basedOn w:val="6"/>
    <w:link w:val="99"/>
    <w:qFormat/>
    <w:uiPriority w:val="0"/>
    <w:pPr>
      <w:numPr>
        <w:ilvl w:val="0"/>
        <w:numId w:val="2"/>
      </w:numPr>
      <w:spacing w:before="0" w:after="0" w:line="560" w:lineRule="exact"/>
    </w:pPr>
    <w:rPr>
      <w:rFonts w:eastAsia="仿宋_GB2312"/>
      <w:b w:val="0"/>
      <w:bCs w:val="0"/>
      <w:sz w:val="30"/>
    </w:rPr>
  </w:style>
  <w:style w:type="character" w:customStyle="1" w:styleId="99">
    <w:name w:val="样式 标题 5 + 小四 非加粗 Char Char"/>
    <w:link w:val="98"/>
    <w:qFormat/>
    <w:uiPriority w:val="0"/>
    <w:rPr>
      <w:rFonts w:ascii="Times New Roman" w:hAnsi="Times New Roman" w:eastAsia="仿宋_GB2312" w:cs="Times New Roman"/>
      <w:sz w:val="30"/>
      <w:szCs w:val="28"/>
    </w:rPr>
  </w:style>
  <w:style w:type="paragraph" w:customStyle="1" w:styleId="100">
    <w:name w:val="样式 表格 + 首行缩进:  2 字符 段后: 1.5 行"/>
    <w:basedOn w:val="1"/>
    <w:qFormat/>
    <w:uiPriority w:val="0"/>
    <w:pPr>
      <w:adjustRightInd w:val="0"/>
      <w:spacing w:line="0" w:lineRule="atLeast"/>
      <w:jc w:val="center"/>
      <w:textAlignment w:val="baseline"/>
    </w:pPr>
    <w:rPr>
      <w:rFonts w:cs="宋体"/>
      <w:sz w:val="18"/>
      <w:szCs w:val="20"/>
    </w:rPr>
  </w:style>
  <w:style w:type="paragraph" w:customStyle="1" w:styleId="101">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02">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0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5">
    <w:name w:val="xl69"/>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xl7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07">
    <w:name w:val="xl71"/>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08">
    <w:name w:val="xl7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09">
    <w:name w:val="xl7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15">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1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7">
    <w:name w:val="font1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8">
    <w:name w:val="font1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9">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20">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1">
    <w:name w:val="font1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22">
    <w:name w:val="font1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2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4"/>
    </w:rPr>
  </w:style>
  <w:style w:type="paragraph" w:customStyle="1" w:styleId="124">
    <w:name w:val="font1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25">
    <w:name w:val="font1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26">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character" w:customStyle="1" w:styleId="127">
    <w:name w:val="font01"/>
    <w:basedOn w:val="3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A81B7-2A04-48D2-AA12-FBBB66982D2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5524</Words>
  <Characters>6564</Characters>
  <Lines>228</Lines>
  <Paragraphs>64</Paragraphs>
  <TotalTime>2</TotalTime>
  <ScaleCrop>false</ScaleCrop>
  <LinksUpToDate>false</LinksUpToDate>
  <CharactersWithSpaces>6707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2020-06-02T03:46:00Z</dcterms:created>
  <dc:creator>Administrator</dc:creator>
  <cp:lastModifiedBy>WPS_1651540473</cp:lastModifiedBy>
  <cp:lastPrinted>2020-05-31T15:50:00Z</cp:lastPrinted>
  <dcterms:modified xsi:type="dcterms:W3CDTF">2025-01-22T09:02:04Z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eyJoZGlkIjoiMjQ2Y2NkMDhmMTAwMDc0ZGJiNjdlNzM2ZTlmYjJjMzEiLCJ1c2VySWQiOiIxMzcwNjA1MTg5In0=</vt:lpwstr>
  </property>
  <property fmtid="{D5CDD505-2E9C-101B-9397-08002B2CF9AE}" pid="4" name="ICV">
    <vt:lpwstr>D76A2C6EE8064127BF8985DE131A1BA3_12</vt:lpwstr>
  </property>
</Properties>
</file>