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E8ACC" w14:textId="77777777" w:rsidR="00D7297E" w:rsidRPr="0086329B" w:rsidRDefault="00D7297E">
      <w:pPr>
        <w:spacing w:line="360" w:lineRule="auto"/>
        <w:jc w:val="center"/>
        <w:rPr>
          <w:rFonts w:eastAsia="黑体"/>
          <w:sz w:val="72"/>
          <w:szCs w:val="72"/>
        </w:rPr>
      </w:pPr>
    </w:p>
    <w:p w14:paraId="196F5E4C" w14:textId="77777777" w:rsidR="00D7297E" w:rsidRPr="0086329B" w:rsidRDefault="00D7297E">
      <w:pPr>
        <w:spacing w:line="360" w:lineRule="auto"/>
        <w:jc w:val="center"/>
        <w:rPr>
          <w:rFonts w:eastAsia="黑体"/>
          <w:sz w:val="72"/>
          <w:szCs w:val="72"/>
        </w:rPr>
      </w:pPr>
    </w:p>
    <w:p w14:paraId="60814733" w14:textId="77777777" w:rsidR="00D7297E" w:rsidRPr="0086329B" w:rsidRDefault="00D7297E">
      <w:pPr>
        <w:spacing w:line="360" w:lineRule="auto"/>
        <w:jc w:val="center"/>
        <w:rPr>
          <w:rFonts w:eastAsia="黑体"/>
          <w:sz w:val="72"/>
          <w:szCs w:val="72"/>
        </w:rPr>
      </w:pPr>
    </w:p>
    <w:p w14:paraId="5A955534" w14:textId="77777777" w:rsidR="00D7297E" w:rsidRPr="0086329B" w:rsidRDefault="00D7297E">
      <w:pPr>
        <w:spacing w:line="360" w:lineRule="auto"/>
        <w:jc w:val="center"/>
        <w:rPr>
          <w:rFonts w:eastAsia="黑体"/>
          <w:sz w:val="72"/>
          <w:szCs w:val="72"/>
        </w:rPr>
      </w:pPr>
    </w:p>
    <w:p w14:paraId="2DF29863" w14:textId="77777777" w:rsidR="00D7297E" w:rsidRPr="0086329B" w:rsidRDefault="00D7297E">
      <w:pPr>
        <w:spacing w:line="360" w:lineRule="auto"/>
        <w:jc w:val="center"/>
        <w:rPr>
          <w:rFonts w:eastAsia="黑体"/>
          <w:sz w:val="72"/>
          <w:szCs w:val="72"/>
        </w:rPr>
      </w:pPr>
    </w:p>
    <w:p w14:paraId="4ECCE867" w14:textId="77777777" w:rsidR="00D7297E" w:rsidRPr="0086329B" w:rsidRDefault="00D7297E">
      <w:pPr>
        <w:spacing w:line="360" w:lineRule="auto"/>
        <w:jc w:val="center"/>
        <w:rPr>
          <w:rFonts w:eastAsia="黑体"/>
          <w:sz w:val="72"/>
          <w:szCs w:val="72"/>
        </w:rPr>
      </w:pPr>
    </w:p>
    <w:p w14:paraId="25FC9A7A" w14:textId="77777777" w:rsidR="00D7297E" w:rsidRPr="0086329B" w:rsidRDefault="00D7297E">
      <w:pPr>
        <w:spacing w:line="360" w:lineRule="auto"/>
        <w:jc w:val="center"/>
        <w:rPr>
          <w:rFonts w:eastAsia="黑体"/>
          <w:sz w:val="72"/>
          <w:szCs w:val="72"/>
        </w:rPr>
      </w:pPr>
    </w:p>
    <w:p w14:paraId="66BEF2BD" w14:textId="77777777" w:rsidR="00D7297E" w:rsidRPr="0086329B" w:rsidRDefault="00D7297E">
      <w:pPr>
        <w:spacing w:line="360" w:lineRule="auto"/>
        <w:jc w:val="center"/>
        <w:rPr>
          <w:rFonts w:eastAsia="黑体"/>
          <w:sz w:val="72"/>
          <w:szCs w:val="72"/>
        </w:rPr>
      </w:pPr>
    </w:p>
    <w:p w14:paraId="7458AFDB" w14:textId="77777777" w:rsidR="00F66D35" w:rsidRPr="0086329B" w:rsidRDefault="00F66D35" w:rsidP="00F66D35">
      <w:pPr>
        <w:spacing w:line="360" w:lineRule="auto"/>
        <w:rPr>
          <w:rFonts w:eastAsia="黑体"/>
          <w:sz w:val="72"/>
          <w:szCs w:val="72"/>
        </w:rPr>
      </w:pPr>
    </w:p>
    <w:p w14:paraId="48D90C99" w14:textId="77777777" w:rsidR="00D7297E" w:rsidRPr="0086329B" w:rsidRDefault="008C55CB">
      <w:pPr>
        <w:spacing w:line="360" w:lineRule="auto"/>
        <w:jc w:val="center"/>
        <w:rPr>
          <w:rFonts w:eastAsia="黑体"/>
          <w:sz w:val="72"/>
          <w:szCs w:val="72"/>
        </w:rPr>
      </w:pPr>
      <w:r w:rsidRPr="0086329B">
        <w:rPr>
          <w:rFonts w:eastAsia="黑体" w:hint="eastAsia"/>
          <w:sz w:val="72"/>
          <w:szCs w:val="72"/>
        </w:rPr>
        <w:t>第三部分</w:t>
      </w:r>
      <w:r w:rsidRPr="0086329B">
        <w:rPr>
          <w:rFonts w:eastAsia="黑体" w:hint="eastAsia"/>
          <w:sz w:val="72"/>
          <w:szCs w:val="72"/>
        </w:rPr>
        <w:t xml:space="preserve"> </w:t>
      </w:r>
      <w:r w:rsidRPr="0086329B">
        <w:rPr>
          <w:rFonts w:eastAsia="黑体" w:hint="eastAsia"/>
          <w:sz w:val="72"/>
          <w:szCs w:val="72"/>
        </w:rPr>
        <w:t>附件</w:t>
      </w:r>
    </w:p>
    <w:p w14:paraId="49C52AB0" w14:textId="77777777" w:rsidR="00D7297E" w:rsidRPr="0086329B" w:rsidRDefault="00D7297E">
      <w:pPr>
        <w:spacing w:line="360" w:lineRule="auto"/>
        <w:jc w:val="center"/>
        <w:rPr>
          <w:rFonts w:eastAsia="黑体"/>
          <w:sz w:val="72"/>
          <w:szCs w:val="72"/>
        </w:rPr>
      </w:pPr>
    </w:p>
    <w:p w14:paraId="2C038B5D" w14:textId="4B097C1D" w:rsidR="00D7297E" w:rsidRPr="0086329B" w:rsidRDefault="008C55CB" w:rsidP="00F66D35">
      <w:pPr>
        <w:pStyle w:val="af"/>
        <w:numPr>
          <w:ilvl w:val="0"/>
          <w:numId w:val="2"/>
        </w:numPr>
        <w:spacing w:line="360" w:lineRule="auto"/>
        <w:ind w:firstLineChars="0"/>
        <w:jc w:val="center"/>
        <w:rPr>
          <w:rFonts w:eastAsia="黑体"/>
          <w:sz w:val="52"/>
          <w:szCs w:val="52"/>
        </w:rPr>
      </w:pPr>
      <w:r w:rsidRPr="0086329B">
        <w:rPr>
          <w:rFonts w:eastAsia="黑体" w:hint="eastAsia"/>
          <w:sz w:val="52"/>
          <w:szCs w:val="52"/>
        </w:rPr>
        <w:t>说明书</w:t>
      </w:r>
    </w:p>
    <w:p w14:paraId="1F063811" w14:textId="2C657D32" w:rsidR="00D7297E" w:rsidRPr="0086329B" w:rsidRDefault="00F66D35" w:rsidP="00F66D35">
      <w:pPr>
        <w:pStyle w:val="af"/>
        <w:numPr>
          <w:ilvl w:val="0"/>
          <w:numId w:val="2"/>
        </w:numPr>
        <w:spacing w:line="360" w:lineRule="auto"/>
        <w:ind w:firstLineChars="0"/>
        <w:jc w:val="center"/>
        <w:rPr>
          <w:rFonts w:eastAsia="黑体"/>
          <w:sz w:val="52"/>
          <w:szCs w:val="52"/>
        </w:rPr>
      </w:pPr>
      <w:r w:rsidRPr="0086329B">
        <w:rPr>
          <w:rFonts w:eastAsia="黑体" w:hint="eastAsia"/>
          <w:sz w:val="52"/>
          <w:szCs w:val="52"/>
        </w:rPr>
        <w:t>会议纪要</w:t>
      </w:r>
    </w:p>
    <w:p w14:paraId="4CA1B061" w14:textId="77777777" w:rsidR="00D7297E" w:rsidRPr="0086329B" w:rsidRDefault="00D7297E">
      <w:pPr>
        <w:spacing w:line="360" w:lineRule="auto"/>
        <w:rPr>
          <w:rFonts w:eastAsia="黑体"/>
          <w:sz w:val="72"/>
          <w:szCs w:val="72"/>
        </w:rPr>
      </w:pPr>
    </w:p>
    <w:p w14:paraId="71F848A9" w14:textId="77777777" w:rsidR="00D7297E" w:rsidRPr="0086329B" w:rsidRDefault="00D7297E">
      <w:pPr>
        <w:spacing w:line="360" w:lineRule="auto"/>
        <w:rPr>
          <w:rFonts w:eastAsia="黑体"/>
          <w:sz w:val="72"/>
          <w:szCs w:val="72"/>
        </w:rPr>
      </w:pPr>
    </w:p>
    <w:p w14:paraId="5D0869EA" w14:textId="77777777" w:rsidR="00D7297E" w:rsidRPr="0086329B" w:rsidRDefault="00D7297E">
      <w:pPr>
        <w:spacing w:line="360" w:lineRule="auto"/>
        <w:rPr>
          <w:rFonts w:eastAsia="黑体"/>
          <w:sz w:val="72"/>
          <w:szCs w:val="72"/>
        </w:rPr>
      </w:pPr>
    </w:p>
    <w:p w14:paraId="26D40CDA" w14:textId="77777777" w:rsidR="00D7297E" w:rsidRPr="0086329B" w:rsidRDefault="00D7297E">
      <w:pPr>
        <w:spacing w:line="360" w:lineRule="auto"/>
        <w:rPr>
          <w:rFonts w:eastAsia="黑体"/>
          <w:sz w:val="72"/>
          <w:szCs w:val="72"/>
        </w:rPr>
      </w:pPr>
    </w:p>
    <w:p w14:paraId="2FFDCEAE" w14:textId="77777777" w:rsidR="00D7297E" w:rsidRPr="0086329B" w:rsidRDefault="00D7297E">
      <w:pPr>
        <w:spacing w:line="360" w:lineRule="auto"/>
        <w:rPr>
          <w:rFonts w:eastAsia="黑体"/>
          <w:sz w:val="72"/>
          <w:szCs w:val="72"/>
        </w:rPr>
      </w:pPr>
    </w:p>
    <w:p w14:paraId="36EEA7A1" w14:textId="77777777" w:rsidR="00D7297E" w:rsidRPr="0086329B" w:rsidRDefault="00D7297E">
      <w:pPr>
        <w:spacing w:line="360" w:lineRule="auto"/>
        <w:rPr>
          <w:rFonts w:eastAsia="黑体"/>
          <w:sz w:val="72"/>
          <w:szCs w:val="72"/>
        </w:rPr>
      </w:pPr>
    </w:p>
    <w:p w14:paraId="7CA18AB9" w14:textId="77777777" w:rsidR="00D7297E" w:rsidRPr="0086329B" w:rsidRDefault="00D7297E">
      <w:pPr>
        <w:spacing w:line="360" w:lineRule="auto"/>
        <w:rPr>
          <w:rFonts w:eastAsia="黑体"/>
          <w:sz w:val="72"/>
          <w:szCs w:val="72"/>
        </w:rPr>
      </w:pPr>
    </w:p>
    <w:p w14:paraId="2FEABE21" w14:textId="77777777" w:rsidR="00D7297E" w:rsidRPr="0086329B" w:rsidRDefault="00D7297E">
      <w:pPr>
        <w:spacing w:line="360" w:lineRule="auto"/>
        <w:rPr>
          <w:rFonts w:eastAsia="黑体"/>
          <w:sz w:val="72"/>
          <w:szCs w:val="72"/>
        </w:rPr>
        <w:sectPr w:rsidR="00D7297E" w:rsidRPr="0086329B">
          <w:headerReference w:type="default" r:id="rId9"/>
          <w:footerReference w:type="default" r:id="rId10"/>
          <w:pgSz w:w="16839" w:h="23814"/>
          <w:pgMar w:top="1440" w:right="1800" w:bottom="1440" w:left="1800" w:header="851" w:footer="992" w:gutter="0"/>
          <w:cols w:space="425"/>
          <w:docGrid w:type="lines" w:linePitch="312"/>
        </w:sectPr>
      </w:pPr>
    </w:p>
    <w:sdt>
      <w:sdtPr>
        <w:rPr>
          <w:rFonts w:ascii="Times New Roman" w:eastAsia="宋体" w:hAnsi="Times New Roman" w:cs="Times New Roman"/>
          <w:b w:val="0"/>
          <w:bCs w:val="0"/>
          <w:color w:val="auto"/>
          <w:kern w:val="2"/>
          <w:sz w:val="21"/>
          <w:szCs w:val="24"/>
          <w:lang w:val="zh-CN"/>
        </w:rPr>
        <w:id w:val="1044331071"/>
        <w:docPartObj>
          <w:docPartGallery w:val="Table of Contents"/>
          <w:docPartUnique/>
        </w:docPartObj>
      </w:sdtPr>
      <w:sdtContent>
        <w:p w14:paraId="5B8CD62C" w14:textId="77777777" w:rsidR="00D7297E" w:rsidRPr="0086329B" w:rsidRDefault="008C55CB">
          <w:pPr>
            <w:pStyle w:val="TOC10"/>
            <w:jc w:val="center"/>
            <w:rPr>
              <w:color w:val="auto"/>
              <w:sz w:val="52"/>
              <w:szCs w:val="52"/>
              <w:lang w:val="zh-CN"/>
            </w:rPr>
          </w:pPr>
          <w:r w:rsidRPr="0086329B">
            <w:rPr>
              <w:color w:val="auto"/>
              <w:sz w:val="52"/>
              <w:szCs w:val="52"/>
              <w:lang w:val="zh-CN"/>
            </w:rPr>
            <w:t>目</w:t>
          </w:r>
          <w:r w:rsidRPr="0086329B">
            <w:rPr>
              <w:rFonts w:hint="eastAsia"/>
              <w:color w:val="auto"/>
              <w:sz w:val="52"/>
              <w:szCs w:val="52"/>
              <w:lang w:val="zh-CN"/>
            </w:rPr>
            <w:t xml:space="preserve">  </w:t>
          </w:r>
          <w:r w:rsidRPr="0086329B">
            <w:rPr>
              <w:color w:val="auto"/>
              <w:sz w:val="52"/>
              <w:szCs w:val="52"/>
              <w:lang w:val="zh-CN"/>
            </w:rPr>
            <w:t>录</w:t>
          </w:r>
        </w:p>
        <w:p w14:paraId="45013C30" w14:textId="77777777" w:rsidR="00D7297E" w:rsidRPr="0086329B" w:rsidRDefault="00D7297E">
          <w:pPr>
            <w:rPr>
              <w:lang w:val="zh-CN"/>
            </w:rPr>
          </w:pPr>
        </w:p>
        <w:p w14:paraId="5B6ECDFC" w14:textId="77777777" w:rsidR="00D7297E" w:rsidRPr="0086329B" w:rsidRDefault="00D7297E">
          <w:pPr>
            <w:rPr>
              <w:lang w:val="zh-CN"/>
            </w:rPr>
          </w:pPr>
        </w:p>
        <w:p w14:paraId="44E12080" w14:textId="23C111B1" w:rsidR="00D7297E" w:rsidRPr="0086329B" w:rsidRDefault="008C55CB">
          <w:pPr>
            <w:pStyle w:val="TOC1"/>
            <w:tabs>
              <w:tab w:val="left" w:pos="840"/>
              <w:tab w:val="right" w:leader="dot" w:pos="13229"/>
            </w:tabs>
            <w:spacing w:line="800" w:lineRule="exact"/>
            <w:rPr>
              <w:rFonts w:asciiTheme="minorHAnsi" w:eastAsiaTheme="minorEastAsia" w:hAnsiTheme="minorHAnsi" w:cstheme="minorBidi"/>
              <w:noProof/>
              <w:sz w:val="32"/>
              <w:szCs w:val="22"/>
            </w:rPr>
          </w:pPr>
          <w:r w:rsidRPr="0086329B">
            <w:rPr>
              <w:sz w:val="32"/>
            </w:rPr>
            <w:fldChar w:fldCharType="begin"/>
          </w:r>
          <w:r w:rsidRPr="0086329B">
            <w:rPr>
              <w:sz w:val="32"/>
            </w:rPr>
            <w:instrText xml:space="preserve"> TOC \o "1-3" \h \z \u </w:instrText>
          </w:r>
          <w:r w:rsidRPr="0086329B">
            <w:rPr>
              <w:sz w:val="32"/>
            </w:rPr>
            <w:fldChar w:fldCharType="separate"/>
          </w:r>
          <w:hyperlink w:anchor="_Toc10835273" w:history="1">
            <w:r w:rsidRPr="0086329B">
              <w:rPr>
                <w:rStyle w:val="ae"/>
                <w:rFonts w:hint="eastAsia"/>
                <w:b/>
                <w:noProof/>
                <w:color w:val="auto"/>
                <w:sz w:val="32"/>
              </w:rPr>
              <w:t>一、</w:t>
            </w:r>
            <w:r w:rsidRPr="0086329B">
              <w:rPr>
                <w:rFonts w:asciiTheme="minorHAnsi" w:eastAsiaTheme="minorEastAsia" w:hAnsiTheme="minorHAnsi" w:cstheme="minorBidi"/>
                <w:noProof/>
                <w:sz w:val="32"/>
                <w:szCs w:val="22"/>
              </w:rPr>
              <w:tab/>
            </w:r>
            <w:r w:rsidRPr="0086329B">
              <w:rPr>
                <w:rStyle w:val="ae"/>
                <w:rFonts w:hint="eastAsia"/>
                <w:b/>
                <w:noProof/>
                <w:color w:val="auto"/>
                <w:sz w:val="32"/>
              </w:rPr>
              <w:t>规划编制背景</w:t>
            </w:r>
            <w:r w:rsidRPr="0086329B">
              <w:rPr>
                <w:noProof/>
                <w:sz w:val="32"/>
              </w:rPr>
              <w:tab/>
            </w:r>
            <w:r w:rsidRPr="0086329B">
              <w:rPr>
                <w:noProof/>
                <w:sz w:val="32"/>
              </w:rPr>
              <w:fldChar w:fldCharType="begin"/>
            </w:r>
            <w:r w:rsidRPr="0086329B">
              <w:rPr>
                <w:noProof/>
                <w:sz w:val="32"/>
              </w:rPr>
              <w:instrText xml:space="preserve"> PAGEREF _Toc10835273 \h </w:instrText>
            </w:r>
            <w:r w:rsidRPr="0086329B">
              <w:rPr>
                <w:noProof/>
                <w:sz w:val="32"/>
              </w:rPr>
            </w:r>
            <w:r w:rsidRPr="0086329B">
              <w:rPr>
                <w:noProof/>
                <w:sz w:val="32"/>
              </w:rPr>
              <w:fldChar w:fldCharType="separate"/>
            </w:r>
            <w:r w:rsidR="00212C5B">
              <w:rPr>
                <w:noProof/>
                <w:sz w:val="32"/>
              </w:rPr>
              <w:t>1</w:t>
            </w:r>
            <w:r w:rsidRPr="0086329B">
              <w:rPr>
                <w:noProof/>
                <w:sz w:val="32"/>
              </w:rPr>
              <w:fldChar w:fldCharType="end"/>
            </w:r>
          </w:hyperlink>
        </w:p>
        <w:p w14:paraId="0BA8B42E" w14:textId="246BD1A1" w:rsidR="00D7297E" w:rsidRPr="0086329B" w:rsidRDefault="005A729F">
          <w:pPr>
            <w:pStyle w:val="TOC1"/>
            <w:tabs>
              <w:tab w:val="left" w:pos="840"/>
              <w:tab w:val="right" w:leader="dot" w:pos="13229"/>
            </w:tabs>
            <w:spacing w:line="800" w:lineRule="exact"/>
            <w:rPr>
              <w:rFonts w:asciiTheme="minorHAnsi" w:eastAsiaTheme="minorEastAsia" w:hAnsiTheme="minorHAnsi" w:cstheme="minorBidi"/>
              <w:noProof/>
              <w:sz w:val="32"/>
              <w:szCs w:val="22"/>
            </w:rPr>
          </w:pPr>
          <w:hyperlink w:anchor="_Toc10835274" w:history="1">
            <w:r w:rsidR="008C55CB" w:rsidRPr="0086329B">
              <w:rPr>
                <w:rStyle w:val="ae"/>
                <w:rFonts w:hint="eastAsia"/>
                <w:b/>
                <w:noProof/>
                <w:color w:val="auto"/>
                <w:sz w:val="32"/>
              </w:rPr>
              <w:t>二、</w:t>
            </w:r>
            <w:r w:rsidR="008C55CB" w:rsidRPr="0086329B">
              <w:rPr>
                <w:rFonts w:asciiTheme="minorHAnsi" w:eastAsiaTheme="minorEastAsia" w:hAnsiTheme="minorHAnsi" w:cstheme="minorBidi"/>
                <w:noProof/>
                <w:sz w:val="32"/>
                <w:szCs w:val="22"/>
              </w:rPr>
              <w:tab/>
            </w:r>
            <w:r w:rsidR="008C55CB" w:rsidRPr="0086329B">
              <w:rPr>
                <w:rStyle w:val="ae"/>
                <w:rFonts w:hint="eastAsia"/>
                <w:b/>
                <w:noProof/>
                <w:color w:val="auto"/>
                <w:sz w:val="32"/>
              </w:rPr>
              <w:t>规划范围</w:t>
            </w:r>
            <w:r w:rsidR="008C55CB" w:rsidRPr="0086329B">
              <w:rPr>
                <w:noProof/>
                <w:sz w:val="32"/>
              </w:rPr>
              <w:tab/>
            </w:r>
            <w:r w:rsidR="008C55CB" w:rsidRPr="0086329B">
              <w:rPr>
                <w:noProof/>
                <w:sz w:val="32"/>
              </w:rPr>
              <w:fldChar w:fldCharType="begin"/>
            </w:r>
            <w:r w:rsidR="008C55CB" w:rsidRPr="0086329B">
              <w:rPr>
                <w:noProof/>
                <w:sz w:val="32"/>
              </w:rPr>
              <w:instrText xml:space="preserve"> PAGEREF _Toc10835274 \h </w:instrText>
            </w:r>
            <w:r w:rsidR="008C55CB" w:rsidRPr="0086329B">
              <w:rPr>
                <w:noProof/>
                <w:sz w:val="32"/>
              </w:rPr>
            </w:r>
            <w:r w:rsidR="008C55CB" w:rsidRPr="0086329B">
              <w:rPr>
                <w:noProof/>
                <w:sz w:val="32"/>
              </w:rPr>
              <w:fldChar w:fldCharType="separate"/>
            </w:r>
            <w:r w:rsidR="00212C5B">
              <w:rPr>
                <w:noProof/>
                <w:sz w:val="32"/>
              </w:rPr>
              <w:t>1</w:t>
            </w:r>
            <w:r w:rsidR="008C55CB" w:rsidRPr="0086329B">
              <w:rPr>
                <w:noProof/>
                <w:sz w:val="32"/>
              </w:rPr>
              <w:fldChar w:fldCharType="end"/>
            </w:r>
          </w:hyperlink>
        </w:p>
        <w:p w14:paraId="62150ED8" w14:textId="2581CA48" w:rsidR="00D7297E" w:rsidRPr="0086329B" w:rsidRDefault="005A729F">
          <w:pPr>
            <w:pStyle w:val="TOC1"/>
            <w:tabs>
              <w:tab w:val="left" w:pos="840"/>
              <w:tab w:val="right" w:leader="dot" w:pos="13229"/>
            </w:tabs>
            <w:spacing w:line="800" w:lineRule="exact"/>
            <w:rPr>
              <w:rFonts w:asciiTheme="minorHAnsi" w:eastAsiaTheme="minorEastAsia" w:hAnsiTheme="minorHAnsi" w:cstheme="minorBidi"/>
              <w:noProof/>
              <w:sz w:val="32"/>
              <w:szCs w:val="22"/>
            </w:rPr>
          </w:pPr>
          <w:hyperlink w:anchor="_Toc10835275" w:history="1">
            <w:r w:rsidR="008C55CB" w:rsidRPr="0086329B">
              <w:rPr>
                <w:rStyle w:val="ae"/>
                <w:rFonts w:hint="eastAsia"/>
                <w:b/>
                <w:noProof/>
                <w:color w:val="auto"/>
                <w:sz w:val="32"/>
              </w:rPr>
              <w:t>三、</w:t>
            </w:r>
            <w:r w:rsidR="008C55CB" w:rsidRPr="0086329B">
              <w:rPr>
                <w:rFonts w:asciiTheme="minorHAnsi" w:eastAsiaTheme="minorEastAsia" w:hAnsiTheme="minorHAnsi" w:cstheme="minorBidi"/>
                <w:noProof/>
                <w:sz w:val="32"/>
                <w:szCs w:val="22"/>
              </w:rPr>
              <w:tab/>
            </w:r>
            <w:r w:rsidR="008C55CB" w:rsidRPr="0086329B">
              <w:rPr>
                <w:rStyle w:val="ae"/>
                <w:rFonts w:hint="eastAsia"/>
                <w:b/>
                <w:noProof/>
                <w:color w:val="auto"/>
                <w:sz w:val="32"/>
              </w:rPr>
              <w:t>现状分析与评价</w:t>
            </w:r>
            <w:r w:rsidR="008C55CB" w:rsidRPr="0086329B">
              <w:rPr>
                <w:noProof/>
                <w:sz w:val="32"/>
              </w:rPr>
              <w:tab/>
            </w:r>
            <w:r w:rsidR="008C55CB" w:rsidRPr="0086329B">
              <w:rPr>
                <w:noProof/>
                <w:sz w:val="32"/>
              </w:rPr>
              <w:fldChar w:fldCharType="begin"/>
            </w:r>
            <w:r w:rsidR="008C55CB" w:rsidRPr="0086329B">
              <w:rPr>
                <w:noProof/>
                <w:sz w:val="32"/>
              </w:rPr>
              <w:instrText xml:space="preserve"> PAGEREF _Toc10835275 \h </w:instrText>
            </w:r>
            <w:r w:rsidR="008C55CB" w:rsidRPr="0086329B">
              <w:rPr>
                <w:noProof/>
                <w:sz w:val="32"/>
              </w:rPr>
            </w:r>
            <w:r w:rsidR="008C55CB" w:rsidRPr="0086329B">
              <w:rPr>
                <w:noProof/>
                <w:sz w:val="32"/>
              </w:rPr>
              <w:fldChar w:fldCharType="separate"/>
            </w:r>
            <w:r w:rsidR="00212C5B">
              <w:rPr>
                <w:noProof/>
                <w:sz w:val="32"/>
              </w:rPr>
              <w:t>1</w:t>
            </w:r>
            <w:r w:rsidR="008C55CB" w:rsidRPr="0086329B">
              <w:rPr>
                <w:noProof/>
                <w:sz w:val="32"/>
              </w:rPr>
              <w:fldChar w:fldCharType="end"/>
            </w:r>
          </w:hyperlink>
        </w:p>
        <w:p w14:paraId="5CE74EE8" w14:textId="2D4B624B" w:rsidR="00D7297E" w:rsidRPr="0086329B" w:rsidRDefault="005A729F">
          <w:pPr>
            <w:pStyle w:val="TOC1"/>
            <w:tabs>
              <w:tab w:val="left" w:pos="840"/>
              <w:tab w:val="right" w:leader="dot" w:pos="13229"/>
            </w:tabs>
            <w:spacing w:line="800" w:lineRule="exact"/>
            <w:rPr>
              <w:rFonts w:asciiTheme="minorHAnsi" w:eastAsiaTheme="minorEastAsia" w:hAnsiTheme="minorHAnsi" w:cstheme="minorBidi"/>
              <w:noProof/>
              <w:sz w:val="32"/>
              <w:szCs w:val="22"/>
            </w:rPr>
          </w:pPr>
          <w:hyperlink w:anchor="_Toc10835276" w:history="1">
            <w:r w:rsidR="008C55CB" w:rsidRPr="0086329B">
              <w:rPr>
                <w:rStyle w:val="ae"/>
                <w:rFonts w:hint="eastAsia"/>
                <w:b/>
                <w:noProof/>
                <w:color w:val="auto"/>
                <w:sz w:val="32"/>
              </w:rPr>
              <w:t>四、</w:t>
            </w:r>
            <w:r w:rsidR="008C55CB" w:rsidRPr="0086329B">
              <w:rPr>
                <w:rFonts w:asciiTheme="minorHAnsi" w:eastAsiaTheme="minorEastAsia" w:hAnsiTheme="minorHAnsi" w:cstheme="minorBidi"/>
                <w:noProof/>
                <w:sz w:val="32"/>
                <w:szCs w:val="22"/>
              </w:rPr>
              <w:tab/>
            </w:r>
            <w:r w:rsidR="008C55CB" w:rsidRPr="0086329B">
              <w:rPr>
                <w:rStyle w:val="ae"/>
                <w:rFonts w:hint="eastAsia"/>
                <w:b/>
                <w:noProof/>
                <w:color w:val="auto"/>
                <w:sz w:val="32"/>
              </w:rPr>
              <w:t>相关规划解读</w:t>
            </w:r>
            <w:r w:rsidR="008C55CB" w:rsidRPr="0086329B">
              <w:rPr>
                <w:noProof/>
                <w:sz w:val="32"/>
              </w:rPr>
              <w:tab/>
            </w:r>
            <w:r w:rsidR="008C55CB" w:rsidRPr="0086329B">
              <w:rPr>
                <w:noProof/>
                <w:sz w:val="32"/>
              </w:rPr>
              <w:fldChar w:fldCharType="begin"/>
            </w:r>
            <w:r w:rsidR="008C55CB" w:rsidRPr="0086329B">
              <w:rPr>
                <w:noProof/>
                <w:sz w:val="32"/>
              </w:rPr>
              <w:instrText xml:space="preserve"> PAGEREF _Toc10835276 \h </w:instrText>
            </w:r>
            <w:r w:rsidR="008C55CB" w:rsidRPr="0086329B">
              <w:rPr>
                <w:noProof/>
                <w:sz w:val="32"/>
              </w:rPr>
            </w:r>
            <w:r w:rsidR="008C55CB" w:rsidRPr="0086329B">
              <w:rPr>
                <w:noProof/>
                <w:sz w:val="32"/>
              </w:rPr>
              <w:fldChar w:fldCharType="separate"/>
            </w:r>
            <w:r w:rsidR="00212C5B">
              <w:rPr>
                <w:noProof/>
                <w:sz w:val="32"/>
              </w:rPr>
              <w:t>6</w:t>
            </w:r>
            <w:r w:rsidR="008C55CB" w:rsidRPr="0086329B">
              <w:rPr>
                <w:noProof/>
                <w:sz w:val="32"/>
              </w:rPr>
              <w:fldChar w:fldCharType="end"/>
            </w:r>
          </w:hyperlink>
        </w:p>
        <w:p w14:paraId="30CAFD56" w14:textId="3F519412" w:rsidR="00D7297E" w:rsidRPr="0086329B" w:rsidRDefault="005A729F">
          <w:pPr>
            <w:pStyle w:val="TOC1"/>
            <w:tabs>
              <w:tab w:val="left" w:pos="840"/>
              <w:tab w:val="right" w:leader="dot" w:pos="13229"/>
            </w:tabs>
            <w:spacing w:line="800" w:lineRule="exact"/>
            <w:rPr>
              <w:rFonts w:asciiTheme="minorHAnsi" w:eastAsiaTheme="minorEastAsia" w:hAnsiTheme="minorHAnsi" w:cstheme="minorBidi"/>
              <w:noProof/>
              <w:sz w:val="32"/>
              <w:szCs w:val="22"/>
            </w:rPr>
          </w:pPr>
          <w:hyperlink w:anchor="_Toc10835277" w:history="1">
            <w:r w:rsidR="008C55CB" w:rsidRPr="0086329B">
              <w:rPr>
                <w:rStyle w:val="ae"/>
                <w:rFonts w:hint="eastAsia"/>
                <w:b/>
                <w:noProof/>
                <w:color w:val="auto"/>
                <w:sz w:val="32"/>
              </w:rPr>
              <w:t>五、</w:t>
            </w:r>
            <w:r w:rsidR="008C55CB" w:rsidRPr="0086329B">
              <w:rPr>
                <w:rFonts w:asciiTheme="minorHAnsi" w:eastAsiaTheme="minorEastAsia" w:hAnsiTheme="minorHAnsi" w:cstheme="minorBidi"/>
                <w:noProof/>
                <w:sz w:val="32"/>
                <w:szCs w:val="22"/>
              </w:rPr>
              <w:tab/>
            </w:r>
            <w:r w:rsidR="008C55CB" w:rsidRPr="0086329B">
              <w:rPr>
                <w:rStyle w:val="ae"/>
                <w:rFonts w:hint="eastAsia"/>
                <w:b/>
                <w:noProof/>
                <w:color w:val="auto"/>
                <w:sz w:val="32"/>
              </w:rPr>
              <w:t>规划依据</w:t>
            </w:r>
            <w:r w:rsidR="008C55CB" w:rsidRPr="0086329B">
              <w:rPr>
                <w:noProof/>
                <w:sz w:val="32"/>
              </w:rPr>
              <w:tab/>
            </w:r>
            <w:r w:rsidR="008C55CB" w:rsidRPr="0086329B">
              <w:rPr>
                <w:noProof/>
                <w:sz w:val="32"/>
              </w:rPr>
              <w:fldChar w:fldCharType="begin"/>
            </w:r>
            <w:r w:rsidR="008C55CB" w:rsidRPr="0086329B">
              <w:rPr>
                <w:noProof/>
                <w:sz w:val="32"/>
              </w:rPr>
              <w:instrText xml:space="preserve"> PAGEREF _Toc10835277 \h </w:instrText>
            </w:r>
            <w:r w:rsidR="008C55CB" w:rsidRPr="0086329B">
              <w:rPr>
                <w:noProof/>
                <w:sz w:val="32"/>
              </w:rPr>
            </w:r>
            <w:r w:rsidR="008C55CB" w:rsidRPr="0086329B">
              <w:rPr>
                <w:noProof/>
                <w:sz w:val="32"/>
              </w:rPr>
              <w:fldChar w:fldCharType="separate"/>
            </w:r>
            <w:r w:rsidR="00212C5B">
              <w:rPr>
                <w:noProof/>
                <w:sz w:val="32"/>
              </w:rPr>
              <w:t>6</w:t>
            </w:r>
            <w:r w:rsidR="008C55CB" w:rsidRPr="0086329B">
              <w:rPr>
                <w:noProof/>
                <w:sz w:val="32"/>
              </w:rPr>
              <w:fldChar w:fldCharType="end"/>
            </w:r>
          </w:hyperlink>
        </w:p>
        <w:p w14:paraId="7665AB06" w14:textId="525903AE" w:rsidR="00D7297E" w:rsidRPr="0086329B" w:rsidRDefault="005A729F">
          <w:pPr>
            <w:pStyle w:val="TOC1"/>
            <w:tabs>
              <w:tab w:val="left" w:pos="840"/>
              <w:tab w:val="right" w:leader="dot" w:pos="13229"/>
            </w:tabs>
            <w:spacing w:line="800" w:lineRule="exact"/>
            <w:rPr>
              <w:rFonts w:asciiTheme="minorHAnsi" w:eastAsiaTheme="minorEastAsia" w:hAnsiTheme="minorHAnsi" w:cstheme="minorBidi"/>
              <w:noProof/>
              <w:sz w:val="32"/>
              <w:szCs w:val="22"/>
            </w:rPr>
          </w:pPr>
          <w:hyperlink w:anchor="_Toc10835278" w:history="1">
            <w:r w:rsidR="008C55CB" w:rsidRPr="0086329B">
              <w:rPr>
                <w:rStyle w:val="ae"/>
                <w:rFonts w:hint="eastAsia"/>
                <w:b/>
                <w:noProof/>
                <w:color w:val="auto"/>
                <w:sz w:val="32"/>
              </w:rPr>
              <w:t>六、</w:t>
            </w:r>
            <w:r w:rsidR="008C55CB" w:rsidRPr="0086329B">
              <w:rPr>
                <w:rFonts w:asciiTheme="minorHAnsi" w:eastAsiaTheme="minorEastAsia" w:hAnsiTheme="minorHAnsi" w:cstheme="minorBidi"/>
                <w:noProof/>
                <w:sz w:val="32"/>
                <w:szCs w:val="22"/>
              </w:rPr>
              <w:tab/>
            </w:r>
            <w:r w:rsidR="008C55CB" w:rsidRPr="0086329B">
              <w:rPr>
                <w:rStyle w:val="ae"/>
                <w:rFonts w:hint="eastAsia"/>
                <w:b/>
                <w:noProof/>
                <w:color w:val="auto"/>
                <w:sz w:val="32"/>
              </w:rPr>
              <w:t>规划原则</w:t>
            </w:r>
            <w:r w:rsidR="008C55CB" w:rsidRPr="0086329B">
              <w:rPr>
                <w:noProof/>
                <w:sz w:val="32"/>
              </w:rPr>
              <w:tab/>
            </w:r>
            <w:r w:rsidR="008C55CB" w:rsidRPr="0086329B">
              <w:rPr>
                <w:noProof/>
                <w:sz w:val="32"/>
              </w:rPr>
              <w:fldChar w:fldCharType="begin"/>
            </w:r>
            <w:r w:rsidR="008C55CB" w:rsidRPr="0086329B">
              <w:rPr>
                <w:noProof/>
                <w:sz w:val="32"/>
              </w:rPr>
              <w:instrText xml:space="preserve"> PAGEREF _Toc10835278 \h </w:instrText>
            </w:r>
            <w:r w:rsidR="008C55CB" w:rsidRPr="0086329B">
              <w:rPr>
                <w:noProof/>
                <w:sz w:val="32"/>
              </w:rPr>
            </w:r>
            <w:r w:rsidR="008C55CB" w:rsidRPr="0086329B">
              <w:rPr>
                <w:noProof/>
                <w:sz w:val="32"/>
              </w:rPr>
              <w:fldChar w:fldCharType="separate"/>
            </w:r>
            <w:r w:rsidR="00212C5B">
              <w:rPr>
                <w:noProof/>
                <w:sz w:val="32"/>
              </w:rPr>
              <w:t>7</w:t>
            </w:r>
            <w:r w:rsidR="008C55CB" w:rsidRPr="0086329B">
              <w:rPr>
                <w:noProof/>
                <w:sz w:val="32"/>
              </w:rPr>
              <w:fldChar w:fldCharType="end"/>
            </w:r>
          </w:hyperlink>
        </w:p>
        <w:p w14:paraId="355EFCC4" w14:textId="3121233C" w:rsidR="00D7297E" w:rsidRPr="0086329B" w:rsidRDefault="005A729F">
          <w:pPr>
            <w:pStyle w:val="TOC1"/>
            <w:tabs>
              <w:tab w:val="left" w:pos="840"/>
              <w:tab w:val="right" w:leader="dot" w:pos="13229"/>
            </w:tabs>
            <w:spacing w:line="800" w:lineRule="exact"/>
            <w:rPr>
              <w:rFonts w:asciiTheme="minorHAnsi" w:eastAsiaTheme="minorEastAsia" w:hAnsiTheme="minorHAnsi" w:cstheme="minorBidi"/>
              <w:noProof/>
              <w:sz w:val="32"/>
              <w:szCs w:val="22"/>
            </w:rPr>
          </w:pPr>
          <w:hyperlink w:anchor="_Toc10835279" w:history="1">
            <w:r w:rsidR="008C55CB" w:rsidRPr="0086329B">
              <w:rPr>
                <w:rStyle w:val="ae"/>
                <w:rFonts w:hint="eastAsia"/>
                <w:b/>
                <w:noProof/>
                <w:color w:val="auto"/>
                <w:sz w:val="32"/>
              </w:rPr>
              <w:t>七、</w:t>
            </w:r>
            <w:r w:rsidR="008C55CB" w:rsidRPr="0086329B">
              <w:rPr>
                <w:rFonts w:asciiTheme="minorHAnsi" w:eastAsiaTheme="minorEastAsia" w:hAnsiTheme="minorHAnsi" w:cstheme="minorBidi"/>
                <w:noProof/>
                <w:sz w:val="32"/>
                <w:szCs w:val="22"/>
              </w:rPr>
              <w:tab/>
            </w:r>
            <w:r w:rsidR="008C55CB" w:rsidRPr="0086329B">
              <w:rPr>
                <w:rStyle w:val="ae"/>
                <w:rFonts w:hint="eastAsia"/>
                <w:b/>
                <w:noProof/>
                <w:color w:val="auto"/>
                <w:sz w:val="32"/>
              </w:rPr>
              <w:t>功能定位与规模</w:t>
            </w:r>
            <w:r w:rsidR="008C55CB" w:rsidRPr="0086329B">
              <w:rPr>
                <w:noProof/>
                <w:sz w:val="32"/>
              </w:rPr>
              <w:tab/>
            </w:r>
            <w:r w:rsidR="008C55CB" w:rsidRPr="0086329B">
              <w:rPr>
                <w:noProof/>
                <w:sz w:val="32"/>
              </w:rPr>
              <w:fldChar w:fldCharType="begin"/>
            </w:r>
            <w:r w:rsidR="008C55CB" w:rsidRPr="0086329B">
              <w:rPr>
                <w:noProof/>
                <w:sz w:val="32"/>
              </w:rPr>
              <w:instrText xml:space="preserve"> PAGEREF _Toc10835279 \h </w:instrText>
            </w:r>
            <w:r w:rsidR="008C55CB" w:rsidRPr="0086329B">
              <w:rPr>
                <w:noProof/>
                <w:sz w:val="32"/>
              </w:rPr>
            </w:r>
            <w:r w:rsidR="008C55CB" w:rsidRPr="0086329B">
              <w:rPr>
                <w:noProof/>
                <w:sz w:val="32"/>
              </w:rPr>
              <w:fldChar w:fldCharType="separate"/>
            </w:r>
            <w:r w:rsidR="00212C5B">
              <w:rPr>
                <w:noProof/>
                <w:sz w:val="32"/>
              </w:rPr>
              <w:t>7</w:t>
            </w:r>
            <w:r w:rsidR="008C55CB" w:rsidRPr="0086329B">
              <w:rPr>
                <w:noProof/>
                <w:sz w:val="32"/>
              </w:rPr>
              <w:fldChar w:fldCharType="end"/>
            </w:r>
          </w:hyperlink>
        </w:p>
        <w:p w14:paraId="1813C126" w14:textId="15B39896" w:rsidR="00D7297E" w:rsidRPr="0086329B" w:rsidRDefault="005A729F">
          <w:pPr>
            <w:pStyle w:val="TOC1"/>
            <w:tabs>
              <w:tab w:val="left" w:pos="840"/>
              <w:tab w:val="right" w:leader="dot" w:pos="13229"/>
            </w:tabs>
            <w:spacing w:line="800" w:lineRule="exact"/>
            <w:rPr>
              <w:rFonts w:asciiTheme="minorHAnsi" w:eastAsiaTheme="minorEastAsia" w:hAnsiTheme="minorHAnsi" w:cstheme="minorBidi"/>
              <w:noProof/>
              <w:sz w:val="32"/>
              <w:szCs w:val="22"/>
            </w:rPr>
          </w:pPr>
          <w:hyperlink w:anchor="_Toc10835280" w:history="1">
            <w:r w:rsidR="008C55CB" w:rsidRPr="0086329B">
              <w:rPr>
                <w:rStyle w:val="ae"/>
                <w:rFonts w:hint="eastAsia"/>
                <w:b/>
                <w:noProof/>
                <w:color w:val="auto"/>
                <w:sz w:val="32"/>
              </w:rPr>
              <w:t>八、</w:t>
            </w:r>
            <w:r w:rsidR="008C55CB" w:rsidRPr="0086329B">
              <w:rPr>
                <w:rFonts w:asciiTheme="minorHAnsi" w:eastAsiaTheme="minorEastAsia" w:hAnsiTheme="minorHAnsi" w:cstheme="minorBidi"/>
                <w:noProof/>
                <w:sz w:val="32"/>
                <w:szCs w:val="22"/>
              </w:rPr>
              <w:tab/>
            </w:r>
            <w:r w:rsidR="008C55CB" w:rsidRPr="0086329B">
              <w:rPr>
                <w:rStyle w:val="ae"/>
                <w:rFonts w:hint="eastAsia"/>
                <w:b/>
                <w:noProof/>
                <w:color w:val="auto"/>
                <w:sz w:val="32"/>
              </w:rPr>
              <w:t>用地布局规划</w:t>
            </w:r>
            <w:r w:rsidR="008C55CB" w:rsidRPr="0086329B">
              <w:rPr>
                <w:noProof/>
                <w:sz w:val="32"/>
              </w:rPr>
              <w:tab/>
            </w:r>
            <w:r w:rsidR="008C55CB" w:rsidRPr="0086329B">
              <w:rPr>
                <w:noProof/>
                <w:sz w:val="32"/>
              </w:rPr>
              <w:fldChar w:fldCharType="begin"/>
            </w:r>
            <w:r w:rsidR="008C55CB" w:rsidRPr="0086329B">
              <w:rPr>
                <w:noProof/>
                <w:sz w:val="32"/>
              </w:rPr>
              <w:instrText xml:space="preserve"> PAGEREF _Toc10835280 \h </w:instrText>
            </w:r>
            <w:r w:rsidR="008C55CB" w:rsidRPr="0086329B">
              <w:rPr>
                <w:noProof/>
                <w:sz w:val="32"/>
              </w:rPr>
            </w:r>
            <w:r w:rsidR="008C55CB" w:rsidRPr="0086329B">
              <w:rPr>
                <w:noProof/>
                <w:sz w:val="32"/>
              </w:rPr>
              <w:fldChar w:fldCharType="separate"/>
            </w:r>
            <w:r w:rsidR="00212C5B">
              <w:rPr>
                <w:noProof/>
                <w:sz w:val="32"/>
              </w:rPr>
              <w:t>8</w:t>
            </w:r>
            <w:r w:rsidR="008C55CB" w:rsidRPr="0086329B">
              <w:rPr>
                <w:noProof/>
                <w:sz w:val="32"/>
              </w:rPr>
              <w:fldChar w:fldCharType="end"/>
            </w:r>
          </w:hyperlink>
        </w:p>
        <w:p w14:paraId="48E58F65" w14:textId="1148B93A" w:rsidR="00D7297E" w:rsidRPr="0086329B" w:rsidRDefault="005A729F">
          <w:pPr>
            <w:pStyle w:val="TOC1"/>
            <w:tabs>
              <w:tab w:val="left" w:pos="840"/>
              <w:tab w:val="right" w:leader="dot" w:pos="13229"/>
            </w:tabs>
            <w:spacing w:line="800" w:lineRule="exact"/>
            <w:rPr>
              <w:rFonts w:asciiTheme="minorHAnsi" w:eastAsiaTheme="minorEastAsia" w:hAnsiTheme="minorHAnsi" w:cstheme="minorBidi"/>
              <w:noProof/>
              <w:sz w:val="32"/>
              <w:szCs w:val="22"/>
            </w:rPr>
          </w:pPr>
          <w:hyperlink w:anchor="_Toc10835281" w:history="1">
            <w:r w:rsidR="008C55CB" w:rsidRPr="0086329B">
              <w:rPr>
                <w:rStyle w:val="ae"/>
                <w:rFonts w:hint="eastAsia"/>
                <w:b/>
                <w:noProof/>
                <w:color w:val="auto"/>
                <w:sz w:val="32"/>
              </w:rPr>
              <w:t>九、</w:t>
            </w:r>
            <w:r w:rsidR="008C55CB" w:rsidRPr="0086329B">
              <w:rPr>
                <w:rFonts w:asciiTheme="minorHAnsi" w:eastAsiaTheme="minorEastAsia" w:hAnsiTheme="minorHAnsi" w:cstheme="minorBidi"/>
                <w:noProof/>
                <w:sz w:val="32"/>
                <w:szCs w:val="22"/>
              </w:rPr>
              <w:tab/>
            </w:r>
            <w:r w:rsidR="008C55CB" w:rsidRPr="0086329B">
              <w:rPr>
                <w:rStyle w:val="ae"/>
                <w:rFonts w:hint="eastAsia"/>
                <w:b/>
                <w:noProof/>
                <w:color w:val="auto"/>
                <w:sz w:val="32"/>
              </w:rPr>
              <w:t>土地使用控制</w:t>
            </w:r>
            <w:r w:rsidR="008C55CB" w:rsidRPr="0086329B">
              <w:rPr>
                <w:noProof/>
                <w:sz w:val="32"/>
              </w:rPr>
              <w:tab/>
            </w:r>
            <w:r w:rsidR="008C55CB" w:rsidRPr="0086329B">
              <w:rPr>
                <w:noProof/>
                <w:sz w:val="32"/>
              </w:rPr>
              <w:fldChar w:fldCharType="begin"/>
            </w:r>
            <w:r w:rsidR="008C55CB" w:rsidRPr="0086329B">
              <w:rPr>
                <w:noProof/>
                <w:sz w:val="32"/>
              </w:rPr>
              <w:instrText xml:space="preserve"> PAGEREF _Toc10835281 \h </w:instrText>
            </w:r>
            <w:r w:rsidR="008C55CB" w:rsidRPr="0086329B">
              <w:rPr>
                <w:noProof/>
                <w:sz w:val="32"/>
              </w:rPr>
            </w:r>
            <w:r w:rsidR="008C55CB" w:rsidRPr="0086329B">
              <w:rPr>
                <w:noProof/>
                <w:sz w:val="32"/>
              </w:rPr>
              <w:fldChar w:fldCharType="separate"/>
            </w:r>
            <w:r w:rsidR="00212C5B">
              <w:rPr>
                <w:noProof/>
                <w:sz w:val="32"/>
              </w:rPr>
              <w:t>10</w:t>
            </w:r>
            <w:r w:rsidR="008C55CB" w:rsidRPr="0086329B">
              <w:rPr>
                <w:noProof/>
                <w:sz w:val="32"/>
              </w:rPr>
              <w:fldChar w:fldCharType="end"/>
            </w:r>
          </w:hyperlink>
        </w:p>
        <w:p w14:paraId="29BADF33" w14:textId="74D4A9DE" w:rsidR="00D7297E" w:rsidRPr="0086329B" w:rsidRDefault="005A729F">
          <w:pPr>
            <w:pStyle w:val="TOC1"/>
            <w:tabs>
              <w:tab w:val="left" w:pos="840"/>
              <w:tab w:val="right" w:leader="dot" w:pos="13229"/>
            </w:tabs>
            <w:spacing w:line="800" w:lineRule="exact"/>
            <w:rPr>
              <w:rFonts w:asciiTheme="minorHAnsi" w:eastAsiaTheme="minorEastAsia" w:hAnsiTheme="minorHAnsi" w:cstheme="minorBidi"/>
              <w:noProof/>
              <w:sz w:val="32"/>
              <w:szCs w:val="22"/>
            </w:rPr>
          </w:pPr>
          <w:hyperlink w:anchor="_Toc10835282" w:history="1">
            <w:r w:rsidR="008C55CB" w:rsidRPr="0086329B">
              <w:rPr>
                <w:rStyle w:val="ae"/>
                <w:rFonts w:hint="eastAsia"/>
                <w:b/>
                <w:noProof/>
                <w:color w:val="auto"/>
                <w:sz w:val="32"/>
              </w:rPr>
              <w:t>十、</w:t>
            </w:r>
            <w:r w:rsidR="008C55CB" w:rsidRPr="0086329B">
              <w:rPr>
                <w:rFonts w:asciiTheme="minorHAnsi" w:eastAsiaTheme="minorEastAsia" w:hAnsiTheme="minorHAnsi" w:cstheme="minorBidi"/>
                <w:noProof/>
                <w:sz w:val="32"/>
                <w:szCs w:val="22"/>
              </w:rPr>
              <w:tab/>
            </w:r>
            <w:r w:rsidR="008C55CB" w:rsidRPr="0086329B">
              <w:rPr>
                <w:rStyle w:val="ae"/>
                <w:rFonts w:hint="eastAsia"/>
                <w:b/>
                <w:noProof/>
                <w:color w:val="auto"/>
                <w:sz w:val="32"/>
              </w:rPr>
              <w:t>公共服务设施规划</w:t>
            </w:r>
            <w:r w:rsidR="008C55CB" w:rsidRPr="0086329B">
              <w:rPr>
                <w:noProof/>
                <w:sz w:val="32"/>
              </w:rPr>
              <w:tab/>
            </w:r>
            <w:r w:rsidR="008C55CB" w:rsidRPr="0086329B">
              <w:rPr>
                <w:noProof/>
                <w:sz w:val="32"/>
              </w:rPr>
              <w:fldChar w:fldCharType="begin"/>
            </w:r>
            <w:r w:rsidR="008C55CB" w:rsidRPr="0086329B">
              <w:rPr>
                <w:noProof/>
                <w:sz w:val="32"/>
              </w:rPr>
              <w:instrText xml:space="preserve"> PAGEREF _Toc10835282 \h </w:instrText>
            </w:r>
            <w:r w:rsidR="008C55CB" w:rsidRPr="0086329B">
              <w:rPr>
                <w:noProof/>
                <w:sz w:val="32"/>
              </w:rPr>
            </w:r>
            <w:r w:rsidR="008C55CB" w:rsidRPr="0086329B">
              <w:rPr>
                <w:noProof/>
                <w:sz w:val="32"/>
              </w:rPr>
              <w:fldChar w:fldCharType="separate"/>
            </w:r>
            <w:r w:rsidR="00212C5B">
              <w:rPr>
                <w:noProof/>
                <w:sz w:val="32"/>
              </w:rPr>
              <w:t>11</w:t>
            </w:r>
            <w:r w:rsidR="008C55CB" w:rsidRPr="0086329B">
              <w:rPr>
                <w:noProof/>
                <w:sz w:val="32"/>
              </w:rPr>
              <w:fldChar w:fldCharType="end"/>
            </w:r>
          </w:hyperlink>
        </w:p>
        <w:p w14:paraId="01116246" w14:textId="59DD603D" w:rsidR="00D7297E" w:rsidRPr="0086329B" w:rsidRDefault="005A729F">
          <w:pPr>
            <w:pStyle w:val="TOC1"/>
            <w:tabs>
              <w:tab w:val="left" w:pos="1050"/>
              <w:tab w:val="right" w:leader="dot" w:pos="13229"/>
            </w:tabs>
            <w:spacing w:line="800" w:lineRule="exact"/>
            <w:rPr>
              <w:rFonts w:asciiTheme="minorHAnsi" w:eastAsiaTheme="minorEastAsia" w:hAnsiTheme="minorHAnsi" w:cstheme="minorBidi"/>
              <w:noProof/>
              <w:sz w:val="32"/>
              <w:szCs w:val="22"/>
            </w:rPr>
          </w:pPr>
          <w:hyperlink w:anchor="_Toc10835283" w:history="1">
            <w:r w:rsidR="008C55CB" w:rsidRPr="0086329B">
              <w:rPr>
                <w:rStyle w:val="ae"/>
                <w:rFonts w:hint="eastAsia"/>
                <w:b/>
                <w:noProof/>
                <w:color w:val="auto"/>
                <w:sz w:val="32"/>
              </w:rPr>
              <w:t>十一、</w:t>
            </w:r>
            <w:r w:rsidR="008C55CB" w:rsidRPr="0086329B">
              <w:rPr>
                <w:rFonts w:asciiTheme="minorHAnsi" w:eastAsiaTheme="minorEastAsia" w:hAnsiTheme="minorHAnsi" w:cstheme="minorBidi"/>
                <w:noProof/>
                <w:sz w:val="32"/>
                <w:szCs w:val="22"/>
              </w:rPr>
              <w:tab/>
            </w:r>
            <w:r w:rsidR="008C55CB" w:rsidRPr="0086329B">
              <w:rPr>
                <w:rStyle w:val="ae"/>
                <w:rFonts w:hint="eastAsia"/>
                <w:b/>
                <w:noProof/>
                <w:color w:val="auto"/>
                <w:sz w:val="32"/>
              </w:rPr>
              <w:t>道路与交通设施规划</w:t>
            </w:r>
            <w:r w:rsidR="008C55CB" w:rsidRPr="0086329B">
              <w:rPr>
                <w:noProof/>
                <w:sz w:val="32"/>
              </w:rPr>
              <w:tab/>
            </w:r>
            <w:r w:rsidR="008C55CB" w:rsidRPr="0086329B">
              <w:rPr>
                <w:noProof/>
                <w:sz w:val="32"/>
              </w:rPr>
              <w:fldChar w:fldCharType="begin"/>
            </w:r>
            <w:r w:rsidR="008C55CB" w:rsidRPr="0086329B">
              <w:rPr>
                <w:noProof/>
                <w:sz w:val="32"/>
              </w:rPr>
              <w:instrText xml:space="preserve"> PAGEREF _Toc10835283 \h </w:instrText>
            </w:r>
            <w:r w:rsidR="008C55CB" w:rsidRPr="0086329B">
              <w:rPr>
                <w:noProof/>
                <w:sz w:val="32"/>
              </w:rPr>
            </w:r>
            <w:r w:rsidR="008C55CB" w:rsidRPr="0086329B">
              <w:rPr>
                <w:noProof/>
                <w:sz w:val="32"/>
              </w:rPr>
              <w:fldChar w:fldCharType="separate"/>
            </w:r>
            <w:r w:rsidR="00212C5B">
              <w:rPr>
                <w:noProof/>
                <w:sz w:val="32"/>
              </w:rPr>
              <w:t>14</w:t>
            </w:r>
            <w:r w:rsidR="008C55CB" w:rsidRPr="0086329B">
              <w:rPr>
                <w:noProof/>
                <w:sz w:val="32"/>
              </w:rPr>
              <w:fldChar w:fldCharType="end"/>
            </w:r>
          </w:hyperlink>
        </w:p>
        <w:p w14:paraId="12F3DA7E" w14:textId="46A4588F" w:rsidR="00D7297E" w:rsidRPr="0086329B" w:rsidRDefault="005A729F">
          <w:pPr>
            <w:pStyle w:val="TOC1"/>
            <w:tabs>
              <w:tab w:val="left" w:pos="1050"/>
              <w:tab w:val="right" w:leader="dot" w:pos="13229"/>
            </w:tabs>
            <w:spacing w:line="800" w:lineRule="exact"/>
            <w:rPr>
              <w:rFonts w:asciiTheme="minorHAnsi" w:eastAsiaTheme="minorEastAsia" w:hAnsiTheme="minorHAnsi" w:cstheme="minorBidi"/>
              <w:noProof/>
              <w:sz w:val="32"/>
              <w:szCs w:val="22"/>
            </w:rPr>
          </w:pPr>
          <w:hyperlink w:anchor="_Toc10835284" w:history="1">
            <w:r w:rsidR="008C55CB" w:rsidRPr="0086329B">
              <w:rPr>
                <w:rStyle w:val="ae"/>
                <w:rFonts w:hint="eastAsia"/>
                <w:b/>
                <w:noProof/>
                <w:color w:val="auto"/>
                <w:sz w:val="32"/>
              </w:rPr>
              <w:t>十二、</w:t>
            </w:r>
            <w:r w:rsidR="008C55CB" w:rsidRPr="0086329B">
              <w:rPr>
                <w:rFonts w:asciiTheme="minorHAnsi" w:eastAsiaTheme="minorEastAsia" w:hAnsiTheme="minorHAnsi" w:cstheme="minorBidi"/>
                <w:noProof/>
                <w:sz w:val="32"/>
                <w:szCs w:val="22"/>
              </w:rPr>
              <w:tab/>
            </w:r>
            <w:r w:rsidR="008C55CB" w:rsidRPr="0086329B">
              <w:rPr>
                <w:rStyle w:val="ae"/>
                <w:rFonts w:hint="eastAsia"/>
                <w:b/>
                <w:noProof/>
                <w:color w:val="auto"/>
                <w:sz w:val="32"/>
              </w:rPr>
              <w:t>公用设施规划</w:t>
            </w:r>
            <w:r w:rsidR="008C55CB" w:rsidRPr="0086329B">
              <w:rPr>
                <w:noProof/>
                <w:sz w:val="32"/>
              </w:rPr>
              <w:tab/>
            </w:r>
            <w:r w:rsidR="008C55CB" w:rsidRPr="0086329B">
              <w:rPr>
                <w:noProof/>
                <w:sz w:val="32"/>
              </w:rPr>
              <w:fldChar w:fldCharType="begin"/>
            </w:r>
            <w:r w:rsidR="008C55CB" w:rsidRPr="0086329B">
              <w:rPr>
                <w:noProof/>
                <w:sz w:val="32"/>
              </w:rPr>
              <w:instrText xml:space="preserve"> PAGEREF _Toc10835284 \h </w:instrText>
            </w:r>
            <w:r w:rsidR="008C55CB" w:rsidRPr="0086329B">
              <w:rPr>
                <w:noProof/>
                <w:sz w:val="32"/>
              </w:rPr>
            </w:r>
            <w:r w:rsidR="008C55CB" w:rsidRPr="0086329B">
              <w:rPr>
                <w:noProof/>
                <w:sz w:val="32"/>
              </w:rPr>
              <w:fldChar w:fldCharType="separate"/>
            </w:r>
            <w:r w:rsidR="00212C5B">
              <w:rPr>
                <w:noProof/>
                <w:sz w:val="32"/>
              </w:rPr>
              <w:t>18</w:t>
            </w:r>
            <w:r w:rsidR="008C55CB" w:rsidRPr="0086329B">
              <w:rPr>
                <w:noProof/>
                <w:sz w:val="32"/>
              </w:rPr>
              <w:fldChar w:fldCharType="end"/>
            </w:r>
          </w:hyperlink>
        </w:p>
        <w:p w14:paraId="3011DD0E" w14:textId="0B18E3E0" w:rsidR="00D7297E" w:rsidRPr="0086329B" w:rsidRDefault="005A729F">
          <w:pPr>
            <w:pStyle w:val="TOC1"/>
            <w:tabs>
              <w:tab w:val="left" w:pos="1050"/>
              <w:tab w:val="right" w:leader="dot" w:pos="13229"/>
            </w:tabs>
            <w:spacing w:line="800" w:lineRule="exact"/>
            <w:rPr>
              <w:rFonts w:asciiTheme="minorHAnsi" w:eastAsiaTheme="minorEastAsia" w:hAnsiTheme="minorHAnsi" w:cstheme="minorBidi"/>
              <w:noProof/>
              <w:sz w:val="32"/>
              <w:szCs w:val="22"/>
            </w:rPr>
          </w:pPr>
          <w:hyperlink w:anchor="_Toc10835285" w:history="1">
            <w:r w:rsidR="008C55CB" w:rsidRPr="0086329B">
              <w:rPr>
                <w:rStyle w:val="ae"/>
                <w:rFonts w:hint="eastAsia"/>
                <w:b/>
                <w:noProof/>
                <w:color w:val="auto"/>
                <w:sz w:val="32"/>
              </w:rPr>
              <w:t>十三、</w:t>
            </w:r>
            <w:r w:rsidR="008C55CB" w:rsidRPr="0086329B">
              <w:rPr>
                <w:rFonts w:asciiTheme="minorHAnsi" w:eastAsiaTheme="minorEastAsia" w:hAnsiTheme="minorHAnsi" w:cstheme="minorBidi"/>
                <w:noProof/>
                <w:sz w:val="32"/>
                <w:szCs w:val="22"/>
              </w:rPr>
              <w:tab/>
            </w:r>
            <w:r w:rsidR="008C55CB" w:rsidRPr="0086329B">
              <w:rPr>
                <w:rStyle w:val="ae"/>
                <w:rFonts w:hint="eastAsia"/>
                <w:b/>
                <w:noProof/>
                <w:color w:val="auto"/>
                <w:sz w:val="32"/>
              </w:rPr>
              <w:t>公共安全设施规划</w:t>
            </w:r>
            <w:r w:rsidR="008C55CB" w:rsidRPr="0086329B">
              <w:rPr>
                <w:noProof/>
                <w:sz w:val="32"/>
              </w:rPr>
              <w:tab/>
            </w:r>
            <w:r w:rsidR="008C55CB" w:rsidRPr="0086329B">
              <w:rPr>
                <w:noProof/>
                <w:sz w:val="32"/>
              </w:rPr>
              <w:fldChar w:fldCharType="begin"/>
            </w:r>
            <w:r w:rsidR="008C55CB" w:rsidRPr="0086329B">
              <w:rPr>
                <w:noProof/>
                <w:sz w:val="32"/>
              </w:rPr>
              <w:instrText xml:space="preserve"> PAGEREF _Toc10835285 \h </w:instrText>
            </w:r>
            <w:r w:rsidR="008C55CB" w:rsidRPr="0086329B">
              <w:rPr>
                <w:noProof/>
                <w:sz w:val="32"/>
              </w:rPr>
            </w:r>
            <w:r w:rsidR="008C55CB" w:rsidRPr="0086329B">
              <w:rPr>
                <w:noProof/>
                <w:sz w:val="32"/>
              </w:rPr>
              <w:fldChar w:fldCharType="separate"/>
            </w:r>
            <w:r w:rsidR="00212C5B">
              <w:rPr>
                <w:noProof/>
                <w:sz w:val="32"/>
              </w:rPr>
              <w:t>27</w:t>
            </w:r>
            <w:r w:rsidR="008C55CB" w:rsidRPr="0086329B">
              <w:rPr>
                <w:noProof/>
                <w:sz w:val="32"/>
              </w:rPr>
              <w:fldChar w:fldCharType="end"/>
            </w:r>
          </w:hyperlink>
        </w:p>
        <w:p w14:paraId="385A39CA" w14:textId="55DAD139" w:rsidR="00D7297E" w:rsidRPr="0086329B" w:rsidRDefault="005A729F">
          <w:pPr>
            <w:pStyle w:val="TOC1"/>
            <w:tabs>
              <w:tab w:val="left" w:pos="1050"/>
              <w:tab w:val="right" w:leader="dot" w:pos="13229"/>
            </w:tabs>
            <w:spacing w:line="800" w:lineRule="exact"/>
            <w:rPr>
              <w:rFonts w:asciiTheme="minorHAnsi" w:eastAsiaTheme="minorEastAsia" w:hAnsiTheme="minorHAnsi" w:cstheme="minorBidi"/>
              <w:noProof/>
              <w:sz w:val="32"/>
              <w:szCs w:val="22"/>
            </w:rPr>
          </w:pPr>
          <w:hyperlink w:anchor="_Toc10835286" w:history="1">
            <w:r w:rsidR="008C55CB" w:rsidRPr="0086329B">
              <w:rPr>
                <w:rStyle w:val="ae"/>
                <w:rFonts w:hint="eastAsia"/>
                <w:b/>
                <w:noProof/>
                <w:color w:val="auto"/>
                <w:sz w:val="32"/>
              </w:rPr>
              <w:t>十四、</w:t>
            </w:r>
            <w:r w:rsidR="008C55CB" w:rsidRPr="0086329B">
              <w:rPr>
                <w:rFonts w:asciiTheme="minorHAnsi" w:eastAsiaTheme="minorEastAsia" w:hAnsiTheme="minorHAnsi" w:cstheme="minorBidi"/>
                <w:noProof/>
                <w:sz w:val="32"/>
                <w:szCs w:val="22"/>
              </w:rPr>
              <w:tab/>
            </w:r>
            <w:r w:rsidR="008C55CB" w:rsidRPr="0086329B">
              <w:rPr>
                <w:rStyle w:val="ae"/>
                <w:rFonts w:hint="eastAsia"/>
                <w:b/>
                <w:noProof/>
                <w:color w:val="auto"/>
                <w:sz w:val="32"/>
              </w:rPr>
              <w:t>城市设计指引</w:t>
            </w:r>
            <w:r w:rsidR="008C55CB" w:rsidRPr="0086329B">
              <w:rPr>
                <w:noProof/>
                <w:sz w:val="32"/>
              </w:rPr>
              <w:tab/>
            </w:r>
            <w:r w:rsidR="008C55CB" w:rsidRPr="0086329B">
              <w:rPr>
                <w:noProof/>
                <w:sz w:val="32"/>
              </w:rPr>
              <w:fldChar w:fldCharType="begin"/>
            </w:r>
            <w:r w:rsidR="008C55CB" w:rsidRPr="0086329B">
              <w:rPr>
                <w:noProof/>
                <w:sz w:val="32"/>
              </w:rPr>
              <w:instrText xml:space="preserve"> PAGEREF _Toc10835286 \h </w:instrText>
            </w:r>
            <w:r w:rsidR="008C55CB" w:rsidRPr="0086329B">
              <w:rPr>
                <w:noProof/>
                <w:sz w:val="32"/>
              </w:rPr>
            </w:r>
            <w:r w:rsidR="008C55CB" w:rsidRPr="0086329B">
              <w:rPr>
                <w:noProof/>
                <w:sz w:val="32"/>
              </w:rPr>
              <w:fldChar w:fldCharType="separate"/>
            </w:r>
            <w:r w:rsidR="00212C5B">
              <w:rPr>
                <w:noProof/>
                <w:sz w:val="32"/>
              </w:rPr>
              <w:t>30</w:t>
            </w:r>
            <w:r w:rsidR="008C55CB" w:rsidRPr="0086329B">
              <w:rPr>
                <w:noProof/>
                <w:sz w:val="32"/>
              </w:rPr>
              <w:fldChar w:fldCharType="end"/>
            </w:r>
          </w:hyperlink>
        </w:p>
        <w:p w14:paraId="7867D874" w14:textId="0CE9F224" w:rsidR="00D7297E" w:rsidRPr="0086329B" w:rsidRDefault="005A729F">
          <w:pPr>
            <w:pStyle w:val="TOC1"/>
            <w:tabs>
              <w:tab w:val="left" w:pos="1050"/>
              <w:tab w:val="right" w:leader="dot" w:pos="13229"/>
            </w:tabs>
            <w:spacing w:line="800" w:lineRule="exact"/>
            <w:rPr>
              <w:rFonts w:asciiTheme="minorHAnsi" w:eastAsiaTheme="minorEastAsia" w:hAnsiTheme="minorHAnsi" w:cstheme="minorBidi"/>
              <w:noProof/>
              <w:sz w:val="32"/>
              <w:szCs w:val="22"/>
            </w:rPr>
          </w:pPr>
          <w:hyperlink w:anchor="_Toc10835287" w:history="1">
            <w:r w:rsidR="008C55CB" w:rsidRPr="0086329B">
              <w:rPr>
                <w:rStyle w:val="ae"/>
                <w:rFonts w:hint="eastAsia"/>
                <w:b/>
                <w:noProof/>
                <w:color w:val="auto"/>
                <w:sz w:val="32"/>
              </w:rPr>
              <w:t>十五、</w:t>
            </w:r>
            <w:r w:rsidR="008C55CB" w:rsidRPr="0086329B">
              <w:rPr>
                <w:rFonts w:asciiTheme="minorHAnsi" w:eastAsiaTheme="minorEastAsia" w:hAnsiTheme="minorHAnsi" w:cstheme="minorBidi"/>
                <w:noProof/>
                <w:sz w:val="32"/>
                <w:szCs w:val="22"/>
              </w:rPr>
              <w:tab/>
            </w:r>
            <w:r w:rsidR="008C55CB" w:rsidRPr="0086329B">
              <w:rPr>
                <w:rStyle w:val="ae"/>
                <w:rFonts w:hint="eastAsia"/>
                <w:b/>
                <w:noProof/>
                <w:color w:val="auto"/>
                <w:sz w:val="32"/>
              </w:rPr>
              <w:t>地下空间规划</w:t>
            </w:r>
            <w:r w:rsidR="008C55CB" w:rsidRPr="0086329B">
              <w:rPr>
                <w:noProof/>
                <w:sz w:val="32"/>
              </w:rPr>
              <w:tab/>
            </w:r>
            <w:r w:rsidR="008C55CB" w:rsidRPr="0086329B">
              <w:rPr>
                <w:noProof/>
                <w:sz w:val="32"/>
              </w:rPr>
              <w:fldChar w:fldCharType="begin"/>
            </w:r>
            <w:r w:rsidR="008C55CB" w:rsidRPr="0086329B">
              <w:rPr>
                <w:noProof/>
                <w:sz w:val="32"/>
              </w:rPr>
              <w:instrText xml:space="preserve"> PAGEREF _Toc10835287 \h </w:instrText>
            </w:r>
            <w:r w:rsidR="008C55CB" w:rsidRPr="0086329B">
              <w:rPr>
                <w:noProof/>
                <w:sz w:val="32"/>
              </w:rPr>
            </w:r>
            <w:r w:rsidR="008C55CB" w:rsidRPr="0086329B">
              <w:rPr>
                <w:noProof/>
                <w:sz w:val="32"/>
              </w:rPr>
              <w:fldChar w:fldCharType="separate"/>
            </w:r>
            <w:r w:rsidR="00212C5B">
              <w:rPr>
                <w:noProof/>
                <w:sz w:val="32"/>
              </w:rPr>
              <w:t>32</w:t>
            </w:r>
            <w:r w:rsidR="008C55CB" w:rsidRPr="0086329B">
              <w:rPr>
                <w:noProof/>
                <w:sz w:val="32"/>
              </w:rPr>
              <w:fldChar w:fldCharType="end"/>
            </w:r>
          </w:hyperlink>
        </w:p>
        <w:p w14:paraId="42E7C909" w14:textId="669E375A" w:rsidR="00D7297E" w:rsidRPr="0086329B" w:rsidRDefault="005A729F">
          <w:pPr>
            <w:pStyle w:val="TOC1"/>
            <w:tabs>
              <w:tab w:val="left" w:pos="1050"/>
              <w:tab w:val="right" w:leader="dot" w:pos="13229"/>
            </w:tabs>
            <w:spacing w:line="800" w:lineRule="exact"/>
            <w:rPr>
              <w:rFonts w:asciiTheme="minorHAnsi" w:eastAsiaTheme="minorEastAsia" w:hAnsiTheme="minorHAnsi" w:cstheme="minorBidi"/>
              <w:noProof/>
              <w:sz w:val="32"/>
              <w:szCs w:val="22"/>
            </w:rPr>
          </w:pPr>
          <w:hyperlink w:anchor="_Toc10835288" w:history="1">
            <w:r w:rsidR="008C55CB" w:rsidRPr="0086329B">
              <w:rPr>
                <w:rStyle w:val="ae"/>
                <w:rFonts w:hint="eastAsia"/>
                <w:b/>
                <w:noProof/>
                <w:color w:val="auto"/>
                <w:sz w:val="32"/>
              </w:rPr>
              <w:t>十六、</w:t>
            </w:r>
            <w:r w:rsidR="008C55CB" w:rsidRPr="0086329B">
              <w:rPr>
                <w:rFonts w:asciiTheme="minorHAnsi" w:eastAsiaTheme="minorEastAsia" w:hAnsiTheme="minorHAnsi" w:cstheme="minorBidi"/>
                <w:noProof/>
                <w:sz w:val="32"/>
                <w:szCs w:val="22"/>
              </w:rPr>
              <w:tab/>
            </w:r>
            <w:r w:rsidR="008C55CB" w:rsidRPr="0086329B">
              <w:rPr>
                <w:rStyle w:val="ae"/>
                <w:rFonts w:hint="eastAsia"/>
                <w:b/>
                <w:noProof/>
                <w:color w:val="auto"/>
                <w:sz w:val="32"/>
              </w:rPr>
              <w:t>山水绿系规划</w:t>
            </w:r>
            <w:r w:rsidR="008C55CB" w:rsidRPr="0086329B">
              <w:rPr>
                <w:noProof/>
                <w:sz w:val="32"/>
              </w:rPr>
              <w:tab/>
            </w:r>
            <w:r w:rsidR="008C55CB" w:rsidRPr="0086329B">
              <w:rPr>
                <w:noProof/>
                <w:sz w:val="32"/>
              </w:rPr>
              <w:fldChar w:fldCharType="begin"/>
            </w:r>
            <w:r w:rsidR="008C55CB" w:rsidRPr="0086329B">
              <w:rPr>
                <w:noProof/>
                <w:sz w:val="32"/>
              </w:rPr>
              <w:instrText xml:space="preserve"> PAGEREF _Toc10835288 \h </w:instrText>
            </w:r>
            <w:r w:rsidR="008C55CB" w:rsidRPr="0086329B">
              <w:rPr>
                <w:noProof/>
                <w:sz w:val="32"/>
              </w:rPr>
            </w:r>
            <w:r w:rsidR="008C55CB" w:rsidRPr="0086329B">
              <w:rPr>
                <w:noProof/>
                <w:sz w:val="32"/>
              </w:rPr>
              <w:fldChar w:fldCharType="separate"/>
            </w:r>
            <w:r w:rsidR="00212C5B">
              <w:rPr>
                <w:noProof/>
                <w:sz w:val="32"/>
              </w:rPr>
              <w:t>33</w:t>
            </w:r>
            <w:r w:rsidR="008C55CB" w:rsidRPr="0086329B">
              <w:rPr>
                <w:noProof/>
                <w:sz w:val="32"/>
              </w:rPr>
              <w:fldChar w:fldCharType="end"/>
            </w:r>
          </w:hyperlink>
        </w:p>
        <w:p w14:paraId="51183184" w14:textId="0BF2349C" w:rsidR="00D7297E" w:rsidRPr="0086329B" w:rsidRDefault="005A729F">
          <w:pPr>
            <w:pStyle w:val="TOC1"/>
            <w:tabs>
              <w:tab w:val="left" w:pos="1050"/>
              <w:tab w:val="right" w:leader="dot" w:pos="13229"/>
            </w:tabs>
            <w:spacing w:line="800" w:lineRule="exact"/>
            <w:rPr>
              <w:rFonts w:asciiTheme="minorHAnsi" w:eastAsiaTheme="minorEastAsia" w:hAnsiTheme="minorHAnsi" w:cstheme="minorBidi"/>
              <w:noProof/>
              <w:sz w:val="32"/>
              <w:szCs w:val="22"/>
            </w:rPr>
          </w:pPr>
          <w:hyperlink w:anchor="_Toc10835289" w:history="1">
            <w:r w:rsidR="008C55CB" w:rsidRPr="0086329B">
              <w:rPr>
                <w:rStyle w:val="ae"/>
                <w:rFonts w:hint="eastAsia"/>
                <w:b/>
                <w:noProof/>
                <w:color w:val="auto"/>
                <w:sz w:val="32"/>
              </w:rPr>
              <w:t>十七、</w:t>
            </w:r>
            <w:r w:rsidR="008C55CB" w:rsidRPr="0086329B">
              <w:rPr>
                <w:rFonts w:asciiTheme="minorHAnsi" w:eastAsiaTheme="minorEastAsia" w:hAnsiTheme="minorHAnsi" w:cstheme="minorBidi"/>
                <w:noProof/>
                <w:sz w:val="32"/>
                <w:szCs w:val="22"/>
              </w:rPr>
              <w:tab/>
            </w:r>
            <w:r w:rsidR="008C55CB" w:rsidRPr="0086329B">
              <w:rPr>
                <w:rStyle w:val="ae"/>
                <w:rFonts w:hint="eastAsia"/>
                <w:b/>
                <w:noProof/>
                <w:color w:val="auto"/>
                <w:sz w:val="32"/>
              </w:rPr>
              <w:t>生态建设与环境保护规划</w:t>
            </w:r>
            <w:r w:rsidR="008C55CB" w:rsidRPr="0086329B">
              <w:rPr>
                <w:noProof/>
                <w:sz w:val="32"/>
              </w:rPr>
              <w:tab/>
            </w:r>
            <w:r w:rsidR="008C55CB" w:rsidRPr="0086329B">
              <w:rPr>
                <w:noProof/>
                <w:sz w:val="32"/>
              </w:rPr>
              <w:fldChar w:fldCharType="begin"/>
            </w:r>
            <w:r w:rsidR="008C55CB" w:rsidRPr="0086329B">
              <w:rPr>
                <w:noProof/>
                <w:sz w:val="32"/>
              </w:rPr>
              <w:instrText xml:space="preserve"> PAGEREF _Toc10835289 \h </w:instrText>
            </w:r>
            <w:r w:rsidR="008C55CB" w:rsidRPr="0086329B">
              <w:rPr>
                <w:noProof/>
                <w:sz w:val="32"/>
              </w:rPr>
            </w:r>
            <w:r w:rsidR="008C55CB" w:rsidRPr="0086329B">
              <w:rPr>
                <w:noProof/>
                <w:sz w:val="32"/>
              </w:rPr>
              <w:fldChar w:fldCharType="separate"/>
            </w:r>
            <w:r w:rsidR="00212C5B">
              <w:rPr>
                <w:noProof/>
                <w:sz w:val="32"/>
              </w:rPr>
              <w:t>35</w:t>
            </w:r>
            <w:r w:rsidR="008C55CB" w:rsidRPr="0086329B">
              <w:rPr>
                <w:noProof/>
                <w:sz w:val="32"/>
              </w:rPr>
              <w:fldChar w:fldCharType="end"/>
            </w:r>
          </w:hyperlink>
        </w:p>
        <w:p w14:paraId="2830673A" w14:textId="58AB6D32" w:rsidR="00D7297E" w:rsidRPr="0086329B" w:rsidRDefault="005A729F">
          <w:pPr>
            <w:pStyle w:val="TOC1"/>
            <w:tabs>
              <w:tab w:val="left" w:pos="1050"/>
              <w:tab w:val="right" w:leader="dot" w:pos="13229"/>
            </w:tabs>
            <w:spacing w:line="800" w:lineRule="exact"/>
            <w:rPr>
              <w:rFonts w:asciiTheme="minorHAnsi" w:eastAsiaTheme="minorEastAsia" w:hAnsiTheme="minorHAnsi" w:cstheme="minorBidi"/>
              <w:noProof/>
              <w:sz w:val="32"/>
              <w:szCs w:val="22"/>
            </w:rPr>
          </w:pPr>
          <w:hyperlink w:anchor="_Toc10835290" w:history="1">
            <w:r w:rsidR="008C55CB" w:rsidRPr="0086329B">
              <w:rPr>
                <w:rStyle w:val="ae"/>
                <w:rFonts w:hint="eastAsia"/>
                <w:b/>
                <w:noProof/>
                <w:color w:val="auto"/>
                <w:sz w:val="32"/>
              </w:rPr>
              <w:t>十八、</w:t>
            </w:r>
            <w:r w:rsidR="008C55CB" w:rsidRPr="0086329B">
              <w:rPr>
                <w:rFonts w:asciiTheme="minorHAnsi" w:eastAsiaTheme="minorEastAsia" w:hAnsiTheme="minorHAnsi" w:cstheme="minorBidi"/>
                <w:noProof/>
                <w:sz w:val="32"/>
                <w:szCs w:val="22"/>
              </w:rPr>
              <w:tab/>
            </w:r>
            <w:r w:rsidR="008C55CB" w:rsidRPr="0086329B">
              <w:rPr>
                <w:rStyle w:val="ae"/>
                <w:rFonts w:hint="eastAsia"/>
                <w:b/>
                <w:noProof/>
                <w:color w:val="auto"/>
                <w:sz w:val="32"/>
              </w:rPr>
              <w:t>规划实施对策与措施</w:t>
            </w:r>
            <w:r w:rsidR="008C55CB" w:rsidRPr="0086329B">
              <w:rPr>
                <w:noProof/>
                <w:sz w:val="32"/>
              </w:rPr>
              <w:tab/>
            </w:r>
            <w:r w:rsidR="008C55CB" w:rsidRPr="0086329B">
              <w:rPr>
                <w:noProof/>
                <w:sz w:val="32"/>
              </w:rPr>
              <w:fldChar w:fldCharType="begin"/>
            </w:r>
            <w:r w:rsidR="008C55CB" w:rsidRPr="0086329B">
              <w:rPr>
                <w:noProof/>
                <w:sz w:val="32"/>
              </w:rPr>
              <w:instrText xml:space="preserve"> PAGEREF _Toc10835290 \h </w:instrText>
            </w:r>
            <w:r w:rsidR="008C55CB" w:rsidRPr="0086329B">
              <w:rPr>
                <w:noProof/>
                <w:sz w:val="32"/>
              </w:rPr>
            </w:r>
            <w:r w:rsidR="008C55CB" w:rsidRPr="0086329B">
              <w:rPr>
                <w:noProof/>
                <w:sz w:val="32"/>
              </w:rPr>
              <w:fldChar w:fldCharType="separate"/>
            </w:r>
            <w:r w:rsidR="00212C5B">
              <w:rPr>
                <w:noProof/>
                <w:sz w:val="32"/>
              </w:rPr>
              <w:t>39</w:t>
            </w:r>
            <w:r w:rsidR="008C55CB" w:rsidRPr="0086329B">
              <w:rPr>
                <w:noProof/>
                <w:sz w:val="32"/>
              </w:rPr>
              <w:fldChar w:fldCharType="end"/>
            </w:r>
          </w:hyperlink>
        </w:p>
        <w:p w14:paraId="63F4E07A" w14:textId="77777777" w:rsidR="00D7297E" w:rsidRPr="0086329B" w:rsidRDefault="008C55CB">
          <w:pPr>
            <w:spacing w:line="800" w:lineRule="exact"/>
          </w:pPr>
          <w:r w:rsidRPr="0086329B">
            <w:rPr>
              <w:b/>
              <w:bCs/>
              <w:sz w:val="32"/>
              <w:lang w:val="zh-CN"/>
            </w:rPr>
            <w:fldChar w:fldCharType="end"/>
          </w:r>
        </w:p>
      </w:sdtContent>
    </w:sdt>
    <w:p w14:paraId="4454A24E" w14:textId="77777777" w:rsidR="00D7297E" w:rsidRPr="0086329B" w:rsidRDefault="00D7297E">
      <w:pPr>
        <w:spacing w:line="360" w:lineRule="auto"/>
        <w:rPr>
          <w:rFonts w:eastAsia="黑体"/>
          <w:sz w:val="72"/>
          <w:szCs w:val="72"/>
        </w:rPr>
      </w:pPr>
    </w:p>
    <w:p w14:paraId="7DE35915" w14:textId="77777777" w:rsidR="00D7297E" w:rsidRPr="0086329B" w:rsidRDefault="00D7297E">
      <w:pPr>
        <w:autoSpaceDE w:val="0"/>
        <w:autoSpaceDN w:val="0"/>
        <w:rPr>
          <w:rFonts w:eastAsia="黑体"/>
          <w:sz w:val="72"/>
          <w:szCs w:val="72"/>
        </w:rPr>
        <w:sectPr w:rsidR="00D7297E" w:rsidRPr="0086329B">
          <w:headerReference w:type="default" r:id="rId11"/>
          <w:footerReference w:type="default" r:id="rId12"/>
          <w:pgSz w:w="16839" w:h="23814"/>
          <w:pgMar w:top="1440" w:right="1800" w:bottom="1440" w:left="1800" w:header="851" w:footer="992" w:gutter="0"/>
          <w:cols w:space="425"/>
          <w:docGrid w:type="lines" w:linePitch="312"/>
        </w:sectPr>
      </w:pPr>
    </w:p>
    <w:p w14:paraId="15DD772A" w14:textId="77777777" w:rsidR="00D7297E" w:rsidRPr="0086329B" w:rsidRDefault="008C55CB">
      <w:pPr>
        <w:pStyle w:val="1"/>
        <w:numPr>
          <w:ilvl w:val="0"/>
          <w:numId w:val="1"/>
        </w:numPr>
        <w:jc w:val="both"/>
        <w:rPr>
          <w:b/>
          <w:sz w:val="32"/>
          <w:szCs w:val="32"/>
        </w:rPr>
      </w:pPr>
      <w:bookmarkStart w:id="0" w:name="_Toc10835273"/>
      <w:r w:rsidRPr="0086329B">
        <w:rPr>
          <w:rFonts w:hint="eastAsia"/>
          <w:b/>
          <w:sz w:val="32"/>
          <w:szCs w:val="32"/>
        </w:rPr>
        <w:lastRenderedPageBreak/>
        <w:t>规划编制背景</w:t>
      </w:r>
      <w:bookmarkEnd w:id="0"/>
    </w:p>
    <w:p w14:paraId="6C313589" w14:textId="77777777" w:rsidR="00D7297E" w:rsidRPr="0086329B" w:rsidRDefault="008C55CB">
      <w:pPr>
        <w:autoSpaceDE w:val="0"/>
        <w:autoSpaceDN w:val="0"/>
        <w:ind w:firstLineChars="200" w:firstLine="560"/>
        <w:rPr>
          <w:sz w:val="28"/>
          <w:szCs w:val="28"/>
        </w:rPr>
      </w:pPr>
      <w:r w:rsidRPr="0086329B">
        <w:rPr>
          <w:rFonts w:hint="eastAsia"/>
          <w:sz w:val="28"/>
          <w:szCs w:val="28"/>
        </w:rPr>
        <w:t>随着万盛经开区城市总体规划开始</w:t>
      </w:r>
      <w:r w:rsidRPr="0086329B">
        <w:rPr>
          <w:sz w:val="28"/>
          <w:szCs w:val="28"/>
        </w:rPr>
        <w:t>修编</w:t>
      </w:r>
      <w:r w:rsidRPr="0086329B">
        <w:rPr>
          <w:rFonts w:hint="eastAsia"/>
          <w:sz w:val="28"/>
          <w:szCs w:val="28"/>
        </w:rPr>
        <w:t>、</w:t>
      </w:r>
      <w:r w:rsidRPr="0086329B">
        <w:rPr>
          <w:sz w:val="28"/>
          <w:szCs w:val="28"/>
        </w:rPr>
        <w:t>土地利用规划</w:t>
      </w:r>
      <w:r w:rsidRPr="0086329B">
        <w:rPr>
          <w:rFonts w:hint="eastAsia"/>
          <w:sz w:val="28"/>
          <w:szCs w:val="28"/>
        </w:rPr>
        <w:t>的调整</w:t>
      </w:r>
      <w:r w:rsidRPr="0086329B">
        <w:rPr>
          <w:sz w:val="28"/>
          <w:szCs w:val="28"/>
        </w:rPr>
        <w:t>，</w:t>
      </w:r>
      <w:r w:rsidRPr="0086329B">
        <w:rPr>
          <w:rFonts w:hint="eastAsia"/>
          <w:sz w:val="28"/>
          <w:szCs w:val="28"/>
        </w:rPr>
        <w:t>以及新的地质灾害</w:t>
      </w:r>
      <w:r w:rsidRPr="0086329B">
        <w:rPr>
          <w:sz w:val="28"/>
          <w:szCs w:val="28"/>
        </w:rPr>
        <w:t>评估报告</w:t>
      </w:r>
      <w:r w:rsidRPr="0086329B">
        <w:rPr>
          <w:rFonts w:hint="eastAsia"/>
          <w:sz w:val="28"/>
          <w:szCs w:val="28"/>
        </w:rPr>
        <w:t>的</w:t>
      </w:r>
      <w:r w:rsidRPr="0086329B">
        <w:rPr>
          <w:sz w:val="28"/>
          <w:szCs w:val="28"/>
        </w:rPr>
        <w:t>修正</w:t>
      </w:r>
      <w:r w:rsidRPr="0086329B">
        <w:rPr>
          <w:rFonts w:hint="eastAsia"/>
          <w:sz w:val="28"/>
          <w:szCs w:val="28"/>
        </w:rPr>
        <w:t>定案</w:t>
      </w:r>
      <w:r w:rsidRPr="0086329B">
        <w:rPr>
          <w:sz w:val="28"/>
          <w:szCs w:val="28"/>
        </w:rPr>
        <w:t>，原有</w:t>
      </w:r>
      <w:r w:rsidRPr="0086329B">
        <w:rPr>
          <w:rFonts w:hint="eastAsia"/>
          <w:sz w:val="28"/>
          <w:szCs w:val="28"/>
        </w:rPr>
        <w:t>《万盛经开区平山、南桐组团控制性详细规划》与</w:t>
      </w:r>
      <w:r w:rsidRPr="0086329B">
        <w:rPr>
          <w:sz w:val="28"/>
          <w:szCs w:val="28"/>
        </w:rPr>
        <w:t>上述规划出现多处矛盾，</w:t>
      </w:r>
      <w:r w:rsidRPr="0086329B">
        <w:rPr>
          <w:rFonts w:hint="eastAsia"/>
          <w:sz w:val="28"/>
          <w:szCs w:val="28"/>
        </w:rPr>
        <w:t>已不能满足</w:t>
      </w:r>
      <w:r w:rsidRPr="0086329B">
        <w:rPr>
          <w:sz w:val="28"/>
          <w:szCs w:val="28"/>
        </w:rPr>
        <w:t>实际开发的</w:t>
      </w:r>
      <w:r w:rsidRPr="0086329B">
        <w:rPr>
          <w:rFonts w:hint="eastAsia"/>
          <w:sz w:val="28"/>
          <w:szCs w:val="28"/>
        </w:rPr>
        <w:t>要求。为了对接</w:t>
      </w:r>
      <w:r w:rsidRPr="0086329B">
        <w:rPr>
          <w:sz w:val="28"/>
          <w:szCs w:val="28"/>
        </w:rPr>
        <w:t>最新规划，同时</w:t>
      </w:r>
      <w:r w:rsidRPr="0086329B">
        <w:rPr>
          <w:rFonts w:hint="eastAsia"/>
          <w:sz w:val="28"/>
          <w:szCs w:val="28"/>
        </w:rPr>
        <w:t>优化和合理配置城市空间资源，强化对城市空间资源的管理，确保片区内的城市建设和管理有序进行，特修编《万盛经开区平山、南桐组团控制性详细规划》（以下简称本规划）。</w:t>
      </w:r>
    </w:p>
    <w:p w14:paraId="36DFBA36" w14:textId="77777777" w:rsidR="00D7297E" w:rsidRPr="0086329B" w:rsidRDefault="008C55CB">
      <w:pPr>
        <w:pStyle w:val="1"/>
        <w:numPr>
          <w:ilvl w:val="0"/>
          <w:numId w:val="1"/>
        </w:numPr>
        <w:jc w:val="both"/>
        <w:rPr>
          <w:b/>
          <w:sz w:val="32"/>
          <w:szCs w:val="32"/>
        </w:rPr>
      </w:pPr>
      <w:bookmarkStart w:id="1" w:name="_Toc10835274"/>
      <w:r w:rsidRPr="0086329B">
        <w:rPr>
          <w:b/>
          <w:sz w:val="32"/>
          <w:szCs w:val="32"/>
        </w:rPr>
        <w:t>规划范围</w:t>
      </w:r>
      <w:bookmarkEnd w:id="1"/>
    </w:p>
    <w:p w14:paraId="3FF783C2" w14:textId="77777777" w:rsidR="00D7297E" w:rsidRPr="0086329B" w:rsidRDefault="008C55CB">
      <w:pPr>
        <w:autoSpaceDE w:val="0"/>
        <w:autoSpaceDN w:val="0"/>
        <w:ind w:firstLineChars="200" w:firstLine="560"/>
        <w:rPr>
          <w:sz w:val="28"/>
          <w:szCs w:val="28"/>
        </w:rPr>
      </w:pPr>
      <w:r w:rsidRPr="0086329B">
        <w:rPr>
          <w:rFonts w:hint="eastAsia"/>
          <w:sz w:val="28"/>
          <w:szCs w:val="28"/>
        </w:rPr>
        <w:t>规划区位于万盛经开区城区西部</w:t>
      </w:r>
      <w:r w:rsidRPr="0086329B">
        <w:rPr>
          <w:sz w:val="28"/>
          <w:szCs w:val="28"/>
        </w:rPr>
        <w:t>，</w:t>
      </w:r>
      <w:r w:rsidRPr="0086329B">
        <w:rPr>
          <w:rFonts w:hint="eastAsia"/>
          <w:sz w:val="28"/>
          <w:szCs w:val="28"/>
        </w:rPr>
        <w:t>由</w:t>
      </w:r>
      <w:r w:rsidRPr="0086329B">
        <w:rPr>
          <w:sz w:val="28"/>
          <w:szCs w:val="28"/>
        </w:rPr>
        <w:t>平山组团和南桐组团构成</w:t>
      </w:r>
      <w:r w:rsidRPr="0086329B">
        <w:rPr>
          <w:rFonts w:hint="eastAsia"/>
          <w:sz w:val="28"/>
          <w:szCs w:val="28"/>
        </w:rPr>
        <w:t>，</w:t>
      </w:r>
      <w:r w:rsidRPr="0086329B">
        <w:rPr>
          <w:sz w:val="28"/>
          <w:szCs w:val="28"/>
        </w:rPr>
        <w:t>总面积</w:t>
      </w:r>
      <w:r w:rsidRPr="0086329B">
        <w:rPr>
          <w:sz w:val="28"/>
          <w:szCs w:val="28"/>
        </w:rPr>
        <w:t>1152.45</w:t>
      </w:r>
      <w:r w:rsidRPr="0086329B">
        <w:rPr>
          <w:rFonts w:hint="eastAsia"/>
          <w:sz w:val="28"/>
          <w:szCs w:val="28"/>
        </w:rPr>
        <w:t>平方公里。其中</w:t>
      </w:r>
      <w:r w:rsidRPr="0086329B">
        <w:rPr>
          <w:sz w:val="28"/>
          <w:szCs w:val="28"/>
        </w:rPr>
        <w:t>，</w:t>
      </w:r>
      <w:r w:rsidRPr="0086329B">
        <w:rPr>
          <w:rFonts w:hint="eastAsia"/>
          <w:sz w:val="28"/>
          <w:szCs w:val="28"/>
        </w:rPr>
        <w:t>平山</w:t>
      </w:r>
      <w:r w:rsidRPr="0086329B">
        <w:rPr>
          <w:sz w:val="28"/>
          <w:szCs w:val="28"/>
        </w:rPr>
        <w:t>组团包括</w:t>
      </w:r>
      <w:r w:rsidRPr="0086329B">
        <w:rPr>
          <w:rFonts w:hint="eastAsia"/>
          <w:sz w:val="28"/>
          <w:szCs w:val="28"/>
        </w:rPr>
        <w:t>金兰坝</w:t>
      </w:r>
      <w:r w:rsidRPr="0086329B">
        <w:rPr>
          <w:sz w:val="28"/>
          <w:szCs w:val="28"/>
        </w:rPr>
        <w:t>片区、平山产业园区和</w:t>
      </w:r>
      <w:proofErr w:type="gramStart"/>
      <w:r w:rsidRPr="0086329B">
        <w:rPr>
          <w:sz w:val="28"/>
          <w:szCs w:val="28"/>
        </w:rPr>
        <w:t>其林坝片区</w:t>
      </w:r>
      <w:proofErr w:type="gramEnd"/>
      <w:r w:rsidRPr="0086329B">
        <w:rPr>
          <w:sz w:val="28"/>
          <w:szCs w:val="28"/>
        </w:rPr>
        <w:t>，</w:t>
      </w:r>
      <w:r w:rsidRPr="0086329B">
        <w:rPr>
          <w:rFonts w:hint="eastAsia"/>
          <w:sz w:val="28"/>
          <w:szCs w:val="28"/>
        </w:rPr>
        <w:t>南桐</w:t>
      </w:r>
      <w:r w:rsidRPr="0086329B">
        <w:rPr>
          <w:sz w:val="28"/>
          <w:szCs w:val="28"/>
        </w:rPr>
        <w:t>组团</w:t>
      </w:r>
      <w:r w:rsidRPr="0086329B">
        <w:rPr>
          <w:rFonts w:hint="eastAsia"/>
          <w:sz w:val="28"/>
          <w:szCs w:val="28"/>
        </w:rPr>
        <w:t>包括南桐</w:t>
      </w:r>
      <w:r w:rsidRPr="0086329B">
        <w:rPr>
          <w:sz w:val="28"/>
          <w:szCs w:val="28"/>
        </w:rPr>
        <w:t>镇区和石桥片区</w:t>
      </w:r>
      <w:r w:rsidRPr="0086329B">
        <w:rPr>
          <w:rFonts w:hint="eastAsia"/>
          <w:sz w:val="28"/>
          <w:szCs w:val="28"/>
        </w:rPr>
        <w:t>。</w:t>
      </w:r>
    </w:p>
    <w:p w14:paraId="158670A9" w14:textId="77777777" w:rsidR="00D7297E" w:rsidRPr="0086329B" w:rsidRDefault="008C55CB">
      <w:pPr>
        <w:autoSpaceDE w:val="0"/>
        <w:autoSpaceDN w:val="0"/>
        <w:ind w:firstLineChars="200" w:firstLine="560"/>
        <w:rPr>
          <w:sz w:val="28"/>
          <w:szCs w:val="28"/>
        </w:rPr>
      </w:pPr>
      <w:r w:rsidRPr="0086329B">
        <w:rPr>
          <w:rFonts w:hint="eastAsia"/>
          <w:sz w:val="28"/>
          <w:szCs w:val="28"/>
        </w:rPr>
        <w:t>其中平山组团规划范围</w:t>
      </w:r>
      <w:proofErr w:type="gramStart"/>
      <w:r w:rsidRPr="0086329B">
        <w:rPr>
          <w:rFonts w:hint="eastAsia"/>
          <w:sz w:val="28"/>
          <w:szCs w:val="28"/>
        </w:rPr>
        <w:t>西界渝黔</w:t>
      </w:r>
      <w:proofErr w:type="gramEnd"/>
      <w:r w:rsidRPr="0086329B">
        <w:rPr>
          <w:sz w:val="28"/>
          <w:szCs w:val="28"/>
        </w:rPr>
        <w:t>高速复线</w:t>
      </w:r>
      <w:r w:rsidRPr="0086329B">
        <w:rPr>
          <w:rFonts w:hint="eastAsia"/>
          <w:sz w:val="28"/>
          <w:szCs w:val="28"/>
        </w:rPr>
        <w:t>、南抵南桐镇平山</w:t>
      </w:r>
      <w:r w:rsidRPr="0086329B">
        <w:rPr>
          <w:sz w:val="28"/>
          <w:szCs w:val="28"/>
        </w:rPr>
        <w:t>液化气经营部</w:t>
      </w:r>
      <w:r w:rsidRPr="0086329B">
        <w:rPr>
          <w:rFonts w:hint="eastAsia"/>
          <w:sz w:val="28"/>
          <w:szCs w:val="28"/>
        </w:rPr>
        <w:t>，东至金兰坝村山体一带，北抵万盛经开区与綦江区行政边界，规划范围为</w:t>
      </w:r>
      <w:r w:rsidRPr="0086329B">
        <w:rPr>
          <w:sz w:val="28"/>
          <w:szCs w:val="28"/>
        </w:rPr>
        <w:t>620.12</w:t>
      </w:r>
      <w:r w:rsidRPr="0086329B">
        <w:rPr>
          <w:rFonts w:hint="eastAsia"/>
          <w:sz w:val="28"/>
          <w:szCs w:val="28"/>
        </w:rPr>
        <w:t>公顷。</w:t>
      </w:r>
    </w:p>
    <w:p w14:paraId="619CCC4C" w14:textId="77777777" w:rsidR="00D7297E" w:rsidRPr="0086329B" w:rsidRDefault="008C55CB">
      <w:pPr>
        <w:autoSpaceDE w:val="0"/>
        <w:autoSpaceDN w:val="0"/>
        <w:ind w:firstLineChars="200" w:firstLine="560"/>
        <w:rPr>
          <w:sz w:val="28"/>
          <w:szCs w:val="28"/>
        </w:rPr>
      </w:pPr>
      <w:r w:rsidRPr="0086329B">
        <w:rPr>
          <w:rFonts w:hint="eastAsia"/>
          <w:sz w:val="28"/>
          <w:szCs w:val="28"/>
        </w:rPr>
        <w:t>南桐组团规划范围西至孝子河，东至八面山，北至南桐镇平山</w:t>
      </w:r>
      <w:r w:rsidRPr="0086329B">
        <w:rPr>
          <w:sz w:val="28"/>
          <w:szCs w:val="28"/>
        </w:rPr>
        <w:t>液化气经营部</w:t>
      </w:r>
      <w:r w:rsidRPr="0086329B">
        <w:rPr>
          <w:rFonts w:hint="eastAsia"/>
          <w:sz w:val="28"/>
          <w:szCs w:val="28"/>
        </w:rPr>
        <w:t>，南</w:t>
      </w:r>
      <w:proofErr w:type="gramStart"/>
      <w:r w:rsidRPr="0086329B">
        <w:rPr>
          <w:rFonts w:hint="eastAsia"/>
          <w:sz w:val="28"/>
          <w:szCs w:val="28"/>
        </w:rPr>
        <w:t>至规划</w:t>
      </w:r>
      <w:proofErr w:type="gramEnd"/>
      <w:r w:rsidRPr="0086329B">
        <w:rPr>
          <w:rFonts w:hint="eastAsia"/>
          <w:sz w:val="28"/>
          <w:szCs w:val="28"/>
        </w:rPr>
        <w:t>绕城路北侧，规划范围为</w:t>
      </w:r>
      <w:r w:rsidRPr="0086329B">
        <w:rPr>
          <w:sz w:val="28"/>
          <w:szCs w:val="28"/>
        </w:rPr>
        <w:t>532.33</w:t>
      </w:r>
      <w:r w:rsidRPr="0086329B">
        <w:rPr>
          <w:rFonts w:hint="eastAsia"/>
          <w:sz w:val="28"/>
          <w:szCs w:val="28"/>
        </w:rPr>
        <w:t>公顷。</w:t>
      </w:r>
    </w:p>
    <w:p w14:paraId="575675B2" w14:textId="77777777" w:rsidR="00D7297E" w:rsidRPr="0086329B" w:rsidRDefault="008C55CB">
      <w:pPr>
        <w:pStyle w:val="1"/>
        <w:numPr>
          <w:ilvl w:val="0"/>
          <w:numId w:val="1"/>
        </w:numPr>
        <w:jc w:val="both"/>
        <w:rPr>
          <w:b/>
          <w:sz w:val="32"/>
          <w:szCs w:val="32"/>
        </w:rPr>
      </w:pPr>
      <w:bookmarkStart w:id="2" w:name="_Toc10835275"/>
      <w:r w:rsidRPr="0086329B">
        <w:rPr>
          <w:rFonts w:hint="eastAsia"/>
          <w:b/>
          <w:sz w:val="32"/>
          <w:szCs w:val="32"/>
        </w:rPr>
        <w:t>现状分析与评价</w:t>
      </w:r>
      <w:bookmarkEnd w:id="2"/>
    </w:p>
    <w:p w14:paraId="2AEE11B2" w14:textId="77777777" w:rsidR="00D7297E" w:rsidRPr="0086329B" w:rsidRDefault="008C55CB">
      <w:pPr>
        <w:autoSpaceDE w:val="0"/>
        <w:autoSpaceDN w:val="0"/>
        <w:ind w:firstLineChars="100" w:firstLine="281"/>
        <w:rPr>
          <w:b/>
          <w:sz w:val="28"/>
          <w:szCs w:val="28"/>
        </w:rPr>
      </w:pPr>
      <w:r w:rsidRPr="0086329B">
        <w:rPr>
          <w:rFonts w:hint="eastAsia"/>
          <w:b/>
          <w:sz w:val="28"/>
          <w:szCs w:val="28"/>
        </w:rPr>
        <w:t>（一）自然环境分析</w:t>
      </w:r>
    </w:p>
    <w:p w14:paraId="0A299FF3" w14:textId="77777777" w:rsidR="00D7297E" w:rsidRPr="0086329B" w:rsidRDefault="008C55CB">
      <w:pPr>
        <w:spacing w:line="360" w:lineRule="auto"/>
        <w:ind w:leftChars="-6" w:left="-13" w:firstLineChars="200" w:firstLine="560"/>
        <w:rPr>
          <w:rFonts w:ascii="宋体" w:hAnsi="宋体"/>
          <w:sz w:val="28"/>
        </w:rPr>
      </w:pPr>
      <w:r w:rsidRPr="0086329B">
        <w:rPr>
          <w:rFonts w:ascii="宋体" w:hAnsi="宋体" w:hint="eastAsia"/>
          <w:sz w:val="28"/>
        </w:rPr>
        <w:t>1、地形地貌</w:t>
      </w:r>
    </w:p>
    <w:p w14:paraId="79E9EF49" w14:textId="77777777" w:rsidR="00D7297E" w:rsidRPr="0086329B" w:rsidRDefault="008C55CB">
      <w:pPr>
        <w:spacing w:line="360" w:lineRule="auto"/>
        <w:ind w:leftChars="-6" w:left="-13" w:firstLineChars="200" w:firstLine="560"/>
        <w:rPr>
          <w:rFonts w:ascii="宋体" w:hAnsi="宋体"/>
          <w:sz w:val="28"/>
        </w:rPr>
      </w:pPr>
      <w:r w:rsidRPr="0086329B">
        <w:rPr>
          <w:rFonts w:ascii="宋体" w:hAnsi="宋体" w:hint="eastAsia"/>
          <w:sz w:val="28"/>
        </w:rPr>
        <w:t>规划范围内南桐组团呈南北带状形态，总体属浅丘地貌，地形相对平坦，邻西侧</w:t>
      </w:r>
      <w:proofErr w:type="gramStart"/>
      <w:r w:rsidRPr="0086329B">
        <w:rPr>
          <w:rFonts w:ascii="宋体" w:hAnsi="宋体" w:hint="eastAsia"/>
          <w:sz w:val="28"/>
        </w:rPr>
        <w:t>孝子河</w:t>
      </w:r>
      <w:proofErr w:type="gramEnd"/>
      <w:r w:rsidRPr="0086329B">
        <w:rPr>
          <w:rFonts w:ascii="宋体" w:hAnsi="宋体" w:hint="eastAsia"/>
          <w:sz w:val="28"/>
        </w:rPr>
        <w:t>浅丘分布相对密集；平山组团总体呈盆地形态，四周山体较高，中部浅丘相对平坦。</w:t>
      </w:r>
    </w:p>
    <w:p w14:paraId="1E8DC4B3" w14:textId="77777777" w:rsidR="00D7297E" w:rsidRPr="0086329B" w:rsidRDefault="008C55CB">
      <w:pPr>
        <w:spacing w:line="360" w:lineRule="auto"/>
        <w:ind w:leftChars="-6" w:left="-13" w:firstLineChars="200" w:firstLine="560"/>
        <w:rPr>
          <w:rFonts w:ascii="宋体" w:hAnsi="宋体"/>
          <w:sz w:val="28"/>
        </w:rPr>
      </w:pPr>
      <w:r w:rsidRPr="0086329B">
        <w:rPr>
          <w:rFonts w:ascii="宋体" w:hAnsi="宋体" w:hint="eastAsia"/>
          <w:sz w:val="28"/>
        </w:rPr>
        <w:t>2、气象</w:t>
      </w:r>
    </w:p>
    <w:p w14:paraId="3FBFC033" w14:textId="77777777" w:rsidR="00D7297E" w:rsidRPr="0086329B" w:rsidRDefault="008C55CB">
      <w:pPr>
        <w:spacing w:line="360" w:lineRule="auto"/>
        <w:ind w:leftChars="-6" w:left="-13" w:firstLineChars="200" w:firstLine="560"/>
        <w:rPr>
          <w:rFonts w:ascii="宋体" w:hAnsi="宋体"/>
          <w:sz w:val="28"/>
        </w:rPr>
      </w:pPr>
      <w:r w:rsidRPr="0086329B">
        <w:rPr>
          <w:rFonts w:ascii="宋体" w:hAnsi="宋体" w:hint="eastAsia"/>
          <w:sz w:val="28"/>
        </w:rPr>
        <w:t>规划区属亚热带温湿气候，夏热冬冷，雨量充沛。常年平均气温18.4℃，极端最高气温为42.1℃(2006年8月27日)，极端最低气温-3.0℃(1982年12月27日)。平均气压约984.6mb左右。多年年平均降雨量1038.5mm，雨量分布不均，多集中在7～8月份。秋季多</w:t>
      </w:r>
      <w:proofErr w:type="gramStart"/>
      <w:r w:rsidRPr="0086329B">
        <w:rPr>
          <w:rFonts w:ascii="宋体" w:hAnsi="宋体" w:hint="eastAsia"/>
          <w:sz w:val="28"/>
        </w:rPr>
        <w:t>绵</w:t>
      </w:r>
      <w:proofErr w:type="gramEnd"/>
      <w:r w:rsidRPr="0086329B">
        <w:rPr>
          <w:rFonts w:ascii="宋体" w:hAnsi="宋体" w:hint="eastAsia"/>
          <w:sz w:val="28"/>
        </w:rPr>
        <w:t>雨，持续时间一般在30～40天。年最大降雨量1397.5mm（1983年），月降雨量一般101.9～294.3mm（1992年7月），日最大降雨量可达120mm（1992年7月15日），多年平均日最大降雨量为95.3mm，相对湿度79%，绝对湿度17.6%，瞬时最大风速28m/s。</w:t>
      </w:r>
    </w:p>
    <w:p w14:paraId="3A3D2EB5" w14:textId="77777777" w:rsidR="00D7297E" w:rsidRPr="0086329B" w:rsidRDefault="008C55CB">
      <w:pPr>
        <w:spacing w:line="360" w:lineRule="auto"/>
        <w:ind w:leftChars="-6" w:left="-13" w:firstLineChars="200" w:firstLine="560"/>
        <w:rPr>
          <w:rFonts w:ascii="宋体" w:hAnsi="宋体"/>
          <w:sz w:val="28"/>
        </w:rPr>
      </w:pPr>
      <w:r w:rsidRPr="0086329B">
        <w:rPr>
          <w:rFonts w:ascii="宋体" w:hAnsi="宋体" w:hint="eastAsia"/>
          <w:sz w:val="28"/>
        </w:rPr>
        <w:t>3、地质灾害评估</w:t>
      </w:r>
    </w:p>
    <w:p w14:paraId="5835A8D9" w14:textId="77777777" w:rsidR="00D7297E" w:rsidRPr="0086329B" w:rsidRDefault="008C55CB">
      <w:pPr>
        <w:spacing w:line="360" w:lineRule="auto"/>
        <w:ind w:leftChars="-6" w:left="-13" w:firstLineChars="200" w:firstLine="560"/>
        <w:rPr>
          <w:rFonts w:ascii="宋体" w:hAnsi="宋体"/>
          <w:sz w:val="28"/>
        </w:rPr>
      </w:pPr>
      <w:r w:rsidRPr="0086329B">
        <w:rPr>
          <w:rFonts w:ascii="宋体" w:hAnsi="宋体" w:hint="eastAsia"/>
          <w:sz w:val="28"/>
        </w:rPr>
        <w:t>3</w:t>
      </w:r>
      <w:r w:rsidRPr="0086329B">
        <w:rPr>
          <w:rFonts w:ascii="宋体" w:hAnsi="宋体"/>
          <w:sz w:val="28"/>
        </w:rPr>
        <w:t>.1</w:t>
      </w:r>
      <w:r w:rsidRPr="0086329B">
        <w:rPr>
          <w:rFonts w:ascii="宋体" w:hAnsi="宋体" w:hint="eastAsia"/>
          <w:sz w:val="28"/>
        </w:rPr>
        <w:t>根据《重庆市万盛经开区平山-南桐片区规划用地地质灾害危险性评估报告</w:t>
      </w:r>
      <w:r w:rsidRPr="0086329B">
        <w:rPr>
          <w:rFonts w:ascii="宋体" w:hAnsi="宋体"/>
          <w:sz w:val="28"/>
        </w:rPr>
        <w:t>》</w:t>
      </w:r>
      <w:r w:rsidRPr="0086329B">
        <w:rPr>
          <w:rFonts w:ascii="宋体" w:hAnsi="宋体" w:hint="eastAsia"/>
          <w:sz w:val="28"/>
        </w:rPr>
        <w:t>，</w:t>
      </w:r>
      <w:r w:rsidRPr="0086329B">
        <w:rPr>
          <w:rFonts w:ascii="宋体" w:hAnsi="宋体"/>
          <w:sz w:val="28"/>
        </w:rPr>
        <w:t>评估范围</w:t>
      </w:r>
      <w:r w:rsidRPr="0086329B">
        <w:rPr>
          <w:rFonts w:ascii="宋体" w:hAnsi="宋体" w:hint="eastAsia"/>
          <w:sz w:val="28"/>
        </w:rPr>
        <w:t>地质环境问题发生的可能性中～大。</w:t>
      </w:r>
    </w:p>
    <w:p w14:paraId="1D9B7788" w14:textId="77777777" w:rsidR="00D7297E" w:rsidRPr="0086329B" w:rsidRDefault="008C55CB">
      <w:pPr>
        <w:spacing w:line="360" w:lineRule="auto"/>
        <w:ind w:leftChars="-6" w:left="-13" w:firstLineChars="200" w:firstLine="560"/>
        <w:rPr>
          <w:rFonts w:ascii="宋体" w:hAnsi="宋体"/>
          <w:sz w:val="28"/>
        </w:rPr>
      </w:pPr>
      <w:r w:rsidRPr="0086329B">
        <w:rPr>
          <w:rFonts w:ascii="宋体" w:hAnsi="宋体" w:hint="eastAsia"/>
          <w:sz w:val="28"/>
        </w:rPr>
        <w:t>C1区已形成的采空区，受采矿影响大地表变形严重区，造成含水层的破坏，采空区引发塌陷的可能性大，发生地质环境问题的可能性大。</w:t>
      </w:r>
    </w:p>
    <w:p w14:paraId="7045690E" w14:textId="77777777" w:rsidR="00D7297E" w:rsidRPr="0086329B" w:rsidRDefault="008C55CB">
      <w:pPr>
        <w:spacing w:line="360" w:lineRule="auto"/>
        <w:ind w:leftChars="-6" w:left="-13" w:firstLineChars="200" w:firstLine="560"/>
        <w:rPr>
          <w:rFonts w:ascii="宋体" w:hAnsi="宋体"/>
          <w:sz w:val="28"/>
        </w:rPr>
      </w:pPr>
      <w:r w:rsidRPr="0086329B">
        <w:rPr>
          <w:rFonts w:ascii="宋体" w:hAnsi="宋体" w:hint="eastAsia"/>
          <w:sz w:val="28"/>
        </w:rPr>
        <w:t>C2区受采矿影响大地表变形严重区，已形成地表塌陷和地裂变形严重区，造成含水层的破坏，发生地质环境问题的可能性大，地质环境影响程度大。</w:t>
      </w:r>
    </w:p>
    <w:p w14:paraId="31DC3752" w14:textId="77777777" w:rsidR="00D7297E" w:rsidRPr="0086329B" w:rsidRDefault="008C55CB">
      <w:pPr>
        <w:spacing w:line="360" w:lineRule="auto"/>
        <w:ind w:leftChars="-6" w:left="-13" w:firstLineChars="200" w:firstLine="560"/>
        <w:rPr>
          <w:rFonts w:ascii="宋体" w:hAnsi="宋体"/>
          <w:sz w:val="28"/>
        </w:rPr>
      </w:pPr>
      <w:r w:rsidRPr="0086329B">
        <w:rPr>
          <w:rFonts w:ascii="宋体" w:hAnsi="宋体" w:hint="eastAsia"/>
          <w:sz w:val="28"/>
        </w:rPr>
        <w:t>B1区斜坡</w:t>
      </w:r>
      <w:proofErr w:type="gramStart"/>
      <w:r w:rsidRPr="0086329B">
        <w:rPr>
          <w:rFonts w:ascii="宋体" w:hAnsi="宋体" w:hint="eastAsia"/>
          <w:sz w:val="28"/>
        </w:rPr>
        <w:t>受结构</w:t>
      </w:r>
      <w:proofErr w:type="gramEnd"/>
      <w:r w:rsidRPr="0086329B">
        <w:rPr>
          <w:rFonts w:ascii="宋体" w:hAnsi="宋体" w:hint="eastAsia"/>
          <w:sz w:val="28"/>
        </w:rPr>
        <w:t>的影响区域，呈外倾不临空，且倾角大于20°的结构面的影响斜坡，地质环境较复杂，发生地质环境问题的可能性中等，地质环境影响程度中等。</w:t>
      </w:r>
    </w:p>
    <w:p w14:paraId="68431ABB" w14:textId="77777777" w:rsidR="00D7297E" w:rsidRPr="0086329B" w:rsidRDefault="008C55CB">
      <w:pPr>
        <w:spacing w:line="360" w:lineRule="auto"/>
        <w:ind w:leftChars="-6" w:left="-13" w:firstLineChars="200" w:firstLine="560"/>
        <w:rPr>
          <w:rFonts w:ascii="宋体" w:hAnsi="宋体"/>
          <w:sz w:val="28"/>
        </w:rPr>
      </w:pPr>
      <w:r w:rsidRPr="0086329B">
        <w:rPr>
          <w:rFonts w:ascii="宋体" w:hAnsi="宋体" w:hint="eastAsia"/>
          <w:sz w:val="28"/>
        </w:rPr>
        <w:t>B2区受工程活动形成高边坡的区域，地质环境较复杂，发生地质环境问题的可能性中等，地质环境影响</w:t>
      </w:r>
      <w:r w:rsidRPr="0086329B">
        <w:rPr>
          <w:rFonts w:ascii="宋体" w:hAnsi="宋体" w:hint="eastAsia"/>
          <w:sz w:val="28"/>
        </w:rPr>
        <w:lastRenderedPageBreak/>
        <w:t>程度中等。</w:t>
      </w:r>
    </w:p>
    <w:p w14:paraId="71655EE2" w14:textId="77777777" w:rsidR="00D7297E" w:rsidRPr="0086329B" w:rsidRDefault="008C55CB">
      <w:pPr>
        <w:spacing w:line="360" w:lineRule="auto"/>
        <w:ind w:leftChars="-6" w:left="-13" w:firstLineChars="200" w:firstLine="560"/>
        <w:rPr>
          <w:rFonts w:ascii="宋体" w:hAnsi="宋体"/>
          <w:sz w:val="28"/>
        </w:rPr>
      </w:pPr>
      <w:r w:rsidRPr="0086329B">
        <w:rPr>
          <w:rFonts w:ascii="宋体" w:hAnsi="宋体" w:hint="eastAsia"/>
          <w:sz w:val="28"/>
        </w:rPr>
        <w:t>B3区地质环境复杂程度为较复杂，岩溶较发育，发生地质环境问题的可能性中等，地质环境影响程度中等。</w:t>
      </w:r>
    </w:p>
    <w:p w14:paraId="58F5F3F8" w14:textId="77777777" w:rsidR="00D7297E" w:rsidRPr="0086329B" w:rsidRDefault="008C55CB">
      <w:pPr>
        <w:pStyle w:val="a4"/>
        <w:ind w:firstLineChars="200" w:firstLine="560"/>
        <w:rPr>
          <w:rFonts w:ascii="宋体" w:hAnsi="宋体"/>
        </w:rPr>
      </w:pPr>
      <w:r w:rsidRPr="0086329B">
        <w:rPr>
          <w:rFonts w:ascii="宋体" w:hAnsi="宋体" w:hint="eastAsia"/>
        </w:rPr>
        <w:t>以上调查评价内容仅基于201</w:t>
      </w:r>
      <w:r w:rsidRPr="0086329B">
        <w:rPr>
          <w:rFonts w:ascii="宋体" w:hAnsi="宋体"/>
        </w:rPr>
        <w:t>7</w:t>
      </w:r>
      <w:r w:rsidRPr="0086329B">
        <w:rPr>
          <w:rFonts w:ascii="宋体" w:hAnsi="宋体" w:hint="eastAsia"/>
        </w:rPr>
        <w:t>年南桐煤矿采空区分布现状进行地质灾害危险评估，若南桐煤矿继续开采或需做煤炭资源压覆，需对规划区重新评定。</w:t>
      </w:r>
    </w:p>
    <w:p w14:paraId="6E9D5246" w14:textId="77777777" w:rsidR="00D7297E" w:rsidRPr="0086329B" w:rsidRDefault="008C55CB">
      <w:pPr>
        <w:spacing w:line="360" w:lineRule="auto"/>
        <w:ind w:leftChars="-6" w:left="-13" w:firstLineChars="200" w:firstLine="560"/>
        <w:rPr>
          <w:rFonts w:ascii="宋体" w:hAnsi="宋体"/>
          <w:sz w:val="28"/>
        </w:rPr>
      </w:pPr>
      <w:r w:rsidRPr="0086329B">
        <w:rPr>
          <w:rFonts w:ascii="宋体" w:hAnsi="宋体" w:hint="eastAsia"/>
          <w:sz w:val="28"/>
        </w:rPr>
        <w:t>3</w:t>
      </w:r>
      <w:r w:rsidRPr="0086329B">
        <w:rPr>
          <w:rFonts w:ascii="宋体" w:hAnsi="宋体"/>
          <w:sz w:val="28"/>
        </w:rPr>
        <w:t>.2</w:t>
      </w:r>
      <w:r w:rsidRPr="0086329B">
        <w:rPr>
          <w:rFonts w:ascii="宋体" w:hAnsi="宋体" w:hint="eastAsia"/>
          <w:sz w:val="28"/>
        </w:rPr>
        <w:t>根据《</w:t>
      </w:r>
      <w:r w:rsidRPr="0086329B">
        <w:rPr>
          <w:rFonts w:hint="eastAsia"/>
          <w:sz w:val="28"/>
          <w:szCs w:val="28"/>
        </w:rPr>
        <w:t>重庆市万盛经开区平山产业园区Ⅱ期规划用地地质灾害危险性评估报告（平整后）</w:t>
      </w:r>
      <w:r w:rsidRPr="0086329B">
        <w:rPr>
          <w:rFonts w:ascii="宋体" w:hAnsi="宋体"/>
          <w:sz w:val="28"/>
        </w:rPr>
        <w:t>》</w:t>
      </w:r>
      <w:r w:rsidRPr="0086329B">
        <w:rPr>
          <w:rFonts w:ascii="宋体" w:hAnsi="宋体" w:hint="eastAsia"/>
          <w:sz w:val="28"/>
        </w:rPr>
        <w:t>，</w:t>
      </w:r>
      <w:r w:rsidRPr="0086329B">
        <w:rPr>
          <w:rFonts w:ascii="宋体" w:hAnsi="宋体"/>
          <w:sz w:val="28"/>
        </w:rPr>
        <w:t>评估范围</w:t>
      </w:r>
      <w:r w:rsidRPr="0086329B">
        <w:rPr>
          <w:rFonts w:ascii="宋体" w:hAnsi="宋体" w:hint="eastAsia"/>
          <w:sz w:val="28"/>
        </w:rPr>
        <w:t>地质环境问题发生的可能性中～大。</w:t>
      </w:r>
    </w:p>
    <w:p w14:paraId="246A37D3" w14:textId="77777777" w:rsidR="00D7297E" w:rsidRPr="0086329B" w:rsidRDefault="008C55CB">
      <w:pPr>
        <w:spacing w:line="360" w:lineRule="auto"/>
        <w:ind w:leftChars="-6" w:left="-13" w:firstLineChars="200" w:firstLine="560"/>
        <w:rPr>
          <w:rFonts w:ascii="宋体" w:hAnsi="宋体"/>
          <w:sz w:val="28"/>
        </w:rPr>
      </w:pPr>
      <w:r w:rsidRPr="0086329B">
        <w:rPr>
          <w:rFonts w:ascii="宋体" w:hAnsi="宋体"/>
          <w:sz w:val="28"/>
        </w:rPr>
        <w:t>C1</w:t>
      </w:r>
      <w:r w:rsidRPr="0086329B">
        <w:rPr>
          <w:rFonts w:ascii="宋体" w:hAnsi="宋体" w:hint="eastAsia"/>
          <w:sz w:val="28"/>
        </w:rPr>
        <w:t>区地层为</w:t>
      </w:r>
      <w:proofErr w:type="gramStart"/>
      <w:r w:rsidRPr="0086329B">
        <w:rPr>
          <w:rFonts w:ascii="宋体" w:hAnsi="宋体" w:hint="eastAsia"/>
          <w:sz w:val="28"/>
        </w:rPr>
        <w:t>三叠系下统嘉陵江组</w:t>
      </w:r>
      <w:proofErr w:type="gramEnd"/>
      <w:r w:rsidRPr="0086329B">
        <w:rPr>
          <w:rFonts w:ascii="宋体" w:hAnsi="宋体" w:hint="eastAsia"/>
          <w:sz w:val="28"/>
        </w:rPr>
        <w:t>（T1j）灰岩，</w:t>
      </w:r>
      <w:proofErr w:type="gramStart"/>
      <w:r w:rsidRPr="0086329B">
        <w:rPr>
          <w:rFonts w:ascii="宋体" w:hAnsi="宋体" w:hint="eastAsia"/>
          <w:sz w:val="28"/>
        </w:rPr>
        <w:t>地形坡角大于</w:t>
      </w:r>
      <w:proofErr w:type="gramEnd"/>
      <w:r w:rsidRPr="0086329B">
        <w:rPr>
          <w:rFonts w:ascii="宋体" w:hAnsi="宋体" w:hint="eastAsia"/>
          <w:sz w:val="28"/>
        </w:rPr>
        <w:t>30°，隐伏岩溶较发育，边坡高度为15-30m，地质环境复杂程度为较复杂，地质灾害发生的可能性指数为0.714，区内发生地质灾害的可能性为中等，本区对未来人类工程活动敏感，地质灾害危险性大。</w:t>
      </w:r>
    </w:p>
    <w:p w14:paraId="19EC5ED0" w14:textId="77777777" w:rsidR="00D7297E" w:rsidRPr="0086329B" w:rsidRDefault="008C55CB">
      <w:pPr>
        <w:spacing w:line="360" w:lineRule="auto"/>
        <w:ind w:leftChars="-6" w:left="-13" w:firstLineChars="200" w:firstLine="560"/>
        <w:rPr>
          <w:rFonts w:ascii="宋体" w:hAnsi="宋体"/>
          <w:sz w:val="28"/>
        </w:rPr>
      </w:pPr>
      <w:r w:rsidRPr="0086329B">
        <w:rPr>
          <w:rFonts w:ascii="宋体" w:hAnsi="宋体"/>
          <w:sz w:val="28"/>
        </w:rPr>
        <w:t>B1</w:t>
      </w:r>
      <w:r w:rsidRPr="0086329B">
        <w:rPr>
          <w:rFonts w:ascii="宋体" w:hAnsi="宋体" w:hint="eastAsia"/>
          <w:sz w:val="28"/>
        </w:rPr>
        <w:t>区地层为</w:t>
      </w:r>
      <w:proofErr w:type="gramStart"/>
      <w:r w:rsidRPr="0086329B">
        <w:rPr>
          <w:rFonts w:ascii="宋体" w:hAnsi="宋体" w:hint="eastAsia"/>
          <w:sz w:val="28"/>
        </w:rPr>
        <w:t>三叠系下统嘉陵江组</w:t>
      </w:r>
      <w:proofErr w:type="gramEnd"/>
      <w:r w:rsidRPr="0086329B">
        <w:rPr>
          <w:rFonts w:ascii="宋体" w:hAnsi="宋体" w:hint="eastAsia"/>
          <w:sz w:val="28"/>
        </w:rPr>
        <w:t>（T1j）灰岩，</w:t>
      </w:r>
      <w:proofErr w:type="gramStart"/>
      <w:r w:rsidRPr="0086329B">
        <w:rPr>
          <w:rFonts w:ascii="宋体" w:hAnsi="宋体" w:hint="eastAsia"/>
          <w:sz w:val="28"/>
        </w:rPr>
        <w:t>地形坡角小于</w:t>
      </w:r>
      <w:proofErr w:type="gramEnd"/>
      <w:r w:rsidRPr="0086329B">
        <w:rPr>
          <w:rFonts w:ascii="宋体" w:hAnsi="宋体" w:hint="eastAsia"/>
          <w:sz w:val="28"/>
        </w:rPr>
        <w:t>15°，隐伏岩溶较发育，地质环境复杂程度为较复杂，地质灾害发生的可能性指数为0.698，区内发生地质灾害的可能性为中等，本区对未来人类工程活动较敏感，地质灾害危险性中等。</w:t>
      </w:r>
    </w:p>
    <w:p w14:paraId="1BFE1E24" w14:textId="77777777" w:rsidR="00D7297E" w:rsidRPr="0086329B" w:rsidRDefault="008C55CB">
      <w:pPr>
        <w:spacing w:line="360" w:lineRule="auto"/>
        <w:ind w:leftChars="-6" w:left="-13" w:firstLineChars="200" w:firstLine="560"/>
        <w:rPr>
          <w:rFonts w:ascii="宋体" w:hAnsi="宋体"/>
          <w:sz w:val="28"/>
        </w:rPr>
      </w:pPr>
      <w:r w:rsidRPr="0086329B">
        <w:rPr>
          <w:rFonts w:ascii="宋体" w:hAnsi="宋体"/>
          <w:sz w:val="28"/>
        </w:rPr>
        <w:t>B2</w:t>
      </w:r>
      <w:r w:rsidRPr="0086329B">
        <w:rPr>
          <w:rFonts w:ascii="宋体" w:hAnsi="宋体" w:hint="eastAsia"/>
          <w:sz w:val="28"/>
        </w:rPr>
        <w:t>区地层为</w:t>
      </w:r>
      <w:proofErr w:type="gramStart"/>
      <w:r w:rsidRPr="0086329B">
        <w:rPr>
          <w:rFonts w:ascii="宋体" w:hAnsi="宋体" w:hint="eastAsia"/>
          <w:sz w:val="28"/>
        </w:rPr>
        <w:t>三叠系下统嘉陵江组</w:t>
      </w:r>
      <w:proofErr w:type="gramEnd"/>
      <w:r w:rsidRPr="0086329B">
        <w:rPr>
          <w:rFonts w:ascii="宋体" w:hAnsi="宋体" w:hint="eastAsia"/>
          <w:sz w:val="28"/>
        </w:rPr>
        <w:t>（T1j）灰岩，区内人工边坡为8-15m，</w:t>
      </w:r>
      <w:proofErr w:type="gramStart"/>
      <w:r w:rsidRPr="0086329B">
        <w:rPr>
          <w:rFonts w:ascii="宋体" w:hAnsi="宋体" w:hint="eastAsia"/>
          <w:sz w:val="28"/>
        </w:rPr>
        <w:t>地形坡角</w:t>
      </w:r>
      <w:proofErr w:type="gramEnd"/>
      <w:r w:rsidRPr="0086329B">
        <w:rPr>
          <w:rFonts w:ascii="宋体" w:hAnsi="宋体" w:hint="eastAsia"/>
          <w:sz w:val="28"/>
        </w:rPr>
        <w:t>15-30°，岩层层面与斜坡面的关系为顺向不临空，倾角大于20°，隐伏岩溶较发育，地质环境复杂程度为较复杂，地质灾害发生的可能性指数为0.718，区内发生地质灾害的可能性为中等，本区对未来人类工程活动较敏感，地质灾害危险性中等。</w:t>
      </w:r>
    </w:p>
    <w:p w14:paraId="7ED716FA" w14:textId="77777777" w:rsidR="00D7297E" w:rsidRPr="0086329B" w:rsidRDefault="008C55CB">
      <w:pPr>
        <w:spacing w:line="360" w:lineRule="auto"/>
        <w:ind w:leftChars="-6" w:left="-13" w:firstLineChars="200" w:firstLine="560"/>
        <w:rPr>
          <w:rFonts w:ascii="宋体" w:hAnsi="宋体"/>
          <w:sz w:val="28"/>
        </w:rPr>
      </w:pPr>
      <w:r w:rsidRPr="0086329B">
        <w:rPr>
          <w:rFonts w:ascii="宋体" w:hAnsi="宋体" w:hint="eastAsia"/>
          <w:sz w:val="28"/>
        </w:rPr>
        <w:t>B3</w:t>
      </w:r>
      <w:r w:rsidRPr="0086329B">
        <w:rPr>
          <w:rFonts w:ascii="宋体" w:hAnsi="宋体"/>
          <w:sz w:val="28"/>
        </w:rPr>
        <w:t>区</w:t>
      </w:r>
      <w:r w:rsidRPr="0086329B">
        <w:rPr>
          <w:rFonts w:ascii="宋体" w:hAnsi="宋体" w:hint="eastAsia"/>
          <w:sz w:val="28"/>
        </w:rPr>
        <w:t>地层为</w:t>
      </w:r>
      <w:proofErr w:type="gramStart"/>
      <w:r w:rsidRPr="0086329B">
        <w:rPr>
          <w:rFonts w:ascii="宋体" w:hAnsi="宋体" w:hint="eastAsia"/>
          <w:sz w:val="28"/>
        </w:rPr>
        <w:t>三叠系下统嘉陵江组</w:t>
      </w:r>
      <w:proofErr w:type="gramEnd"/>
      <w:r w:rsidRPr="0086329B">
        <w:rPr>
          <w:rFonts w:ascii="宋体" w:hAnsi="宋体" w:hint="eastAsia"/>
          <w:sz w:val="28"/>
        </w:rPr>
        <w:t>（T1j）灰岩，</w:t>
      </w:r>
      <w:proofErr w:type="gramStart"/>
      <w:r w:rsidRPr="0086329B">
        <w:rPr>
          <w:rFonts w:ascii="宋体" w:hAnsi="宋体" w:hint="eastAsia"/>
          <w:sz w:val="28"/>
        </w:rPr>
        <w:t>地形坡角</w:t>
      </w:r>
      <w:proofErr w:type="gramEnd"/>
      <w:r w:rsidRPr="0086329B">
        <w:rPr>
          <w:rFonts w:ascii="宋体" w:hAnsi="宋体" w:hint="eastAsia"/>
          <w:sz w:val="28"/>
        </w:rPr>
        <w:t>15-30°，隐伏岩溶较发育，地质环境复杂程度为较复杂，地质灾害发生的可能性指数为0.698，区内发生地质灾害的可能性为中等，本区对未来人类工程活动较敏感，地质灾害危险性中等。</w:t>
      </w:r>
    </w:p>
    <w:p w14:paraId="1C99751A" w14:textId="77777777" w:rsidR="00D7297E" w:rsidRPr="0086329B" w:rsidRDefault="008C55CB">
      <w:pPr>
        <w:spacing w:line="360" w:lineRule="auto"/>
        <w:ind w:leftChars="-6" w:left="-13" w:firstLineChars="200" w:firstLine="560"/>
        <w:rPr>
          <w:rFonts w:ascii="宋体" w:hAnsi="宋体"/>
          <w:sz w:val="28"/>
        </w:rPr>
      </w:pPr>
      <w:r w:rsidRPr="0086329B">
        <w:rPr>
          <w:rFonts w:ascii="宋体" w:hAnsi="宋体"/>
          <w:sz w:val="28"/>
        </w:rPr>
        <w:t>B4</w:t>
      </w:r>
      <w:r w:rsidRPr="0086329B">
        <w:rPr>
          <w:rFonts w:ascii="宋体" w:hAnsi="宋体" w:hint="eastAsia"/>
          <w:sz w:val="28"/>
        </w:rPr>
        <w:t>区地层为</w:t>
      </w:r>
      <w:proofErr w:type="gramStart"/>
      <w:r w:rsidRPr="0086329B">
        <w:rPr>
          <w:rFonts w:ascii="宋体" w:hAnsi="宋体" w:hint="eastAsia"/>
          <w:sz w:val="28"/>
        </w:rPr>
        <w:t>三叠系下统嘉陵江组</w:t>
      </w:r>
      <w:proofErr w:type="gramEnd"/>
      <w:r w:rsidRPr="0086329B">
        <w:rPr>
          <w:rFonts w:ascii="宋体" w:hAnsi="宋体" w:hint="eastAsia"/>
          <w:sz w:val="28"/>
        </w:rPr>
        <w:t>（T1j）灰岩，</w:t>
      </w:r>
      <w:proofErr w:type="gramStart"/>
      <w:r w:rsidRPr="0086329B">
        <w:rPr>
          <w:rFonts w:ascii="宋体" w:hAnsi="宋体" w:hint="eastAsia"/>
          <w:sz w:val="28"/>
        </w:rPr>
        <w:t>地形坡角大于</w:t>
      </w:r>
      <w:proofErr w:type="gramEnd"/>
      <w:r w:rsidRPr="0086329B">
        <w:rPr>
          <w:rFonts w:ascii="宋体" w:hAnsi="宋体" w:hint="eastAsia"/>
          <w:sz w:val="28"/>
        </w:rPr>
        <w:t>30°，边坡已按设计方案进行分级放坡，危险性小。隐伏岩溶较发育，地质环境复杂程度为较复杂，地质灾害发生的可能性指数为0.714，区内发生地质灾害的可能性为中等，本区对未来人类工程活动较敏感，地质灾害危险性中等。</w:t>
      </w:r>
    </w:p>
    <w:p w14:paraId="462E18B9" w14:textId="77777777" w:rsidR="00D7297E" w:rsidRPr="0086329B" w:rsidRDefault="008C55CB">
      <w:pPr>
        <w:spacing w:line="360" w:lineRule="auto"/>
        <w:ind w:leftChars="-6" w:left="-13" w:firstLineChars="200" w:firstLine="560"/>
        <w:rPr>
          <w:rFonts w:ascii="宋体" w:hAnsi="宋体"/>
          <w:sz w:val="28"/>
        </w:rPr>
      </w:pPr>
      <w:r w:rsidRPr="0086329B">
        <w:rPr>
          <w:rFonts w:ascii="宋体" w:hAnsi="宋体" w:hint="eastAsia"/>
          <w:sz w:val="28"/>
        </w:rPr>
        <w:t>以上调查评价内容在《重庆市万盛经开区煤炭资源开发禁采区、限采区和可采区划分报告》中禁采区结论施行的情况下成立，</w:t>
      </w:r>
      <w:proofErr w:type="gramStart"/>
      <w:r w:rsidRPr="0086329B">
        <w:rPr>
          <w:rFonts w:ascii="宋体" w:hAnsi="宋体" w:hint="eastAsia"/>
          <w:sz w:val="28"/>
        </w:rPr>
        <w:t>若禁采区</w:t>
      </w:r>
      <w:proofErr w:type="gramEnd"/>
      <w:r w:rsidRPr="0086329B">
        <w:rPr>
          <w:rFonts w:ascii="宋体" w:hAnsi="宋体" w:hint="eastAsia"/>
          <w:sz w:val="28"/>
        </w:rPr>
        <w:t>结论不施行，该场地需重新评估。</w:t>
      </w:r>
    </w:p>
    <w:p w14:paraId="71774679" w14:textId="77777777" w:rsidR="00D7297E" w:rsidRPr="0086329B" w:rsidRDefault="008C55CB">
      <w:pPr>
        <w:autoSpaceDE w:val="0"/>
        <w:autoSpaceDN w:val="0"/>
        <w:ind w:firstLineChars="200" w:firstLine="562"/>
        <w:rPr>
          <w:b/>
          <w:sz w:val="28"/>
          <w:szCs w:val="28"/>
        </w:rPr>
      </w:pPr>
      <w:r w:rsidRPr="0086329B">
        <w:rPr>
          <w:b/>
          <w:sz w:val="28"/>
          <w:szCs w:val="28"/>
        </w:rPr>
        <w:t>（二）经济社会条件分析</w:t>
      </w:r>
    </w:p>
    <w:p w14:paraId="07D784ED" w14:textId="77777777" w:rsidR="00D7297E" w:rsidRPr="0086329B" w:rsidRDefault="008C55CB">
      <w:pPr>
        <w:autoSpaceDE w:val="0"/>
        <w:autoSpaceDN w:val="0"/>
        <w:ind w:leftChars="50" w:left="105" w:firstLineChars="200" w:firstLine="560"/>
        <w:rPr>
          <w:rFonts w:ascii="宋体" w:hAnsi="宋体"/>
          <w:sz w:val="28"/>
        </w:rPr>
      </w:pPr>
      <w:r w:rsidRPr="0086329B">
        <w:rPr>
          <w:rFonts w:ascii="宋体" w:hAnsi="宋体" w:hint="eastAsia"/>
          <w:sz w:val="28"/>
        </w:rPr>
        <w:t>1、人口分布</w:t>
      </w:r>
    </w:p>
    <w:p w14:paraId="72131A0A" w14:textId="77777777" w:rsidR="00D7297E" w:rsidRPr="0086329B" w:rsidRDefault="008C55CB">
      <w:pPr>
        <w:autoSpaceDE w:val="0"/>
        <w:autoSpaceDN w:val="0"/>
        <w:ind w:leftChars="50" w:left="105" w:firstLineChars="200" w:firstLine="560"/>
        <w:rPr>
          <w:rFonts w:ascii="宋体" w:hAnsi="宋体"/>
          <w:sz w:val="28"/>
        </w:rPr>
      </w:pPr>
      <w:r w:rsidRPr="0086329B">
        <w:rPr>
          <w:rFonts w:ascii="宋体" w:hAnsi="宋体" w:hint="eastAsia"/>
          <w:sz w:val="28"/>
        </w:rPr>
        <w:t>南桐镇2018年底常住总人口39098人。其中，城镇人口23507人，农村人口15591人。规划区内人口主要集中在南桐镇区（</w:t>
      </w:r>
      <w:proofErr w:type="gramStart"/>
      <w:r w:rsidRPr="0086329B">
        <w:rPr>
          <w:rFonts w:ascii="宋体" w:hAnsi="宋体" w:hint="eastAsia"/>
          <w:sz w:val="28"/>
        </w:rPr>
        <w:t>二郎峡社区</w:t>
      </w:r>
      <w:proofErr w:type="gramEnd"/>
      <w:r w:rsidRPr="0086329B">
        <w:rPr>
          <w:rFonts w:ascii="宋体" w:hAnsi="宋体" w:hint="eastAsia"/>
          <w:sz w:val="28"/>
        </w:rPr>
        <w:t>、801社区、支路社区、“南桐印象”等），金兰坝片区、原303省道两侧及204省道两侧则零散分布着乡村居民点。根据进一步统计，规划区内常住人口约33669人。</w:t>
      </w:r>
    </w:p>
    <w:p w14:paraId="61DAD656" w14:textId="77777777" w:rsidR="00D7297E" w:rsidRPr="0086329B" w:rsidRDefault="008C55CB">
      <w:pPr>
        <w:autoSpaceDE w:val="0"/>
        <w:autoSpaceDN w:val="0"/>
        <w:ind w:leftChars="50" w:left="105" w:firstLineChars="200" w:firstLine="560"/>
        <w:rPr>
          <w:rFonts w:ascii="宋体" w:hAnsi="宋体"/>
          <w:sz w:val="28"/>
        </w:rPr>
      </w:pPr>
      <w:r w:rsidRPr="0086329B">
        <w:rPr>
          <w:rFonts w:ascii="宋体" w:hAnsi="宋体" w:hint="eastAsia"/>
          <w:sz w:val="28"/>
        </w:rPr>
        <w:t>2、社会经济</w:t>
      </w:r>
    </w:p>
    <w:p w14:paraId="235D7FE1" w14:textId="77777777" w:rsidR="00D7297E" w:rsidRPr="0086329B" w:rsidRDefault="008C55CB">
      <w:pPr>
        <w:autoSpaceDE w:val="0"/>
        <w:autoSpaceDN w:val="0"/>
        <w:ind w:leftChars="50" w:left="105" w:firstLineChars="200" w:firstLine="560"/>
        <w:rPr>
          <w:rFonts w:ascii="宋体" w:hAnsi="宋体"/>
          <w:sz w:val="28"/>
        </w:rPr>
      </w:pPr>
      <w:r w:rsidRPr="0086329B">
        <w:rPr>
          <w:rFonts w:ascii="宋体" w:hAnsi="宋体" w:hint="eastAsia"/>
          <w:sz w:val="28"/>
        </w:rPr>
        <w:t>截至2018年底，南桐镇地区生产总值246407万元，工业总产值486351万元，</w:t>
      </w:r>
      <w:proofErr w:type="gramStart"/>
      <w:r w:rsidRPr="0086329B">
        <w:rPr>
          <w:rFonts w:ascii="宋体" w:hAnsi="宋体" w:hint="eastAsia"/>
          <w:sz w:val="28"/>
        </w:rPr>
        <w:t>规</w:t>
      </w:r>
      <w:proofErr w:type="gramEnd"/>
      <w:r w:rsidRPr="0086329B">
        <w:rPr>
          <w:rFonts w:ascii="宋体" w:hAnsi="宋体" w:hint="eastAsia"/>
          <w:sz w:val="28"/>
        </w:rPr>
        <w:t>上工业实现工业总产值477154万元，社会消费品零售总额9484万元，固定资产投资2050万元，全镇居民人均可支配收入23552元。（无</w:t>
      </w:r>
      <w:r w:rsidRPr="0086329B">
        <w:rPr>
          <w:rFonts w:ascii="宋体" w:hAnsi="宋体" w:hint="eastAsia"/>
          <w:sz w:val="28"/>
        </w:rPr>
        <w:lastRenderedPageBreak/>
        <w:t>平山产业园区数据）</w:t>
      </w:r>
    </w:p>
    <w:p w14:paraId="54FF9E06" w14:textId="77777777" w:rsidR="00D7297E" w:rsidRPr="0086329B" w:rsidRDefault="008C55CB">
      <w:pPr>
        <w:autoSpaceDE w:val="0"/>
        <w:autoSpaceDN w:val="0"/>
        <w:ind w:firstLineChars="200" w:firstLine="562"/>
        <w:rPr>
          <w:b/>
          <w:sz w:val="28"/>
          <w:szCs w:val="28"/>
        </w:rPr>
      </w:pPr>
      <w:r w:rsidRPr="0086329B">
        <w:rPr>
          <w:rFonts w:hint="eastAsia"/>
          <w:b/>
          <w:sz w:val="28"/>
          <w:szCs w:val="28"/>
        </w:rPr>
        <w:t>（三）土地利用现状</w:t>
      </w:r>
    </w:p>
    <w:p w14:paraId="6D5E2A5D" w14:textId="77777777" w:rsidR="00D7297E" w:rsidRPr="0086329B" w:rsidRDefault="008C55CB">
      <w:pPr>
        <w:autoSpaceDE w:val="0"/>
        <w:autoSpaceDN w:val="0"/>
        <w:ind w:firstLineChars="200" w:firstLine="560"/>
        <w:rPr>
          <w:sz w:val="28"/>
          <w:szCs w:val="28"/>
        </w:rPr>
      </w:pPr>
      <w:r w:rsidRPr="0086329B">
        <w:rPr>
          <w:rFonts w:hint="eastAsia"/>
          <w:sz w:val="28"/>
          <w:szCs w:val="28"/>
        </w:rPr>
        <w:t>规划区现状用地包括城市建设用地、村庄建设用地、区域</w:t>
      </w:r>
      <w:r w:rsidRPr="0086329B">
        <w:rPr>
          <w:sz w:val="28"/>
          <w:szCs w:val="28"/>
        </w:rPr>
        <w:t>交通设施用地</w:t>
      </w:r>
      <w:r w:rsidRPr="0086329B">
        <w:rPr>
          <w:rFonts w:hint="eastAsia"/>
          <w:sz w:val="28"/>
          <w:szCs w:val="28"/>
        </w:rPr>
        <w:t>及非建设用地。其中城市建设用地包括居住</w:t>
      </w:r>
      <w:r w:rsidRPr="0086329B">
        <w:rPr>
          <w:sz w:val="28"/>
          <w:szCs w:val="28"/>
        </w:rPr>
        <w:t>用地</w:t>
      </w:r>
      <w:r w:rsidRPr="0086329B">
        <w:rPr>
          <w:rFonts w:hint="eastAsia"/>
          <w:sz w:val="28"/>
          <w:szCs w:val="28"/>
        </w:rPr>
        <w:t>（少量</w:t>
      </w:r>
      <w:r w:rsidRPr="0086329B">
        <w:rPr>
          <w:sz w:val="28"/>
          <w:szCs w:val="28"/>
        </w:rPr>
        <w:t>住商用地）、</w:t>
      </w:r>
      <w:r w:rsidRPr="0086329B">
        <w:rPr>
          <w:rFonts w:hint="eastAsia"/>
          <w:sz w:val="28"/>
          <w:szCs w:val="28"/>
        </w:rPr>
        <w:t>公共管理与公共服务设施用地、商业服务设施用地、道路与交通设施用地、工业用地、公用设施用地，待建</w:t>
      </w:r>
      <w:r w:rsidRPr="0086329B">
        <w:rPr>
          <w:sz w:val="28"/>
          <w:szCs w:val="28"/>
        </w:rPr>
        <w:t>用地</w:t>
      </w:r>
      <w:r w:rsidRPr="0086329B">
        <w:rPr>
          <w:rFonts w:hint="eastAsia"/>
          <w:sz w:val="28"/>
          <w:szCs w:val="28"/>
        </w:rPr>
        <w:t>、非建设用地包括农林用地及水域。</w:t>
      </w:r>
    </w:p>
    <w:p w14:paraId="508C17FD" w14:textId="77777777" w:rsidR="00D7297E" w:rsidRPr="0086329B" w:rsidRDefault="008C55CB">
      <w:pPr>
        <w:autoSpaceDE w:val="0"/>
        <w:autoSpaceDN w:val="0"/>
        <w:ind w:firstLineChars="200" w:firstLine="560"/>
        <w:rPr>
          <w:sz w:val="28"/>
          <w:szCs w:val="28"/>
        </w:rPr>
      </w:pPr>
      <w:r w:rsidRPr="0086329B">
        <w:rPr>
          <w:rFonts w:hint="eastAsia"/>
          <w:sz w:val="28"/>
          <w:szCs w:val="28"/>
        </w:rPr>
        <w:t>1</w:t>
      </w:r>
      <w:r w:rsidRPr="0086329B">
        <w:rPr>
          <w:rFonts w:hint="eastAsia"/>
          <w:sz w:val="28"/>
          <w:szCs w:val="28"/>
        </w:rPr>
        <w:t>、城市建设用地</w:t>
      </w:r>
    </w:p>
    <w:p w14:paraId="29811576"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1</w:t>
      </w:r>
      <w:r w:rsidRPr="0086329B">
        <w:rPr>
          <w:sz w:val="28"/>
          <w:szCs w:val="28"/>
        </w:rPr>
        <w:t>）</w:t>
      </w:r>
      <w:r w:rsidRPr="0086329B">
        <w:rPr>
          <w:rFonts w:hint="eastAsia"/>
          <w:sz w:val="28"/>
          <w:szCs w:val="28"/>
        </w:rPr>
        <w:t>居住</w:t>
      </w:r>
      <w:r w:rsidRPr="0086329B">
        <w:rPr>
          <w:sz w:val="28"/>
          <w:szCs w:val="28"/>
        </w:rPr>
        <w:t>用地</w:t>
      </w:r>
      <w:r w:rsidRPr="0086329B">
        <w:rPr>
          <w:rFonts w:hint="eastAsia"/>
          <w:sz w:val="28"/>
          <w:szCs w:val="28"/>
        </w:rPr>
        <w:t>（少量</w:t>
      </w:r>
      <w:r w:rsidRPr="0086329B">
        <w:rPr>
          <w:sz w:val="28"/>
          <w:szCs w:val="28"/>
        </w:rPr>
        <w:t>住商用地）</w:t>
      </w:r>
    </w:p>
    <w:p w14:paraId="58210D75" w14:textId="77777777" w:rsidR="00D7297E" w:rsidRPr="0086329B" w:rsidRDefault="008C55CB">
      <w:pPr>
        <w:autoSpaceDE w:val="0"/>
        <w:autoSpaceDN w:val="0"/>
        <w:ind w:firstLineChars="200" w:firstLine="560"/>
        <w:rPr>
          <w:sz w:val="28"/>
          <w:szCs w:val="28"/>
        </w:rPr>
      </w:pPr>
      <w:r w:rsidRPr="0086329B">
        <w:rPr>
          <w:rFonts w:hint="eastAsia"/>
          <w:sz w:val="28"/>
          <w:szCs w:val="28"/>
        </w:rPr>
        <w:t>区内居住</w:t>
      </w:r>
      <w:r w:rsidRPr="0086329B">
        <w:rPr>
          <w:sz w:val="28"/>
          <w:szCs w:val="28"/>
        </w:rPr>
        <w:t>用地</w:t>
      </w:r>
      <w:r w:rsidRPr="0086329B">
        <w:rPr>
          <w:rFonts w:hint="eastAsia"/>
          <w:sz w:val="28"/>
          <w:szCs w:val="28"/>
        </w:rPr>
        <w:t>主要分布</w:t>
      </w:r>
      <w:r w:rsidRPr="0086329B">
        <w:rPr>
          <w:sz w:val="28"/>
          <w:szCs w:val="28"/>
        </w:rPr>
        <w:t>于南桐东路两侧</w:t>
      </w:r>
      <w:r w:rsidRPr="0086329B">
        <w:rPr>
          <w:rFonts w:hint="eastAsia"/>
          <w:sz w:val="28"/>
          <w:szCs w:val="28"/>
        </w:rPr>
        <w:t>、南桐</w:t>
      </w:r>
      <w:r w:rsidRPr="0086329B">
        <w:rPr>
          <w:sz w:val="28"/>
          <w:szCs w:val="28"/>
        </w:rPr>
        <w:t>北路东侧、</w:t>
      </w:r>
      <w:r w:rsidRPr="0086329B">
        <w:rPr>
          <w:rFonts w:hint="eastAsia"/>
          <w:sz w:val="28"/>
          <w:szCs w:val="28"/>
        </w:rPr>
        <w:t>孝子河</w:t>
      </w:r>
      <w:r w:rsidRPr="0086329B">
        <w:rPr>
          <w:sz w:val="28"/>
          <w:szCs w:val="28"/>
        </w:rPr>
        <w:t>北岸。大多为</w:t>
      </w:r>
      <w:r w:rsidRPr="0086329B">
        <w:rPr>
          <w:rFonts w:hint="eastAsia"/>
          <w:sz w:val="28"/>
          <w:szCs w:val="28"/>
        </w:rPr>
        <w:t>采空区</w:t>
      </w:r>
      <w:r w:rsidRPr="0086329B">
        <w:rPr>
          <w:sz w:val="28"/>
          <w:szCs w:val="28"/>
        </w:rPr>
        <w:t>安置住宅用地，</w:t>
      </w:r>
      <w:r w:rsidRPr="0086329B">
        <w:rPr>
          <w:rFonts w:hint="eastAsia"/>
          <w:sz w:val="28"/>
          <w:szCs w:val="28"/>
        </w:rPr>
        <w:t>少量为新建商品房（如南桐</w:t>
      </w:r>
      <w:r w:rsidRPr="0086329B">
        <w:rPr>
          <w:sz w:val="28"/>
          <w:szCs w:val="28"/>
        </w:rPr>
        <w:t>休闲印象广场）</w:t>
      </w:r>
      <w:r w:rsidRPr="0086329B">
        <w:rPr>
          <w:rFonts w:hint="eastAsia"/>
          <w:sz w:val="28"/>
          <w:szCs w:val="28"/>
        </w:rPr>
        <w:t>。</w:t>
      </w:r>
      <w:r w:rsidRPr="0086329B">
        <w:rPr>
          <w:sz w:val="28"/>
          <w:szCs w:val="28"/>
        </w:rPr>
        <w:t>居住用地</w:t>
      </w:r>
      <w:r w:rsidRPr="0086329B">
        <w:rPr>
          <w:rFonts w:hint="eastAsia"/>
          <w:sz w:val="28"/>
          <w:szCs w:val="28"/>
        </w:rPr>
        <w:t>用地</w:t>
      </w:r>
      <w:r w:rsidRPr="0086329B">
        <w:rPr>
          <w:sz w:val="28"/>
          <w:szCs w:val="28"/>
        </w:rPr>
        <w:t>面积为</w:t>
      </w:r>
      <w:r w:rsidRPr="0086329B">
        <w:rPr>
          <w:sz w:val="28"/>
          <w:szCs w:val="28"/>
        </w:rPr>
        <w:t>43.86</w:t>
      </w:r>
      <w:r w:rsidRPr="0086329B">
        <w:rPr>
          <w:rFonts w:hint="eastAsia"/>
          <w:sz w:val="28"/>
          <w:szCs w:val="28"/>
        </w:rPr>
        <w:t>公顷</w:t>
      </w:r>
      <w:r w:rsidRPr="0086329B">
        <w:rPr>
          <w:sz w:val="28"/>
          <w:szCs w:val="28"/>
        </w:rPr>
        <w:t>，</w:t>
      </w:r>
      <w:r w:rsidRPr="0086329B">
        <w:rPr>
          <w:rFonts w:hint="eastAsia"/>
          <w:sz w:val="28"/>
          <w:szCs w:val="28"/>
        </w:rPr>
        <w:t>占</w:t>
      </w:r>
      <w:r w:rsidRPr="0086329B">
        <w:rPr>
          <w:sz w:val="28"/>
          <w:szCs w:val="28"/>
        </w:rPr>
        <w:t>规划区总用地面积</w:t>
      </w:r>
      <w:r w:rsidRPr="0086329B">
        <w:rPr>
          <w:sz w:val="28"/>
          <w:szCs w:val="28"/>
        </w:rPr>
        <w:t>3.81%</w:t>
      </w:r>
      <w:r w:rsidRPr="0086329B">
        <w:rPr>
          <w:sz w:val="28"/>
          <w:szCs w:val="28"/>
        </w:rPr>
        <w:t>。</w:t>
      </w:r>
    </w:p>
    <w:p w14:paraId="070E272F"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2</w:t>
      </w:r>
      <w:r w:rsidRPr="0086329B">
        <w:rPr>
          <w:sz w:val="28"/>
          <w:szCs w:val="28"/>
        </w:rPr>
        <w:t>）</w:t>
      </w:r>
      <w:r w:rsidRPr="0086329B">
        <w:rPr>
          <w:rFonts w:hint="eastAsia"/>
          <w:sz w:val="28"/>
          <w:szCs w:val="28"/>
        </w:rPr>
        <w:t>公共管理与公共服务设施用地</w:t>
      </w:r>
    </w:p>
    <w:p w14:paraId="4501FC35" w14:textId="77777777" w:rsidR="00D7297E" w:rsidRPr="0086329B" w:rsidRDefault="008C55CB">
      <w:pPr>
        <w:autoSpaceDE w:val="0"/>
        <w:autoSpaceDN w:val="0"/>
        <w:ind w:firstLineChars="200" w:firstLine="560"/>
        <w:rPr>
          <w:sz w:val="28"/>
          <w:szCs w:val="28"/>
        </w:rPr>
      </w:pPr>
      <w:r w:rsidRPr="0086329B">
        <w:rPr>
          <w:rFonts w:hint="eastAsia"/>
          <w:sz w:val="28"/>
          <w:szCs w:val="28"/>
        </w:rPr>
        <w:t>区内公</w:t>
      </w:r>
      <w:proofErr w:type="gramStart"/>
      <w:r w:rsidRPr="0086329B">
        <w:rPr>
          <w:sz w:val="28"/>
          <w:szCs w:val="28"/>
        </w:rPr>
        <w:t>服设施</w:t>
      </w:r>
      <w:proofErr w:type="gramEnd"/>
      <w:r w:rsidRPr="0086329B">
        <w:rPr>
          <w:sz w:val="28"/>
          <w:szCs w:val="28"/>
        </w:rPr>
        <w:t>用地</w:t>
      </w:r>
      <w:r w:rsidRPr="0086329B">
        <w:rPr>
          <w:rFonts w:hint="eastAsia"/>
          <w:sz w:val="28"/>
          <w:szCs w:val="28"/>
        </w:rPr>
        <w:t>包括南桐镇</w:t>
      </w:r>
      <w:r w:rsidRPr="0086329B">
        <w:rPr>
          <w:sz w:val="28"/>
          <w:szCs w:val="28"/>
        </w:rPr>
        <w:t>政府、</w:t>
      </w:r>
      <w:r w:rsidRPr="0086329B">
        <w:rPr>
          <w:rFonts w:hint="eastAsia"/>
          <w:sz w:val="28"/>
          <w:szCs w:val="28"/>
        </w:rPr>
        <w:t>工商管理所</w:t>
      </w:r>
      <w:r w:rsidRPr="0086329B">
        <w:rPr>
          <w:sz w:val="28"/>
          <w:szCs w:val="28"/>
        </w:rPr>
        <w:t>、</w:t>
      </w:r>
      <w:r w:rsidRPr="0086329B">
        <w:rPr>
          <w:rFonts w:hint="eastAsia"/>
          <w:sz w:val="28"/>
          <w:szCs w:val="28"/>
        </w:rPr>
        <w:t>派出所</w:t>
      </w:r>
      <w:r w:rsidRPr="0086329B">
        <w:rPr>
          <w:sz w:val="28"/>
          <w:szCs w:val="28"/>
        </w:rPr>
        <w:t>、</w:t>
      </w:r>
      <w:r w:rsidRPr="0086329B">
        <w:rPr>
          <w:rFonts w:hint="eastAsia"/>
          <w:sz w:val="28"/>
          <w:szCs w:val="28"/>
        </w:rPr>
        <w:t>社区</w:t>
      </w:r>
      <w:r w:rsidRPr="0086329B">
        <w:rPr>
          <w:sz w:val="28"/>
          <w:szCs w:val="28"/>
        </w:rPr>
        <w:t>服务站、</w:t>
      </w:r>
      <w:r w:rsidRPr="0086329B">
        <w:rPr>
          <w:rFonts w:hint="eastAsia"/>
          <w:sz w:val="28"/>
          <w:szCs w:val="28"/>
        </w:rPr>
        <w:t>115</w:t>
      </w:r>
      <w:r w:rsidRPr="0086329B">
        <w:rPr>
          <w:rFonts w:hint="eastAsia"/>
          <w:sz w:val="28"/>
          <w:szCs w:val="28"/>
        </w:rPr>
        <w:t>中学、</w:t>
      </w:r>
      <w:r w:rsidRPr="0086329B">
        <w:rPr>
          <w:rFonts w:ascii="Arial" w:hAnsi="Arial" w:cs="Arial"/>
          <w:sz w:val="27"/>
          <w:szCs w:val="27"/>
          <w:shd w:val="clear" w:color="auto" w:fill="FFFFFF"/>
        </w:rPr>
        <w:t>南桐镇中心校</w:t>
      </w:r>
      <w:r w:rsidRPr="0086329B">
        <w:rPr>
          <w:rFonts w:ascii="Arial" w:hAnsi="Arial" w:cs="Arial" w:hint="eastAsia"/>
          <w:sz w:val="27"/>
          <w:szCs w:val="27"/>
          <w:shd w:val="clear" w:color="auto" w:fill="FFFFFF"/>
        </w:rPr>
        <w:t>、</w:t>
      </w:r>
      <w:r w:rsidRPr="0086329B">
        <w:rPr>
          <w:rFonts w:hint="eastAsia"/>
          <w:sz w:val="28"/>
          <w:szCs w:val="28"/>
        </w:rPr>
        <w:t>801</w:t>
      </w:r>
      <w:r w:rsidRPr="0086329B">
        <w:rPr>
          <w:rFonts w:hint="eastAsia"/>
          <w:sz w:val="28"/>
          <w:szCs w:val="28"/>
        </w:rPr>
        <w:t>小学</w:t>
      </w:r>
      <w:r w:rsidRPr="0086329B">
        <w:rPr>
          <w:sz w:val="28"/>
          <w:szCs w:val="28"/>
        </w:rPr>
        <w:t>、</w:t>
      </w:r>
      <w:r w:rsidRPr="0086329B">
        <w:rPr>
          <w:rFonts w:hint="eastAsia"/>
          <w:sz w:val="28"/>
          <w:szCs w:val="28"/>
        </w:rPr>
        <w:t>南大门</w:t>
      </w:r>
      <w:r w:rsidRPr="0086329B">
        <w:rPr>
          <w:sz w:val="28"/>
          <w:szCs w:val="28"/>
        </w:rPr>
        <w:t>小学、</w:t>
      </w:r>
      <w:r w:rsidRPr="0086329B">
        <w:rPr>
          <w:rFonts w:hint="eastAsia"/>
          <w:sz w:val="28"/>
          <w:szCs w:val="28"/>
        </w:rPr>
        <w:t>幼儿园</w:t>
      </w:r>
      <w:r w:rsidRPr="0086329B">
        <w:rPr>
          <w:sz w:val="28"/>
          <w:szCs w:val="28"/>
        </w:rPr>
        <w:t>、</w:t>
      </w:r>
      <w:r w:rsidRPr="0086329B">
        <w:rPr>
          <w:rFonts w:hint="eastAsia"/>
          <w:sz w:val="28"/>
          <w:szCs w:val="28"/>
        </w:rPr>
        <w:t>南桐镇中心</w:t>
      </w:r>
      <w:r w:rsidRPr="0086329B">
        <w:rPr>
          <w:sz w:val="28"/>
          <w:szCs w:val="28"/>
        </w:rPr>
        <w:t>卫生院、</w:t>
      </w:r>
      <w:r w:rsidRPr="0086329B">
        <w:rPr>
          <w:rFonts w:hint="eastAsia"/>
          <w:sz w:val="28"/>
          <w:szCs w:val="28"/>
        </w:rPr>
        <w:t>南桐镇</w:t>
      </w:r>
      <w:r w:rsidRPr="0086329B">
        <w:rPr>
          <w:sz w:val="28"/>
          <w:szCs w:val="28"/>
        </w:rPr>
        <w:t>养老院、</w:t>
      </w:r>
      <w:r w:rsidRPr="0086329B">
        <w:rPr>
          <w:rFonts w:hint="eastAsia"/>
          <w:sz w:val="28"/>
          <w:szCs w:val="28"/>
        </w:rPr>
        <w:t>天主堂</w:t>
      </w:r>
      <w:r w:rsidRPr="0086329B">
        <w:rPr>
          <w:sz w:val="28"/>
          <w:szCs w:val="28"/>
        </w:rPr>
        <w:t>等</w:t>
      </w:r>
      <w:r w:rsidRPr="0086329B">
        <w:rPr>
          <w:rFonts w:hint="eastAsia"/>
          <w:sz w:val="28"/>
          <w:szCs w:val="28"/>
        </w:rPr>
        <w:t>用地</w:t>
      </w:r>
      <w:r w:rsidRPr="0086329B">
        <w:rPr>
          <w:sz w:val="28"/>
          <w:szCs w:val="28"/>
        </w:rPr>
        <w:t>。</w:t>
      </w:r>
      <w:r w:rsidRPr="0086329B">
        <w:rPr>
          <w:rFonts w:hint="eastAsia"/>
          <w:sz w:val="28"/>
          <w:szCs w:val="28"/>
        </w:rPr>
        <w:t>公</w:t>
      </w:r>
      <w:proofErr w:type="gramStart"/>
      <w:r w:rsidRPr="0086329B">
        <w:rPr>
          <w:sz w:val="28"/>
          <w:szCs w:val="28"/>
        </w:rPr>
        <w:t>服设施</w:t>
      </w:r>
      <w:proofErr w:type="gramEnd"/>
      <w:r w:rsidRPr="0086329B">
        <w:rPr>
          <w:sz w:val="28"/>
          <w:szCs w:val="28"/>
        </w:rPr>
        <w:t>用地</w:t>
      </w:r>
      <w:r w:rsidRPr="0086329B">
        <w:rPr>
          <w:rFonts w:hint="eastAsia"/>
          <w:sz w:val="28"/>
          <w:szCs w:val="28"/>
        </w:rPr>
        <w:t>面积</w:t>
      </w:r>
      <w:r w:rsidRPr="0086329B">
        <w:rPr>
          <w:sz w:val="28"/>
          <w:szCs w:val="28"/>
        </w:rPr>
        <w:t>为</w:t>
      </w:r>
      <w:r w:rsidRPr="0086329B">
        <w:rPr>
          <w:rFonts w:hint="eastAsia"/>
          <w:sz w:val="28"/>
          <w:szCs w:val="28"/>
        </w:rPr>
        <w:t>9</w:t>
      </w:r>
      <w:r w:rsidRPr="0086329B">
        <w:rPr>
          <w:sz w:val="28"/>
          <w:szCs w:val="28"/>
        </w:rPr>
        <w:t>.06</w:t>
      </w:r>
      <w:r w:rsidRPr="0086329B">
        <w:rPr>
          <w:rFonts w:hint="eastAsia"/>
          <w:sz w:val="28"/>
          <w:szCs w:val="28"/>
        </w:rPr>
        <w:t>公顷</w:t>
      </w:r>
      <w:r w:rsidRPr="0086329B">
        <w:rPr>
          <w:sz w:val="28"/>
          <w:szCs w:val="28"/>
        </w:rPr>
        <w:t>，</w:t>
      </w:r>
      <w:r w:rsidRPr="0086329B">
        <w:rPr>
          <w:rFonts w:hint="eastAsia"/>
          <w:sz w:val="28"/>
          <w:szCs w:val="28"/>
        </w:rPr>
        <w:t>占规划区总用地面积</w:t>
      </w:r>
      <w:r w:rsidRPr="0086329B">
        <w:rPr>
          <w:sz w:val="28"/>
          <w:szCs w:val="28"/>
        </w:rPr>
        <w:t>0.79</w:t>
      </w:r>
      <w:r w:rsidRPr="0086329B">
        <w:rPr>
          <w:rFonts w:hint="eastAsia"/>
          <w:sz w:val="28"/>
          <w:szCs w:val="28"/>
        </w:rPr>
        <w:t>%</w:t>
      </w:r>
      <w:r w:rsidRPr="0086329B">
        <w:rPr>
          <w:rFonts w:hint="eastAsia"/>
          <w:sz w:val="28"/>
          <w:szCs w:val="28"/>
        </w:rPr>
        <w:t>。</w:t>
      </w:r>
    </w:p>
    <w:p w14:paraId="783557B0"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3</w:t>
      </w:r>
      <w:r w:rsidRPr="0086329B">
        <w:rPr>
          <w:sz w:val="28"/>
          <w:szCs w:val="28"/>
        </w:rPr>
        <w:t>）</w:t>
      </w:r>
      <w:r w:rsidRPr="0086329B">
        <w:rPr>
          <w:rFonts w:hint="eastAsia"/>
          <w:sz w:val="28"/>
          <w:szCs w:val="28"/>
        </w:rPr>
        <w:t>商业服务设施用地</w:t>
      </w:r>
    </w:p>
    <w:p w14:paraId="3172045B" w14:textId="77777777" w:rsidR="00D7297E" w:rsidRPr="0086329B" w:rsidRDefault="008C55CB">
      <w:pPr>
        <w:autoSpaceDE w:val="0"/>
        <w:autoSpaceDN w:val="0"/>
        <w:ind w:firstLineChars="200" w:firstLine="560"/>
        <w:rPr>
          <w:sz w:val="28"/>
          <w:szCs w:val="28"/>
        </w:rPr>
      </w:pPr>
      <w:r w:rsidRPr="0086329B">
        <w:rPr>
          <w:rFonts w:hint="eastAsia"/>
          <w:sz w:val="28"/>
          <w:szCs w:val="28"/>
        </w:rPr>
        <w:t>区内</w:t>
      </w:r>
      <w:r w:rsidRPr="0086329B">
        <w:rPr>
          <w:sz w:val="28"/>
          <w:szCs w:val="28"/>
        </w:rPr>
        <w:t>商业服务设施用地</w:t>
      </w:r>
      <w:r w:rsidRPr="0086329B">
        <w:rPr>
          <w:rFonts w:hint="eastAsia"/>
          <w:sz w:val="28"/>
          <w:szCs w:val="28"/>
        </w:rPr>
        <w:t>主要</w:t>
      </w:r>
      <w:r w:rsidRPr="0086329B">
        <w:rPr>
          <w:sz w:val="28"/>
          <w:szCs w:val="28"/>
        </w:rPr>
        <w:t>分布于南</w:t>
      </w:r>
      <w:r w:rsidRPr="0086329B">
        <w:rPr>
          <w:rFonts w:hint="eastAsia"/>
          <w:sz w:val="28"/>
          <w:szCs w:val="28"/>
        </w:rPr>
        <w:t>桐</w:t>
      </w:r>
      <w:r w:rsidRPr="0086329B">
        <w:rPr>
          <w:sz w:val="28"/>
          <w:szCs w:val="28"/>
        </w:rPr>
        <w:t>镇区中心区</w:t>
      </w:r>
      <w:r w:rsidRPr="0086329B">
        <w:rPr>
          <w:rFonts w:hint="eastAsia"/>
          <w:sz w:val="28"/>
          <w:szCs w:val="28"/>
        </w:rPr>
        <w:t>，包括</w:t>
      </w:r>
      <w:r w:rsidRPr="0086329B">
        <w:rPr>
          <w:sz w:val="28"/>
          <w:szCs w:val="28"/>
        </w:rPr>
        <w:t>鸿丰农贸市场、</w:t>
      </w:r>
      <w:r w:rsidRPr="0086329B">
        <w:rPr>
          <w:rFonts w:hint="eastAsia"/>
          <w:sz w:val="28"/>
          <w:szCs w:val="28"/>
        </w:rPr>
        <w:t>801</w:t>
      </w:r>
      <w:r w:rsidRPr="0086329B">
        <w:rPr>
          <w:rFonts w:hint="eastAsia"/>
          <w:sz w:val="28"/>
          <w:szCs w:val="28"/>
        </w:rPr>
        <w:t>农贸市场</w:t>
      </w:r>
      <w:r w:rsidRPr="0086329B">
        <w:rPr>
          <w:sz w:val="28"/>
          <w:szCs w:val="28"/>
        </w:rPr>
        <w:t>及</w:t>
      </w:r>
      <w:r w:rsidRPr="0086329B">
        <w:rPr>
          <w:rFonts w:hint="eastAsia"/>
          <w:sz w:val="28"/>
          <w:szCs w:val="28"/>
        </w:rPr>
        <w:t>供电局</w:t>
      </w:r>
      <w:r w:rsidRPr="0086329B">
        <w:rPr>
          <w:sz w:val="28"/>
          <w:szCs w:val="28"/>
        </w:rPr>
        <w:t>南桐营业厅，其余商业用地均为住商用地的底层</w:t>
      </w:r>
      <w:r w:rsidRPr="0086329B">
        <w:rPr>
          <w:rFonts w:hint="eastAsia"/>
          <w:sz w:val="28"/>
          <w:szCs w:val="28"/>
        </w:rPr>
        <w:t>商铺</w:t>
      </w:r>
      <w:r w:rsidRPr="0086329B">
        <w:rPr>
          <w:sz w:val="28"/>
          <w:szCs w:val="28"/>
        </w:rPr>
        <w:t>，没有独立的商业</w:t>
      </w:r>
      <w:r w:rsidRPr="0086329B">
        <w:rPr>
          <w:rFonts w:hint="eastAsia"/>
          <w:sz w:val="28"/>
          <w:szCs w:val="28"/>
        </w:rPr>
        <w:t>用地</w:t>
      </w:r>
      <w:r w:rsidRPr="0086329B">
        <w:rPr>
          <w:sz w:val="28"/>
          <w:szCs w:val="28"/>
        </w:rPr>
        <w:t>。商业</w:t>
      </w:r>
      <w:r w:rsidRPr="0086329B">
        <w:rPr>
          <w:rFonts w:hint="eastAsia"/>
          <w:sz w:val="28"/>
          <w:szCs w:val="28"/>
        </w:rPr>
        <w:t>用地</w:t>
      </w:r>
      <w:r w:rsidRPr="0086329B">
        <w:rPr>
          <w:sz w:val="28"/>
          <w:szCs w:val="28"/>
        </w:rPr>
        <w:t>面积为</w:t>
      </w:r>
      <w:r w:rsidRPr="0086329B">
        <w:rPr>
          <w:rFonts w:hint="eastAsia"/>
          <w:sz w:val="28"/>
          <w:szCs w:val="28"/>
        </w:rPr>
        <w:t>1</w:t>
      </w:r>
      <w:r w:rsidRPr="0086329B">
        <w:rPr>
          <w:sz w:val="28"/>
          <w:szCs w:val="28"/>
        </w:rPr>
        <w:t>.59</w:t>
      </w:r>
      <w:r w:rsidRPr="0086329B">
        <w:rPr>
          <w:rFonts w:hint="eastAsia"/>
          <w:sz w:val="28"/>
          <w:szCs w:val="28"/>
        </w:rPr>
        <w:t>公顷</w:t>
      </w:r>
      <w:r w:rsidRPr="0086329B">
        <w:rPr>
          <w:sz w:val="28"/>
          <w:szCs w:val="28"/>
        </w:rPr>
        <w:t>，占规划区总用地面积</w:t>
      </w:r>
      <w:r w:rsidRPr="0086329B">
        <w:rPr>
          <w:rFonts w:hint="eastAsia"/>
          <w:sz w:val="28"/>
          <w:szCs w:val="28"/>
        </w:rPr>
        <w:t>0</w:t>
      </w:r>
      <w:r w:rsidRPr="0086329B">
        <w:rPr>
          <w:sz w:val="28"/>
          <w:szCs w:val="28"/>
        </w:rPr>
        <w:t>.14%</w:t>
      </w:r>
      <w:r w:rsidRPr="0086329B">
        <w:rPr>
          <w:sz w:val="28"/>
          <w:szCs w:val="28"/>
        </w:rPr>
        <w:t>。</w:t>
      </w:r>
    </w:p>
    <w:p w14:paraId="7E1DF5FD" w14:textId="77777777" w:rsidR="00D7297E" w:rsidRPr="0086329B" w:rsidRDefault="008C55CB">
      <w:pPr>
        <w:autoSpaceDE w:val="0"/>
        <w:autoSpaceDN w:val="0"/>
        <w:ind w:firstLineChars="200" w:firstLine="560"/>
        <w:rPr>
          <w:sz w:val="28"/>
          <w:szCs w:val="28"/>
        </w:rPr>
      </w:pPr>
      <w:r w:rsidRPr="0086329B">
        <w:rPr>
          <w:sz w:val="28"/>
          <w:szCs w:val="28"/>
        </w:rPr>
        <w:t>（</w:t>
      </w:r>
      <w:r w:rsidRPr="0086329B">
        <w:rPr>
          <w:sz w:val="28"/>
          <w:szCs w:val="28"/>
        </w:rPr>
        <w:t>4</w:t>
      </w:r>
      <w:r w:rsidRPr="0086329B">
        <w:rPr>
          <w:sz w:val="28"/>
          <w:szCs w:val="28"/>
        </w:rPr>
        <w:t>）</w:t>
      </w:r>
      <w:r w:rsidRPr="0086329B">
        <w:rPr>
          <w:rFonts w:hint="eastAsia"/>
          <w:sz w:val="28"/>
          <w:szCs w:val="28"/>
        </w:rPr>
        <w:t>道路与交通设施用地</w:t>
      </w:r>
    </w:p>
    <w:p w14:paraId="5E72F06E" w14:textId="2CB72D88" w:rsidR="00D7297E" w:rsidRPr="0086329B" w:rsidRDefault="008C55CB">
      <w:pPr>
        <w:autoSpaceDE w:val="0"/>
        <w:autoSpaceDN w:val="0"/>
        <w:ind w:firstLineChars="200" w:firstLine="560"/>
        <w:rPr>
          <w:sz w:val="28"/>
          <w:szCs w:val="28"/>
        </w:rPr>
      </w:pPr>
      <w:r w:rsidRPr="0086329B">
        <w:rPr>
          <w:rFonts w:hint="eastAsia"/>
          <w:sz w:val="28"/>
          <w:szCs w:val="28"/>
        </w:rPr>
        <w:t>区内城市道路主要</w:t>
      </w:r>
      <w:r w:rsidRPr="0086329B">
        <w:rPr>
          <w:sz w:val="28"/>
          <w:szCs w:val="28"/>
        </w:rPr>
        <w:t>为南桐组团和平山组团</w:t>
      </w:r>
      <w:r w:rsidRPr="0086329B">
        <w:rPr>
          <w:rFonts w:hint="eastAsia"/>
          <w:sz w:val="28"/>
          <w:szCs w:val="28"/>
        </w:rPr>
        <w:t>建成</w:t>
      </w:r>
      <w:r w:rsidRPr="0086329B">
        <w:rPr>
          <w:sz w:val="28"/>
          <w:szCs w:val="28"/>
        </w:rPr>
        <w:t>的现状</w:t>
      </w:r>
      <w:r w:rsidRPr="0086329B">
        <w:rPr>
          <w:rFonts w:hint="eastAsia"/>
          <w:sz w:val="28"/>
          <w:szCs w:val="28"/>
        </w:rPr>
        <w:t>城市</w:t>
      </w:r>
      <w:r w:rsidRPr="0086329B">
        <w:rPr>
          <w:sz w:val="28"/>
          <w:szCs w:val="28"/>
        </w:rPr>
        <w:t>道路，</w:t>
      </w:r>
      <w:r w:rsidRPr="0086329B">
        <w:rPr>
          <w:rFonts w:hint="eastAsia"/>
          <w:sz w:val="28"/>
          <w:szCs w:val="28"/>
        </w:rPr>
        <w:t>用地面积</w:t>
      </w:r>
      <w:r w:rsidR="00212C5B">
        <w:rPr>
          <w:sz w:val="28"/>
          <w:szCs w:val="28"/>
        </w:rPr>
        <w:t>70.28</w:t>
      </w:r>
      <w:r w:rsidRPr="0086329B">
        <w:rPr>
          <w:rFonts w:hint="eastAsia"/>
          <w:sz w:val="28"/>
          <w:szCs w:val="28"/>
        </w:rPr>
        <w:t>公顷，占规划区总用地面积</w:t>
      </w:r>
      <w:r w:rsidR="00212C5B">
        <w:rPr>
          <w:sz w:val="28"/>
          <w:szCs w:val="28"/>
        </w:rPr>
        <w:t>6.10</w:t>
      </w:r>
      <w:r w:rsidRPr="0086329B">
        <w:rPr>
          <w:rFonts w:hint="eastAsia"/>
          <w:sz w:val="28"/>
          <w:szCs w:val="28"/>
        </w:rPr>
        <w:t>%</w:t>
      </w:r>
      <w:r w:rsidRPr="0086329B">
        <w:rPr>
          <w:rFonts w:hint="eastAsia"/>
          <w:sz w:val="28"/>
          <w:szCs w:val="28"/>
        </w:rPr>
        <w:t>。</w:t>
      </w:r>
    </w:p>
    <w:p w14:paraId="7A7EA02C"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sz w:val="28"/>
          <w:szCs w:val="28"/>
        </w:rPr>
        <w:t>5</w:t>
      </w:r>
      <w:r w:rsidRPr="0086329B">
        <w:rPr>
          <w:rFonts w:hint="eastAsia"/>
          <w:sz w:val="28"/>
          <w:szCs w:val="28"/>
        </w:rPr>
        <w:t>）工业用地</w:t>
      </w:r>
    </w:p>
    <w:p w14:paraId="66D3AD9F" w14:textId="5890BBCC" w:rsidR="00D7297E" w:rsidRPr="0086329B" w:rsidRDefault="008C55CB">
      <w:pPr>
        <w:autoSpaceDE w:val="0"/>
        <w:autoSpaceDN w:val="0"/>
        <w:ind w:firstLineChars="200" w:firstLine="560"/>
        <w:rPr>
          <w:sz w:val="28"/>
          <w:szCs w:val="28"/>
        </w:rPr>
      </w:pPr>
      <w:r w:rsidRPr="0086329B">
        <w:rPr>
          <w:rFonts w:hint="eastAsia"/>
          <w:sz w:val="28"/>
          <w:szCs w:val="28"/>
        </w:rPr>
        <w:t>区内工业用地主要分为</w:t>
      </w:r>
      <w:r w:rsidR="005A729F">
        <w:rPr>
          <w:rFonts w:hint="eastAsia"/>
          <w:sz w:val="28"/>
          <w:szCs w:val="28"/>
        </w:rPr>
        <w:t>三</w:t>
      </w:r>
      <w:r w:rsidRPr="0086329B">
        <w:rPr>
          <w:sz w:val="28"/>
          <w:szCs w:val="28"/>
        </w:rPr>
        <w:t>大部分，主体</w:t>
      </w:r>
      <w:r w:rsidRPr="0086329B">
        <w:rPr>
          <w:rFonts w:hint="eastAsia"/>
          <w:sz w:val="28"/>
          <w:szCs w:val="28"/>
        </w:rPr>
        <w:t>是</w:t>
      </w:r>
      <w:r w:rsidRPr="0086329B">
        <w:rPr>
          <w:sz w:val="28"/>
          <w:szCs w:val="28"/>
        </w:rPr>
        <w:t>规划区北部的平山产业园区</w:t>
      </w:r>
      <w:r w:rsidRPr="0086329B">
        <w:rPr>
          <w:rFonts w:hint="eastAsia"/>
          <w:sz w:val="28"/>
          <w:szCs w:val="28"/>
        </w:rPr>
        <w:t>，</w:t>
      </w:r>
      <w:r w:rsidRPr="0086329B">
        <w:rPr>
          <w:sz w:val="28"/>
          <w:szCs w:val="28"/>
        </w:rPr>
        <w:t>初步</w:t>
      </w:r>
      <w:r w:rsidRPr="0086329B">
        <w:rPr>
          <w:rFonts w:hint="eastAsia"/>
          <w:sz w:val="28"/>
          <w:szCs w:val="28"/>
        </w:rPr>
        <w:t>形成</w:t>
      </w:r>
      <w:r w:rsidRPr="0086329B">
        <w:rPr>
          <w:sz w:val="28"/>
          <w:szCs w:val="28"/>
        </w:rPr>
        <w:t>规模，</w:t>
      </w:r>
      <w:r w:rsidRPr="0086329B">
        <w:rPr>
          <w:rFonts w:hint="eastAsia"/>
          <w:sz w:val="28"/>
          <w:szCs w:val="28"/>
        </w:rPr>
        <w:t>以汽车配件、新材料等工业用地为主；</w:t>
      </w:r>
      <w:r w:rsidR="005A729F">
        <w:rPr>
          <w:rFonts w:hint="eastAsia"/>
          <w:sz w:val="28"/>
          <w:szCs w:val="28"/>
        </w:rPr>
        <w:t>规划区中部的</w:t>
      </w:r>
      <w:r w:rsidR="005A729F" w:rsidRPr="005A729F">
        <w:rPr>
          <w:rFonts w:hint="eastAsia"/>
          <w:sz w:val="28"/>
          <w:szCs w:val="28"/>
        </w:rPr>
        <w:t>顺安南</w:t>
      </w:r>
      <w:proofErr w:type="gramStart"/>
      <w:r w:rsidR="005A729F" w:rsidRPr="005A729F">
        <w:rPr>
          <w:rFonts w:hint="eastAsia"/>
          <w:sz w:val="28"/>
          <w:szCs w:val="28"/>
        </w:rPr>
        <w:t>桐爆破</w:t>
      </w:r>
      <w:r w:rsidR="005A729F">
        <w:rPr>
          <w:rFonts w:hint="eastAsia"/>
          <w:sz w:val="28"/>
          <w:szCs w:val="28"/>
        </w:rPr>
        <w:t>厂</w:t>
      </w:r>
      <w:proofErr w:type="gramEnd"/>
      <w:r w:rsidR="005A729F">
        <w:rPr>
          <w:rFonts w:hint="eastAsia"/>
          <w:sz w:val="28"/>
          <w:szCs w:val="28"/>
        </w:rPr>
        <w:t>占地面积</w:t>
      </w:r>
      <w:r w:rsidR="005A729F">
        <w:rPr>
          <w:rFonts w:hint="eastAsia"/>
          <w:sz w:val="28"/>
          <w:szCs w:val="28"/>
        </w:rPr>
        <w:t>1</w:t>
      </w:r>
      <w:r w:rsidR="005A729F">
        <w:rPr>
          <w:sz w:val="28"/>
          <w:szCs w:val="28"/>
        </w:rPr>
        <w:t>2.88</w:t>
      </w:r>
      <w:r w:rsidR="005A729F">
        <w:rPr>
          <w:rFonts w:hint="eastAsia"/>
          <w:sz w:val="28"/>
          <w:szCs w:val="28"/>
        </w:rPr>
        <w:t>公顷，</w:t>
      </w:r>
      <w:r w:rsidR="005A729F" w:rsidRPr="005A729F">
        <w:rPr>
          <w:rFonts w:hint="eastAsia"/>
          <w:sz w:val="28"/>
          <w:szCs w:val="28"/>
        </w:rPr>
        <w:t>涉及硝酸铵库存放</w:t>
      </w:r>
      <w:r w:rsidR="005A729F" w:rsidRPr="005A729F">
        <w:rPr>
          <w:rFonts w:hint="eastAsia"/>
          <w:sz w:val="28"/>
          <w:szCs w:val="28"/>
        </w:rPr>
        <w:t>400</w:t>
      </w:r>
      <w:r w:rsidR="005A729F" w:rsidRPr="005A729F">
        <w:rPr>
          <w:rFonts w:hint="eastAsia"/>
          <w:sz w:val="28"/>
          <w:szCs w:val="28"/>
        </w:rPr>
        <w:t>吨，上料工房存放硝酸铵</w:t>
      </w:r>
      <w:r w:rsidR="005A729F" w:rsidRPr="005A729F">
        <w:rPr>
          <w:rFonts w:hint="eastAsia"/>
          <w:sz w:val="28"/>
          <w:szCs w:val="28"/>
        </w:rPr>
        <w:t>20</w:t>
      </w:r>
      <w:r w:rsidR="005A729F" w:rsidRPr="005A729F">
        <w:rPr>
          <w:rFonts w:hint="eastAsia"/>
          <w:sz w:val="28"/>
          <w:szCs w:val="28"/>
        </w:rPr>
        <w:t>吨，危险等级均为</w:t>
      </w:r>
      <w:r w:rsidR="005A729F" w:rsidRPr="005A729F">
        <w:rPr>
          <w:rFonts w:hint="eastAsia"/>
          <w:sz w:val="28"/>
          <w:szCs w:val="28"/>
        </w:rPr>
        <w:t>1.4</w:t>
      </w:r>
      <w:r w:rsidR="005A729F" w:rsidRPr="005A729F">
        <w:rPr>
          <w:rFonts w:hint="eastAsia"/>
          <w:sz w:val="28"/>
          <w:szCs w:val="28"/>
        </w:rPr>
        <w:t>级</w:t>
      </w:r>
      <w:r w:rsidR="005A729F">
        <w:rPr>
          <w:rFonts w:hint="eastAsia"/>
          <w:sz w:val="28"/>
          <w:szCs w:val="28"/>
        </w:rPr>
        <w:t>；</w:t>
      </w:r>
      <w:r w:rsidRPr="0086329B">
        <w:rPr>
          <w:sz w:val="28"/>
          <w:szCs w:val="28"/>
        </w:rPr>
        <w:t>规划区南部</w:t>
      </w:r>
      <w:r w:rsidRPr="0086329B">
        <w:rPr>
          <w:rFonts w:hint="eastAsia"/>
          <w:sz w:val="28"/>
          <w:szCs w:val="28"/>
        </w:rPr>
        <w:t>的</w:t>
      </w:r>
      <w:r w:rsidRPr="0086329B">
        <w:rPr>
          <w:sz w:val="28"/>
          <w:szCs w:val="28"/>
        </w:rPr>
        <w:t>石桥片区有少量的工业用地</w:t>
      </w:r>
      <w:r w:rsidRPr="0086329B">
        <w:rPr>
          <w:rFonts w:hint="eastAsia"/>
          <w:sz w:val="28"/>
          <w:szCs w:val="28"/>
        </w:rPr>
        <w:t>，</w:t>
      </w:r>
      <w:r w:rsidRPr="0086329B">
        <w:rPr>
          <w:sz w:val="28"/>
          <w:szCs w:val="28"/>
        </w:rPr>
        <w:t>以</w:t>
      </w:r>
      <w:r w:rsidRPr="0086329B">
        <w:rPr>
          <w:rFonts w:hint="eastAsia"/>
          <w:sz w:val="28"/>
          <w:szCs w:val="28"/>
        </w:rPr>
        <w:t>建材</w:t>
      </w:r>
      <w:r w:rsidRPr="0086329B">
        <w:rPr>
          <w:sz w:val="28"/>
          <w:szCs w:val="28"/>
        </w:rPr>
        <w:t>、汽车检测为主要功能</w:t>
      </w:r>
      <w:r w:rsidRPr="0086329B">
        <w:rPr>
          <w:rFonts w:hint="eastAsia"/>
          <w:sz w:val="28"/>
          <w:szCs w:val="28"/>
        </w:rPr>
        <w:t>。工业用地总面积</w:t>
      </w:r>
      <w:r w:rsidRPr="0086329B">
        <w:rPr>
          <w:sz w:val="28"/>
          <w:szCs w:val="28"/>
        </w:rPr>
        <w:t>1</w:t>
      </w:r>
      <w:r w:rsidR="00212C5B">
        <w:rPr>
          <w:sz w:val="28"/>
          <w:szCs w:val="28"/>
        </w:rPr>
        <w:t>38.77</w:t>
      </w:r>
      <w:r w:rsidRPr="0086329B">
        <w:rPr>
          <w:rFonts w:hint="eastAsia"/>
          <w:sz w:val="28"/>
          <w:szCs w:val="28"/>
        </w:rPr>
        <w:t>公顷，占规划区总用地面积</w:t>
      </w:r>
      <w:r w:rsidRPr="0086329B">
        <w:rPr>
          <w:sz w:val="28"/>
          <w:szCs w:val="28"/>
        </w:rPr>
        <w:t>1</w:t>
      </w:r>
      <w:r w:rsidR="00212C5B">
        <w:rPr>
          <w:sz w:val="28"/>
          <w:szCs w:val="28"/>
        </w:rPr>
        <w:t>2.04</w:t>
      </w:r>
      <w:r w:rsidRPr="0086329B">
        <w:rPr>
          <w:rFonts w:hint="eastAsia"/>
          <w:sz w:val="28"/>
          <w:szCs w:val="28"/>
        </w:rPr>
        <w:t>%</w:t>
      </w:r>
      <w:r w:rsidRPr="0086329B">
        <w:rPr>
          <w:rFonts w:hint="eastAsia"/>
          <w:sz w:val="28"/>
          <w:szCs w:val="28"/>
        </w:rPr>
        <w:t>。</w:t>
      </w:r>
    </w:p>
    <w:p w14:paraId="61B88D7E"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sz w:val="28"/>
          <w:szCs w:val="28"/>
        </w:rPr>
        <w:t>6</w:t>
      </w:r>
      <w:r w:rsidRPr="0086329B">
        <w:rPr>
          <w:rFonts w:hint="eastAsia"/>
          <w:sz w:val="28"/>
          <w:szCs w:val="28"/>
        </w:rPr>
        <w:t>）公用设施用地</w:t>
      </w:r>
    </w:p>
    <w:p w14:paraId="001907B9" w14:textId="77777777" w:rsidR="00D7297E" w:rsidRPr="0086329B" w:rsidRDefault="008C55CB">
      <w:pPr>
        <w:autoSpaceDE w:val="0"/>
        <w:autoSpaceDN w:val="0"/>
        <w:ind w:firstLineChars="200" w:firstLine="560"/>
        <w:rPr>
          <w:sz w:val="28"/>
          <w:szCs w:val="28"/>
        </w:rPr>
      </w:pPr>
      <w:r w:rsidRPr="0086329B">
        <w:rPr>
          <w:rFonts w:hint="eastAsia"/>
          <w:sz w:val="28"/>
          <w:szCs w:val="28"/>
        </w:rPr>
        <w:t>规划区中部有一处</w:t>
      </w:r>
      <w:r w:rsidRPr="0086329B">
        <w:rPr>
          <w:rFonts w:hint="eastAsia"/>
          <w:sz w:val="28"/>
          <w:szCs w:val="28"/>
        </w:rPr>
        <w:t>110KV</w:t>
      </w:r>
      <w:r w:rsidRPr="0086329B">
        <w:rPr>
          <w:rFonts w:hint="eastAsia"/>
          <w:sz w:val="28"/>
          <w:szCs w:val="28"/>
        </w:rPr>
        <w:t>其林变电站，用地面积</w:t>
      </w:r>
      <w:r w:rsidRPr="0086329B">
        <w:rPr>
          <w:sz w:val="28"/>
          <w:szCs w:val="28"/>
        </w:rPr>
        <w:t>1.08</w:t>
      </w:r>
      <w:r w:rsidRPr="0086329B">
        <w:rPr>
          <w:rFonts w:hint="eastAsia"/>
          <w:sz w:val="28"/>
          <w:szCs w:val="28"/>
        </w:rPr>
        <w:t>公顷；</w:t>
      </w:r>
      <w:proofErr w:type="gramStart"/>
      <w:r w:rsidRPr="0086329B">
        <w:rPr>
          <w:rFonts w:hint="eastAsia"/>
          <w:sz w:val="28"/>
          <w:szCs w:val="28"/>
        </w:rPr>
        <w:t>一</w:t>
      </w:r>
      <w:proofErr w:type="gramEnd"/>
      <w:r w:rsidRPr="0086329B">
        <w:rPr>
          <w:rFonts w:hint="eastAsia"/>
          <w:sz w:val="28"/>
          <w:szCs w:val="28"/>
        </w:rPr>
        <w:t>处</w:t>
      </w:r>
      <w:r w:rsidRPr="0086329B">
        <w:rPr>
          <w:sz w:val="28"/>
          <w:szCs w:val="28"/>
        </w:rPr>
        <w:t>方盛电厂、南</w:t>
      </w:r>
      <w:r w:rsidRPr="0086329B">
        <w:rPr>
          <w:rFonts w:hint="eastAsia"/>
          <w:sz w:val="28"/>
          <w:szCs w:val="28"/>
        </w:rPr>
        <w:t>桐</w:t>
      </w:r>
      <w:r w:rsidRPr="0086329B">
        <w:rPr>
          <w:sz w:val="28"/>
          <w:szCs w:val="28"/>
        </w:rPr>
        <w:t>电厂</w:t>
      </w:r>
      <w:r w:rsidRPr="0086329B">
        <w:rPr>
          <w:rFonts w:hint="eastAsia"/>
          <w:sz w:val="28"/>
          <w:szCs w:val="28"/>
        </w:rPr>
        <w:t>，</w:t>
      </w:r>
      <w:r w:rsidRPr="0086329B">
        <w:rPr>
          <w:sz w:val="28"/>
          <w:szCs w:val="28"/>
        </w:rPr>
        <w:t>用地面积</w:t>
      </w:r>
      <w:r w:rsidRPr="0086329B">
        <w:rPr>
          <w:rFonts w:hint="eastAsia"/>
          <w:sz w:val="28"/>
          <w:szCs w:val="28"/>
        </w:rPr>
        <w:t>7.72</w:t>
      </w:r>
      <w:r w:rsidRPr="0086329B">
        <w:rPr>
          <w:rFonts w:hint="eastAsia"/>
          <w:sz w:val="28"/>
          <w:szCs w:val="28"/>
        </w:rPr>
        <w:t>公顷</w:t>
      </w:r>
      <w:r w:rsidRPr="0086329B">
        <w:rPr>
          <w:sz w:val="28"/>
          <w:szCs w:val="28"/>
        </w:rPr>
        <w:t>；</w:t>
      </w:r>
      <w:r w:rsidRPr="0086329B">
        <w:rPr>
          <w:rFonts w:hint="eastAsia"/>
          <w:sz w:val="28"/>
          <w:szCs w:val="28"/>
        </w:rPr>
        <w:t>一处平山</w:t>
      </w:r>
      <w:r w:rsidRPr="0086329B">
        <w:rPr>
          <w:sz w:val="28"/>
          <w:szCs w:val="28"/>
        </w:rPr>
        <w:t>污水处理厂</w:t>
      </w:r>
      <w:r w:rsidRPr="0086329B">
        <w:rPr>
          <w:rFonts w:hint="eastAsia"/>
          <w:sz w:val="28"/>
          <w:szCs w:val="28"/>
        </w:rPr>
        <w:t>，</w:t>
      </w:r>
      <w:r w:rsidRPr="0086329B">
        <w:rPr>
          <w:sz w:val="28"/>
          <w:szCs w:val="28"/>
        </w:rPr>
        <w:t>用地面积</w:t>
      </w:r>
      <w:r w:rsidRPr="0086329B">
        <w:rPr>
          <w:rFonts w:hint="eastAsia"/>
          <w:sz w:val="28"/>
          <w:szCs w:val="28"/>
        </w:rPr>
        <w:t>1</w:t>
      </w:r>
      <w:r w:rsidRPr="0086329B">
        <w:rPr>
          <w:sz w:val="28"/>
          <w:szCs w:val="28"/>
        </w:rPr>
        <w:t>.03</w:t>
      </w:r>
      <w:r w:rsidRPr="0086329B">
        <w:rPr>
          <w:rFonts w:hint="eastAsia"/>
          <w:sz w:val="28"/>
          <w:szCs w:val="28"/>
        </w:rPr>
        <w:t>公顷</w:t>
      </w:r>
      <w:r w:rsidRPr="0086329B">
        <w:rPr>
          <w:sz w:val="28"/>
          <w:szCs w:val="28"/>
        </w:rPr>
        <w:t>，一处南桐污水处理厂</w:t>
      </w:r>
      <w:r w:rsidRPr="0086329B">
        <w:rPr>
          <w:rFonts w:hint="eastAsia"/>
          <w:sz w:val="28"/>
          <w:szCs w:val="28"/>
        </w:rPr>
        <w:t>，</w:t>
      </w:r>
      <w:r w:rsidRPr="0086329B">
        <w:rPr>
          <w:sz w:val="28"/>
          <w:szCs w:val="28"/>
        </w:rPr>
        <w:t>面积</w:t>
      </w:r>
      <w:r w:rsidRPr="0086329B">
        <w:rPr>
          <w:rFonts w:hint="eastAsia"/>
          <w:sz w:val="28"/>
          <w:szCs w:val="28"/>
        </w:rPr>
        <w:t>1</w:t>
      </w:r>
      <w:r w:rsidRPr="0086329B">
        <w:rPr>
          <w:sz w:val="28"/>
          <w:szCs w:val="28"/>
        </w:rPr>
        <w:t>.92</w:t>
      </w:r>
      <w:r w:rsidRPr="0086329B">
        <w:rPr>
          <w:rFonts w:hint="eastAsia"/>
          <w:sz w:val="28"/>
          <w:szCs w:val="28"/>
        </w:rPr>
        <w:t>公顷；</w:t>
      </w:r>
      <w:r w:rsidRPr="0086329B">
        <w:rPr>
          <w:rFonts w:hint="eastAsia"/>
          <w:sz w:val="28"/>
          <w:szCs w:val="28"/>
        </w:rPr>
        <w:t>1</w:t>
      </w:r>
      <w:r w:rsidRPr="0086329B">
        <w:rPr>
          <w:rFonts w:hint="eastAsia"/>
          <w:sz w:val="28"/>
          <w:szCs w:val="28"/>
        </w:rPr>
        <w:t>处平山配气站，</w:t>
      </w:r>
      <w:r w:rsidRPr="0086329B">
        <w:rPr>
          <w:sz w:val="28"/>
          <w:szCs w:val="28"/>
        </w:rPr>
        <w:t>用</w:t>
      </w:r>
      <w:r w:rsidRPr="0086329B">
        <w:rPr>
          <w:rFonts w:hint="eastAsia"/>
          <w:sz w:val="28"/>
          <w:szCs w:val="28"/>
        </w:rPr>
        <w:t>地</w:t>
      </w:r>
      <w:r w:rsidRPr="0086329B">
        <w:rPr>
          <w:sz w:val="28"/>
          <w:szCs w:val="28"/>
        </w:rPr>
        <w:t>面积</w:t>
      </w:r>
      <w:r w:rsidRPr="0086329B">
        <w:rPr>
          <w:rFonts w:hint="eastAsia"/>
          <w:sz w:val="28"/>
          <w:szCs w:val="28"/>
        </w:rPr>
        <w:t>0</w:t>
      </w:r>
      <w:r w:rsidRPr="0086329B">
        <w:rPr>
          <w:sz w:val="28"/>
          <w:szCs w:val="28"/>
        </w:rPr>
        <w:t>.52</w:t>
      </w:r>
      <w:r w:rsidRPr="0086329B">
        <w:rPr>
          <w:rFonts w:hint="eastAsia"/>
          <w:sz w:val="28"/>
          <w:szCs w:val="28"/>
        </w:rPr>
        <w:t>公顷；</w:t>
      </w:r>
      <w:r w:rsidRPr="0086329B">
        <w:rPr>
          <w:rFonts w:hint="eastAsia"/>
          <w:sz w:val="28"/>
          <w:szCs w:val="28"/>
        </w:rPr>
        <w:t>801</w:t>
      </w:r>
      <w:r w:rsidRPr="0086329B">
        <w:rPr>
          <w:rFonts w:hint="eastAsia"/>
          <w:sz w:val="28"/>
          <w:szCs w:val="28"/>
        </w:rPr>
        <w:t>片区</w:t>
      </w:r>
      <w:r w:rsidRPr="0086329B">
        <w:rPr>
          <w:sz w:val="28"/>
          <w:szCs w:val="28"/>
        </w:rPr>
        <w:t>的垃圾收集站</w:t>
      </w:r>
      <w:r w:rsidRPr="0086329B">
        <w:rPr>
          <w:rFonts w:hint="eastAsia"/>
          <w:sz w:val="28"/>
          <w:szCs w:val="28"/>
        </w:rPr>
        <w:t>一处，</w:t>
      </w:r>
      <w:r w:rsidRPr="0086329B">
        <w:rPr>
          <w:sz w:val="28"/>
          <w:szCs w:val="28"/>
        </w:rPr>
        <w:t>面积</w:t>
      </w:r>
      <w:r w:rsidRPr="0086329B">
        <w:rPr>
          <w:rFonts w:hint="eastAsia"/>
          <w:sz w:val="28"/>
          <w:szCs w:val="28"/>
        </w:rPr>
        <w:t>0</w:t>
      </w:r>
      <w:r w:rsidRPr="0086329B">
        <w:rPr>
          <w:sz w:val="28"/>
          <w:szCs w:val="28"/>
        </w:rPr>
        <w:t>.03</w:t>
      </w:r>
      <w:r w:rsidRPr="0086329B">
        <w:rPr>
          <w:rFonts w:hint="eastAsia"/>
          <w:sz w:val="28"/>
          <w:szCs w:val="28"/>
        </w:rPr>
        <w:t>公顷；垃圾处理场一处，位于南桐镇王家坝村，</w:t>
      </w:r>
      <w:r w:rsidRPr="0086329B">
        <w:rPr>
          <w:sz w:val="28"/>
          <w:szCs w:val="28"/>
        </w:rPr>
        <w:t>一处南桐消防站，用地面积</w:t>
      </w:r>
      <w:r w:rsidRPr="0086329B">
        <w:rPr>
          <w:rFonts w:hint="eastAsia"/>
          <w:sz w:val="28"/>
          <w:szCs w:val="28"/>
        </w:rPr>
        <w:t>0.61</w:t>
      </w:r>
      <w:r w:rsidRPr="0086329B">
        <w:rPr>
          <w:rFonts w:hint="eastAsia"/>
          <w:sz w:val="28"/>
          <w:szCs w:val="28"/>
        </w:rPr>
        <w:t>公顷。总用地面积</w:t>
      </w:r>
      <w:r w:rsidRPr="0086329B">
        <w:rPr>
          <w:rFonts w:hint="eastAsia"/>
          <w:sz w:val="28"/>
          <w:szCs w:val="28"/>
        </w:rPr>
        <w:t>12</w:t>
      </w:r>
      <w:r w:rsidRPr="0086329B">
        <w:rPr>
          <w:sz w:val="28"/>
          <w:szCs w:val="28"/>
        </w:rPr>
        <w:t>.91</w:t>
      </w:r>
      <w:r w:rsidRPr="0086329B">
        <w:rPr>
          <w:rFonts w:hint="eastAsia"/>
          <w:sz w:val="28"/>
          <w:szCs w:val="28"/>
        </w:rPr>
        <w:t>公顷</w:t>
      </w:r>
      <w:r w:rsidRPr="0086329B">
        <w:rPr>
          <w:sz w:val="28"/>
          <w:szCs w:val="28"/>
        </w:rPr>
        <w:t>，</w:t>
      </w:r>
      <w:r w:rsidRPr="0086329B">
        <w:rPr>
          <w:rFonts w:hint="eastAsia"/>
          <w:sz w:val="28"/>
          <w:szCs w:val="28"/>
        </w:rPr>
        <w:t>占规划区总用地面积</w:t>
      </w:r>
      <w:r w:rsidRPr="0086329B">
        <w:rPr>
          <w:sz w:val="28"/>
          <w:szCs w:val="28"/>
        </w:rPr>
        <w:t>1.12</w:t>
      </w:r>
      <w:r w:rsidRPr="0086329B">
        <w:rPr>
          <w:rFonts w:hint="eastAsia"/>
          <w:sz w:val="28"/>
          <w:szCs w:val="28"/>
        </w:rPr>
        <w:t>%</w:t>
      </w:r>
      <w:r w:rsidRPr="0086329B">
        <w:rPr>
          <w:rFonts w:hint="eastAsia"/>
          <w:sz w:val="28"/>
          <w:szCs w:val="28"/>
        </w:rPr>
        <w:t>。</w:t>
      </w:r>
    </w:p>
    <w:p w14:paraId="5B49FBBA"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sz w:val="28"/>
          <w:szCs w:val="28"/>
        </w:rPr>
        <w:t>7</w:t>
      </w:r>
      <w:r w:rsidRPr="0086329B">
        <w:rPr>
          <w:rFonts w:hint="eastAsia"/>
          <w:sz w:val="28"/>
          <w:szCs w:val="28"/>
        </w:rPr>
        <w:t>）待</w:t>
      </w:r>
      <w:r w:rsidRPr="0086329B">
        <w:rPr>
          <w:sz w:val="28"/>
          <w:szCs w:val="28"/>
        </w:rPr>
        <w:t>建</w:t>
      </w:r>
      <w:r w:rsidRPr="0086329B">
        <w:rPr>
          <w:rFonts w:hint="eastAsia"/>
          <w:sz w:val="28"/>
          <w:szCs w:val="28"/>
        </w:rPr>
        <w:t>用地</w:t>
      </w:r>
    </w:p>
    <w:p w14:paraId="404AFF44" w14:textId="77777777" w:rsidR="00D7297E" w:rsidRPr="0086329B" w:rsidRDefault="008C55CB">
      <w:pPr>
        <w:autoSpaceDE w:val="0"/>
        <w:autoSpaceDN w:val="0"/>
        <w:ind w:firstLineChars="200" w:firstLine="560"/>
        <w:rPr>
          <w:sz w:val="28"/>
          <w:szCs w:val="28"/>
        </w:rPr>
      </w:pPr>
      <w:r w:rsidRPr="0086329B">
        <w:rPr>
          <w:rFonts w:hint="eastAsia"/>
          <w:sz w:val="28"/>
          <w:szCs w:val="28"/>
        </w:rPr>
        <w:t>规划</w:t>
      </w:r>
      <w:r w:rsidRPr="0086329B">
        <w:rPr>
          <w:sz w:val="28"/>
          <w:szCs w:val="28"/>
        </w:rPr>
        <w:t>区内的待建用地</w:t>
      </w:r>
      <w:r w:rsidRPr="0086329B">
        <w:rPr>
          <w:rFonts w:hint="eastAsia"/>
          <w:sz w:val="28"/>
          <w:szCs w:val="28"/>
        </w:rPr>
        <w:t>主</w:t>
      </w:r>
      <w:proofErr w:type="gramStart"/>
      <w:r w:rsidRPr="0086329B">
        <w:rPr>
          <w:rFonts w:hint="eastAsia"/>
          <w:sz w:val="28"/>
          <w:szCs w:val="28"/>
        </w:rPr>
        <w:t>要</w:t>
      </w:r>
      <w:r w:rsidRPr="0086329B">
        <w:rPr>
          <w:sz w:val="28"/>
          <w:szCs w:val="28"/>
        </w:rPr>
        <w:t>是指</w:t>
      </w:r>
      <w:proofErr w:type="gramEnd"/>
      <w:r w:rsidRPr="0086329B">
        <w:rPr>
          <w:sz w:val="28"/>
          <w:szCs w:val="28"/>
        </w:rPr>
        <w:t>平山</w:t>
      </w:r>
      <w:r w:rsidRPr="0086329B">
        <w:rPr>
          <w:rFonts w:hint="eastAsia"/>
          <w:sz w:val="28"/>
          <w:szCs w:val="28"/>
        </w:rPr>
        <w:t>产业</w:t>
      </w:r>
      <w:r w:rsidRPr="0086329B">
        <w:rPr>
          <w:sz w:val="28"/>
          <w:szCs w:val="28"/>
        </w:rPr>
        <w:t>园</w:t>
      </w:r>
      <w:r w:rsidRPr="0086329B">
        <w:rPr>
          <w:rFonts w:hint="eastAsia"/>
          <w:sz w:val="28"/>
          <w:szCs w:val="28"/>
        </w:rPr>
        <w:t>区</w:t>
      </w:r>
      <w:r w:rsidRPr="0086329B">
        <w:rPr>
          <w:sz w:val="28"/>
          <w:szCs w:val="28"/>
        </w:rPr>
        <w:t>内已批未</w:t>
      </w:r>
      <w:r w:rsidRPr="0086329B">
        <w:rPr>
          <w:rFonts w:hint="eastAsia"/>
          <w:sz w:val="28"/>
          <w:szCs w:val="28"/>
        </w:rPr>
        <w:t>建和场地平整</w:t>
      </w:r>
      <w:r w:rsidRPr="0086329B">
        <w:rPr>
          <w:sz w:val="28"/>
          <w:szCs w:val="28"/>
        </w:rPr>
        <w:t>的工业项目用地。</w:t>
      </w:r>
      <w:r w:rsidRPr="0086329B">
        <w:rPr>
          <w:rFonts w:hint="eastAsia"/>
          <w:sz w:val="28"/>
          <w:szCs w:val="28"/>
        </w:rPr>
        <w:t>总面积</w:t>
      </w:r>
      <w:r w:rsidRPr="0086329B">
        <w:rPr>
          <w:sz w:val="28"/>
          <w:szCs w:val="28"/>
        </w:rPr>
        <w:t>23.97</w:t>
      </w:r>
      <w:r w:rsidRPr="0086329B">
        <w:rPr>
          <w:rFonts w:hint="eastAsia"/>
          <w:sz w:val="28"/>
          <w:szCs w:val="28"/>
        </w:rPr>
        <w:t>公顷，占规划区总用地面积</w:t>
      </w:r>
      <w:r w:rsidRPr="0086329B">
        <w:rPr>
          <w:sz w:val="28"/>
          <w:szCs w:val="28"/>
        </w:rPr>
        <w:t>2.08</w:t>
      </w:r>
      <w:r w:rsidRPr="0086329B">
        <w:rPr>
          <w:rFonts w:hint="eastAsia"/>
          <w:sz w:val="28"/>
          <w:szCs w:val="28"/>
        </w:rPr>
        <w:t>%</w:t>
      </w:r>
      <w:r w:rsidRPr="0086329B">
        <w:rPr>
          <w:rFonts w:hint="eastAsia"/>
          <w:sz w:val="28"/>
          <w:szCs w:val="28"/>
        </w:rPr>
        <w:t>。</w:t>
      </w:r>
    </w:p>
    <w:p w14:paraId="182F9C03" w14:textId="77777777" w:rsidR="00D7297E" w:rsidRPr="0086329B" w:rsidRDefault="008C55CB">
      <w:pPr>
        <w:autoSpaceDE w:val="0"/>
        <w:autoSpaceDN w:val="0"/>
        <w:ind w:firstLineChars="200" w:firstLine="560"/>
        <w:rPr>
          <w:sz w:val="28"/>
          <w:szCs w:val="28"/>
        </w:rPr>
      </w:pPr>
      <w:r w:rsidRPr="0086329B">
        <w:rPr>
          <w:rFonts w:hint="eastAsia"/>
          <w:sz w:val="28"/>
          <w:szCs w:val="28"/>
        </w:rPr>
        <w:lastRenderedPageBreak/>
        <w:t>2</w:t>
      </w:r>
      <w:r w:rsidRPr="0086329B">
        <w:rPr>
          <w:rFonts w:hint="eastAsia"/>
          <w:sz w:val="28"/>
          <w:szCs w:val="28"/>
        </w:rPr>
        <w:t>、村庄建设用地</w:t>
      </w:r>
    </w:p>
    <w:p w14:paraId="7580DD6D" w14:textId="540FBB93" w:rsidR="00D7297E" w:rsidRPr="0086329B" w:rsidRDefault="008C55CB">
      <w:pPr>
        <w:autoSpaceDE w:val="0"/>
        <w:autoSpaceDN w:val="0"/>
        <w:ind w:firstLineChars="200" w:firstLine="560"/>
        <w:rPr>
          <w:sz w:val="28"/>
          <w:szCs w:val="28"/>
        </w:rPr>
      </w:pPr>
      <w:r w:rsidRPr="0086329B">
        <w:rPr>
          <w:rFonts w:hint="eastAsia"/>
          <w:sz w:val="28"/>
          <w:szCs w:val="28"/>
        </w:rPr>
        <w:t>村庄建设用地零星分布在规划区全域，用地面积</w:t>
      </w:r>
      <w:r w:rsidRPr="0086329B">
        <w:rPr>
          <w:sz w:val="28"/>
          <w:szCs w:val="28"/>
        </w:rPr>
        <w:t>1</w:t>
      </w:r>
      <w:r w:rsidR="00212C5B">
        <w:rPr>
          <w:sz w:val="28"/>
          <w:szCs w:val="28"/>
        </w:rPr>
        <w:t>19.82</w:t>
      </w:r>
      <w:r w:rsidRPr="0086329B">
        <w:rPr>
          <w:rFonts w:hint="eastAsia"/>
          <w:sz w:val="28"/>
          <w:szCs w:val="28"/>
        </w:rPr>
        <w:t>公顷，占规划区总用地面积</w:t>
      </w:r>
      <w:r w:rsidRPr="0086329B">
        <w:rPr>
          <w:rFonts w:hint="eastAsia"/>
          <w:sz w:val="28"/>
          <w:szCs w:val="28"/>
        </w:rPr>
        <w:t>1</w:t>
      </w:r>
      <w:r w:rsidRPr="0086329B">
        <w:rPr>
          <w:sz w:val="28"/>
          <w:szCs w:val="28"/>
        </w:rPr>
        <w:t>0.</w:t>
      </w:r>
      <w:r w:rsidR="00212C5B">
        <w:rPr>
          <w:sz w:val="28"/>
          <w:szCs w:val="28"/>
        </w:rPr>
        <w:t>4</w:t>
      </w:r>
      <w:r w:rsidRPr="0086329B">
        <w:rPr>
          <w:rFonts w:hint="eastAsia"/>
          <w:sz w:val="28"/>
          <w:szCs w:val="28"/>
        </w:rPr>
        <w:t>0%</w:t>
      </w:r>
      <w:r w:rsidRPr="0086329B">
        <w:rPr>
          <w:rFonts w:hint="eastAsia"/>
          <w:sz w:val="28"/>
          <w:szCs w:val="28"/>
        </w:rPr>
        <w:t>。</w:t>
      </w:r>
    </w:p>
    <w:p w14:paraId="6BBBA398" w14:textId="77777777" w:rsidR="00D7297E" w:rsidRPr="0086329B" w:rsidRDefault="008C55CB">
      <w:pPr>
        <w:autoSpaceDE w:val="0"/>
        <w:autoSpaceDN w:val="0"/>
        <w:ind w:firstLineChars="200" w:firstLine="560"/>
        <w:rPr>
          <w:sz w:val="28"/>
          <w:szCs w:val="28"/>
        </w:rPr>
      </w:pPr>
      <w:r w:rsidRPr="0086329B">
        <w:rPr>
          <w:rFonts w:hint="eastAsia"/>
          <w:sz w:val="28"/>
          <w:szCs w:val="28"/>
        </w:rPr>
        <w:t>3</w:t>
      </w:r>
      <w:r w:rsidRPr="0086329B">
        <w:rPr>
          <w:rFonts w:hint="eastAsia"/>
          <w:sz w:val="28"/>
          <w:szCs w:val="28"/>
        </w:rPr>
        <w:t>、非建设用地</w:t>
      </w:r>
    </w:p>
    <w:p w14:paraId="187FE7F2" w14:textId="441FB78D" w:rsidR="00D7297E" w:rsidRPr="0086329B" w:rsidRDefault="008C55CB">
      <w:pPr>
        <w:autoSpaceDE w:val="0"/>
        <w:autoSpaceDN w:val="0"/>
        <w:ind w:firstLineChars="200" w:firstLine="560"/>
        <w:rPr>
          <w:sz w:val="28"/>
          <w:szCs w:val="28"/>
        </w:rPr>
      </w:pPr>
      <w:r w:rsidRPr="0086329B">
        <w:rPr>
          <w:rFonts w:hint="eastAsia"/>
          <w:sz w:val="28"/>
          <w:szCs w:val="28"/>
        </w:rPr>
        <w:t>规划区水域面积</w:t>
      </w:r>
      <w:r w:rsidRPr="0086329B">
        <w:rPr>
          <w:sz w:val="28"/>
          <w:szCs w:val="28"/>
        </w:rPr>
        <w:t>3</w:t>
      </w:r>
      <w:r w:rsidRPr="0086329B">
        <w:rPr>
          <w:rFonts w:hint="eastAsia"/>
          <w:sz w:val="28"/>
          <w:szCs w:val="28"/>
        </w:rPr>
        <w:t>2.36</w:t>
      </w:r>
      <w:r w:rsidRPr="0086329B">
        <w:rPr>
          <w:rFonts w:hint="eastAsia"/>
          <w:sz w:val="28"/>
          <w:szCs w:val="28"/>
        </w:rPr>
        <w:t>公顷，农林用地面积</w:t>
      </w:r>
      <w:r w:rsidRPr="0086329B">
        <w:rPr>
          <w:sz w:val="28"/>
          <w:szCs w:val="28"/>
        </w:rPr>
        <w:t>6</w:t>
      </w:r>
      <w:r w:rsidR="00212C5B">
        <w:rPr>
          <w:sz w:val="28"/>
          <w:szCs w:val="28"/>
        </w:rPr>
        <w:t>81.35</w:t>
      </w:r>
      <w:r w:rsidRPr="0086329B">
        <w:rPr>
          <w:rFonts w:hint="eastAsia"/>
          <w:sz w:val="28"/>
          <w:szCs w:val="28"/>
        </w:rPr>
        <w:t>公顷，非建设用地总面积</w:t>
      </w:r>
      <w:r w:rsidRPr="0086329B">
        <w:rPr>
          <w:sz w:val="28"/>
          <w:szCs w:val="28"/>
        </w:rPr>
        <w:t>7</w:t>
      </w:r>
      <w:r w:rsidR="00212C5B">
        <w:rPr>
          <w:sz w:val="28"/>
          <w:szCs w:val="28"/>
        </w:rPr>
        <w:t>13.71</w:t>
      </w:r>
      <w:r w:rsidRPr="0086329B">
        <w:rPr>
          <w:rFonts w:hint="eastAsia"/>
          <w:sz w:val="28"/>
          <w:szCs w:val="28"/>
        </w:rPr>
        <w:t>公顷，占规划区总用地面积</w:t>
      </w:r>
      <w:r w:rsidRPr="0086329B">
        <w:rPr>
          <w:rFonts w:hint="eastAsia"/>
          <w:sz w:val="28"/>
          <w:szCs w:val="28"/>
        </w:rPr>
        <w:t>6</w:t>
      </w:r>
      <w:r w:rsidR="00212C5B">
        <w:rPr>
          <w:sz w:val="28"/>
          <w:szCs w:val="28"/>
        </w:rPr>
        <w:t>1.93</w:t>
      </w:r>
      <w:r w:rsidRPr="0086329B">
        <w:rPr>
          <w:rFonts w:hint="eastAsia"/>
          <w:sz w:val="28"/>
          <w:szCs w:val="28"/>
        </w:rPr>
        <w:t>%</w:t>
      </w:r>
      <w:r w:rsidRPr="0086329B">
        <w:rPr>
          <w:rFonts w:hint="eastAsia"/>
          <w:sz w:val="28"/>
          <w:szCs w:val="28"/>
        </w:rPr>
        <w:t>。</w:t>
      </w:r>
    </w:p>
    <w:p w14:paraId="7DF1EDC7" w14:textId="77777777" w:rsidR="00D7297E" w:rsidRPr="0086329B" w:rsidRDefault="008C55CB">
      <w:pPr>
        <w:autoSpaceDE w:val="0"/>
        <w:autoSpaceDN w:val="0"/>
        <w:ind w:firstLineChars="200" w:firstLine="562"/>
        <w:jc w:val="center"/>
        <w:rPr>
          <w:b/>
          <w:sz w:val="28"/>
          <w:szCs w:val="28"/>
        </w:rPr>
      </w:pPr>
      <w:r w:rsidRPr="0086329B">
        <w:rPr>
          <w:rFonts w:hint="eastAsia"/>
          <w:b/>
          <w:sz w:val="28"/>
          <w:szCs w:val="28"/>
        </w:rPr>
        <w:t>表</w:t>
      </w:r>
      <w:r w:rsidRPr="0086329B">
        <w:rPr>
          <w:rFonts w:hint="eastAsia"/>
          <w:b/>
          <w:sz w:val="28"/>
          <w:szCs w:val="28"/>
        </w:rPr>
        <w:t>1</w:t>
      </w:r>
      <w:r w:rsidRPr="0086329B">
        <w:rPr>
          <w:b/>
          <w:sz w:val="28"/>
          <w:szCs w:val="28"/>
        </w:rPr>
        <w:t xml:space="preserve"> </w:t>
      </w:r>
      <w:r w:rsidRPr="0086329B">
        <w:rPr>
          <w:rFonts w:hint="eastAsia"/>
          <w:b/>
          <w:sz w:val="28"/>
          <w:szCs w:val="28"/>
        </w:rPr>
        <w:t>现状土地利用汇总表</w:t>
      </w:r>
    </w:p>
    <w:tbl>
      <w:tblPr>
        <w:tblW w:w="5000" w:type="pct"/>
        <w:tblLook w:val="04A0" w:firstRow="1" w:lastRow="0" w:firstColumn="1" w:lastColumn="0" w:noHBand="0" w:noVBand="1"/>
      </w:tblPr>
      <w:tblGrid>
        <w:gridCol w:w="1304"/>
        <w:gridCol w:w="4617"/>
        <w:gridCol w:w="2741"/>
        <w:gridCol w:w="4260"/>
        <w:gridCol w:w="307"/>
      </w:tblGrid>
      <w:tr w:rsidR="00212C5B" w:rsidRPr="00212C5B" w14:paraId="442AD000" w14:textId="77777777" w:rsidTr="00212C5B">
        <w:trPr>
          <w:gridAfter w:val="1"/>
          <w:wAfter w:w="116" w:type="pct"/>
          <w:trHeight w:val="312"/>
        </w:trPr>
        <w:tc>
          <w:tcPr>
            <w:tcW w:w="4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EF027" w14:textId="77777777" w:rsidR="00212C5B" w:rsidRPr="00212C5B" w:rsidRDefault="00212C5B" w:rsidP="00212C5B">
            <w:pPr>
              <w:widowControl/>
              <w:jc w:val="center"/>
              <w:rPr>
                <w:rFonts w:ascii="宋体" w:hAnsi="宋体" w:cs="宋体"/>
                <w:b/>
                <w:bCs/>
                <w:color w:val="000000"/>
                <w:kern w:val="0"/>
                <w:sz w:val="24"/>
              </w:rPr>
            </w:pPr>
            <w:r w:rsidRPr="00212C5B">
              <w:rPr>
                <w:rFonts w:ascii="宋体" w:hAnsi="宋体" w:cs="宋体" w:hint="eastAsia"/>
                <w:b/>
                <w:bCs/>
                <w:color w:val="000000"/>
                <w:kern w:val="0"/>
                <w:sz w:val="24"/>
              </w:rPr>
              <w:t>用地</w:t>
            </w:r>
            <w:r w:rsidRPr="00212C5B">
              <w:rPr>
                <w:rFonts w:ascii="宋体" w:hAnsi="宋体" w:cs="宋体" w:hint="eastAsia"/>
                <w:b/>
                <w:bCs/>
                <w:color w:val="000000"/>
                <w:kern w:val="0"/>
                <w:sz w:val="24"/>
              </w:rPr>
              <w:br/>
              <w:t>代码</w:t>
            </w:r>
          </w:p>
        </w:tc>
        <w:tc>
          <w:tcPr>
            <w:tcW w:w="17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00201" w14:textId="77777777" w:rsidR="00212C5B" w:rsidRPr="00212C5B" w:rsidRDefault="00212C5B" w:rsidP="00212C5B">
            <w:pPr>
              <w:widowControl/>
              <w:jc w:val="center"/>
              <w:rPr>
                <w:rFonts w:ascii="宋体" w:hAnsi="宋体" w:cs="宋体" w:hint="eastAsia"/>
                <w:b/>
                <w:bCs/>
                <w:color w:val="000000"/>
                <w:kern w:val="0"/>
                <w:sz w:val="24"/>
              </w:rPr>
            </w:pPr>
            <w:r w:rsidRPr="00212C5B">
              <w:rPr>
                <w:rFonts w:ascii="宋体" w:hAnsi="宋体" w:cs="宋体" w:hint="eastAsia"/>
                <w:b/>
                <w:bCs/>
                <w:color w:val="000000"/>
                <w:kern w:val="0"/>
                <w:sz w:val="24"/>
              </w:rPr>
              <w:t>用地名称</w:t>
            </w:r>
          </w:p>
        </w:tc>
        <w:tc>
          <w:tcPr>
            <w:tcW w:w="10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9A153" w14:textId="77777777" w:rsidR="00212C5B" w:rsidRPr="00212C5B" w:rsidRDefault="00212C5B" w:rsidP="00212C5B">
            <w:pPr>
              <w:widowControl/>
              <w:jc w:val="center"/>
              <w:rPr>
                <w:rFonts w:ascii="宋体" w:hAnsi="宋体" w:cs="宋体" w:hint="eastAsia"/>
                <w:b/>
                <w:bCs/>
                <w:color w:val="000000"/>
                <w:kern w:val="0"/>
                <w:sz w:val="24"/>
              </w:rPr>
            </w:pPr>
            <w:r w:rsidRPr="00212C5B">
              <w:rPr>
                <w:rFonts w:ascii="宋体" w:hAnsi="宋体" w:cs="宋体" w:hint="eastAsia"/>
                <w:b/>
                <w:bCs/>
                <w:color w:val="000000"/>
                <w:kern w:val="0"/>
                <w:sz w:val="24"/>
              </w:rPr>
              <w:t>用地面积</w:t>
            </w:r>
            <w:r w:rsidRPr="00212C5B">
              <w:rPr>
                <w:rFonts w:ascii="宋体" w:hAnsi="宋体" w:cs="宋体" w:hint="eastAsia"/>
                <w:b/>
                <w:bCs/>
                <w:color w:val="000000"/>
                <w:kern w:val="0"/>
                <w:sz w:val="24"/>
              </w:rPr>
              <w:br/>
              <w:t>（hm²）</w:t>
            </w:r>
          </w:p>
        </w:tc>
        <w:tc>
          <w:tcPr>
            <w:tcW w:w="1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ED97F" w14:textId="77777777" w:rsidR="00212C5B" w:rsidRPr="00212C5B" w:rsidRDefault="00212C5B" w:rsidP="00212C5B">
            <w:pPr>
              <w:widowControl/>
              <w:jc w:val="center"/>
              <w:rPr>
                <w:rFonts w:ascii="宋体" w:hAnsi="宋体" w:cs="宋体" w:hint="eastAsia"/>
                <w:b/>
                <w:bCs/>
                <w:color w:val="000000"/>
                <w:kern w:val="0"/>
                <w:sz w:val="24"/>
              </w:rPr>
            </w:pPr>
            <w:r w:rsidRPr="00212C5B">
              <w:rPr>
                <w:rFonts w:ascii="宋体" w:hAnsi="宋体" w:cs="宋体" w:hint="eastAsia"/>
                <w:b/>
                <w:bCs/>
                <w:color w:val="000000"/>
                <w:kern w:val="0"/>
                <w:sz w:val="24"/>
              </w:rPr>
              <w:t>占总用地的比例</w:t>
            </w:r>
          </w:p>
        </w:tc>
      </w:tr>
      <w:tr w:rsidR="00212C5B" w:rsidRPr="00212C5B" w14:paraId="659EBA3F" w14:textId="77777777" w:rsidTr="00212C5B">
        <w:trPr>
          <w:trHeight w:val="288"/>
        </w:trPr>
        <w:tc>
          <w:tcPr>
            <w:tcW w:w="493" w:type="pct"/>
            <w:vMerge/>
            <w:tcBorders>
              <w:top w:val="single" w:sz="4" w:space="0" w:color="auto"/>
              <w:left w:val="single" w:sz="4" w:space="0" w:color="auto"/>
              <w:bottom w:val="single" w:sz="4" w:space="0" w:color="auto"/>
              <w:right w:val="single" w:sz="4" w:space="0" w:color="auto"/>
            </w:tcBorders>
            <w:vAlign w:val="center"/>
            <w:hideMark/>
          </w:tcPr>
          <w:p w14:paraId="397A7B4C" w14:textId="77777777" w:rsidR="00212C5B" w:rsidRPr="00212C5B" w:rsidRDefault="00212C5B" w:rsidP="00212C5B">
            <w:pPr>
              <w:widowControl/>
              <w:jc w:val="left"/>
              <w:rPr>
                <w:rFonts w:ascii="宋体" w:hAnsi="宋体" w:cs="宋体"/>
                <w:b/>
                <w:bCs/>
                <w:color w:val="000000"/>
                <w:kern w:val="0"/>
                <w:sz w:val="24"/>
              </w:rPr>
            </w:pPr>
          </w:p>
        </w:tc>
        <w:tc>
          <w:tcPr>
            <w:tcW w:w="1745" w:type="pct"/>
            <w:vMerge/>
            <w:tcBorders>
              <w:top w:val="single" w:sz="4" w:space="0" w:color="auto"/>
              <w:left w:val="single" w:sz="4" w:space="0" w:color="auto"/>
              <w:bottom w:val="single" w:sz="4" w:space="0" w:color="auto"/>
              <w:right w:val="single" w:sz="4" w:space="0" w:color="auto"/>
            </w:tcBorders>
            <w:vAlign w:val="center"/>
            <w:hideMark/>
          </w:tcPr>
          <w:p w14:paraId="2AD8F0A5" w14:textId="77777777" w:rsidR="00212C5B" w:rsidRPr="00212C5B" w:rsidRDefault="00212C5B" w:rsidP="00212C5B">
            <w:pPr>
              <w:widowControl/>
              <w:jc w:val="left"/>
              <w:rPr>
                <w:rFonts w:ascii="宋体" w:hAnsi="宋体" w:cs="宋体"/>
                <w:b/>
                <w:bCs/>
                <w:color w:val="000000"/>
                <w:kern w:val="0"/>
                <w:sz w:val="24"/>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5F94C235" w14:textId="77777777" w:rsidR="00212C5B" w:rsidRPr="00212C5B" w:rsidRDefault="00212C5B" w:rsidP="00212C5B">
            <w:pPr>
              <w:widowControl/>
              <w:jc w:val="left"/>
              <w:rPr>
                <w:rFonts w:ascii="宋体" w:hAnsi="宋体" w:cs="宋体"/>
                <w:b/>
                <w:bCs/>
                <w:color w:val="000000"/>
                <w:kern w:val="0"/>
                <w:sz w:val="24"/>
              </w:rPr>
            </w:pPr>
          </w:p>
        </w:tc>
        <w:tc>
          <w:tcPr>
            <w:tcW w:w="1610" w:type="pct"/>
            <w:vMerge/>
            <w:tcBorders>
              <w:top w:val="single" w:sz="4" w:space="0" w:color="auto"/>
              <w:left w:val="single" w:sz="4" w:space="0" w:color="auto"/>
              <w:bottom w:val="single" w:sz="4" w:space="0" w:color="auto"/>
              <w:right w:val="single" w:sz="4" w:space="0" w:color="auto"/>
            </w:tcBorders>
            <w:vAlign w:val="center"/>
            <w:hideMark/>
          </w:tcPr>
          <w:p w14:paraId="68EB440B" w14:textId="77777777" w:rsidR="00212C5B" w:rsidRPr="00212C5B" w:rsidRDefault="00212C5B" w:rsidP="00212C5B">
            <w:pPr>
              <w:widowControl/>
              <w:jc w:val="left"/>
              <w:rPr>
                <w:rFonts w:ascii="宋体" w:hAnsi="宋体" w:cs="宋体"/>
                <w:b/>
                <w:bCs/>
                <w:color w:val="000000"/>
                <w:kern w:val="0"/>
                <w:sz w:val="24"/>
              </w:rPr>
            </w:pPr>
          </w:p>
        </w:tc>
        <w:tc>
          <w:tcPr>
            <w:tcW w:w="116" w:type="pct"/>
            <w:tcBorders>
              <w:top w:val="nil"/>
              <w:left w:val="nil"/>
              <w:bottom w:val="nil"/>
              <w:right w:val="nil"/>
            </w:tcBorders>
            <w:shd w:val="clear" w:color="auto" w:fill="auto"/>
            <w:noWrap/>
            <w:vAlign w:val="center"/>
            <w:hideMark/>
          </w:tcPr>
          <w:p w14:paraId="249E3D34" w14:textId="77777777" w:rsidR="00212C5B" w:rsidRPr="00212C5B" w:rsidRDefault="00212C5B" w:rsidP="00212C5B">
            <w:pPr>
              <w:widowControl/>
              <w:jc w:val="center"/>
              <w:rPr>
                <w:rFonts w:ascii="宋体" w:hAnsi="宋体" w:cs="宋体" w:hint="eastAsia"/>
                <w:b/>
                <w:bCs/>
                <w:color w:val="000000"/>
                <w:kern w:val="0"/>
                <w:sz w:val="24"/>
              </w:rPr>
            </w:pPr>
          </w:p>
        </w:tc>
      </w:tr>
      <w:tr w:rsidR="00212C5B" w:rsidRPr="00212C5B" w14:paraId="0490E75A" w14:textId="77777777" w:rsidTr="00212C5B">
        <w:trPr>
          <w:trHeight w:val="312"/>
        </w:trPr>
        <w:tc>
          <w:tcPr>
            <w:tcW w:w="493" w:type="pct"/>
            <w:tcBorders>
              <w:top w:val="nil"/>
              <w:left w:val="single" w:sz="4" w:space="0" w:color="auto"/>
              <w:bottom w:val="single" w:sz="4" w:space="0" w:color="auto"/>
              <w:right w:val="single" w:sz="4" w:space="0" w:color="auto"/>
            </w:tcBorders>
            <w:shd w:val="clear" w:color="auto" w:fill="auto"/>
            <w:vAlign w:val="center"/>
            <w:hideMark/>
          </w:tcPr>
          <w:p w14:paraId="155BF23C" w14:textId="77777777" w:rsidR="00212C5B" w:rsidRPr="00212C5B" w:rsidRDefault="00212C5B" w:rsidP="00212C5B">
            <w:pPr>
              <w:widowControl/>
              <w:jc w:val="center"/>
              <w:rPr>
                <w:rFonts w:ascii="宋体" w:hAnsi="宋体" w:cs="宋体"/>
                <w:color w:val="000000"/>
                <w:kern w:val="0"/>
                <w:sz w:val="24"/>
              </w:rPr>
            </w:pPr>
            <w:r w:rsidRPr="00212C5B">
              <w:rPr>
                <w:rFonts w:ascii="宋体" w:hAnsi="宋体" w:cs="宋体" w:hint="eastAsia"/>
                <w:color w:val="000000"/>
                <w:kern w:val="0"/>
                <w:sz w:val="24"/>
              </w:rPr>
              <w:t>R2</w:t>
            </w:r>
          </w:p>
        </w:tc>
        <w:tc>
          <w:tcPr>
            <w:tcW w:w="1745" w:type="pct"/>
            <w:tcBorders>
              <w:top w:val="nil"/>
              <w:left w:val="nil"/>
              <w:bottom w:val="single" w:sz="4" w:space="0" w:color="auto"/>
              <w:right w:val="single" w:sz="4" w:space="0" w:color="auto"/>
            </w:tcBorders>
            <w:shd w:val="clear" w:color="auto" w:fill="auto"/>
            <w:vAlign w:val="center"/>
            <w:hideMark/>
          </w:tcPr>
          <w:p w14:paraId="03689821"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居住用地</w:t>
            </w:r>
          </w:p>
        </w:tc>
        <w:tc>
          <w:tcPr>
            <w:tcW w:w="1036" w:type="pct"/>
            <w:tcBorders>
              <w:top w:val="nil"/>
              <w:left w:val="nil"/>
              <w:bottom w:val="single" w:sz="4" w:space="0" w:color="auto"/>
              <w:right w:val="single" w:sz="4" w:space="0" w:color="auto"/>
            </w:tcBorders>
            <w:shd w:val="clear" w:color="auto" w:fill="auto"/>
            <w:vAlign w:val="center"/>
            <w:hideMark/>
          </w:tcPr>
          <w:p w14:paraId="5EA0E388"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43.86</w:t>
            </w:r>
          </w:p>
        </w:tc>
        <w:tc>
          <w:tcPr>
            <w:tcW w:w="1610" w:type="pct"/>
            <w:tcBorders>
              <w:top w:val="nil"/>
              <w:left w:val="nil"/>
              <w:bottom w:val="single" w:sz="4" w:space="0" w:color="auto"/>
              <w:right w:val="single" w:sz="4" w:space="0" w:color="auto"/>
            </w:tcBorders>
            <w:shd w:val="clear" w:color="auto" w:fill="auto"/>
            <w:vAlign w:val="center"/>
            <w:hideMark/>
          </w:tcPr>
          <w:p w14:paraId="5D45C56D"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3.81%</w:t>
            </w:r>
          </w:p>
        </w:tc>
        <w:tc>
          <w:tcPr>
            <w:tcW w:w="116" w:type="pct"/>
            <w:vAlign w:val="center"/>
            <w:hideMark/>
          </w:tcPr>
          <w:p w14:paraId="58B3CB73" w14:textId="77777777" w:rsidR="00212C5B" w:rsidRPr="00212C5B" w:rsidRDefault="00212C5B" w:rsidP="00212C5B">
            <w:pPr>
              <w:widowControl/>
              <w:jc w:val="left"/>
              <w:rPr>
                <w:rFonts w:eastAsia="Times New Roman"/>
                <w:kern w:val="0"/>
                <w:sz w:val="20"/>
                <w:szCs w:val="20"/>
              </w:rPr>
            </w:pPr>
          </w:p>
        </w:tc>
      </w:tr>
      <w:tr w:rsidR="00212C5B" w:rsidRPr="00212C5B" w14:paraId="5B14B229" w14:textId="77777777" w:rsidTr="00212C5B">
        <w:trPr>
          <w:trHeight w:val="372"/>
        </w:trPr>
        <w:tc>
          <w:tcPr>
            <w:tcW w:w="493" w:type="pct"/>
            <w:tcBorders>
              <w:top w:val="nil"/>
              <w:left w:val="single" w:sz="4" w:space="0" w:color="auto"/>
              <w:bottom w:val="single" w:sz="4" w:space="0" w:color="auto"/>
              <w:right w:val="single" w:sz="4" w:space="0" w:color="auto"/>
            </w:tcBorders>
            <w:shd w:val="clear" w:color="auto" w:fill="auto"/>
            <w:vAlign w:val="center"/>
            <w:hideMark/>
          </w:tcPr>
          <w:p w14:paraId="460822BD"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A</w:t>
            </w:r>
          </w:p>
        </w:tc>
        <w:tc>
          <w:tcPr>
            <w:tcW w:w="1745" w:type="pct"/>
            <w:tcBorders>
              <w:top w:val="nil"/>
              <w:left w:val="nil"/>
              <w:bottom w:val="single" w:sz="4" w:space="0" w:color="auto"/>
              <w:right w:val="single" w:sz="4" w:space="0" w:color="auto"/>
            </w:tcBorders>
            <w:shd w:val="clear" w:color="auto" w:fill="auto"/>
            <w:vAlign w:val="center"/>
            <w:hideMark/>
          </w:tcPr>
          <w:p w14:paraId="41298B98"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公共管理与公共服务设施用地</w:t>
            </w:r>
          </w:p>
        </w:tc>
        <w:tc>
          <w:tcPr>
            <w:tcW w:w="1036" w:type="pct"/>
            <w:tcBorders>
              <w:top w:val="nil"/>
              <w:left w:val="nil"/>
              <w:bottom w:val="single" w:sz="4" w:space="0" w:color="auto"/>
              <w:right w:val="single" w:sz="4" w:space="0" w:color="auto"/>
            </w:tcBorders>
            <w:shd w:val="clear" w:color="auto" w:fill="auto"/>
            <w:vAlign w:val="center"/>
            <w:hideMark/>
          </w:tcPr>
          <w:p w14:paraId="71DD2560"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9.06</w:t>
            </w:r>
          </w:p>
        </w:tc>
        <w:tc>
          <w:tcPr>
            <w:tcW w:w="1610" w:type="pct"/>
            <w:tcBorders>
              <w:top w:val="nil"/>
              <w:left w:val="nil"/>
              <w:bottom w:val="single" w:sz="4" w:space="0" w:color="auto"/>
              <w:right w:val="single" w:sz="4" w:space="0" w:color="auto"/>
            </w:tcBorders>
            <w:shd w:val="clear" w:color="auto" w:fill="auto"/>
            <w:vAlign w:val="center"/>
            <w:hideMark/>
          </w:tcPr>
          <w:p w14:paraId="4BEFC7F0"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0.79%</w:t>
            </w:r>
          </w:p>
        </w:tc>
        <w:tc>
          <w:tcPr>
            <w:tcW w:w="116" w:type="pct"/>
            <w:vAlign w:val="center"/>
            <w:hideMark/>
          </w:tcPr>
          <w:p w14:paraId="48D629F7" w14:textId="77777777" w:rsidR="00212C5B" w:rsidRPr="00212C5B" w:rsidRDefault="00212C5B" w:rsidP="00212C5B">
            <w:pPr>
              <w:widowControl/>
              <w:jc w:val="left"/>
              <w:rPr>
                <w:rFonts w:eastAsia="Times New Roman"/>
                <w:kern w:val="0"/>
                <w:sz w:val="20"/>
                <w:szCs w:val="20"/>
              </w:rPr>
            </w:pPr>
          </w:p>
        </w:tc>
      </w:tr>
      <w:tr w:rsidR="00212C5B" w:rsidRPr="00212C5B" w14:paraId="120A46C1" w14:textId="77777777" w:rsidTr="00212C5B">
        <w:trPr>
          <w:trHeight w:val="360"/>
        </w:trPr>
        <w:tc>
          <w:tcPr>
            <w:tcW w:w="493" w:type="pct"/>
            <w:tcBorders>
              <w:top w:val="nil"/>
              <w:left w:val="single" w:sz="4" w:space="0" w:color="auto"/>
              <w:bottom w:val="single" w:sz="4" w:space="0" w:color="auto"/>
              <w:right w:val="single" w:sz="4" w:space="0" w:color="auto"/>
            </w:tcBorders>
            <w:shd w:val="clear" w:color="auto" w:fill="auto"/>
            <w:vAlign w:val="center"/>
            <w:hideMark/>
          </w:tcPr>
          <w:p w14:paraId="4403A909"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B</w:t>
            </w:r>
          </w:p>
        </w:tc>
        <w:tc>
          <w:tcPr>
            <w:tcW w:w="1745" w:type="pct"/>
            <w:tcBorders>
              <w:top w:val="nil"/>
              <w:left w:val="nil"/>
              <w:bottom w:val="single" w:sz="4" w:space="0" w:color="auto"/>
              <w:right w:val="single" w:sz="4" w:space="0" w:color="auto"/>
            </w:tcBorders>
            <w:shd w:val="clear" w:color="auto" w:fill="auto"/>
            <w:vAlign w:val="center"/>
            <w:hideMark/>
          </w:tcPr>
          <w:p w14:paraId="5B788573"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商业服务设施用地</w:t>
            </w:r>
          </w:p>
        </w:tc>
        <w:tc>
          <w:tcPr>
            <w:tcW w:w="1036" w:type="pct"/>
            <w:tcBorders>
              <w:top w:val="nil"/>
              <w:left w:val="nil"/>
              <w:bottom w:val="single" w:sz="4" w:space="0" w:color="auto"/>
              <w:right w:val="single" w:sz="4" w:space="0" w:color="auto"/>
            </w:tcBorders>
            <w:shd w:val="clear" w:color="auto" w:fill="auto"/>
            <w:vAlign w:val="center"/>
            <w:hideMark/>
          </w:tcPr>
          <w:p w14:paraId="39A47C0C"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1.59</w:t>
            </w:r>
          </w:p>
        </w:tc>
        <w:tc>
          <w:tcPr>
            <w:tcW w:w="1610" w:type="pct"/>
            <w:tcBorders>
              <w:top w:val="nil"/>
              <w:left w:val="nil"/>
              <w:bottom w:val="single" w:sz="4" w:space="0" w:color="auto"/>
              <w:right w:val="single" w:sz="4" w:space="0" w:color="auto"/>
            </w:tcBorders>
            <w:shd w:val="clear" w:color="auto" w:fill="auto"/>
            <w:vAlign w:val="center"/>
            <w:hideMark/>
          </w:tcPr>
          <w:p w14:paraId="7637A815"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0.14%</w:t>
            </w:r>
          </w:p>
        </w:tc>
        <w:tc>
          <w:tcPr>
            <w:tcW w:w="116" w:type="pct"/>
            <w:vAlign w:val="center"/>
            <w:hideMark/>
          </w:tcPr>
          <w:p w14:paraId="503811A8" w14:textId="77777777" w:rsidR="00212C5B" w:rsidRPr="00212C5B" w:rsidRDefault="00212C5B" w:rsidP="00212C5B">
            <w:pPr>
              <w:widowControl/>
              <w:jc w:val="left"/>
              <w:rPr>
                <w:rFonts w:eastAsia="Times New Roman"/>
                <w:kern w:val="0"/>
                <w:sz w:val="20"/>
                <w:szCs w:val="20"/>
              </w:rPr>
            </w:pPr>
          </w:p>
        </w:tc>
      </w:tr>
      <w:tr w:rsidR="00212C5B" w:rsidRPr="00212C5B" w14:paraId="083F6FF3" w14:textId="77777777" w:rsidTr="00212C5B">
        <w:trPr>
          <w:trHeight w:val="324"/>
        </w:trPr>
        <w:tc>
          <w:tcPr>
            <w:tcW w:w="493" w:type="pct"/>
            <w:tcBorders>
              <w:top w:val="nil"/>
              <w:left w:val="single" w:sz="4" w:space="0" w:color="auto"/>
              <w:bottom w:val="single" w:sz="4" w:space="0" w:color="auto"/>
              <w:right w:val="single" w:sz="4" w:space="0" w:color="auto"/>
            </w:tcBorders>
            <w:shd w:val="clear" w:color="auto" w:fill="auto"/>
            <w:vAlign w:val="center"/>
            <w:hideMark/>
          </w:tcPr>
          <w:p w14:paraId="2F492318"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M</w:t>
            </w:r>
          </w:p>
        </w:tc>
        <w:tc>
          <w:tcPr>
            <w:tcW w:w="1745" w:type="pct"/>
            <w:tcBorders>
              <w:top w:val="nil"/>
              <w:left w:val="nil"/>
              <w:bottom w:val="single" w:sz="4" w:space="0" w:color="auto"/>
              <w:right w:val="single" w:sz="4" w:space="0" w:color="auto"/>
            </w:tcBorders>
            <w:shd w:val="clear" w:color="auto" w:fill="auto"/>
            <w:vAlign w:val="center"/>
            <w:hideMark/>
          </w:tcPr>
          <w:p w14:paraId="23D4266A"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工业用地</w:t>
            </w:r>
          </w:p>
        </w:tc>
        <w:tc>
          <w:tcPr>
            <w:tcW w:w="1036" w:type="pct"/>
            <w:tcBorders>
              <w:top w:val="nil"/>
              <w:left w:val="nil"/>
              <w:bottom w:val="single" w:sz="4" w:space="0" w:color="auto"/>
              <w:right w:val="single" w:sz="4" w:space="0" w:color="auto"/>
            </w:tcBorders>
            <w:shd w:val="clear" w:color="auto" w:fill="auto"/>
            <w:vAlign w:val="center"/>
            <w:hideMark/>
          </w:tcPr>
          <w:p w14:paraId="1CD26A0E"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138.77</w:t>
            </w:r>
          </w:p>
        </w:tc>
        <w:tc>
          <w:tcPr>
            <w:tcW w:w="1610" w:type="pct"/>
            <w:tcBorders>
              <w:top w:val="nil"/>
              <w:left w:val="nil"/>
              <w:bottom w:val="single" w:sz="4" w:space="0" w:color="auto"/>
              <w:right w:val="single" w:sz="4" w:space="0" w:color="auto"/>
            </w:tcBorders>
            <w:shd w:val="clear" w:color="auto" w:fill="auto"/>
            <w:vAlign w:val="center"/>
            <w:hideMark/>
          </w:tcPr>
          <w:p w14:paraId="4F3B61BE"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12.04%</w:t>
            </w:r>
          </w:p>
        </w:tc>
        <w:tc>
          <w:tcPr>
            <w:tcW w:w="116" w:type="pct"/>
            <w:vAlign w:val="center"/>
            <w:hideMark/>
          </w:tcPr>
          <w:p w14:paraId="34219AE1" w14:textId="77777777" w:rsidR="00212C5B" w:rsidRPr="00212C5B" w:rsidRDefault="00212C5B" w:rsidP="00212C5B">
            <w:pPr>
              <w:widowControl/>
              <w:jc w:val="left"/>
              <w:rPr>
                <w:rFonts w:eastAsia="Times New Roman"/>
                <w:kern w:val="0"/>
                <w:sz w:val="20"/>
                <w:szCs w:val="20"/>
              </w:rPr>
            </w:pPr>
          </w:p>
        </w:tc>
      </w:tr>
      <w:tr w:rsidR="00212C5B" w:rsidRPr="00212C5B" w14:paraId="6996793B" w14:textId="77777777" w:rsidTr="00212C5B">
        <w:trPr>
          <w:trHeight w:val="348"/>
        </w:trPr>
        <w:tc>
          <w:tcPr>
            <w:tcW w:w="493" w:type="pct"/>
            <w:tcBorders>
              <w:top w:val="nil"/>
              <w:left w:val="single" w:sz="4" w:space="0" w:color="auto"/>
              <w:bottom w:val="single" w:sz="4" w:space="0" w:color="auto"/>
              <w:right w:val="single" w:sz="4" w:space="0" w:color="auto"/>
            </w:tcBorders>
            <w:shd w:val="clear" w:color="auto" w:fill="auto"/>
            <w:vAlign w:val="center"/>
            <w:hideMark/>
          </w:tcPr>
          <w:p w14:paraId="04B67853"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S</w:t>
            </w:r>
          </w:p>
        </w:tc>
        <w:tc>
          <w:tcPr>
            <w:tcW w:w="1745" w:type="pct"/>
            <w:tcBorders>
              <w:top w:val="nil"/>
              <w:left w:val="nil"/>
              <w:bottom w:val="single" w:sz="4" w:space="0" w:color="auto"/>
              <w:right w:val="single" w:sz="4" w:space="0" w:color="auto"/>
            </w:tcBorders>
            <w:shd w:val="clear" w:color="auto" w:fill="auto"/>
            <w:vAlign w:val="center"/>
            <w:hideMark/>
          </w:tcPr>
          <w:p w14:paraId="6732C0B9"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道路与交通设施用地</w:t>
            </w:r>
          </w:p>
        </w:tc>
        <w:tc>
          <w:tcPr>
            <w:tcW w:w="1036" w:type="pct"/>
            <w:tcBorders>
              <w:top w:val="nil"/>
              <w:left w:val="nil"/>
              <w:bottom w:val="single" w:sz="4" w:space="0" w:color="auto"/>
              <w:right w:val="single" w:sz="4" w:space="0" w:color="auto"/>
            </w:tcBorders>
            <w:shd w:val="clear" w:color="auto" w:fill="auto"/>
            <w:vAlign w:val="center"/>
            <w:hideMark/>
          </w:tcPr>
          <w:p w14:paraId="2118585E"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70.28</w:t>
            </w:r>
          </w:p>
        </w:tc>
        <w:tc>
          <w:tcPr>
            <w:tcW w:w="1610" w:type="pct"/>
            <w:tcBorders>
              <w:top w:val="nil"/>
              <w:left w:val="nil"/>
              <w:bottom w:val="single" w:sz="4" w:space="0" w:color="auto"/>
              <w:right w:val="single" w:sz="4" w:space="0" w:color="auto"/>
            </w:tcBorders>
            <w:shd w:val="clear" w:color="auto" w:fill="auto"/>
            <w:vAlign w:val="center"/>
            <w:hideMark/>
          </w:tcPr>
          <w:p w14:paraId="3E02DBD9"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6.10%</w:t>
            </w:r>
          </w:p>
        </w:tc>
        <w:tc>
          <w:tcPr>
            <w:tcW w:w="116" w:type="pct"/>
            <w:vAlign w:val="center"/>
            <w:hideMark/>
          </w:tcPr>
          <w:p w14:paraId="0EB8FB89" w14:textId="77777777" w:rsidR="00212C5B" w:rsidRPr="00212C5B" w:rsidRDefault="00212C5B" w:rsidP="00212C5B">
            <w:pPr>
              <w:widowControl/>
              <w:jc w:val="left"/>
              <w:rPr>
                <w:rFonts w:eastAsia="Times New Roman"/>
                <w:kern w:val="0"/>
                <w:sz w:val="20"/>
                <w:szCs w:val="20"/>
              </w:rPr>
            </w:pPr>
          </w:p>
        </w:tc>
      </w:tr>
      <w:tr w:rsidR="00212C5B" w:rsidRPr="00212C5B" w14:paraId="40C7CE4B" w14:textId="77777777" w:rsidTr="00212C5B">
        <w:trPr>
          <w:trHeight w:val="336"/>
        </w:trPr>
        <w:tc>
          <w:tcPr>
            <w:tcW w:w="493" w:type="pct"/>
            <w:tcBorders>
              <w:top w:val="nil"/>
              <w:left w:val="single" w:sz="4" w:space="0" w:color="auto"/>
              <w:bottom w:val="single" w:sz="4" w:space="0" w:color="auto"/>
              <w:right w:val="single" w:sz="4" w:space="0" w:color="auto"/>
            </w:tcBorders>
            <w:shd w:val="clear" w:color="auto" w:fill="auto"/>
            <w:vAlign w:val="center"/>
            <w:hideMark/>
          </w:tcPr>
          <w:p w14:paraId="4CB5AAB1"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U</w:t>
            </w:r>
          </w:p>
        </w:tc>
        <w:tc>
          <w:tcPr>
            <w:tcW w:w="1745" w:type="pct"/>
            <w:tcBorders>
              <w:top w:val="nil"/>
              <w:left w:val="nil"/>
              <w:bottom w:val="single" w:sz="4" w:space="0" w:color="auto"/>
              <w:right w:val="single" w:sz="4" w:space="0" w:color="auto"/>
            </w:tcBorders>
            <w:shd w:val="clear" w:color="auto" w:fill="auto"/>
            <w:vAlign w:val="center"/>
            <w:hideMark/>
          </w:tcPr>
          <w:p w14:paraId="70623578"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公用设施用地</w:t>
            </w:r>
          </w:p>
        </w:tc>
        <w:tc>
          <w:tcPr>
            <w:tcW w:w="1036" w:type="pct"/>
            <w:tcBorders>
              <w:top w:val="nil"/>
              <w:left w:val="nil"/>
              <w:bottom w:val="single" w:sz="4" w:space="0" w:color="auto"/>
              <w:right w:val="single" w:sz="4" w:space="0" w:color="auto"/>
            </w:tcBorders>
            <w:shd w:val="clear" w:color="auto" w:fill="auto"/>
            <w:vAlign w:val="center"/>
            <w:hideMark/>
          </w:tcPr>
          <w:p w14:paraId="02AA2F63"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12.91</w:t>
            </w:r>
          </w:p>
        </w:tc>
        <w:tc>
          <w:tcPr>
            <w:tcW w:w="1610" w:type="pct"/>
            <w:tcBorders>
              <w:top w:val="nil"/>
              <w:left w:val="nil"/>
              <w:bottom w:val="single" w:sz="4" w:space="0" w:color="auto"/>
              <w:right w:val="single" w:sz="4" w:space="0" w:color="auto"/>
            </w:tcBorders>
            <w:shd w:val="clear" w:color="auto" w:fill="auto"/>
            <w:vAlign w:val="center"/>
            <w:hideMark/>
          </w:tcPr>
          <w:p w14:paraId="55E8A6EE"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1.12%</w:t>
            </w:r>
          </w:p>
        </w:tc>
        <w:tc>
          <w:tcPr>
            <w:tcW w:w="116" w:type="pct"/>
            <w:vAlign w:val="center"/>
            <w:hideMark/>
          </w:tcPr>
          <w:p w14:paraId="5958DA9E" w14:textId="77777777" w:rsidR="00212C5B" w:rsidRPr="00212C5B" w:rsidRDefault="00212C5B" w:rsidP="00212C5B">
            <w:pPr>
              <w:widowControl/>
              <w:jc w:val="left"/>
              <w:rPr>
                <w:rFonts w:eastAsia="Times New Roman"/>
                <w:kern w:val="0"/>
                <w:sz w:val="20"/>
                <w:szCs w:val="20"/>
              </w:rPr>
            </w:pPr>
          </w:p>
        </w:tc>
      </w:tr>
      <w:tr w:rsidR="00212C5B" w:rsidRPr="00212C5B" w14:paraId="384D9A9B" w14:textId="77777777" w:rsidTr="00212C5B">
        <w:trPr>
          <w:trHeight w:val="348"/>
        </w:trPr>
        <w:tc>
          <w:tcPr>
            <w:tcW w:w="493" w:type="pct"/>
            <w:tcBorders>
              <w:top w:val="nil"/>
              <w:left w:val="single" w:sz="4" w:space="0" w:color="auto"/>
              <w:bottom w:val="single" w:sz="4" w:space="0" w:color="auto"/>
              <w:right w:val="single" w:sz="4" w:space="0" w:color="auto"/>
            </w:tcBorders>
            <w:shd w:val="clear" w:color="auto" w:fill="auto"/>
            <w:vAlign w:val="center"/>
            <w:hideMark/>
          </w:tcPr>
          <w:p w14:paraId="4C41E67E"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G</w:t>
            </w:r>
          </w:p>
        </w:tc>
        <w:tc>
          <w:tcPr>
            <w:tcW w:w="1745" w:type="pct"/>
            <w:tcBorders>
              <w:top w:val="nil"/>
              <w:left w:val="nil"/>
              <w:bottom w:val="single" w:sz="4" w:space="0" w:color="auto"/>
              <w:right w:val="single" w:sz="4" w:space="0" w:color="auto"/>
            </w:tcBorders>
            <w:shd w:val="clear" w:color="auto" w:fill="auto"/>
            <w:vAlign w:val="center"/>
            <w:hideMark/>
          </w:tcPr>
          <w:p w14:paraId="1734420C"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绿地与广场用地</w:t>
            </w:r>
          </w:p>
        </w:tc>
        <w:tc>
          <w:tcPr>
            <w:tcW w:w="1036" w:type="pct"/>
            <w:tcBorders>
              <w:top w:val="nil"/>
              <w:left w:val="nil"/>
              <w:bottom w:val="single" w:sz="4" w:space="0" w:color="auto"/>
              <w:right w:val="single" w:sz="4" w:space="0" w:color="auto"/>
            </w:tcBorders>
            <w:shd w:val="clear" w:color="auto" w:fill="auto"/>
            <w:vAlign w:val="center"/>
            <w:hideMark/>
          </w:tcPr>
          <w:p w14:paraId="4AD68AC5"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18.48</w:t>
            </w:r>
          </w:p>
        </w:tc>
        <w:tc>
          <w:tcPr>
            <w:tcW w:w="1610" w:type="pct"/>
            <w:tcBorders>
              <w:top w:val="nil"/>
              <w:left w:val="nil"/>
              <w:bottom w:val="single" w:sz="4" w:space="0" w:color="auto"/>
              <w:right w:val="single" w:sz="4" w:space="0" w:color="auto"/>
            </w:tcBorders>
            <w:shd w:val="clear" w:color="auto" w:fill="auto"/>
            <w:vAlign w:val="center"/>
            <w:hideMark/>
          </w:tcPr>
          <w:p w14:paraId="23967B30"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1.60%</w:t>
            </w:r>
          </w:p>
        </w:tc>
        <w:tc>
          <w:tcPr>
            <w:tcW w:w="116" w:type="pct"/>
            <w:vAlign w:val="center"/>
            <w:hideMark/>
          </w:tcPr>
          <w:p w14:paraId="5F00AF30" w14:textId="77777777" w:rsidR="00212C5B" w:rsidRPr="00212C5B" w:rsidRDefault="00212C5B" w:rsidP="00212C5B">
            <w:pPr>
              <w:widowControl/>
              <w:jc w:val="left"/>
              <w:rPr>
                <w:rFonts w:eastAsia="Times New Roman"/>
                <w:kern w:val="0"/>
                <w:sz w:val="20"/>
                <w:szCs w:val="20"/>
              </w:rPr>
            </w:pPr>
          </w:p>
        </w:tc>
      </w:tr>
      <w:tr w:rsidR="00212C5B" w:rsidRPr="00212C5B" w14:paraId="7BEB659C" w14:textId="77777777" w:rsidTr="00212C5B">
        <w:trPr>
          <w:trHeight w:val="396"/>
        </w:trPr>
        <w:tc>
          <w:tcPr>
            <w:tcW w:w="493" w:type="pct"/>
            <w:tcBorders>
              <w:top w:val="nil"/>
              <w:left w:val="single" w:sz="4" w:space="0" w:color="auto"/>
              <w:bottom w:val="single" w:sz="4" w:space="0" w:color="auto"/>
              <w:right w:val="single" w:sz="4" w:space="0" w:color="auto"/>
            </w:tcBorders>
            <w:shd w:val="clear" w:color="auto" w:fill="auto"/>
            <w:vAlign w:val="center"/>
            <w:hideMark/>
          </w:tcPr>
          <w:p w14:paraId="143101CE"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X</w:t>
            </w:r>
          </w:p>
        </w:tc>
        <w:tc>
          <w:tcPr>
            <w:tcW w:w="1745" w:type="pct"/>
            <w:tcBorders>
              <w:top w:val="nil"/>
              <w:left w:val="nil"/>
              <w:bottom w:val="single" w:sz="4" w:space="0" w:color="auto"/>
              <w:right w:val="single" w:sz="4" w:space="0" w:color="auto"/>
            </w:tcBorders>
            <w:shd w:val="clear" w:color="auto" w:fill="auto"/>
            <w:vAlign w:val="center"/>
            <w:hideMark/>
          </w:tcPr>
          <w:p w14:paraId="371EF8FA"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弹性用地（待建用地）</w:t>
            </w:r>
          </w:p>
        </w:tc>
        <w:tc>
          <w:tcPr>
            <w:tcW w:w="1036" w:type="pct"/>
            <w:tcBorders>
              <w:top w:val="nil"/>
              <w:left w:val="nil"/>
              <w:bottom w:val="single" w:sz="4" w:space="0" w:color="auto"/>
              <w:right w:val="single" w:sz="4" w:space="0" w:color="auto"/>
            </w:tcBorders>
            <w:shd w:val="clear" w:color="auto" w:fill="auto"/>
            <w:vAlign w:val="center"/>
            <w:hideMark/>
          </w:tcPr>
          <w:p w14:paraId="3A42710D"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23.97</w:t>
            </w:r>
          </w:p>
        </w:tc>
        <w:tc>
          <w:tcPr>
            <w:tcW w:w="1610" w:type="pct"/>
            <w:tcBorders>
              <w:top w:val="nil"/>
              <w:left w:val="nil"/>
              <w:bottom w:val="single" w:sz="4" w:space="0" w:color="auto"/>
              <w:right w:val="single" w:sz="4" w:space="0" w:color="auto"/>
            </w:tcBorders>
            <w:shd w:val="clear" w:color="auto" w:fill="auto"/>
            <w:vAlign w:val="center"/>
            <w:hideMark/>
          </w:tcPr>
          <w:p w14:paraId="21F7DE96"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2.08%</w:t>
            </w:r>
          </w:p>
        </w:tc>
        <w:tc>
          <w:tcPr>
            <w:tcW w:w="116" w:type="pct"/>
            <w:vAlign w:val="center"/>
            <w:hideMark/>
          </w:tcPr>
          <w:p w14:paraId="3D22D252" w14:textId="77777777" w:rsidR="00212C5B" w:rsidRPr="00212C5B" w:rsidRDefault="00212C5B" w:rsidP="00212C5B">
            <w:pPr>
              <w:widowControl/>
              <w:jc w:val="left"/>
              <w:rPr>
                <w:rFonts w:eastAsia="Times New Roman"/>
                <w:kern w:val="0"/>
                <w:sz w:val="20"/>
                <w:szCs w:val="20"/>
              </w:rPr>
            </w:pPr>
          </w:p>
        </w:tc>
      </w:tr>
      <w:tr w:rsidR="00212C5B" w:rsidRPr="00212C5B" w14:paraId="647D13CF" w14:textId="77777777" w:rsidTr="00212C5B">
        <w:trPr>
          <w:trHeight w:val="336"/>
        </w:trPr>
        <w:tc>
          <w:tcPr>
            <w:tcW w:w="493" w:type="pct"/>
            <w:tcBorders>
              <w:top w:val="nil"/>
              <w:left w:val="single" w:sz="4" w:space="0" w:color="auto"/>
              <w:bottom w:val="single" w:sz="4" w:space="0" w:color="auto"/>
              <w:right w:val="single" w:sz="4" w:space="0" w:color="auto"/>
            </w:tcBorders>
            <w:shd w:val="clear" w:color="auto" w:fill="auto"/>
            <w:vAlign w:val="center"/>
            <w:hideMark/>
          </w:tcPr>
          <w:p w14:paraId="10A5F900"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H14</w:t>
            </w:r>
          </w:p>
        </w:tc>
        <w:tc>
          <w:tcPr>
            <w:tcW w:w="1745" w:type="pct"/>
            <w:tcBorders>
              <w:top w:val="nil"/>
              <w:left w:val="nil"/>
              <w:bottom w:val="single" w:sz="4" w:space="0" w:color="auto"/>
              <w:right w:val="single" w:sz="4" w:space="0" w:color="auto"/>
            </w:tcBorders>
            <w:shd w:val="clear" w:color="auto" w:fill="auto"/>
            <w:vAlign w:val="center"/>
            <w:hideMark/>
          </w:tcPr>
          <w:p w14:paraId="4A4E3B0F"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村庄建设用地</w:t>
            </w:r>
          </w:p>
        </w:tc>
        <w:tc>
          <w:tcPr>
            <w:tcW w:w="1036" w:type="pct"/>
            <w:tcBorders>
              <w:top w:val="nil"/>
              <w:left w:val="nil"/>
              <w:bottom w:val="single" w:sz="4" w:space="0" w:color="auto"/>
              <w:right w:val="single" w:sz="4" w:space="0" w:color="auto"/>
            </w:tcBorders>
            <w:shd w:val="clear" w:color="auto" w:fill="auto"/>
            <w:vAlign w:val="center"/>
            <w:hideMark/>
          </w:tcPr>
          <w:p w14:paraId="363C81EC"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119.82</w:t>
            </w:r>
          </w:p>
        </w:tc>
        <w:tc>
          <w:tcPr>
            <w:tcW w:w="1610" w:type="pct"/>
            <w:tcBorders>
              <w:top w:val="nil"/>
              <w:left w:val="nil"/>
              <w:bottom w:val="single" w:sz="4" w:space="0" w:color="auto"/>
              <w:right w:val="single" w:sz="4" w:space="0" w:color="auto"/>
            </w:tcBorders>
            <w:shd w:val="clear" w:color="auto" w:fill="auto"/>
            <w:vAlign w:val="center"/>
            <w:hideMark/>
          </w:tcPr>
          <w:p w14:paraId="4A50FB8C"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10.40%</w:t>
            </w:r>
          </w:p>
        </w:tc>
        <w:tc>
          <w:tcPr>
            <w:tcW w:w="116" w:type="pct"/>
            <w:vAlign w:val="center"/>
            <w:hideMark/>
          </w:tcPr>
          <w:p w14:paraId="1FCF0845" w14:textId="77777777" w:rsidR="00212C5B" w:rsidRPr="00212C5B" w:rsidRDefault="00212C5B" w:rsidP="00212C5B">
            <w:pPr>
              <w:widowControl/>
              <w:jc w:val="left"/>
              <w:rPr>
                <w:rFonts w:eastAsia="Times New Roman"/>
                <w:kern w:val="0"/>
                <w:sz w:val="20"/>
                <w:szCs w:val="20"/>
              </w:rPr>
            </w:pPr>
          </w:p>
        </w:tc>
      </w:tr>
      <w:tr w:rsidR="00212C5B" w:rsidRPr="00212C5B" w14:paraId="3F4BEC66" w14:textId="77777777" w:rsidTr="00212C5B">
        <w:trPr>
          <w:trHeight w:val="312"/>
        </w:trPr>
        <w:tc>
          <w:tcPr>
            <w:tcW w:w="493" w:type="pct"/>
            <w:tcBorders>
              <w:top w:val="nil"/>
              <w:left w:val="single" w:sz="4" w:space="0" w:color="auto"/>
              <w:bottom w:val="single" w:sz="4" w:space="0" w:color="auto"/>
              <w:right w:val="single" w:sz="4" w:space="0" w:color="auto"/>
            </w:tcBorders>
            <w:shd w:val="clear" w:color="auto" w:fill="auto"/>
            <w:vAlign w:val="center"/>
            <w:hideMark/>
          </w:tcPr>
          <w:p w14:paraId="2D6DD6C0"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E1</w:t>
            </w:r>
          </w:p>
        </w:tc>
        <w:tc>
          <w:tcPr>
            <w:tcW w:w="1745" w:type="pct"/>
            <w:tcBorders>
              <w:top w:val="nil"/>
              <w:left w:val="nil"/>
              <w:bottom w:val="single" w:sz="4" w:space="0" w:color="auto"/>
              <w:right w:val="single" w:sz="4" w:space="0" w:color="auto"/>
            </w:tcBorders>
            <w:shd w:val="clear" w:color="auto" w:fill="auto"/>
            <w:vAlign w:val="center"/>
            <w:hideMark/>
          </w:tcPr>
          <w:p w14:paraId="69D44276"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水域</w:t>
            </w:r>
          </w:p>
        </w:tc>
        <w:tc>
          <w:tcPr>
            <w:tcW w:w="1036" w:type="pct"/>
            <w:tcBorders>
              <w:top w:val="nil"/>
              <w:left w:val="nil"/>
              <w:bottom w:val="single" w:sz="4" w:space="0" w:color="auto"/>
              <w:right w:val="single" w:sz="4" w:space="0" w:color="auto"/>
            </w:tcBorders>
            <w:shd w:val="clear" w:color="auto" w:fill="auto"/>
            <w:vAlign w:val="center"/>
            <w:hideMark/>
          </w:tcPr>
          <w:p w14:paraId="0F06AA59"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32.36</w:t>
            </w:r>
          </w:p>
        </w:tc>
        <w:tc>
          <w:tcPr>
            <w:tcW w:w="1610" w:type="pct"/>
            <w:tcBorders>
              <w:top w:val="nil"/>
              <w:left w:val="nil"/>
              <w:bottom w:val="single" w:sz="4" w:space="0" w:color="auto"/>
              <w:right w:val="single" w:sz="4" w:space="0" w:color="auto"/>
            </w:tcBorders>
            <w:shd w:val="clear" w:color="auto" w:fill="auto"/>
            <w:vAlign w:val="center"/>
            <w:hideMark/>
          </w:tcPr>
          <w:p w14:paraId="0DC1C704"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2.81%</w:t>
            </w:r>
          </w:p>
        </w:tc>
        <w:tc>
          <w:tcPr>
            <w:tcW w:w="116" w:type="pct"/>
            <w:vAlign w:val="center"/>
            <w:hideMark/>
          </w:tcPr>
          <w:p w14:paraId="5DFC9E25" w14:textId="77777777" w:rsidR="00212C5B" w:rsidRPr="00212C5B" w:rsidRDefault="00212C5B" w:rsidP="00212C5B">
            <w:pPr>
              <w:widowControl/>
              <w:jc w:val="left"/>
              <w:rPr>
                <w:rFonts w:eastAsia="Times New Roman"/>
                <w:kern w:val="0"/>
                <w:sz w:val="20"/>
                <w:szCs w:val="20"/>
              </w:rPr>
            </w:pPr>
          </w:p>
        </w:tc>
      </w:tr>
      <w:tr w:rsidR="00212C5B" w:rsidRPr="00212C5B" w14:paraId="4A2CFA54" w14:textId="77777777" w:rsidTr="00212C5B">
        <w:trPr>
          <w:trHeight w:val="336"/>
        </w:trPr>
        <w:tc>
          <w:tcPr>
            <w:tcW w:w="493" w:type="pct"/>
            <w:tcBorders>
              <w:top w:val="nil"/>
              <w:left w:val="single" w:sz="4" w:space="0" w:color="auto"/>
              <w:bottom w:val="single" w:sz="4" w:space="0" w:color="auto"/>
              <w:right w:val="single" w:sz="4" w:space="0" w:color="auto"/>
            </w:tcBorders>
            <w:shd w:val="clear" w:color="auto" w:fill="auto"/>
            <w:vAlign w:val="center"/>
            <w:hideMark/>
          </w:tcPr>
          <w:p w14:paraId="5EB8E1AA"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E2</w:t>
            </w:r>
          </w:p>
        </w:tc>
        <w:tc>
          <w:tcPr>
            <w:tcW w:w="1745" w:type="pct"/>
            <w:tcBorders>
              <w:top w:val="nil"/>
              <w:left w:val="nil"/>
              <w:bottom w:val="single" w:sz="4" w:space="0" w:color="auto"/>
              <w:right w:val="single" w:sz="4" w:space="0" w:color="auto"/>
            </w:tcBorders>
            <w:shd w:val="clear" w:color="auto" w:fill="auto"/>
            <w:vAlign w:val="center"/>
            <w:hideMark/>
          </w:tcPr>
          <w:p w14:paraId="75B62413"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农林用地</w:t>
            </w:r>
          </w:p>
        </w:tc>
        <w:tc>
          <w:tcPr>
            <w:tcW w:w="1036" w:type="pct"/>
            <w:tcBorders>
              <w:top w:val="nil"/>
              <w:left w:val="nil"/>
              <w:bottom w:val="single" w:sz="4" w:space="0" w:color="auto"/>
              <w:right w:val="single" w:sz="4" w:space="0" w:color="auto"/>
            </w:tcBorders>
            <w:shd w:val="clear" w:color="auto" w:fill="auto"/>
            <w:vAlign w:val="center"/>
            <w:hideMark/>
          </w:tcPr>
          <w:p w14:paraId="6792EDA1"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681.35</w:t>
            </w:r>
          </w:p>
        </w:tc>
        <w:tc>
          <w:tcPr>
            <w:tcW w:w="1610" w:type="pct"/>
            <w:tcBorders>
              <w:top w:val="nil"/>
              <w:left w:val="nil"/>
              <w:bottom w:val="single" w:sz="4" w:space="0" w:color="auto"/>
              <w:right w:val="single" w:sz="4" w:space="0" w:color="auto"/>
            </w:tcBorders>
            <w:shd w:val="clear" w:color="auto" w:fill="auto"/>
            <w:vAlign w:val="center"/>
            <w:hideMark/>
          </w:tcPr>
          <w:p w14:paraId="0AB315BB"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59.12%</w:t>
            </w:r>
          </w:p>
        </w:tc>
        <w:tc>
          <w:tcPr>
            <w:tcW w:w="116" w:type="pct"/>
            <w:vAlign w:val="center"/>
            <w:hideMark/>
          </w:tcPr>
          <w:p w14:paraId="13554B0D" w14:textId="77777777" w:rsidR="00212C5B" w:rsidRPr="00212C5B" w:rsidRDefault="00212C5B" w:rsidP="00212C5B">
            <w:pPr>
              <w:widowControl/>
              <w:jc w:val="left"/>
              <w:rPr>
                <w:rFonts w:eastAsia="Times New Roman"/>
                <w:kern w:val="0"/>
                <w:sz w:val="20"/>
                <w:szCs w:val="20"/>
              </w:rPr>
            </w:pPr>
          </w:p>
        </w:tc>
      </w:tr>
      <w:tr w:rsidR="00212C5B" w:rsidRPr="00212C5B" w14:paraId="7D8D4CD5" w14:textId="77777777" w:rsidTr="00212C5B">
        <w:trPr>
          <w:trHeight w:val="360"/>
        </w:trPr>
        <w:tc>
          <w:tcPr>
            <w:tcW w:w="22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C42BB"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 xml:space="preserve">　规划范围总面积（hm</w:t>
            </w:r>
            <w:r w:rsidRPr="00212C5B">
              <w:rPr>
                <w:rFonts w:ascii="宋体" w:hAnsi="宋体" w:cs="宋体" w:hint="eastAsia"/>
                <w:color w:val="000000"/>
                <w:kern w:val="0"/>
                <w:sz w:val="24"/>
                <w:vertAlign w:val="superscript"/>
              </w:rPr>
              <w:t>2</w:t>
            </w:r>
            <w:r w:rsidRPr="00212C5B">
              <w:rPr>
                <w:rFonts w:ascii="宋体" w:hAnsi="宋体" w:cs="宋体" w:hint="eastAsia"/>
                <w:color w:val="000000"/>
                <w:kern w:val="0"/>
                <w:sz w:val="24"/>
              </w:rPr>
              <w:t>）</w:t>
            </w:r>
          </w:p>
        </w:tc>
        <w:tc>
          <w:tcPr>
            <w:tcW w:w="1036" w:type="pct"/>
            <w:tcBorders>
              <w:top w:val="nil"/>
              <w:left w:val="nil"/>
              <w:bottom w:val="single" w:sz="4" w:space="0" w:color="auto"/>
              <w:right w:val="single" w:sz="4" w:space="0" w:color="auto"/>
            </w:tcBorders>
            <w:shd w:val="clear" w:color="auto" w:fill="auto"/>
            <w:vAlign w:val="center"/>
            <w:hideMark/>
          </w:tcPr>
          <w:p w14:paraId="31E8CE16"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1152.45</w:t>
            </w:r>
          </w:p>
        </w:tc>
        <w:tc>
          <w:tcPr>
            <w:tcW w:w="1610" w:type="pct"/>
            <w:tcBorders>
              <w:top w:val="nil"/>
              <w:left w:val="nil"/>
              <w:bottom w:val="single" w:sz="4" w:space="0" w:color="auto"/>
              <w:right w:val="single" w:sz="4" w:space="0" w:color="auto"/>
            </w:tcBorders>
            <w:shd w:val="clear" w:color="auto" w:fill="auto"/>
            <w:vAlign w:val="center"/>
            <w:hideMark/>
          </w:tcPr>
          <w:p w14:paraId="4B36E6C7" w14:textId="77777777" w:rsidR="00212C5B" w:rsidRPr="00212C5B" w:rsidRDefault="00212C5B" w:rsidP="00212C5B">
            <w:pPr>
              <w:widowControl/>
              <w:jc w:val="center"/>
              <w:rPr>
                <w:rFonts w:ascii="宋体" w:hAnsi="宋体" w:cs="宋体" w:hint="eastAsia"/>
                <w:color w:val="000000"/>
                <w:kern w:val="0"/>
                <w:sz w:val="24"/>
              </w:rPr>
            </w:pPr>
            <w:r w:rsidRPr="00212C5B">
              <w:rPr>
                <w:rFonts w:ascii="宋体" w:hAnsi="宋体" w:cs="宋体" w:hint="eastAsia"/>
                <w:color w:val="000000"/>
                <w:kern w:val="0"/>
                <w:sz w:val="24"/>
              </w:rPr>
              <w:t>100.00%</w:t>
            </w:r>
          </w:p>
        </w:tc>
        <w:tc>
          <w:tcPr>
            <w:tcW w:w="116" w:type="pct"/>
            <w:vAlign w:val="center"/>
            <w:hideMark/>
          </w:tcPr>
          <w:p w14:paraId="14403065" w14:textId="77777777" w:rsidR="00212C5B" w:rsidRPr="00212C5B" w:rsidRDefault="00212C5B" w:rsidP="00212C5B">
            <w:pPr>
              <w:widowControl/>
              <w:jc w:val="left"/>
              <w:rPr>
                <w:rFonts w:eastAsia="Times New Roman"/>
                <w:kern w:val="0"/>
                <w:sz w:val="20"/>
                <w:szCs w:val="20"/>
              </w:rPr>
            </w:pPr>
          </w:p>
        </w:tc>
      </w:tr>
    </w:tbl>
    <w:p w14:paraId="46FBBAD0" w14:textId="77777777" w:rsidR="00D7297E" w:rsidRPr="0086329B" w:rsidRDefault="008C55CB">
      <w:pPr>
        <w:autoSpaceDE w:val="0"/>
        <w:autoSpaceDN w:val="0"/>
        <w:ind w:firstLineChars="200" w:firstLine="562"/>
        <w:rPr>
          <w:b/>
          <w:sz w:val="28"/>
          <w:szCs w:val="28"/>
        </w:rPr>
      </w:pPr>
      <w:r w:rsidRPr="0086329B">
        <w:rPr>
          <w:rFonts w:hint="eastAsia"/>
          <w:b/>
          <w:sz w:val="28"/>
          <w:szCs w:val="28"/>
        </w:rPr>
        <w:t>（四）公共设施现状</w:t>
      </w:r>
    </w:p>
    <w:p w14:paraId="423A9ED2" w14:textId="77777777" w:rsidR="00D7297E" w:rsidRPr="0086329B" w:rsidRDefault="008C55CB">
      <w:pPr>
        <w:autoSpaceDE w:val="0"/>
        <w:autoSpaceDN w:val="0"/>
        <w:ind w:firstLineChars="200" w:firstLine="560"/>
        <w:rPr>
          <w:sz w:val="28"/>
          <w:szCs w:val="28"/>
        </w:rPr>
      </w:pPr>
      <w:r w:rsidRPr="0086329B">
        <w:rPr>
          <w:rFonts w:hint="eastAsia"/>
          <w:sz w:val="28"/>
          <w:szCs w:val="28"/>
        </w:rPr>
        <w:t>1</w:t>
      </w:r>
      <w:r w:rsidRPr="0086329B">
        <w:rPr>
          <w:rFonts w:hint="eastAsia"/>
          <w:sz w:val="28"/>
          <w:szCs w:val="28"/>
        </w:rPr>
        <w:t>、公共服务设施现状</w:t>
      </w:r>
    </w:p>
    <w:p w14:paraId="5DEBAF49" w14:textId="77777777" w:rsidR="00D7297E" w:rsidRPr="0086329B" w:rsidRDefault="008C55CB">
      <w:pPr>
        <w:autoSpaceDE w:val="0"/>
        <w:autoSpaceDN w:val="0"/>
        <w:ind w:firstLineChars="200" w:firstLine="560"/>
        <w:rPr>
          <w:sz w:val="28"/>
          <w:szCs w:val="28"/>
        </w:rPr>
      </w:pPr>
      <w:r w:rsidRPr="0086329B">
        <w:rPr>
          <w:rFonts w:hint="eastAsia"/>
          <w:sz w:val="28"/>
          <w:szCs w:val="28"/>
        </w:rPr>
        <w:t>规划区</w:t>
      </w:r>
      <w:r w:rsidRPr="0086329B">
        <w:rPr>
          <w:sz w:val="28"/>
          <w:szCs w:val="28"/>
        </w:rPr>
        <w:t>的公共服务设施主要集中于南桐镇区，包括</w:t>
      </w:r>
      <w:r w:rsidRPr="0086329B">
        <w:rPr>
          <w:rFonts w:hint="eastAsia"/>
          <w:sz w:val="28"/>
          <w:szCs w:val="28"/>
        </w:rPr>
        <w:t>南桐镇</w:t>
      </w:r>
      <w:r w:rsidRPr="0086329B">
        <w:rPr>
          <w:sz w:val="28"/>
          <w:szCs w:val="28"/>
        </w:rPr>
        <w:t>政府、</w:t>
      </w:r>
      <w:r w:rsidRPr="0086329B">
        <w:rPr>
          <w:rFonts w:hint="eastAsia"/>
          <w:sz w:val="28"/>
          <w:szCs w:val="28"/>
        </w:rPr>
        <w:t>工商管理所</w:t>
      </w:r>
      <w:r w:rsidRPr="0086329B">
        <w:rPr>
          <w:sz w:val="28"/>
          <w:szCs w:val="28"/>
        </w:rPr>
        <w:t>、</w:t>
      </w:r>
      <w:r w:rsidRPr="0086329B">
        <w:rPr>
          <w:rFonts w:hint="eastAsia"/>
          <w:sz w:val="28"/>
          <w:szCs w:val="28"/>
        </w:rPr>
        <w:t>派出所</w:t>
      </w:r>
      <w:r w:rsidRPr="0086329B">
        <w:rPr>
          <w:sz w:val="28"/>
          <w:szCs w:val="28"/>
        </w:rPr>
        <w:t>、</w:t>
      </w:r>
      <w:r w:rsidRPr="0086329B">
        <w:rPr>
          <w:rFonts w:hint="eastAsia"/>
          <w:sz w:val="28"/>
          <w:szCs w:val="28"/>
        </w:rPr>
        <w:t>社区</w:t>
      </w:r>
      <w:r w:rsidRPr="0086329B">
        <w:rPr>
          <w:sz w:val="28"/>
          <w:szCs w:val="28"/>
        </w:rPr>
        <w:t>服务站、</w:t>
      </w:r>
      <w:r w:rsidRPr="0086329B">
        <w:rPr>
          <w:rFonts w:hint="eastAsia"/>
          <w:sz w:val="28"/>
          <w:szCs w:val="28"/>
        </w:rPr>
        <w:t>115</w:t>
      </w:r>
      <w:r w:rsidRPr="0086329B">
        <w:rPr>
          <w:rFonts w:hint="eastAsia"/>
          <w:sz w:val="28"/>
          <w:szCs w:val="28"/>
        </w:rPr>
        <w:t>中学、</w:t>
      </w:r>
      <w:r w:rsidRPr="0086329B">
        <w:rPr>
          <w:rFonts w:ascii="Arial" w:hAnsi="Arial" w:cs="Arial"/>
          <w:sz w:val="27"/>
          <w:szCs w:val="27"/>
          <w:shd w:val="clear" w:color="auto" w:fill="FFFFFF"/>
        </w:rPr>
        <w:t>南桐镇中心校</w:t>
      </w:r>
      <w:r w:rsidRPr="0086329B">
        <w:rPr>
          <w:rFonts w:ascii="Arial" w:hAnsi="Arial" w:cs="Arial" w:hint="eastAsia"/>
          <w:sz w:val="27"/>
          <w:szCs w:val="27"/>
          <w:shd w:val="clear" w:color="auto" w:fill="FFFFFF"/>
        </w:rPr>
        <w:t>、</w:t>
      </w:r>
      <w:r w:rsidRPr="0086329B">
        <w:rPr>
          <w:rFonts w:hint="eastAsia"/>
          <w:sz w:val="28"/>
          <w:szCs w:val="28"/>
        </w:rPr>
        <w:t>801</w:t>
      </w:r>
      <w:r w:rsidRPr="0086329B">
        <w:rPr>
          <w:rFonts w:hint="eastAsia"/>
          <w:sz w:val="28"/>
          <w:szCs w:val="28"/>
        </w:rPr>
        <w:t>小学</w:t>
      </w:r>
      <w:r w:rsidRPr="0086329B">
        <w:rPr>
          <w:sz w:val="28"/>
          <w:szCs w:val="28"/>
        </w:rPr>
        <w:t>、</w:t>
      </w:r>
      <w:r w:rsidRPr="0086329B">
        <w:rPr>
          <w:rFonts w:hint="eastAsia"/>
          <w:sz w:val="28"/>
          <w:szCs w:val="28"/>
        </w:rPr>
        <w:t>南大门</w:t>
      </w:r>
      <w:r w:rsidRPr="0086329B">
        <w:rPr>
          <w:sz w:val="28"/>
          <w:szCs w:val="28"/>
        </w:rPr>
        <w:t>小学、</w:t>
      </w:r>
      <w:r w:rsidRPr="0086329B">
        <w:rPr>
          <w:rFonts w:hint="eastAsia"/>
          <w:sz w:val="28"/>
          <w:szCs w:val="28"/>
        </w:rPr>
        <w:t>幼儿园</w:t>
      </w:r>
      <w:r w:rsidRPr="0086329B">
        <w:rPr>
          <w:sz w:val="28"/>
          <w:szCs w:val="28"/>
        </w:rPr>
        <w:t>、</w:t>
      </w:r>
      <w:r w:rsidRPr="0086329B">
        <w:rPr>
          <w:rFonts w:hint="eastAsia"/>
          <w:sz w:val="28"/>
          <w:szCs w:val="28"/>
        </w:rPr>
        <w:t>南桐镇中心</w:t>
      </w:r>
      <w:r w:rsidRPr="0086329B">
        <w:rPr>
          <w:sz w:val="28"/>
          <w:szCs w:val="28"/>
        </w:rPr>
        <w:t>卫生院、</w:t>
      </w:r>
      <w:r w:rsidRPr="0086329B">
        <w:rPr>
          <w:rFonts w:hint="eastAsia"/>
          <w:sz w:val="28"/>
          <w:szCs w:val="28"/>
        </w:rPr>
        <w:t>南桐镇</w:t>
      </w:r>
      <w:r w:rsidRPr="0086329B">
        <w:rPr>
          <w:sz w:val="28"/>
          <w:szCs w:val="28"/>
        </w:rPr>
        <w:t>养老院、</w:t>
      </w:r>
      <w:r w:rsidRPr="0086329B">
        <w:rPr>
          <w:rFonts w:hint="eastAsia"/>
          <w:sz w:val="28"/>
          <w:szCs w:val="28"/>
        </w:rPr>
        <w:t>基督教堂</w:t>
      </w:r>
      <w:r w:rsidRPr="0086329B">
        <w:rPr>
          <w:sz w:val="28"/>
          <w:szCs w:val="28"/>
        </w:rPr>
        <w:t>等</w:t>
      </w:r>
      <w:r w:rsidRPr="0086329B">
        <w:rPr>
          <w:rFonts w:hint="eastAsia"/>
          <w:sz w:val="28"/>
          <w:szCs w:val="28"/>
        </w:rPr>
        <w:t>公共</w:t>
      </w:r>
      <w:r w:rsidRPr="0086329B">
        <w:rPr>
          <w:sz w:val="28"/>
          <w:szCs w:val="28"/>
        </w:rPr>
        <w:t>服务设施。</w:t>
      </w:r>
    </w:p>
    <w:p w14:paraId="35B06AEC" w14:textId="77777777" w:rsidR="00D7297E" w:rsidRPr="0086329B" w:rsidRDefault="008C55CB">
      <w:pPr>
        <w:autoSpaceDE w:val="0"/>
        <w:autoSpaceDN w:val="0"/>
        <w:ind w:firstLineChars="200" w:firstLine="540"/>
        <w:rPr>
          <w:rFonts w:ascii="Arial" w:hAnsi="Arial" w:cs="Arial"/>
          <w:sz w:val="27"/>
          <w:szCs w:val="27"/>
          <w:shd w:val="clear" w:color="auto" w:fill="FFFFFF"/>
        </w:rPr>
      </w:pPr>
      <w:r w:rsidRPr="0086329B">
        <w:rPr>
          <w:rFonts w:ascii="Arial" w:hAnsi="Arial" w:cs="Arial" w:hint="eastAsia"/>
          <w:sz w:val="27"/>
          <w:szCs w:val="27"/>
          <w:shd w:val="clear" w:color="auto" w:fill="FFFFFF"/>
        </w:rPr>
        <w:t>2</w:t>
      </w:r>
      <w:r w:rsidRPr="0086329B">
        <w:rPr>
          <w:rFonts w:ascii="Arial" w:hAnsi="Arial" w:cs="Arial" w:hint="eastAsia"/>
          <w:sz w:val="27"/>
          <w:szCs w:val="27"/>
          <w:shd w:val="clear" w:color="auto" w:fill="FFFFFF"/>
        </w:rPr>
        <w:t>、公共基础设施现状</w:t>
      </w:r>
    </w:p>
    <w:p w14:paraId="4C02ACAF"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1</w:t>
      </w:r>
      <w:r w:rsidRPr="0086329B">
        <w:rPr>
          <w:rFonts w:hint="eastAsia"/>
          <w:sz w:val="28"/>
          <w:szCs w:val="28"/>
        </w:rPr>
        <w:t>）给水工程</w:t>
      </w:r>
    </w:p>
    <w:p w14:paraId="1DA7A452"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规划区</w:t>
      </w:r>
      <w:r w:rsidRPr="0086329B">
        <w:rPr>
          <w:rFonts w:ascii="宋体" w:hAnsi="宋体"/>
          <w:sz w:val="28"/>
        </w:rPr>
        <w:t>内基本建成了较为完善的供水系统，</w:t>
      </w:r>
      <w:r w:rsidRPr="0086329B">
        <w:rPr>
          <w:rFonts w:ascii="宋体" w:hAnsi="宋体" w:hint="eastAsia"/>
          <w:sz w:val="28"/>
        </w:rPr>
        <w:t>平山产业园区</w:t>
      </w:r>
      <w:r w:rsidRPr="0086329B">
        <w:rPr>
          <w:rFonts w:ascii="宋体" w:hAnsi="宋体"/>
          <w:sz w:val="28"/>
        </w:rPr>
        <w:t>和</w:t>
      </w:r>
      <w:r w:rsidRPr="0086329B">
        <w:rPr>
          <w:rFonts w:ascii="宋体" w:hAnsi="宋体" w:hint="eastAsia"/>
          <w:sz w:val="28"/>
        </w:rPr>
        <w:t>南桐镇</w:t>
      </w:r>
      <w:r w:rsidRPr="0086329B">
        <w:rPr>
          <w:rFonts w:ascii="宋体" w:hAnsi="宋体"/>
          <w:sz w:val="28"/>
        </w:rPr>
        <w:t>区</w:t>
      </w:r>
      <w:r w:rsidRPr="0086329B">
        <w:rPr>
          <w:rFonts w:ascii="宋体" w:hAnsi="宋体" w:hint="eastAsia"/>
          <w:sz w:val="28"/>
        </w:rPr>
        <w:t>现状供水水源由方家山水厂提供（现状供水规模2万立方米/日）。</w:t>
      </w:r>
    </w:p>
    <w:p w14:paraId="4357A319"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2</w:t>
      </w:r>
      <w:r w:rsidRPr="0086329B">
        <w:rPr>
          <w:rFonts w:hint="eastAsia"/>
          <w:sz w:val="28"/>
          <w:szCs w:val="28"/>
        </w:rPr>
        <w:t>）排水工程</w:t>
      </w:r>
    </w:p>
    <w:p w14:paraId="1418D099" w14:textId="77777777" w:rsidR="00D7297E" w:rsidRPr="0086329B" w:rsidRDefault="008C55CB">
      <w:pPr>
        <w:ind w:firstLineChars="200" w:firstLine="560"/>
        <w:rPr>
          <w:sz w:val="28"/>
          <w:szCs w:val="28"/>
        </w:rPr>
      </w:pPr>
      <w:r w:rsidRPr="0086329B">
        <w:rPr>
          <w:sz w:val="28"/>
          <w:szCs w:val="28"/>
        </w:rPr>
        <w:t>现状规划区</w:t>
      </w:r>
      <w:r w:rsidRPr="0086329B">
        <w:rPr>
          <w:rFonts w:hint="eastAsia"/>
          <w:sz w:val="28"/>
          <w:szCs w:val="28"/>
        </w:rPr>
        <w:t>已</w:t>
      </w:r>
      <w:r w:rsidRPr="0086329B">
        <w:rPr>
          <w:sz w:val="28"/>
          <w:szCs w:val="28"/>
        </w:rPr>
        <w:t>建成两个污水处理厂，</w:t>
      </w:r>
      <w:r w:rsidRPr="0086329B">
        <w:rPr>
          <w:rFonts w:hint="eastAsia"/>
          <w:sz w:val="28"/>
          <w:szCs w:val="28"/>
        </w:rPr>
        <w:t>包括</w:t>
      </w:r>
      <w:r w:rsidRPr="0086329B">
        <w:rPr>
          <w:sz w:val="28"/>
          <w:szCs w:val="28"/>
        </w:rPr>
        <w:t>南桐污水</w:t>
      </w:r>
      <w:proofErr w:type="gramStart"/>
      <w:r w:rsidRPr="0086329B">
        <w:rPr>
          <w:sz w:val="28"/>
          <w:szCs w:val="28"/>
        </w:rPr>
        <w:t>厂</w:t>
      </w:r>
      <w:r w:rsidRPr="0086329B">
        <w:rPr>
          <w:rFonts w:hint="eastAsia"/>
          <w:sz w:val="28"/>
          <w:szCs w:val="28"/>
        </w:rPr>
        <w:t>和</w:t>
      </w:r>
      <w:r w:rsidRPr="0086329B">
        <w:rPr>
          <w:sz w:val="28"/>
          <w:szCs w:val="28"/>
        </w:rPr>
        <w:t>平</w:t>
      </w:r>
      <w:proofErr w:type="gramEnd"/>
      <w:r w:rsidRPr="0086329B">
        <w:rPr>
          <w:sz w:val="28"/>
          <w:szCs w:val="28"/>
        </w:rPr>
        <w:t>山污水处理厂，</w:t>
      </w:r>
      <w:r w:rsidRPr="0086329B">
        <w:rPr>
          <w:rFonts w:hint="eastAsia"/>
          <w:sz w:val="28"/>
          <w:szCs w:val="28"/>
        </w:rPr>
        <w:t>分别处理</w:t>
      </w:r>
      <w:r w:rsidRPr="0086329B">
        <w:rPr>
          <w:sz w:val="28"/>
          <w:szCs w:val="28"/>
        </w:rPr>
        <w:t>南桐镇区生活污水和平山工业污水</w:t>
      </w:r>
      <w:r w:rsidRPr="0086329B">
        <w:rPr>
          <w:rFonts w:hint="eastAsia"/>
          <w:sz w:val="28"/>
          <w:szCs w:val="28"/>
        </w:rPr>
        <w:t>，</w:t>
      </w:r>
      <w:r w:rsidRPr="0086329B">
        <w:rPr>
          <w:sz w:val="28"/>
          <w:szCs w:val="28"/>
        </w:rPr>
        <w:t>其市政排水管道</w:t>
      </w:r>
      <w:r w:rsidRPr="0086329B">
        <w:rPr>
          <w:rFonts w:hint="eastAsia"/>
          <w:sz w:val="28"/>
          <w:szCs w:val="28"/>
        </w:rPr>
        <w:t>基本</w:t>
      </w:r>
      <w:r w:rsidRPr="0086329B">
        <w:rPr>
          <w:sz w:val="28"/>
          <w:szCs w:val="28"/>
        </w:rPr>
        <w:t>成型，形成</w:t>
      </w:r>
      <w:r w:rsidRPr="0086329B">
        <w:rPr>
          <w:rFonts w:hint="eastAsia"/>
          <w:sz w:val="28"/>
          <w:szCs w:val="28"/>
        </w:rPr>
        <w:t>了</w:t>
      </w:r>
      <w:r w:rsidRPr="0086329B">
        <w:rPr>
          <w:sz w:val="28"/>
          <w:szCs w:val="28"/>
        </w:rPr>
        <w:t>相对完善的排水系统。</w:t>
      </w:r>
    </w:p>
    <w:p w14:paraId="1707413F" w14:textId="77777777" w:rsidR="00D7297E" w:rsidRPr="0086329B" w:rsidRDefault="008C55CB">
      <w:pPr>
        <w:ind w:firstLineChars="200" w:firstLine="560"/>
        <w:rPr>
          <w:sz w:val="28"/>
          <w:szCs w:val="28"/>
        </w:rPr>
      </w:pPr>
      <w:r w:rsidRPr="0086329B">
        <w:rPr>
          <w:rFonts w:hint="eastAsia"/>
          <w:sz w:val="28"/>
          <w:szCs w:val="28"/>
        </w:rPr>
        <w:t>南桐污水处理厂配套管网于</w:t>
      </w:r>
      <w:r w:rsidRPr="0086329B">
        <w:rPr>
          <w:rFonts w:hint="eastAsia"/>
          <w:sz w:val="28"/>
          <w:szCs w:val="28"/>
        </w:rPr>
        <w:t>2017</w:t>
      </w:r>
      <w:r w:rsidRPr="0086329B">
        <w:rPr>
          <w:rFonts w:hint="eastAsia"/>
          <w:sz w:val="28"/>
          <w:szCs w:val="28"/>
        </w:rPr>
        <w:t>年</w:t>
      </w:r>
      <w:r w:rsidRPr="0086329B">
        <w:rPr>
          <w:rFonts w:hint="eastAsia"/>
          <w:sz w:val="28"/>
          <w:szCs w:val="28"/>
        </w:rPr>
        <w:t>2</w:t>
      </w:r>
      <w:r w:rsidRPr="0086329B">
        <w:rPr>
          <w:rFonts w:hint="eastAsia"/>
          <w:sz w:val="28"/>
          <w:szCs w:val="28"/>
        </w:rPr>
        <w:t>月开始建设，目前除两个泵站及进厂大桥段管网未完成，其余管网已基本建成。管网起点位于二郎峡，至于南桐污水处理厂，全长</w:t>
      </w:r>
      <w:r w:rsidRPr="0086329B">
        <w:rPr>
          <w:rFonts w:hint="eastAsia"/>
          <w:sz w:val="28"/>
          <w:szCs w:val="28"/>
        </w:rPr>
        <w:t>3.6</w:t>
      </w:r>
      <w:r w:rsidRPr="0086329B">
        <w:rPr>
          <w:rFonts w:hint="eastAsia"/>
          <w:sz w:val="28"/>
          <w:szCs w:val="28"/>
        </w:rPr>
        <w:t>公里。南桐</w:t>
      </w:r>
      <w:r w:rsidRPr="0086329B">
        <w:rPr>
          <w:sz w:val="28"/>
          <w:szCs w:val="28"/>
        </w:rPr>
        <w:t>污水处理厂</w:t>
      </w:r>
      <w:r w:rsidRPr="0086329B">
        <w:rPr>
          <w:rFonts w:hint="eastAsia"/>
          <w:sz w:val="28"/>
          <w:szCs w:val="28"/>
        </w:rPr>
        <w:t>于</w:t>
      </w:r>
      <w:r w:rsidRPr="0086329B">
        <w:rPr>
          <w:rFonts w:hint="eastAsia"/>
          <w:sz w:val="28"/>
          <w:szCs w:val="28"/>
        </w:rPr>
        <w:t>2017</w:t>
      </w:r>
      <w:r w:rsidRPr="0086329B">
        <w:rPr>
          <w:rFonts w:hint="eastAsia"/>
          <w:sz w:val="28"/>
          <w:szCs w:val="28"/>
        </w:rPr>
        <w:t>年年底完工投入运行，处理规模为</w:t>
      </w:r>
      <w:r w:rsidRPr="0086329B">
        <w:rPr>
          <w:rFonts w:hint="eastAsia"/>
          <w:sz w:val="28"/>
          <w:szCs w:val="28"/>
        </w:rPr>
        <w:t>0.5</w:t>
      </w:r>
      <w:r w:rsidRPr="0086329B">
        <w:rPr>
          <w:rFonts w:hint="eastAsia"/>
          <w:sz w:val="28"/>
          <w:szCs w:val="28"/>
        </w:rPr>
        <w:t>万立方米</w:t>
      </w:r>
      <w:r w:rsidRPr="0086329B">
        <w:rPr>
          <w:rFonts w:hint="eastAsia"/>
          <w:sz w:val="28"/>
          <w:szCs w:val="28"/>
        </w:rPr>
        <w:t>/d</w:t>
      </w:r>
      <w:r w:rsidRPr="0086329B">
        <w:rPr>
          <w:rFonts w:hint="eastAsia"/>
          <w:sz w:val="28"/>
          <w:szCs w:val="28"/>
        </w:rPr>
        <w:t>。厂区占地面积</w:t>
      </w:r>
      <w:r w:rsidRPr="0086329B">
        <w:rPr>
          <w:rFonts w:hint="eastAsia"/>
          <w:sz w:val="28"/>
          <w:szCs w:val="28"/>
        </w:rPr>
        <w:t>4726</w:t>
      </w:r>
      <w:r w:rsidRPr="0086329B">
        <w:rPr>
          <w:rFonts w:hint="eastAsia"/>
          <w:sz w:val="28"/>
          <w:szCs w:val="28"/>
        </w:rPr>
        <w:t>平方米（一期）。</w:t>
      </w:r>
    </w:p>
    <w:p w14:paraId="0C5EC231"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3</w:t>
      </w:r>
      <w:r w:rsidRPr="0086329B">
        <w:rPr>
          <w:rFonts w:hint="eastAsia"/>
          <w:sz w:val="28"/>
          <w:szCs w:val="28"/>
        </w:rPr>
        <w:t>）电力工程</w:t>
      </w:r>
    </w:p>
    <w:p w14:paraId="2A4C7D09"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规划范围内现有南桐电厂（已</w:t>
      </w:r>
      <w:r w:rsidRPr="0086329B">
        <w:rPr>
          <w:rFonts w:ascii="宋体" w:hAnsi="宋体"/>
          <w:sz w:val="28"/>
        </w:rPr>
        <w:t>逐步搬迁）</w:t>
      </w:r>
      <w:r w:rsidRPr="0086329B">
        <w:rPr>
          <w:rFonts w:ascii="宋体" w:hAnsi="宋体" w:hint="eastAsia"/>
          <w:sz w:val="28"/>
        </w:rPr>
        <w:t>、方盛电厂以及110千伏</w:t>
      </w:r>
      <w:proofErr w:type="gramStart"/>
      <w:r w:rsidRPr="0086329B">
        <w:rPr>
          <w:rFonts w:ascii="宋体" w:hAnsi="宋体" w:hint="eastAsia"/>
          <w:sz w:val="28"/>
        </w:rPr>
        <w:t>其林坝变电站</w:t>
      </w:r>
      <w:proofErr w:type="gramEnd"/>
      <w:r w:rsidRPr="0086329B">
        <w:rPr>
          <w:rFonts w:ascii="宋体" w:hAnsi="宋体" w:hint="eastAsia"/>
          <w:sz w:val="28"/>
        </w:rPr>
        <w:t>，装机容量各6.3+5万千伏安；区内10千伏电源主要来自110千伏</w:t>
      </w:r>
      <w:proofErr w:type="gramStart"/>
      <w:r w:rsidRPr="0086329B">
        <w:rPr>
          <w:rFonts w:ascii="宋体" w:hAnsi="宋体" w:hint="eastAsia"/>
          <w:sz w:val="28"/>
        </w:rPr>
        <w:t>其林坝变电站</w:t>
      </w:r>
      <w:proofErr w:type="gramEnd"/>
      <w:r w:rsidRPr="0086329B">
        <w:rPr>
          <w:rFonts w:ascii="宋体" w:hAnsi="宋体" w:hint="eastAsia"/>
          <w:sz w:val="28"/>
        </w:rPr>
        <w:t>。</w:t>
      </w:r>
    </w:p>
    <w:p w14:paraId="536594B1"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规划区内现有一回220千伏架空电力线走廊、三回110千伏架空电力线走廊以及多回35千伏架空电力线走</w:t>
      </w:r>
      <w:r w:rsidRPr="0086329B">
        <w:rPr>
          <w:rFonts w:ascii="宋体" w:hAnsi="宋体" w:hint="eastAsia"/>
          <w:sz w:val="28"/>
        </w:rPr>
        <w:lastRenderedPageBreak/>
        <w:t>廊穿越规划区，另有10千伏架空电力线若干。</w:t>
      </w:r>
    </w:p>
    <w:p w14:paraId="7B061CA5"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4</w:t>
      </w:r>
      <w:r w:rsidRPr="0086329B">
        <w:rPr>
          <w:rFonts w:hint="eastAsia"/>
          <w:sz w:val="28"/>
          <w:szCs w:val="28"/>
        </w:rPr>
        <w:t>）通信工程</w:t>
      </w:r>
    </w:p>
    <w:p w14:paraId="3485D7AF" w14:textId="77777777" w:rsidR="00D7297E" w:rsidRPr="0086329B" w:rsidRDefault="008C55CB">
      <w:pPr>
        <w:autoSpaceDE w:val="0"/>
        <w:autoSpaceDN w:val="0"/>
        <w:ind w:firstLineChars="200" w:firstLine="560"/>
        <w:rPr>
          <w:sz w:val="28"/>
          <w:szCs w:val="28"/>
        </w:rPr>
      </w:pPr>
      <w:r w:rsidRPr="0086329B">
        <w:rPr>
          <w:sz w:val="28"/>
          <w:szCs w:val="28"/>
        </w:rPr>
        <w:t>目前规划区电信业务由</w:t>
      </w:r>
      <w:r w:rsidRPr="0086329B">
        <w:rPr>
          <w:rFonts w:hint="eastAsia"/>
          <w:sz w:val="28"/>
          <w:szCs w:val="28"/>
        </w:rPr>
        <w:t>万盛城区</w:t>
      </w:r>
      <w:r w:rsidRPr="0086329B">
        <w:rPr>
          <w:sz w:val="28"/>
          <w:szCs w:val="28"/>
        </w:rPr>
        <w:t>电信局提供</w:t>
      </w:r>
      <w:r w:rsidRPr="0086329B">
        <w:rPr>
          <w:rFonts w:hint="eastAsia"/>
          <w:sz w:val="28"/>
          <w:szCs w:val="28"/>
        </w:rPr>
        <w:t>，现状通信设施及网络建设相对完善。</w:t>
      </w:r>
    </w:p>
    <w:p w14:paraId="0DB0243A"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5</w:t>
      </w:r>
      <w:r w:rsidRPr="0086329B">
        <w:rPr>
          <w:rFonts w:hint="eastAsia"/>
          <w:sz w:val="28"/>
          <w:szCs w:val="28"/>
        </w:rPr>
        <w:t>）燃气工程</w:t>
      </w:r>
    </w:p>
    <w:p w14:paraId="396A7BC5"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规划范围内在平山</w:t>
      </w:r>
      <w:r w:rsidRPr="0086329B">
        <w:rPr>
          <w:rFonts w:ascii="宋体" w:hAnsi="宋体"/>
          <w:sz w:val="28"/>
        </w:rPr>
        <w:t>建有配气站</w:t>
      </w:r>
      <w:r w:rsidRPr="0086329B">
        <w:rPr>
          <w:rFonts w:ascii="宋体" w:hAnsi="宋体" w:hint="eastAsia"/>
          <w:sz w:val="28"/>
        </w:rPr>
        <w:t>，并有零星中压燃气管道分布，气源由万盛配气站提供。规划范围内现有一条D273綦南线高压燃气管道穿越。</w:t>
      </w:r>
    </w:p>
    <w:p w14:paraId="451AFEF8" w14:textId="77777777" w:rsidR="00D7297E" w:rsidRPr="0086329B" w:rsidRDefault="008C55CB">
      <w:pPr>
        <w:autoSpaceDE w:val="0"/>
        <w:autoSpaceDN w:val="0"/>
        <w:ind w:firstLineChars="200" w:firstLine="562"/>
        <w:rPr>
          <w:sz w:val="28"/>
          <w:szCs w:val="28"/>
        </w:rPr>
      </w:pPr>
      <w:r w:rsidRPr="0086329B">
        <w:rPr>
          <w:rFonts w:hint="eastAsia"/>
          <w:b/>
          <w:sz w:val="28"/>
          <w:szCs w:val="28"/>
        </w:rPr>
        <w:t>（五）道路现状</w:t>
      </w:r>
    </w:p>
    <w:p w14:paraId="37B45818" w14:textId="77777777" w:rsidR="00D7297E" w:rsidRPr="0086329B" w:rsidRDefault="008C55CB">
      <w:pPr>
        <w:autoSpaceDE w:val="0"/>
        <w:autoSpaceDN w:val="0"/>
        <w:ind w:firstLineChars="200" w:firstLine="560"/>
        <w:rPr>
          <w:sz w:val="28"/>
          <w:szCs w:val="28"/>
        </w:rPr>
      </w:pPr>
      <w:r w:rsidRPr="0086329B">
        <w:rPr>
          <w:sz w:val="28"/>
          <w:szCs w:val="28"/>
        </w:rPr>
        <w:t>规划区城市级道路</w:t>
      </w:r>
      <w:r w:rsidRPr="0086329B">
        <w:rPr>
          <w:rFonts w:hint="eastAsia"/>
          <w:sz w:val="28"/>
          <w:szCs w:val="28"/>
        </w:rPr>
        <w:t>相对完善</w:t>
      </w:r>
      <w:r w:rsidRPr="0086329B">
        <w:rPr>
          <w:sz w:val="28"/>
          <w:szCs w:val="28"/>
        </w:rPr>
        <w:t>。</w:t>
      </w:r>
      <w:r w:rsidRPr="0086329B">
        <w:rPr>
          <w:rFonts w:hint="eastAsia"/>
          <w:sz w:val="28"/>
          <w:szCs w:val="28"/>
        </w:rPr>
        <w:t>南桐</w:t>
      </w:r>
      <w:r w:rsidRPr="0086329B">
        <w:rPr>
          <w:sz w:val="28"/>
          <w:szCs w:val="28"/>
        </w:rPr>
        <w:t>镇区的</w:t>
      </w:r>
      <w:r w:rsidRPr="0086329B">
        <w:rPr>
          <w:rFonts w:hint="eastAsia"/>
          <w:sz w:val="28"/>
          <w:szCs w:val="28"/>
        </w:rPr>
        <w:t>主干</w:t>
      </w:r>
      <w:r w:rsidRPr="0086329B">
        <w:rPr>
          <w:sz w:val="28"/>
          <w:szCs w:val="28"/>
        </w:rPr>
        <w:t>道路由南</w:t>
      </w:r>
      <w:r w:rsidRPr="0086329B">
        <w:rPr>
          <w:rFonts w:hint="eastAsia"/>
          <w:sz w:val="28"/>
          <w:szCs w:val="28"/>
        </w:rPr>
        <w:t>桐</w:t>
      </w:r>
      <w:r w:rsidRPr="0086329B">
        <w:rPr>
          <w:sz w:val="28"/>
          <w:szCs w:val="28"/>
        </w:rPr>
        <w:t>东路、南</w:t>
      </w:r>
      <w:r w:rsidRPr="0086329B">
        <w:rPr>
          <w:rFonts w:hint="eastAsia"/>
          <w:sz w:val="28"/>
          <w:szCs w:val="28"/>
        </w:rPr>
        <w:t>桐</w:t>
      </w:r>
      <w:r w:rsidRPr="0086329B">
        <w:rPr>
          <w:sz w:val="28"/>
          <w:szCs w:val="28"/>
        </w:rPr>
        <w:t>南路和</w:t>
      </w:r>
      <w:r w:rsidRPr="0086329B">
        <w:rPr>
          <w:rFonts w:hint="eastAsia"/>
          <w:sz w:val="28"/>
          <w:szCs w:val="28"/>
        </w:rPr>
        <w:t>南桐</w:t>
      </w:r>
      <w:r w:rsidRPr="0086329B">
        <w:rPr>
          <w:sz w:val="28"/>
          <w:szCs w:val="28"/>
        </w:rPr>
        <w:t>北路</w:t>
      </w:r>
      <w:r w:rsidRPr="0086329B">
        <w:rPr>
          <w:rFonts w:hint="eastAsia"/>
          <w:sz w:val="28"/>
          <w:szCs w:val="28"/>
        </w:rPr>
        <w:t>组成呈</w:t>
      </w:r>
      <w:r w:rsidRPr="0086329B">
        <w:rPr>
          <w:sz w:val="28"/>
          <w:szCs w:val="28"/>
        </w:rPr>
        <w:t>“T”</w:t>
      </w:r>
      <w:r w:rsidRPr="0086329B">
        <w:rPr>
          <w:rFonts w:hint="eastAsia"/>
          <w:sz w:val="28"/>
          <w:szCs w:val="28"/>
        </w:rPr>
        <w:t>字</w:t>
      </w:r>
      <w:r w:rsidRPr="0086329B">
        <w:rPr>
          <w:sz w:val="28"/>
          <w:szCs w:val="28"/>
        </w:rPr>
        <w:t>形格局</w:t>
      </w:r>
      <w:r w:rsidRPr="0086329B">
        <w:rPr>
          <w:rFonts w:hint="eastAsia"/>
          <w:sz w:val="28"/>
          <w:szCs w:val="28"/>
        </w:rPr>
        <w:t>，南桐</w:t>
      </w:r>
      <w:r w:rsidRPr="0086329B">
        <w:rPr>
          <w:sz w:val="28"/>
          <w:szCs w:val="28"/>
        </w:rPr>
        <w:t>镇区至石桥由</w:t>
      </w:r>
      <w:r w:rsidRPr="0086329B">
        <w:rPr>
          <w:rFonts w:hint="eastAsia"/>
          <w:sz w:val="28"/>
          <w:szCs w:val="28"/>
        </w:rPr>
        <w:t>204</w:t>
      </w:r>
      <w:r w:rsidRPr="0086329B">
        <w:rPr>
          <w:rFonts w:hint="eastAsia"/>
          <w:sz w:val="28"/>
          <w:szCs w:val="28"/>
        </w:rPr>
        <w:t>省道</w:t>
      </w:r>
      <w:r w:rsidRPr="0086329B">
        <w:rPr>
          <w:sz w:val="28"/>
          <w:szCs w:val="28"/>
        </w:rPr>
        <w:t>联系</w:t>
      </w:r>
      <w:r w:rsidRPr="0086329B">
        <w:rPr>
          <w:rFonts w:hint="eastAsia"/>
          <w:sz w:val="28"/>
          <w:szCs w:val="28"/>
        </w:rPr>
        <w:t>；平山</w:t>
      </w:r>
      <w:r w:rsidRPr="0086329B">
        <w:rPr>
          <w:sz w:val="28"/>
          <w:szCs w:val="28"/>
        </w:rPr>
        <w:t>园区已基本建成骨干路网，包括</w:t>
      </w:r>
      <w:r w:rsidRPr="0086329B">
        <w:rPr>
          <w:rFonts w:hint="eastAsia"/>
          <w:sz w:val="28"/>
          <w:szCs w:val="28"/>
        </w:rPr>
        <w:t>南北干道</w:t>
      </w:r>
      <w:r w:rsidRPr="0086329B">
        <w:rPr>
          <w:sz w:val="28"/>
          <w:szCs w:val="28"/>
        </w:rPr>
        <w:t>、</w:t>
      </w:r>
      <w:r w:rsidRPr="0086329B">
        <w:rPr>
          <w:rFonts w:hint="eastAsia"/>
          <w:sz w:val="28"/>
          <w:szCs w:val="28"/>
        </w:rPr>
        <w:t>平二路</w:t>
      </w:r>
      <w:r w:rsidRPr="0086329B">
        <w:rPr>
          <w:sz w:val="28"/>
          <w:szCs w:val="28"/>
        </w:rPr>
        <w:t>、平三路、平</w:t>
      </w:r>
      <w:r w:rsidRPr="0086329B">
        <w:rPr>
          <w:rFonts w:hint="eastAsia"/>
          <w:sz w:val="28"/>
          <w:szCs w:val="28"/>
        </w:rPr>
        <w:t>四路</w:t>
      </w:r>
      <w:r w:rsidRPr="0086329B">
        <w:rPr>
          <w:sz w:val="28"/>
          <w:szCs w:val="28"/>
        </w:rPr>
        <w:t>、</w:t>
      </w:r>
      <w:r w:rsidRPr="0086329B">
        <w:rPr>
          <w:rFonts w:hint="eastAsia"/>
          <w:sz w:val="28"/>
          <w:szCs w:val="28"/>
        </w:rPr>
        <w:t>纵</w:t>
      </w:r>
      <w:r w:rsidRPr="0086329B">
        <w:rPr>
          <w:sz w:val="28"/>
          <w:szCs w:val="28"/>
        </w:rPr>
        <w:t>三路等线路。</w:t>
      </w:r>
    </w:p>
    <w:p w14:paraId="1CA46F0E" w14:textId="77777777" w:rsidR="00D7297E" w:rsidRPr="0086329B" w:rsidRDefault="008C55CB">
      <w:pPr>
        <w:autoSpaceDE w:val="0"/>
        <w:autoSpaceDN w:val="0"/>
        <w:ind w:firstLineChars="200" w:firstLine="562"/>
        <w:rPr>
          <w:sz w:val="28"/>
          <w:szCs w:val="28"/>
        </w:rPr>
      </w:pPr>
      <w:r w:rsidRPr="0086329B">
        <w:rPr>
          <w:b/>
          <w:sz w:val="28"/>
          <w:szCs w:val="28"/>
        </w:rPr>
        <w:t>（</w:t>
      </w:r>
      <w:r w:rsidRPr="0086329B">
        <w:rPr>
          <w:rFonts w:hint="eastAsia"/>
          <w:b/>
          <w:sz w:val="28"/>
          <w:szCs w:val="28"/>
        </w:rPr>
        <w:t>六</w:t>
      </w:r>
      <w:r w:rsidRPr="0086329B">
        <w:rPr>
          <w:b/>
          <w:sz w:val="28"/>
          <w:szCs w:val="28"/>
        </w:rPr>
        <w:t>）</w:t>
      </w:r>
      <w:r w:rsidRPr="0086329B">
        <w:rPr>
          <w:rFonts w:hint="eastAsia"/>
          <w:b/>
          <w:sz w:val="28"/>
          <w:szCs w:val="28"/>
        </w:rPr>
        <w:t>现状、</w:t>
      </w:r>
      <w:r w:rsidRPr="0086329B">
        <w:rPr>
          <w:b/>
          <w:sz w:val="28"/>
          <w:szCs w:val="28"/>
        </w:rPr>
        <w:t>准线</w:t>
      </w:r>
      <w:r w:rsidRPr="0086329B">
        <w:rPr>
          <w:rFonts w:hint="eastAsia"/>
          <w:b/>
          <w:sz w:val="28"/>
          <w:szCs w:val="28"/>
        </w:rPr>
        <w:t>状</w:t>
      </w:r>
      <w:r w:rsidRPr="0086329B">
        <w:rPr>
          <w:b/>
          <w:sz w:val="28"/>
          <w:szCs w:val="28"/>
        </w:rPr>
        <w:t>（</w:t>
      </w:r>
      <w:r w:rsidRPr="0086329B">
        <w:rPr>
          <w:rFonts w:hint="eastAsia"/>
          <w:b/>
          <w:sz w:val="28"/>
          <w:szCs w:val="28"/>
        </w:rPr>
        <w:t>规划许可</w:t>
      </w:r>
      <w:r w:rsidRPr="0086329B">
        <w:rPr>
          <w:b/>
          <w:sz w:val="28"/>
          <w:szCs w:val="28"/>
        </w:rPr>
        <w:t>）</w:t>
      </w:r>
      <w:r w:rsidRPr="0086329B">
        <w:rPr>
          <w:rFonts w:hint="eastAsia"/>
          <w:b/>
          <w:sz w:val="28"/>
          <w:szCs w:val="28"/>
        </w:rPr>
        <w:t>情况</w:t>
      </w:r>
    </w:p>
    <w:p w14:paraId="6B4539DC" w14:textId="77777777" w:rsidR="00D7297E" w:rsidRPr="0086329B" w:rsidRDefault="008C55CB">
      <w:pPr>
        <w:spacing w:line="360" w:lineRule="auto"/>
        <w:ind w:leftChars="-6" w:left="-13" w:firstLineChars="200" w:firstLine="560"/>
        <w:rPr>
          <w:sz w:val="28"/>
          <w:szCs w:val="28"/>
        </w:rPr>
      </w:pPr>
      <w:r w:rsidRPr="0086329B">
        <w:rPr>
          <w:rFonts w:hint="eastAsia"/>
          <w:sz w:val="28"/>
          <w:szCs w:val="28"/>
        </w:rPr>
        <w:t>规划范围内有</w:t>
      </w:r>
      <w:r w:rsidRPr="0086329B">
        <w:rPr>
          <w:sz w:val="28"/>
          <w:szCs w:val="28"/>
        </w:rPr>
        <w:t>35</w:t>
      </w:r>
      <w:r w:rsidRPr="0086329B">
        <w:rPr>
          <w:rFonts w:hint="eastAsia"/>
          <w:sz w:val="28"/>
          <w:szCs w:val="28"/>
        </w:rPr>
        <w:t>处规划发件项目。</w:t>
      </w:r>
    </w:p>
    <w:p w14:paraId="59C99B97" w14:textId="77777777" w:rsidR="00D7297E" w:rsidRPr="0086329B" w:rsidRDefault="008C55CB">
      <w:pPr>
        <w:autoSpaceDE w:val="0"/>
        <w:autoSpaceDN w:val="0"/>
        <w:ind w:firstLineChars="200" w:firstLine="562"/>
        <w:jc w:val="center"/>
        <w:rPr>
          <w:b/>
          <w:sz w:val="28"/>
          <w:szCs w:val="28"/>
        </w:rPr>
      </w:pPr>
      <w:r w:rsidRPr="0086329B">
        <w:rPr>
          <w:rFonts w:hint="eastAsia"/>
          <w:b/>
          <w:sz w:val="28"/>
          <w:szCs w:val="28"/>
        </w:rPr>
        <w:t>表</w:t>
      </w:r>
      <w:r w:rsidRPr="0086329B">
        <w:rPr>
          <w:rFonts w:hint="eastAsia"/>
          <w:b/>
          <w:sz w:val="28"/>
          <w:szCs w:val="28"/>
        </w:rPr>
        <w:t>2</w:t>
      </w:r>
      <w:r w:rsidRPr="0086329B">
        <w:rPr>
          <w:b/>
          <w:sz w:val="28"/>
          <w:szCs w:val="28"/>
        </w:rPr>
        <w:t xml:space="preserve"> </w:t>
      </w:r>
      <w:r w:rsidRPr="0086329B">
        <w:rPr>
          <w:rFonts w:hint="eastAsia"/>
          <w:b/>
          <w:sz w:val="28"/>
          <w:szCs w:val="28"/>
        </w:rPr>
        <w:t>规划发件项目表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6199"/>
        <w:gridCol w:w="4437"/>
        <w:gridCol w:w="1754"/>
      </w:tblGrid>
      <w:tr w:rsidR="0086329B" w:rsidRPr="0086329B" w14:paraId="063D8F23" w14:textId="77777777">
        <w:trPr>
          <w:trHeight w:val="670"/>
        </w:trPr>
        <w:tc>
          <w:tcPr>
            <w:tcW w:w="317" w:type="pct"/>
            <w:shd w:val="clear" w:color="auto" w:fill="auto"/>
            <w:vAlign w:val="center"/>
          </w:tcPr>
          <w:p w14:paraId="2662D4A3" w14:textId="77777777" w:rsidR="00D7297E" w:rsidRPr="0086329B" w:rsidRDefault="00D7297E">
            <w:pPr>
              <w:widowControl/>
              <w:jc w:val="center"/>
              <w:rPr>
                <w:rFonts w:ascii="宋体" w:hAnsi="宋体" w:cs="宋体"/>
                <w:kern w:val="0"/>
                <w:sz w:val="24"/>
              </w:rPr>
            </w:pPr>
          </w:p>
        </w:tc>
        <w:tc>
          <w:tcPr>
            <w:tcW w:w="2343" w:type="pct"/>
            <w:shd w:val="clear" w:color="auto" w:fill="auto"/>
            <w:vAlign w:val="center"/>
          </w:tcPr>
          <w:p w14:paraId="38843075" w14:textId="77777777" w:rsidR="00D7297E" w:rsidRPr="0086329B" w:rsidRDefault="008C55CB">
            <w:pPr>
              <w:widowControl/>
              <w:jc w:val="center"/>
              <w:rPr>
                <w:rFonts w:ascii="宋体" w:hAnsi="宋体" w:cs="宋体"/>
                <w:b/>
                <w:kern w:val="0"/>
                <w:sz w:val="24"/>
              </w:rPr>
            </w:pPr>
            <w:r w:rsidRPr="0086329B">
              <w:rPr>
                <w:rFonts w:ascii="宋体" w:hAnsi="宋体" w:cs="宋体" w:hint="eastAsia"/>
                <w:b/>
                <w:kern w:val="0"/>
                <w:sz w:val="24"/>
              </w:rPr>
              <w:t>发件名称</w:t>
            </w:r>
          </w:p>
        </w:tc>
        <w:tc>
          <w:tcPr>
            <w:tcW w:w="1677" w:type="pct"/>
            <w:shd w:val="clear" w:color="auto" w:fill="auto"/>
            <w:vAlign w:val="center"/>
          </w:tcPr>
          <w:p w14:paraId="4243B7AB" w14:textId="77777777" w:rsidR="00D7297E" w:rsidRPr="0086329B" w:rsidRDefault="008C55CB">
            <w:pPr>
              <w:widowControl/>
              <w:jc w:val="center"/>
              <w:rPr>
                <w:rFonts w:ascii="宋体" w:hAnsi="宋体" w:cs="宋体"/>
                <w:b/>
                <w:kern w:val="0"/>
                <w:sz w:val="24"/>
              </w:rPr>
            </w:pPr>
            <w:r w:rsidRPr="0086329B">
              <w:rPr>
                <w:rFonts w:ascii="宋体" w:hAnsi="宋体" w:cs="宋体" w:hint="eastAsia"/>
                <w:b/>
                <w:kern w:val="0"/>
                <w:sz w:val="24"/>
              </w:rPr>
              <w:t>建设用地面积</w:t>
            </w:r>
          </w:p>
          <w:p w14:paraId="3AE9F9AE" w14:textId="77777777" w:rsidR="00D7297E" w:rsidRPr="0086329B" w:rsidRDefault="008C55CB">
            <w:pPr>
              <w:widowControl/>
              <w:jc w:val="center"/>
              <w:rPr>
                <w:rFonts w:ascii="宋体" w:hAnsi="宋体" w:cs="宋体"/>
                <w:b/>
                <w:kern w:val="0"/>
                <w:sz w:val="24"/>
              </w:rPr>
            </w:pPr>
            <w:r w:rsidRPr="0086329B">
              <w:rPr>
                <w:rFonts w:ascii="宋体" w:hAnsi="宋体" w:cs="宋体" w:hint="eastAsia"/>
                <w:b/>
                <w:kern w:val="0"/>
                <w:sz w:val="24"/>
              </w:rPr>
              <w:t>（平方米）</w:t>
            </w:r>
          </w:p>
        </w:tc>
        <w:tc>
          <w:tcPr>
            <w:tcW w:w="664" w:type="pct"/>
            <w:shd w:val="clear" w:color="auto" w:fill="auto"/>
            <w:vAlign w:val="center"/>
          </w:tcPr>
          <w:p w14:paraId="3D1C6AE4" w14:textId="77777777" w:rsidR="00D7297E" w:rsidRPr="0086329B" w:rsidRDefault="008C55CB">
            <w:pPr>
              <w:widowControl/>
              <w:jc w:val="center"/>
              <w:rPr>
                <w:rFonts w:ascii="宋体" w:hAnsi="宋体" w:cs="宋体"/>
                <w:b/>
                <w:kern w:val="0"/>
                <w:sz w:val="24"/>
              </w:rPr>
            </w:pPr>
            <w:r w:rsidRPr="0086329B">
              <w:rPr>
                <w:rFonts w:ascii="宋体" w:hAnsi="宋体" w:cs="宋体" w:hint="eastAsia"/>
                <w:b/>
                <w:kern w:val="0"/>
                <w:sz w:val="24"/>
              </w:rPr>
              <w:t>建设情况</w:t>
            </w:r>
          </w:p>
        </w:tc>
      </w:tr>
      <w:tr w:rsidR="0086329B" w:rsidRPr="0086329B" w14:paraId="3F07361D" w14:textId="77777777">
        <w:trPr>
          <w:trHeight w:val="327"/>
        </w:trPr>
        <w:tc>
          <w:tcPr>
            <w:tcW w:w="317" w:type="pct"/>
            <w:shd w:val="clear" w:color="auto" w:fill="auto"/>
            <w:vAlign w:val="center"/>
          </w:tcPr>
          <w:p w14:paraId="02A8F12F"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1</w:t>
            </w:r>
          </w:p>
        </w:tc>
        <w:tc>
          <w:tcPr>
            <w:tcW w:w="2343" w:type="pct"/>
            <w:shd w:val="clear" w:color="auto" w:fill="auto"/>
            <w:vAlign w:val="center"/>
          </w:tcPr>
          <w:p w14:paraId="263945C8"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恒达瑞琪</w:t>
            </w:r>
          </w:p>
        </w:tc>
        <w:tc>
          <w:tcPr>
            <w:tcW w:w="1677" w:type="pct"/>
            <w:shd w:val="clear" w:color="auto" w:fill="auto"/>
            <w:vAlign w:val="center"/>
          </w:tcPr>
          <w:p w14:paraId="7E36DBDA"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13591.5</w:t>
            </w:r>
          </w:p>
        </w:tc>
        <w:tc>
          <w:tcPr>
            <w:tcW w:w="664" w:type="pct"/>
            <w:shd w:val="clear" w:color="auto" w:fill="auto"/>
            <w:vAlign w:val="center"/>
          </w:tcPr>
          <w:p w14:paraId="199D3501"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未建</w:t>
            </w:r>
          </w:p>
        </w:tc>
      </w:tr>
      <w:tr w:rsidR="0086329B" w:rsidRPr="0086329B" w14:paraId="352ED3FF" w14:textId="77777777">
        <w:trPr>
          <w:trHeight w:val="327"/>
        </w:trPr>
        <w:tc>
          <w:tcPr>
            <w:tcW w:w="317" w:type="pct"/>
            <w:shd w:val="clear" w:color="auto" w:fill="auto"/>
            <w:vAlign w:val="center"/>
          </w:tcPr>
          <w:p w14:paraId="12B3CCB5"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2</w:t>
            </w:r>
          </w:p>
        </w:tc>
        <w:tc>
          <w:tcPr>
            <w:tcW w:w="2343" w:type="pct"/>
            <w:shd w:val="clear" w:color="auto" w:fill="auto"/>
            <w:vAlign w:val="center"/>
          </w:tcPr>
          <w:p w14:paraId="16C0EAE3"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西安高科</w:t>
            </w:r>
          </w:p>
        </w:tc>
        <w:tc>
          <w:tcPr>
            <w:tcW w:w="1677" w:type="pct"/>
            <w:shd w:val="clear" w:color="auto" w:fill="auto"/>
            <w:vAlign w:val="center"/>
          </w:tcPr>
          <w:p w14:paraId="01FFC39C" w14:textId="77777777" w:rsidR="00D7297E" w:rsidRPr="0086329B" w:rsidRDefault="008C55CB">
            <w:pPr>
              <w:widowControl/>
              <w:rPr>
                <w:rFonts w:ascii="宋体" w:hAnsi="宋体" w:cs="宋体"/>
                <w:kern w:val="0"/>
                <w:sz w:val="24"/>
              </w:rPr>
            </w:pPr>
            <w:r w:rsidRPr="0086329B">
              <w:rPr>
                <w:rFonts w:ascii="宋体" w:hAnsi="宋体" w:cs="宋体"/>
                <w:kern w:val="0"/>
                <w:sz w:val="24"/>
              </w:rPr>
              <w:t>61461</w:t>
            </w:r>
          </w:p>
        </w:tc>
        <w:tc>
          <w:tcPr>
            <w:tcW w:w="664" w:type="pct"/>
            <w:shd w:val="clear" w:color="auto" w:fill="auto"/>
            <w:vAlign w:val="center"/>
          </w:tcPr>
          <w:p w14:paraId="4BFFF38A"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在建</w:t>
            </w:r>
          </w:p>
        </w:tc>
      </w:tr>
      <w:tr w:rsidR="0086329B" w:rsidRPr="0086329B" w14:paraId="4594368A" w14:textId="77777777">
        <w:trPr>
          <w:trHeight w:val="327"/>
        </w:trPr>
        <w:tc>
          <w:tcPr>
            <w:tcW w:w="317" w:type="pct"/>
            <w:shd w:val="clear" w:color="auto" w:fill="auto"/>
            <w:vAlign w:val="center"/>
          </w:tcPr>
          <w:p w14:paraId="6087A677"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3</w:t>
            </w:r>
          </w:p>
        </w:tc>
        <w:tc>
          <w:tcPr>
            <w:tcW w:w="2343" w:type="pct"/>
            <w:shd w:val="clear" w:color="auto" w:fill="auto"/>
            <w:vAlign w:val="center"/>
          </w:tcPr>
          <w:p w14:paraId="4F0A1259"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合圣天宇</w:t>
            </w:r>
          </w:p>
        </w:tc>
        <w:tc>
          <w:tcPr>
            <w:tcW w:w="1677" w:type="pct"/>
            <w:shd w:val="clear" w:color="auto" w:fill="auto"/>
            <w:vAlign w:val="center"/>
          </w:tcPr>
          <w:p w14:paraId="506EC87B" w14:textId="77777777" w:rsidR="00D7297E" w:rsidRPr="0086329B" w:rsidRDefault="008C55CB">
            <w:pPr>
              <w:widowControl/>
              <w:rPr>
                <w:rFonts w:ascii="宋体" w:hAnsi="宋体" w:cs="宋体"/>
                <w:kern w:val="0"/>
                <w:sz w:val="24"/>
              </w:rPr>
            </w:pPr>
            <w:r w:rsidRPr="0086329B">
              <w:rPr>
                <w:rFonts w:ascii="宋体" w:hAnsi="宋体" w:cs="宋体"/>
                <w:kern w:val="0"/>
                <w:sz w:val="24"/>
              </w:rPr>
              <w:t>15867</w:t>
            </w:r>
          </w:p>
        </w:tc>
        <w:tc>
          <w:tcPr>
            <w:tcW w:w="664" w:type="pct"/>
            <w:shd w:val="clear" w:color="auto" w:fill="auto"/>
            <w:vAlign w:val="center"/>
          </w:tcPr>
          <w:p w14:paraId="450E02F4"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未建</w:t>
            </w:r>
          </w:p>
        </w:tc>
      </w:tr>
      <w:tr w:rsidR="0086329B" w:rsidRPr="0086329B" w14:paraId="412B0B54" w14:textId="77777777">
        <w:trPr>
          <w:trHeight w:val="280"/>
        </w:trPr>
        <w:tc>
          <w:tcPr>
            <w:tcW w:w="317" w:type="pct"/>
            <w:shd w:val="clear" w:color="auto" w:fill="auto"/>
            <w:vAlign w:val="center"/>
          </w:tcPr>
          <w:p w14:paraId="61FD1530"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4</w:t>
            </w:r>
          </w:p>
        </w:tc>
        <w:tc>
          <w:tcPr>
            <w:tcW w:w="2343" w:type="pct"/>
            <w:shd w:val="clear" w:color="auto" w:fill="auto"/>
            <w:vAlign w:val="center"/>
          </w:tcPr>
          <w:p w14:paraId="4522B019"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重庆万盛博奥镁铝金属制造有限公司</w:t>
            </w:r>
          </w:p>
        </w:tc>
        <w:tc>
          <w:tcPr>
            <w:tcW w:w="1677" w:type="pct"/>
            <w:shd w:val="clear" w:color="auto" w:fill="auto"/>
            <w:vAlign w:val="center"/>
          </w:tcPr>
          <w:p w14:paraId="5ECA8ADE"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69343</w:t>
            </w:r>
          </w:p>
        </w:tc>
        <w:tc>
          <w:tcPr>
            <w:tcW w:w="664" w:type="pct"/>
            <w:shd w:val="clear" w:color="auto" w:fill="auto"/>
            <w:vAlign w:val="center"/>
          </w:tcPr>
          <w:p w14:paraId="1B3E540C"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已</w:t>
            </w:r>
            <w:r w:rsidRPr="0086329B">
              <w:rPr>
                <w:rFonts w:ascii="宋体" w:hAnsi="宋体" w:cs="宋体"/>
                <w:kern w:val="0"/>
                <w:sz w:val="24"/>
              </w:rPr>
              <w:t>建</w:t>
            </w:r>
          </w:p>
        </w:tc>
      </w:tr>
      <w:tr w:rsidR="0086329B" w:rsidRPr="0086329B" w14:paraId="0265CCC5" w14:textId="77777777">
        <w:trPr>
          <w:trHeight w:val="280"/>
        </w:trPr>
        <w:tc>
          <w:tcPr>
            <w:tcW w:w="317" w:type="pct"/>
            <w:shd w:val="clear" w:color="auto" w:fill="auto"/>
            <w:vAlign w:val="center"/>
          </w:tcPr>
          <w:p w14:paraId="2B5E6D7C"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5</w:t>
            </w:r>
          </w:p>
        </w:tc>
        <w:tc>
          <w:tcPr>
            <w:tcW w:w="2343" w:type="pct"/>
            <w:shd w:val="clear" w:color="auto" w:fill="auto"/>
            <w:vAlign w:val="center"/>
          </w:tcPr>
          <w:p w14:paraId="609AEAF6" w14:textId="77777777" w:rsidR="00D7297E" w:rsidRPr="0086329B" w:rsidRDefault="008C55CB">
            <w:pPr>
              <w:widowControl/>
              <w:rPr>
                <w:rFonts w:ascii="宋体" w:hAnsi="宋体" w:cs="宋体"/>
                <w:kern w:val="0"/>
                <w:sz w:val="24"/>
              </w:rPr>
            </w:pPr>
            <w:proofErr w:type="gramStart"/>
            <w:r w:rsidRPr="0086329B">
              <w:rPr>
                <w:rFonts w:ascii="宋体" w:hAnsi="宋体" w:cs="宋体" w:hint="eastAsia"/>
                <w:kern w:val="0"/>
                <w:sz w:val="24"/>
              </w:rPr>
              <w:t>煌</w:t>
            </w:r>
            <w:proofErr w:type="gramEnd"/>
            <w:r w:rsidRPr="0086329B">
              <w:rPr>
                <w:rFonts w:ascii="宋体" w:hAnsi="宋体" w:cs="宋体" w:hint="eastAsia"/>
                <w:kern w:val="0"/>
                <w:sz w:val="24"/>
              </w:rPr>
              <w:t>盛集团重庆管业有限公司</w:t>
            </w:r>
          </w:p>
        </w:tc>
        <w:tc>
          <w:tcPr>
            <w:tcW w:w="1677" w:type="pct"/>
            <w:shd w:val="clear" w:color="auto" w:fill="auto"/>
            <w:vAlign w:val="center"/>
          </w:tcPr>
          <w:p w14:paraId="3234D30F"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5</w:t>
            </w:r>
            <w:r w:rsidRPr="0086329B">
              <w:rPr>
                <w:rFonts w:ascii="宋体" w:hAnsi="宋体" w:cs="宋体"/>
                <w:kern w:val="0"/>
                <w:sz w:val="24"/>
              </w:rPr>
              <w:t>9699.5</w:t>
            </w:r>
          </w:p>
        </w:tc>
        <w:tc>
          <w:tcPr>
            <w:tcW w:w="664" w:type="pct"/>
            <w:shd w:val="clear" w:color="auto" w:fill="auto"/>
            <w:vAlign w:val="center"/>
          </w:tcPr>
          <w:p w14:paraId="2F91AB4F"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已</w:t>
            </w:r>
            <w:r w:rsidRPr="0086329B">
              <w:rPr>
                <w:rFonts w:ascii="宋体" w:hAnsi="宋体" w:cs="宋体"/>
                <w:kern w:val="0"/>
                <w:sz w:val="24"/>
              </w:rPr>
              <w:t>建</w:t>
            </w:r>
          </w:p>
        </w:tc>
      </w:tr>
      <w:tr w:rsidR="0086329B" w:rsidRPr="0086329B" w14:paraId="3B818079" w14:textId="77777777">
        <w:trPr>
          <w:trHeight w:val="280"/>
        </w:trPr>
        <w:tc>
          <w:tcPr>
            <w:tcW w:w="317" w:type="pct"/>
            <w:shd w:val="clear" w:color="auto" w:fill="auto"/>
            <w:vAlign w:val="center"/>
          </w:tcPr>
          <w:p w14:paraId="166D5798"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6</w:t>
            </w:r>
          </w:p>
        </w:tc>
        <w:tc>
          <w:tcPr>
            <w:tcW w:w="2343" w:type="pct"/>
            <w:shd w:val="clear" w:color="auto" w:fill="auto"/>
            <w:vAlign w:val="center"/>
          </w:tcPr>
          <w:p w14:paraId="7BC61445"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盛镁</w:t>
            </w:r>
            <w:proofErr w:type="gramStart"/>
            <w:r w:rsidRPr="0086329B">
              <w:rPr>
                <w:rFonts w:ascii="宋体" w:hAnsi="宋体" w:cs="宋体" w:hint="eastAsia"/>
                <w:kern w:val="0"/>
                <w:sz w:val="24"/>
              </w:rPr>
              <w:t>镁</w:t>
            </w:r>
            <w:proofErr w:type="gramEnd"/>
            <w:r w:rsidRPr="0086329B">
              <w:rPr>
                <w:rFonts w:ascii="宋体" w:hAnsi="宋体" w:cs="宋体" w:hint="eastAsia"/>
                <w:kern w:val="0"/>
                <w:sz w:val="24"/>
              </w:rPr>
              <w:t>业公司</w:t>
            </w:r>
          </w:p>
        </w:tc>
        <w:tc>
          <w:tcPr>
            <w:tcW w:w="1677" w:type="pct"/>
            <w:shd w:val="clear" w:color="auto" w:fill="auto"/>
            <w:vAlign w:val="center"/>
          </w:tcPr>
          <w:p w14:paraId="790498CB"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51242</w:t>
            </w:r>
          </w:p>
        </w:tc>
        <w:tc>
          <w:tcPr>
            <w:tcW w:w="664" w:type="pct"/>
            <w:shd w:val="clear" w:color="auto" w:fill="auto"/>
            <w:vAlign w:val="center"/>
          </w:tcPr>
          <w:p w14:paraId="40669C28"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已</w:t>
            </w:r>
            <w:r w:rsidRPr="0086329B">
              <w:rPr>
                <w:rFonts w:ascii="宋体" w:hAnsi="宋体" w:cs="宋体"/>
                <w:kern w:val="0"/>
                <w:sz w:val="24"/>
              </w:rPr>
              <w:t>建</w:t>
            </w:r>
          </w:p>
        </w:tc>
      </w:tr>
      <w:tr w:rsidR="0086329B" w:rsidRPr="0086329B" w14:paraId="628C17B5" w14:textId="77777777">
        <w:trPr>
          <w:trHeight w:val="280"/>
        </w:trPr>
        <w:tc>
          <w:tcPr>
            <w:tcW w:w="317" w:type="pct"/>
            <w:shd w:val="clear" w:color="auto" w:fill="auto"/>
            <w:vAlign w:val="center"/>
          </w:tcPr>
          <w:p w14:paraId="722A88E8"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7</w:t>
            </w:r>
          </w:p>
        </w:tc>
        <w:tc>
          <w:tcPr>
            <w:tcW w:w="2343" w:type="pct"/>
            <w:shd w:val="clear" w:color="auto" w:fill="auto"/>
            <w:vAlign w:val="center"/>
          </w:tcPr>
          <w:p w14:paraId="64D31C26"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方汀机械</w:t>
            </w:r>
          </w:p>
        </w:tc>
        <w:tc>
          <w:tcPr>
            <w:tcW w:w="1677" w:type="pct"/>
            <w:shd w:val="clear" w:color="auto" w:fill="auto"/>
            <w:vAlign w:val="center"/>
          </w:tcPr>
          <w:p w14:paraId="11EBBEFD"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107</w:t>
            </w:r>
            <w:r w:rsidRPr="0086329B">
              <w:rPr>
                <w:rFonts w:ascii="宋体" w:hAnsi="宋体" w:cs="宋体"/>
                <w:kern w:val="0"/>
                <w:sz w:val="24"/>
              </w:rPr>
              <w:t>496</w:t>
            </w:r>
          </w:p>
        </w:tc>
        <w:tc>
          <w:tcPr>
            <w:tcW w:w="664" w:type="pct"/>
            <w:shd w:val="clear" w:color="auto" w:fill="auto"/>
            <w:vAlign w:val="center"/>
          </w:tcPr>
          <w:p w14:paraId="1C0AB9F1"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在建</w:t>
            </w:r>
          </w:p>
        </w:tc>
      </w:tr>
      <w:tr w:rsidR="0086329B" w:rsidRPr="0086329B" w14:paraId="0B725B7C" w14:textId="77777777">
        <w:trPr>
          <w:trHeight w:val="280"/>
        </w:trPr>
        <w:tc>
          <w:tcPr>
            <w:tcW w:w="317" w:type="pct"/>
            <w:shd w:val="clear" w:color="auto" w:fill="auto"/>
            <w:vAlign w:val="center"/>
          </w:tcPr>
          <w:p w14:paraId="33766DB2"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8</w:t>
            </w:r>
          </w:p>
        </w:tc>
        <w:tc>
          <w:tcPr>
            <w:tcW w:w="2343" w:type="pct"/>
            <w:shd w:val="clear" w:color="auto" w:fill="auto"/>
            <w:vAlign w:val="center"/>
          </w:tcPr>
          <w:p w14:paraId="615B1191"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平山园区建设管理有限公司</w:t>
            </w:r>
          </w:p>
        </w:tc>
        <w:tc>
          <w:tcPr>
            <w:tcW w:w="1677" w:type="pct"/>
            <w:shd w:val="clear" w:color="auto" w:fill="auto"/>
            <w:vAlign w:val="center"/>
          </w:tcPr>
          <w:p w14:paraId="7DBDC196" w14:textId="77777777" w:rsidR="00D7297E" w:rsidRPr="0086329B" w:rsidRDefault="008C55CB">
            <w:pPr>
              <w:widowControl/>
              <w:rPr>
                <w:rFonts w:ascii="宋体" w:hAnsi="宋体" w:cs="宋体"/>
                <w:kern w:val="0"/>
                <w:sz w:val="24"/>
              </w:rPr>
            </w:pPr>
            <w:r w:rsidRPr="0086329B">
              <w:rPr>
                <w:rFonts w:ascii="宋体" w:hAnsi="宋体" w:cs="宋体"/>
                <w:kern w:val="0"/>
                <w:sz w:val="24"/>
              </w:rPr>
              <w:t>6722</w:t>
            </w:r>
          </w:p>
        </w:tc>
        <w:tc>
          <w:tcPr>
            <w:tcW w:w="664" w:type="pct"/>
            <w:shd w:val="clear" w:color="auto" w:fill="auto"/>
            <w:vAlign w:val="center"/>
          </w:tcPr>
          <w:p w14:paraId="73B8967E"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已</w:t>
            </w:r>
            <w:r w:rsidRPr="0086329B">
              <w:rPr>
                <w:rFonts w:ascii="宋体" w:hAnsi="宋体" w:cs="宋体"/>
                <w:kern w:val="0"/>
                <w:sz w:val="24"/>
              </w:rPr>
              <w:t>建</w:t>
            </w:r>
          </w:p>
        </w:tc>
      </w:tr>
      <w:tr w:rsidR="0086329B" w:rsidRPr="0086329B" w14:paraId="394F906F" w14:textId="77777777">
        <w:trPr>
          <w:trHeight w:val="280"/>
        </w:trPr>
        <w:tc>
          <w:tcPr>
            <w:tcW w:w="317" w:type="pct"/>
            <w:shd w:val="clear" w:color="auto" w:fill="auto"/>
            <w:vAlign w:val="center"/>
          </w:tcPr>
          <w:p w14:paraId="3D2C5354"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9</w:t>
            </w:r>
          </w:p>
        </w:tc>
        <w:tc>
          <w:tcPr>
            <w:tcW w:w="2343" w:type="pct"/>
            <w:shd w:val="clear" w:color="auto" w:fill="auto"/>
            <w:vAlign w:val="center"/>
          </w:tcPr>
          <w:p w14:paraId="68858897"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万代混凝土有限公司</w:t>
            </w:r>
          </w:p>
        </w:tc>
        <w:tc>
          <w:tcPr>
            <w:tcW w:w="1677" w:type="pct"/>
            <w:shd w:val="clear" w:color="auto" w:fill="auto"/>
            <w:vAlign w:val="center"/>
          </w:tcPr>
          <w:p w14:paraId="65D60935"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12</w:t>
            </w:r>
            <w:r w:rsidRPr="0086329B">
              <w:rPr>
                <w:rFonts w:ascii="宋体" w:hAnsi="宋体" w:cs="宋体"/>
                <w:kern w:val="0"/>
                <w:sz w:val="24"/>
              </w:rPr>
              <w:t>319</w:t>
            </w:r>
          </w:p>
        </w:tc>
        <w:tc>
          <w:tcPr>
            <w:tcW w:w="664" w:type="pct"/>
            <w:shd w:val="clear" w:color="auto" w:fill="auto"/>
            <w:vAlign w:val="center"/>
          </w:tcPr>
          <w:p w14:paraId="5F2C15DC"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已</w:t>
            </w:r>
            <w:r w:rsidRPr="0086329B">
              <w:rPr>
                <w:rFonts w:ascii="宋体" w:hAnsi="宋体" w:cs="宋体"/>
                <w:kern w:val="0"/>
                <w:sz w:val="24"/>
              </w:rPr>
              <w:t>建</w:t>
            </w:r>
          </w:p>
        </w:tc>
      </w:tr>
      <w:tr w:rsidR="0086329B" w:rsidRPr="0086329B" w14:paraId="45E9F4DE" w14:textId="77777777">
        <w:trPr>
          <w:trHeight w:val="280"/>
        </w:trPr>
        <w:tc>
          <w:tcPr>
            <w:tcW w:w="317" w:type="pct"/>
            <w:shd w:val="clear" w:color="auto" w:fill="auto"/>
            <w:vAlign w:val="center"/>
          </w:tcPr>
          <w:p w14:paraId="3C64C14D"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10</w:t>
            </w:r>
          </w:p>
        </w:tc>
        <w:tc>
          <w:tcPr>
            <w:tcW w:w="2343" w:type="pct"/>
            <w:shd w:val="clear" w:color="auto" w:fill="auto"/>
            <w:vAlign w:val="center"/>
          </w:tcPr>
          <w:p w14:paraId="00586BB0"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重庆佳劲产业有限公司</w:t>
            </w:r>
          </w:p>
        </w:tc>
        <w:tc>
          <w:tcPr>
            <w:tcW w:w="1677" w:type="pct"/>
            <w:shd w:val="clear" w:color="auto" w:fill="auto"/>
            <w:vAlign w:val="center"/>
          </w:tcPr>
          <w:p w14:paraId="5B27E1B4"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4</w:t>
            </w:r>
            <w:r w:rsidRPr="0086329B">
              <w:rPr>
                <w:rFonts w:ascii="宋体" w:hAnsi="宋体" w:cs="宋体"/>
                <w:kern w:val="0"/>
                <w:sz w:val="24"/>
              </w:rPr>
              <w:t>5009+44345.5</w:t>
            </w:r>
          </w:p>
        </w:tc>
        <w:tc>
          <w:tcPr>
            <w:tcW w:w="664" w:type="pct"/>
            <w:shd w:val="clear" w:color="auto" w:fill="auto"/>
            <w:vAlign w:val="center"/>
          </w:tcPr>
          <w:p w14:paraId="240A9B06"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在</w:t>
            </w:r>
            <w:r w:rsidRPr="0086329B">
              <w:rPr>
                <w:rFonts w:ascii="宋体" w:hAnsi="宋体" w:cs="宋体"/>
                <w:kern w:val="0"/>
                <w:sz w:val="24"/>
              </w:rPr>
              <w:t>建</w:t>
            </w:r>
          </w:p>
        </w:tc>
      </w:tr>
      <w:tr w:rsidR="0086329B" w:rsidRPr="0086329B" w14:paraId="41133228" w14:textId="77777777">
        <w:trPr>
          <w:trHeight w:val="280"/>
        </w:trPr>
        <w:tc>
          <w:tcPr>
            <w:tcW w:w="317" w:type="pct"/>
            <w:shd w:val="clear" w:color="auto" w:fill="auto"/>
            <w:vAlign w:val="center"/>
          </w:tcPr>
          <w:p w14:paraId="3B63D1A0"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11</w:t>
            </w:r>
          </w:p>
        </w:tc>
        <w:tc>
          <w:tcPr>
            <w:tcW w:w="2343" w:type="pct"/>
            <w:shd w:val="clear" w:color="auto" w:fill="auto"/>
            <w:vAlign w:val="center"/>
          </w:tcPr>
          <w:p w14:paraId="7F6DACF4"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海捷消防</w:t>
            </w:r>
          </w:p>
        </w:tc>
        <w:tc>
          <w:tcPr>
            <w:tcW w:w="1677" w:type="pct"/>
            <w:shd w:val="clear" w:color="auto" w:fill="auto"/>
            <w:vAlign w:val="center"/>
          </w:tcPr>
          <w:p w14:paraId="2D9117EF" w14:textId="77777777" w:rsidR="00D7297E" w:rsidRPr="0086329B" w:rsidRDefault="008C55CB">
            <w:pPr>
              <w:widowControl/>
              <w:rPr>
                <w:rFonts w:ascii="宋体" w:hAnsi="宋体" w:cs="宋体"/>
                <w:kern w:val="0"/>
                <w:sz w:val="24"/>
              </w:rPr>
            </w:pPr>
            <w:r w:rsidRPr="0086329B">
              <w:rPr>
                <w:rFonts w:ascii="宋体" w:hAnsi="宋体" w:cs="宋体"/>
                <w:kern w:val="0"/>
                <w:sz w:val="24"/>
              </w:rPr>
              <w:t>41227.7</w:t>
            </w:r>
          </w:p>
        </w:tc>
        <w:tc>
          <w:tcPr>
            <w:tcW w:w="664" w:type="pct"/>
            <w:shd w:val="clear" w:color="auto" w:fill="auto"/>
            <w:vAlign w:val="center"/>
          </w:tcPr>
          <w:p w14:paraId="324FF914"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已</w:t>
            </w:r>
            <w:r w:rsidRPr="0086329B">
              <w:rPr>
                <w:rFonts w:ascii="宋体" w:hAnsi="宋体" w:cs="宋体"/>
                <w:kern w:val="0"/>
                <w:sz w:val="24"/>
              </w:rPr>
              <w:t>建</w:t>
            </w:r>
          </w:p>
        </w:tc>
      </w:tr>
      <w:tr w:rsidR="0086329B" w:rsidRPr="0086329B" w14:paraId="3DF19BE6" w14:textId="77777777">
        <w:trPr>
          <w:trHeight w:val="280"/>
        </w:trPr>
        <w:tc>
          <w:tcPr>
            <w:tcW w:w="317" w:type="pct"/>
            <w:shd w:val="clear" w:color="auto" w:fill="auto"/>
            <w:vAlign w:val="center"/>
          </w:tcPr>
          <w:p w14:paraId="187803B9"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12</w:t>
            </w:r>
          </w:p>
        </w:tc>
        <w:tc>
          <w:tcPr>
            <w:tcW w:w="2343" w:type="pct"/>
            <w:shd w:val="clear" w:color="auto" w:fill="auto"/>
            <w:vAlign w:val="center"/>
          </w:tcPr>
          <w:p w14:paraId="4F3385DB"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重庆科博实业有限公司</w:t>
            </w:r>
          </w:p>
        </w:tc>
        <w:tc>
          <w:tcPr>
            <w:tcW w:w="1677" w:type="pct"/>
            <w:shd w:val="clear" w:color="auto" w:fill="auto"/>
            <w:vAlign w:val="center"/>
          </w:tcPr>
          <w:p w14:paraId="06A2FE80" w14:textId="77777777" w:rsidR="00D7297E" w:rsidRPr="0086329B" w:rsidRDefault="008C55CB">
            <w:pPr>
              <w:widowControl/>
              <w:rPr>
                <w:rFonts w:ascii="宋体" w:hAnsi="宋体" w:cs="宋体"/>
                <w:kern w:val="0"/>
                <w:sz w:val="24"/>
              </w:rPr>
            </w:pPr>
            <w:r w:rsidRPr="0086329B">
              <w:rPr>
                <w:rFonts w:ascii="宋体" w:hAnsi="宋体" w:cs="宋体"/>
                <w:kern w:val="0"/>
                <w:sz w:val="24"/>
              </w:rPr>
              <w:t>21193.5</w:t>
            </w:r>
          </w:p>
        </w:tc>
        <w:tc>
          <w:tcPr>
            <w:tcW w:w="664" w:type="pct"/>
            <w:shd w:val="clear" w:color="auto" w:fill="auto"/>
            <w:vAlign w:val="center"/>
          </w:tcPr>
          <w:p w14:paraId="360A231B"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已</w:t>
            </w:r>
            <w:r w:rsidRPr="0086329B">
              <w:rPr>
                <w:rFonts w:ascii="宋体" w:hAnsi="宋体" w:cs="宋体"/>
                <w:kern w:val="0"/>
                <w:sz w:val="24"/>
              </w:rPr>
              <w:t>建</w:t>
            </w:r>
          </w:p>
        </w:tc>
      </w:tr>
      <w:tr w:rsidR="0086329B" w:rsidRPr="0086329B" w14:paraId="5E2FAF82" w14:textId="77777777">
        <w:trPr>
          <w:trHeight w:val="280"/>
        </w:trPr>
        <w:tc>
          <w:tcPr>
            <w:tcW w:w="317" w:type="pct"/>
            <w:shd w:val="clear" w:color="auto" w:fill="auto"/>
            <w:vAlign w:val="center"/>
          </w:tcPr>
          <w:p w14:paraId="78F69F44"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1</w:t>
            </w:r>
            <w:r w:rsidRPr="0086329B">
              <w:rPr>
                <w:rFonts w:ascii="宋体" w:hAnsi="宋体" w:cs="宋体"/>
                <w:kern w:val="0"/>
                <w:sz w:val="24"/>
              </w:rPr>
              <w:t>3</w:t>
            </w:r>
          </w:p>
        </w:tc>
        <w:tc>
          <w:tcPr>
            <w:tcW w:w="2343" w:type="pct"/>
            <w:shd w:val="clear" w:color="auto" w:fill="auto"/>
            <w:vAlign w:val="center"/>
          </w:tcPr>
          <w:p w14:paraId="2848F64E"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重庆伊斯</w:t>
            </w:r>
            <w:proofErr w:type="gramStart"/>
            <w:r w:rsidRPr="0086329B">
              <w:rPr>
                <w:rFonts w:ascii="宋体" w:hAnsi="宋体" w:cs="宋体" w:hint="eastAsia"/>
                <w:kern w:val="0"/>
                <w:sz w:val="24"/>
              </w:rPr>
              <w:t>盾</w:t>
            </w:r>
            <w:proofErr w:type="gramEnd"/>
            <w:r w:rsidRPr="0086329B">
              <w:rPr>
                <w:rFonts w:ascii="宋体" w:hAnsi="宋体" w:cs="宋体" w:hint="eastAsia"/>
                <w:kern w:val="0"/>
                <w:sz w:val="24"/>
              </w:rPr>
              <w:t>消防安保设备有限公司</w:t>
            </w:r>
          </w:p>
        </w:tc>
        <w:tc>
          <w:tcPr>
            <w:tcW w:w="1677" w:type="pct"/>
            <w:shd w:val="clear" w:color="auto" w:fill="auto"/>
            <w:vAlign w:val="center"/>
          </w:tcPr>
          <w:p w14:paraId="121DD8E5" w14:textId="77777777" w:rsidR="00D7297E" w:rsidRPr="0086329B" w:rsidRDefault="008C55CB">
            <w:pPr>
              <w:widowControl/>
              <w:rPr>
                <w:rFonts w:ascii="宋体" w:hAnsi="宋体" w:cs="宋体"/>
                <w:kern w:val="0"/>
                <w:sz w:val="24"/>
              </w:rPr>
            </w:pPr>
            <w:r w:rsidRPr="0086329B">
              <w:rPr>
                <w:rFonts w:ascii="宋体" w:hAnsi="宋体" w:cs="宋体"/>
                <w:kern w:val="0"/>
                <w:sz w:val="24"/>
              </w:rPr>
              <w:t>21114</w:t>
            </w:r>
          </w:p>
        </w:tc>
        <w:tc>
          <w:tcPr>
            <w:tcW w:w="664" w:type="pct"/>
            <w:shd w:val="clear" w:color="auto" w:fill="auto"/>
            <w:vAlign w:val="center"/>
          </w:tcPr>
          <w:p w14:paraId="1E167268"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已</w:t>
            </w:r>
            <w:r w:rsidRPr="0086329B">
              <w:rPr>
                <w:rFonts w:ascii="宋体" w:hAnsi="宋体" w:cs="宋体"/>
                <w:kern w:val="0"/>
                <w:sz w:val="24"/>
              </w:rPr>
              <w:t>建</w:t>
            </w:r>
          </w:p>
        </w:tc>
      </w:tr>
      <w:tr w:rsidR="0086329B" w:rsidRPr="0086329B" w14:paraId="0C120F87" w14:textId="77777777">
        <w:trPr>
          <w:trHeight w:val="280"/>
        </w:trPr>
        <w:tc>
          <w:tcPr>
            <w:tcW w:w="317" w:type="pct"/>
            <w:shd w:val="clear" w:color="auto" w:fill="auto"/>
            <w:vAlign w:val="center"/>
          </w:tcPr>
          <w:p w14:paraId="666D031D"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1</w:t>
            </w:r>
            <w:r w:rsidRPr="0086329B">
              <w:rPr>
                <w:rFonts w:ascii="宋体" w:hAnsi="宋体" w:cs="宋体"/>
                <w:kern w:val="0"/>
                <w:sz w:val="24"/>
              </w:rPr>
              <w:t>4</w:t>
            </w:r>
          </w:p>
        </w:tc>
        <w:tc>
          <w:tcPr>
            <w:tcW w:w="2343" w:type="pct"/>
            <w:shd w:val="clear" w:color="auto" w:fill="auto"/>
            <w:vAlign w:val="center"/>
          </w:tcPr>
          <w:p w14:paraId="7F1D5728"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铁锚玻璃</w:t>
            </w:r>
          </w:p>
        </w:tc>
        <w:tc>
          <w:tcPr>
            <w:tcW w:w="1677" w:type="pct"/>
            <w:shd w:val="clear" w:color="auto" w:fill="auto"/>
            <w:vAlign w:val="center"/>
          </w:tcPr>
          <w:p w14:paraId="23A5A1C1" w14:textId="77777777" w:rsidR="00D7297E" w:rsidRPr="0086329B" w:rsidRDefault="008C55CB">
            <w:pPr>
              <w:widowControl/>
              <w:rPr>
                <w:rFonts w:ascii="宋体" w:hAnsi="宋体" w:cs="宋体"/>
                <w:kern w:val="0"/>
                <w:sz w:val="24"/>
              </w:rPr>
            </w:pPr>
            <w:r w:rsidRPr="0086329B">
              <w:rPr>
                <w:rFonts w:ascii="宋体" w:hAnsi="宋体" w:cs="宋体"/>
                <w:kern w:val="0"/>
                <w:sz w:val="24"/>
              </w:rPr>
              <w:t>102974.8</w:t>
            </w:r>
          </w:p>
        </w:tc>
        <w:tc>
          <w:tcPr>
            <w:tcW w:w="664" w:type="pct"/>
            <w:shd w:val="clear" w:color="auto" w:fill="auto"/>
            <w:vAlign w:val="center"/>
          </w:tcPr>
          <w:p w14:paraId="243B2548"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在建</w:t>
            </w:r>
          </w:p>
        </w:tc>
      </w:tr>
      <w:tr w:rsidR="0086329B" w:rsidRPr="0086329B" w14:paraId="30AD94E9" w14:textId="77777777">
        <w:trPr>
          <w:trHeight w:val="280"/>
        </w:trPr>
        <w:tc>
          <w:tcPr>
            <w:tcW w:w="317" w:type="pct"/>
            <w:shd w:val="clear" w:color="auto" w:fill="auto"/>
            <w:vAlign w:val="center"/>
          </w:tcPr>
          <w:p w14:paraId="2BEA75C0"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15</w:t>
            </w:r>
          </w:p>
        </w:tc>
        <w:tc>
          <w:tcPr>
            <w:tcW w:w="2343" w:type="pct"/>
            <w:shd w:val="clear" w:color="auto" w:fill="auto"/>
            <w:vAlign w:val="center"/>
          </w:tcPr>
          <w:p w14:paraId="5CB41A12" w14:textId="77777777" w:rsidR="00D7297E" w:rsidRPr="0086329B" w:rsidRDefault="008C55CB">
            <w:pPr>
              <w:widowControl/>
              <w:rPr>
                <w:rFonts w:ascii="宋体" w:hAnsi="宋体" w:cs="宋体"/>
                <w:kern w:val="0"/>
                <w:sz w:val="24"/>
              </w:rPr>
            </w:pPr>
            <w:proofErr w:type="gramStart"/>
            <w:r w:rsidRPr="0086329B">
              <w:rPr>
                <w:rFonts w:ascii="宋体" w:hAnsi="宋体" w:cs="宋体" w:hint="eastAsia"/>
                <w:kern w:val="0"/>
                <w:sz w:val="24"/>
              </w:rPr>
              <w:t>鸿元</w:t>
            </w:r>
            <w:r w:rsidRPr="0086329B">
              <w:rPr>
                <w:rFonts w:ascii="宋体" w:hAnsi="宋体" w:cs="宋体"/>
                <w:kern w:val="0"/>
                <w:sz w:val="24"/>
              </w:rPr>
              <w:t>展印</w:t>
            </w:r>
            <w:proofErr w:type="gramEnd"/>
          </w:p>
        </w:tc>
        <w:tc>
          <w:tcPr>
            <w:tcW w:w="1677" w:type="pct"/>
            <w:shd w:val="clear" w:color="auto" w:fill="auto"/>
            <w:vAlign w:val="center"/>
          </w:tcPr>
          <w:p w14:paraId="0458FDC8" w14:textId="77777777" w:rsidR="00D7297E" w:rsidRPr="0086329B" w:rsidRDefault="008C55CB">
            <w:pPr>
              <w:widowControl/>
              <w:rPr>
                <w:rFonts w:ascii="宋体" w:hAnsi="宋体" w:cs="宋体"/>
                <w:kern w:val="0"/>
                <w:sz w:val="24"/>
              </w:rPr>
            </w:pPr>
            <w:r w:rsidRPr="0086329B">
              <w:rPr>
                <w:rFonts w:ascii="宋体" w:hAnsi="宋体" w:cs="宋体"/>
                <w:kern w:val="0"/>
                <w:sz w:val="24"/>
              </w:rPr>
              <w:t>62047</w:t>
            </w:r>
          </w:p>
        </w:tc>
        <w:tc>
          <w:tcPr>
            <w:tcW w:w="664" w:type="pct"/>
            <w:shd w:val="clear" w:color="auto" w:fill="auto"/>
            <w:vAlign w:val="center"/>
          </w:tcPr>
          <w:p w14:paraId="650CA1F1"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未</w:t>
            </w:r>
            <w:r w:rsidRPr="0086329B">
              <w:rPr>
                <w:rFonts w:ascii="宋体" w:hAnsi="宋体" w:cs="宋体"/>
                <w:kern w:val="0"/>
                <w:sz w:val="24"/>
              </w:rPr>
              <w:t>建</w:t>
            </w:r>
          </w:p>
        </w:tc>
      </w:tr>
      <w:tr w:rsidR="0086329B" w:rsidRPr="0086329B" w14:paraId="0CBF92FC" w14:textId="77777777">
        <w:trPr>
          <w:trHeight w:val="280"/>
        </w:trPr>
        <w:tc>
          <w:tcPr>
            <w:tcW w:w="317" w:type="pct"/>
            <w:shd w:val="clear" w:color="auto" w:fill="auto"/>
            <w:vAlign w:val="center"/>
          </w:tcPr>
          <w:p w14:paraId="0E3679E0"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16</w:t>
            </w:r>
          </w:p>
        </w:tc>
        <w:tc>
          <w:tcPr>
            <w:tcW w:w="2343" w:type="pct"/>
            <w:shd w:val="clear" w:color="auto" w:fill="auto"/>
            <w:vAlign w:val="center"/>
          </w:tcPr>
          <w:p w14:paraId="5AEE47F0"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重庆旭光宝马科技有限公司</w:t>
            </w:r>
          </w:p>
        </w:tc>
        <w:tc>
          <w:tcPr>
            <w:tcW w:w="1677" w:type="pct"/>
            <w:shd w:val="clear" w:color="auto" w:fill="auto"/>
            <w:vAlign w:val="center"/>
          </w:tcPr>
          <w:p w14:paraId="024A998F" w14:textId="77777777" w:rsidR="00D7297E" w:rsidRPr="0086329B" w:rsidRDefault="008C55CB">
            <w:pPr>
              <w:widowControl/>
              <w:rPr>
                <w:rFonts w:ascii="宋体" w:hAnsi="宋体" w:cs="宋体"/>
                <w:kern w:val="0"/>
                <w:sz w:val="24"/>
              </w:rPr>
            </w:pPr>
            <w:r w:rsidRPr="0086329B">
              <w:rPr>
                <w:rFonts w:ascii="宋体" w:hAnsi="宋体" w:cs="宋体"/>
                <w:kern w:val="0"/>
                <w:sz w:val="24"/>
              </w:rPr>
              <w:t>15618</w:t>
            </w:r>
          </w:p>
        </w:tc>
        <w:tc>
          <w:tcPr>
            <w:tcW w:w="664" w:type="pct"/>
            <w:shd w:val="clear" w:color="auto" w:fill="auto"/>
            <w:vAlign w:val="center"/>
          </w:tcPr>
          <w:p w14:paraId="02F1AE7D"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已</w:t>
            </w:r>
            <w:r w:rsidRPr="0086329B">
              <w:rPr>
                <w:rFonts w:ascii="宋体" w:hAnsi="宋体" w:cs="宋体"/>
                <w:kern w:val="0"/>
                <w:sz w:val="24"/>
              </w:rPr>
              <w:t>建</w:t>
            </w:r>
          </w:p>
        </w:tc>
      </w:tr>
      <w:tr w:rsidR="0086329B" w:rsidRPr="0086329B" w14:paraId="14CB3BE2" w14:textId="77777777">
        <w:trPr>
          <w:trHeight w:val="280"/>
        </w:trPr>
        <w:tc>
          <w:tcPr>
            <w:tcW w:w="317" w:type="pct"/>
            <w:shd w:val="clear" w:color="auto" w:fill="auto"/>
            <w:vAlign w:val="center"/>
          </w:tcPr>
          <w:p w14:paraId="2C76800C"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17</w:t>
            </w:r>
          </w:p>
        </w:tc>
        <w:tc>
          <w:tcPr>
            <w:tcW w:w="2343" w:type="pct"/>
            <w:shd w:val="clear" w:color="auto" w:fill="auto"/>
            <w:vAlign w:val="center"/>
          </w:tcPr>
          <w:p w14:paraId="591B088B"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重庆万可阳车辆配件制造有限公司</w:t>
            </w:r>
          </w:p>
        </w:tc>
        <w:tc>
          <w:tcPr>
            <w:tcW w:w="1677" w:type="pct"/>
            <w:shd w:val="clear" w:color="auto" w:fill="auto"/>
            <w:vAlign w:val="center"/>
          </w:tcPr>
          <w:p w14:paraId="7D23AF5C" w14:textId="77777777" w:rsidR="00D7297E" w:rsidRPr="0086329B" w:rsidRDefault="008C55CB">
            <w:pPr>
              <w:widowControl/>
              <w:rPr>
                <w:rFonts w:ascii="宋体" w:hAnsi="宋体" w:cs="宋体"/>
                <w:kern w:val="0"/>
                <w:sz w:val="24"/>
              </w:rPr>
            </w:pPr>
            <w:r w:rsidRPr="0086329B">
              <w:rPr>
                <w:rFonts w:ascii="宋体" w:hAnsi="宋体" w:cs="宋体"/>
                <w:kern w:val="0"/>
                <w:sz w:val="24"/>
              </w:rPr>
              <w:t>20064</w:t>
            </w:r>
          </w:p>
        </w:tc>
        <w:tc>
          <w:tcPr>
            <w:tcW w:w="664" w:type="pct"/>
            <w:shd w:val="clear" w:color="auto" w:fill="auto"/>
            <w:vAlign w:val="center"/>
          </w:tcPr>
          <w:p w14:paraId="5D0B47B8"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已</w:t>
            </w:r>
            <w:r w:rsidRPr="0086329B">
              <w:rPr>
                <w:rFonts w:ascii="宋体" w:hAnsi="宋体" w:cs="宋体"/>
                <w:kern w:val="0"/>
                <w:sz w:val="24"/>
              </w:rPr>
              <w:t>建</w:t>
            </w:r>
          </w:p>
        </w:tc>
      </w:tr>
      <w:tr w:rsidR="0086329B" w:rsidRPr="0086329B" w14:paraId="78B3A8C6" w14:textId="77777777">
        <w:trPr>
          <w:trHeight w:val="280"/>
        </w:trPr>
        <w:tc>
          <w:tcPr>
            <w:tcW w:w="317" w:type="pct"/>
            <w:shd w:val="clear" w:color="auto" w:fill="auto"/>
            <w:vAlign w:val="center"/>
          </w:tcPr>
          <w:p w14:paraId="53C4FF01"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18</w:t>
            </w:r>
          </w:p>
        </w:tc>
        <w:tc>
          <w:tcPr>
            <w:tcW w:w="2343" w:type="pct"/>
            <w:shd w:val="clear" w:color="auto" w:fill="auto"/>
            <w:vAlign w:val="center"/>
          </w:tcPr>
          <w:p w14:paraId="4777A227" w14:textId="77777777" w:rsidR="00D7297E" w:rsidRPr="0086329B" w:rsidRDefault="008C55CB">
            <w:pPr>
              <w:widowControl/>
              <w:rPr>
                <w:rFonts w:ascii="宋体" w:hAnsi="宋体" w:cs="宋体"/>
                <w:kern w:val="0"/>
                <w:sz w:val="24"/>
              </w:rPr>
            </w:pPr>
            <w:proofErr w:type="gramStart"/>
            <w:r w:rsidRPr="0086329B">
              <w:rPr>
                <w:rFonts w:ascii="宋体" w:hAnsi="宋体" w:cs="宋体" w:hint="eastAsia"/>
                <w:kern w:val="0"/>
                <w:sz w:val="24"/>
              </w:rPr>
              <w:t>重庆市裕颜光电</w:t>
            </w:r>
            <w:proofErr w:type="gramEnd"/>
            <w:r w:rsidRPr="0086329B">
              <w:rPr>
                <w:rFonts w:ascii="宋体" w:hAnsi="宋体" w:cs="宋体" w:hint="eastAsia"/>
                <w:kern w:val="0"/>
                <w:sz w:val="24"/>
              </w:rPr>
              <w:t>科技有限公司</w:t>
            </w:r>
          </w:p>
        </w:tc>
        <w:tc>
          <w:tcPr>
            <w:tcW w:w="1677" w:type="pct"/>
            <w:shd w:val="clear" w:color="auto" w:fill="auto"/>
            <w:vAlign w:val="center"/>
          </w:tcPr>
          <w:p w14:paraId="5394955F" w14:textId="77777777" w:rsidR="00D7297E" w:rsidRPr="0086329B" w:rsidRDefault="008C55CB">
            <w:pPr>
              <w:widowControl/>
              <w:rPr>
                <w:rFonts w:ascii="宋体" w:hAnsi="宋体" w:cs="宋体"/>
                <w:kern w:val="0"/>
                <w:sz w:val="24"/>
              </w:rPr>
            </w:pPr>
            <w:r w:rsidRPr="0086329B">
              <w:rPr>
                <w:rFonts w:ascii="宋体" w:hAnsi="宋体" w:cs="宋体"/>
                <w:kern w:val="0"/>
                <w:sz w:val="24"/>
              </w:rPr>
              <w:t>15201</w:t>
            </w:r>
          </w:p>
        </w:tc>
        <w:tc>
          <w:tcPr>
            <w:tcW w:w="664" w:type="pct"/>
            <w:shd w:val="clear" w:color="auto" w:fill="auto"/>
            <w:vAlign w:val="center"/>
          </w:tcPr>
          <w:p w14:paraId="06334A3D"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已</w:t>
            </w:r>
            <w:r w:rsidRPr="0086329B">
              <w:rPr>
                <w:rFonts w:ascii="宋体" w:hAnsi="宋体" w:cs="宋体"/>
                <w:kern w:val="0"/>
                <w:sz w:val="24"/>
              </w:rPr>
              <w:t>建</w:t>
            </w:r>
          </w:p>
        </w:tc>
      </w:tr>
      <w:tr w:rsidR="0086329B" w:rsidRPr="0086329B" w14:paraId="0948072A" w14:textId="77777777">
        <w:trPr>
          <w:trHeight w:val="280"/>
        </w:trPr>
        <w:tc>
          <w:tcPr>
            <w:tcW w:w="317" w:type="pct"/>
            <w:shd w:val="clear" w:color="auto" w:fill="auto"/>
            <w:vAlign w:val="center"/>
          </w:tcPr>
          <w:p w14:paraId="1F5EB0FD"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19</w:t>
            </w:r>
          </w:p>
        </w:tc>
        <w:tc>
          <w:tcPr>
            <w:tcW w:w="2343" w:type="pct"/>
            <w:shd w:val="clear" w:color="auto" w:fill="auto"/>
            <w:vAlign w:val="center"/>
          </w:tcPr>
          <w:p w14:paraId="0EB89389"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重庆赛阳机车有限公司</w:t>
            </w:r>
          </w:p>
        </w:tc>
        <w:tc>
          <w:tcPr>
            <w:tcW w:w="1677" w:type="pct"/>
            <w:shd w:val="clear" w:color="auto" w:fill="auto"/>
            <w:vAlign w:val="center"/>
          </w:tcPr>
          <w:p w14:paraId="5A009608" w14:textId="77777777" w:rsidR="00D7297E" w:rsidRPr="0086329B" w:rsidRDefault="008C55CB">
            <w:pPr>
              <w:widowControl/>
              <w:rPr>
                <w:rFonts w:ascii="宋体" w:hAnsi="宋体" w:cs="宋体"/>
                <w:kern w:val="0"/>
                <w:sz w:val="24"/>
              </w:rPr>
            </w:pPr>
            <w:r w:rsidRPr="0086329B">
              <w:rPr>
                <w:rFonts w:ascii="宋体" w:hAnsi="宋体" w:cs="宋体"/>
                <w:kern w:val="0"/>
                <w:sz w:val="24"/>
              </w:rPr>
              <w:t>26433.5</w:t>
            </w:r>
          </w:p>
        </w:tc>
        <w:tc>
          <w:tcPr>
            <w:tcW w:w="664" w:type="pct"/>
            <w:shd w:val="clear" w:color="auto" w:fill="auto"/>
            <w:vAlign w:val="center"/>
          </w:tcPr>
          <w:p w14:paraId="638891A3"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已</w:t>
            </w:r>
            <w:r w:rsidRPr="0086329B">
              <w:rPr>
                <w:rFonts w:ascii="宋体" w:hAnsi="宋体" w:cs="宋体"/>
                <w:kern w:val="0"/>
                <w:sz w:val="24"/>
              </w:rPr>
              <w:t>建</w:t>
            </w:r>
          </w:p>
        </w:tc>
      </w:tr>
      <w:tr w:rsidR="0086329B" w:rsidRPr="0086329B" w14:paraId="5996B2FA" w14:textId="77777777">
        <w:trPr>
          <w:trHeight w:val="280"/>
        </w:trPr>
        <w:tc>
          <w:tcPr>
            <w:tcW w:w="317" w:type="pct"/>
            <w:shd w:val="clear" w:color="auto" w:fill="auto"/>
            <w:vAlign w:val="center"/>
          </w:tcPr>
          <w:p w14:paraId="2B478DC8"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20</w:t>
            </w:r>
          </w:p>
        </w:tc>
        <w:tc>
          <w:tcPr>
            <w:tcW w:w="2343" w:type="pct"/>
            <w:shd w:val="clear" w:color="auto" w:fill="auto"/>
            <w:vAlign w:val="center"/>
          </w:tcPr>
          <w:p w14:paraId="7316FBFB"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重庆</w:t>
            </w:r>
            <w:r w:rsidRPr="0086329B">
              <w:rPr>
                <w:rFonts w:ascii="宋体" w:hAnsi="宋体" w:cs="宋体"/>
                <w:kern w:val="0"/>
                <w:sz w:val="24"/>
              </w:rPr>
              <w:t>永钢汽车配件有限公司</w:t>
            </w:r>
          </w:p>
        </w:tc>
        <w:tc>
          <w:tcPr>
            <w:tcW w:w="1677" w:type="pct"/>
            <w:shd w:val="clear" w:color="auto" w:fill="auto"/>
            <w:vAlign w:val="center"/>
          </w:tcPr>
          <w:p w14:paraId="53CDD394" w14:textId="77777777" w:rsidR="00D7297E" w:rsidRPr="0086329B" w:rsidRDefault="008C55CB">
            <w:pPr>
              <w:widowControl/>
              <w:rPr>
                <w:rFonts w:ascii="宋体" w:hAnsi="宋体" w:cs="宋体"/>
                <w:kern w:val="0"/>
                <w:sz w:val="24"/>
              </w:rPr>
            </w:pPr>
            <w:r w:rsidRPr="0086329B">
              <w:rPr>
                <w:rFonts w:ascii="宋体" w:hAnsi="宋体" w:cs="宋体"/>
                <w:kern w:val="0"/>
                <w:sz w:val="24"/>
              </w:rPr>
              <w:t>28095.7</w:t>
            </w:r>
          </w:p>
        </w:tc>
        <w:tc>
          <w:tcPr>
            <w:tcW w:w="664" w:type="pct"/>
            <w:shd w:val="clear" w:color="auto" w:fill="auto"/>
            <w:vAlign w:val="center"/>
          </w:tcPr>
          <w:p w14:paraId="1A3AB74D"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未建</w:t>
            </w:r>
          </w:p>
        </w:tc>
      </w:tr>
      <w:tr w:rsidR="0086329B" w:rsidRPr="0086329B" w14:paraId="695A174C" w14:textId="77777777">
        <w:trPr>
          <w:trHeight w:val="280"/>
        </w:trPr>
        <w:tc>
          <w:tcPr>
            <w:tcW w:w="317" w:type="pct"/>
            <w:shd w:val="clear" w:color="auto" w:fill="auto"/>
            <w:vAlign w:val="center"/>
          </w:tcPr>
          <w:p w14:paraId="055D0EE5"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2</w:t>
            </w:r>
            <w:r w:rsidRPr="0086329B">
              <w:rPr>
                <w:rFonts w:ascii="宋体" w:hAnsi="宋体" w:cs="宋体"/>
                <w:kern w:val="0"/>
                <w:sz w:val="24"/>
              </w:rPr>
              <w:t>1</w:t>
            </w:r>
          </w:p>
        </w:tc>
        <w:tc>
          <w:tcPr>
            <w:tcW w:w="2343" w:type="pct"/>
            <w:shd w:val="clear" w:color="auto" w:fill="auto"/>
            <w:vAlign w:val="center"/>
          </w:tcPr>
          <w:p w14:paraId="5E111426"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重庆光盈科技有限公司</w:t>
            </w:r>
          </w:p>
        </w:tc>
        <w:tc>
          <w:tcPr>
            <w:tcW w:w="1677" w:type="pct"/>
            <w:shd w:val="clear" w:color="auto" w:fill="auto"/>
            <w:vAlign w:val="center"/>
          </w:tcPr>
          <w:p w14:paraId="503ECF0B" w14:textId="77777777" w:rsidR="00D7297E" w:rsidRPr="0086329B" w:rsidRDefault="008C55CB">
            <w:pPr>
              <w:widowControl/>
              <w:rPr>
                <w:rFonts w:ascii="宋体" w:hAnsi="宋体" w:cs="宋体"/>
                <w:kern w:val="0"/>
                <w:sz w:val="24"/>
              </w:rPr>
            </w:pPr>
            <w:r w:rsidRPr="0086329B">
              <w:rPr>
                <w:rFonts w:ascii="宋体" w:hAnsi="宋体" w:cs="宋体"/>
                <w:kern w:val="0"/>
                <w:sz w:val="24"/>
              </w:rPr>
              <w:t>18188</w:t>
            </w:r>
          </w:p>
        </w:tc>
        <w:tc>
          <w:tcPr>
            <w:tcW w:w="664" w:type="pct"/>
            <w:shd w:val="clear" w:color="auto" w:fill="auto"/>
            <w:vAlign w:val="center"/>
          </w:tcPr>
          <w:p w14:paraId="1499BFA7"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在建</w:t>
            </w:r>
          </w:p>
        </w:tc>
      </w:tr>
      <w:tr w:rsidR="0086329B" w:rsidRPr="0086329B" w14:paraId="3833794C" w14:textId="77777777">
        <w:trPr>
          <w:trHeight w:val="280"/>
        </w:trPr>
        <w:tc>
          <w:tcPr>
            <w:tcW w:w="317" w:type="pct"/>
            <w:shd w:val="clear" w:color="auto" w:fill="auto"/>
            <w:vAlign w:val="center"/>
          </w:tcPr>
          <w:p w14:paraId="403CB033"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2</w:t>
            </w:r>
            <w:r w:rsidRPr="0086329B">
              <w:rPr>
                <w:rFonts w:ascii="宋体" w:hAnsi="宋体" w:cs="宋体"/>
                <w:kern w:val="0"/>
                <w:sz w:val="24"/>
              </w:rPr>
              <w:t>2</w:t>
            </w:r>
          </w:p>
        </w:tc>
        <w:tc>
          <w:tcPr>
            <w:tcW w:w="2343" w:type="pct"/>
            <w:shd w:val="clear" w:color="auto" w:fill="auto"/>
            <w:vAlign w:val="center"/>
          </w:tcPr>
          <w:p w14:paraId="73407C73"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重庆科莱斯帝机械制造有限公司</w:t>
            </w:r>
          </w:p>
        </w:tc>
        <w:tc>
          <w:tcPr>
            <w:tcW w:w="1677" w:type="pct"/>
            <w:shd w:val="clear" w:color="auto" w:fill="auto"/>
            <w:vAlign w:val="center"/>
          </w:tcPr>
          <w:p w14:paraId="0BF34583" w14:textId="77777777" w:rsidR="00D7297E" w:rsidRPr="0086329B" w:rsidRDefault="008C55CB">
            <w:pPr>
              <w:widowControl/>
              <w:rPr>
                <w:rFonts w:ascii="宋体" w:hAnsi="宋体" w:cs="宋体"/>
                <w:kern w:val="0"/>
                <w:sz w:val="24"/>
              </w:rPr>
            </w:pPr>
            <w:r w:rsidRPr="0086329B">
              <w:rPr>
                <w:rFonts w:ascii="宋体" w:hAnsi="宋体" w:cs="宋体"/>
                <w:kern w:val="0"/>
                <w:sz w:val="24"/>
              </w:rPr>
              <w:t>21316</w:t>
            </w:r>
          </w:p>
        </w:tc>
        <w:tc>
          <w:tcPr>
            <w:tcW w:w="664" w:type="pct"/>
            <w:shd w:val="clear" w:color="auto" w:fill="auto"/>
            <w:vAlign w:val="center"/>
          </w:tcPr>
          <w:p w14:paraId="0EBE5E47"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未</w:t>
            </w:r>
            <w:r w:rsidRPr="0086329B">
              <w:rPr>
                <w:rFonts w:ascii="宋体" w:hAnsi="宋体" w:cs="宋体"/>
                <w:kern w:val="0"/>
                <w:sz w:val="24"/>
              </w:rPr>
              <w:t>建</w:t>
            </w:r>
          </w:p>
        </w:tc>
      </w:tr>
      <w:tr w:rsidR="0086329B" w:rsidRPr="0086329B" w14:paraId="61C29FC9" w14:textId="77777777">
        <w:trPr>
          <w:trHeight w:val="280"/>
        </w:trPr>
        <w:tc>
          <w:tcPr>
            <w:tcW w:w="317" w:type="pct"/>
            <w:shd w:val="clear" w:color="auto" w:fill="auto"/>
            <w:vAlign w:val="center"/>
          </w:tcPr>
          <w:p w14:paraId="29C13898"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2</w:t>
            </w:r>
            <w:r w:rsidRPr="0086329B">
              <w:rPr>
                <w:rFonts w:ascii="宋体" w:hAnsi="宋体" w:cs="宋体"/>
                <w:kern w:val="0"/>
                <w:sz w:val="24"/>
              </w:rPr>
              <w:t>3</w:t>
            </w:r>
          </w:p>
        </w:tc>
        <w:tc>
          <w:tcPr>
            <w:tcW w:w="2343" w:type="pct"/>
            <w:shd w:val="clear" w:color="auto" w:fill="auto"/>
            <w:vAlign w:val="center"/>
          </w:tcPr>
          <w:p w14:paraId="74A4ECD7"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重庆福发动力科技有限公司</w:t>
            </w:r>
          </w:p>
        </w:tc>
        <w:tc>
          <w:tcPr>
            <w:tcW w:w="1677" w:type="pct"/>
            <w:shd w:val="clear" w:color="auto" w:fill="auto"/>
            <w:vAlign w:val="center"/>
          </w:tcPr>
          <w:p w14:paraId="761EFB33" w14:textId="77777777" w:rsidR="00D7297E" w:rsidRPr="0086329B" w:rsidRDefault="008C55CB">
            <w:pPr>
              <w:widowControl/>
              <w:rPr>
                <w:rFonts w:ascii="宋体" w:hAnsi="宋体" w:cs="宋体"/>
                <w:kern w:val="0"/>
                <w:sz w:val="24"/>
              </w:rPr>
            </w:pPr>
            <w:r w:rsidRPr="0086329B">
              <w:rPr>
                <w:rFonts w:ascii="宋体" w:hAnsi="宋体" w:cs="宋体"/>
                <w:kern w:val="0"/>
                <w:sz w:val="24"/>
              </w:rPr>
              <w:t>22661</w:t>
            </w:r>
          </w:p>
        </w:tc>
        <w:tc>
          <w:tcPr>
            <w:tcW w:w="664" w:type="pct"/>
            <w:shd w:val="clear" w:color="auto" w:fill="auto"/>
            <w:vAlign w:val="center"/>
          </w:tcPr>
          <w:p w14:paraId="1D97C08D"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已</w:t>
            </w:r>
            <w:r w:rsidRPr="0086329B">
              <w:rPr>
                <w:rFonts w:ascii="宋体" w:hAnsi="宋体" w:cs="宋体"/>
                <w:kern w:val="0"/>
                <w:sz w:val="24"/>
              </w:rPr>
              <w:t>建</w:t>
            </w:r>
          </w:p>
        </w:tc>
      </w:tr>
      <w:tr w:rsidR="0086329B" w:rsidRPr="0086329B" w14:paraId="26F1190B" w14:textId="77777777">
        <w:trPr>
          <w:trHeight w:val="280"/>
        </w:trPr>
        <w:tc>
          <w:tcPr>
            <w:tcW w:w="317" w:type="pct"/>
            <w:shd w:val="clear" w:color="auto" w:fill="auto"/>
            <w:vAlign w:val="center"/>
          </w:tcPr>
          <w:p w14:paraId="0278D590"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2</w:t>
            </w:r>
            <w:r w:rsidRPr="0086329B">
              <w:rPr>
                <w:rFonts w:ascii="宋体" w:hAnsi="宋体" w:cs="宋体"/>
                <w:kern w:val="0"/>
                <w:sz w:val="24"/>
              </w:rPr>
              <w:t>4</w:t>
            </w:r>
          </w:p>
        </w:tc>
        <w:tc>
          <w:tcPr>
            <w:tcW w:w="2343" w:type="pct"/>
            <w:shd w:val="clear" w:color="auto" w:fill="auto"/>
            <w:vAlign w:val="center"/>
          </w:tcPr>
          <w:p w14:paraId="70A5AC3B"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重庆诚正包装有限责任公司</w:t>
            </w:r>
          </w:p>
        </w:tc>
        <w:tc>
          <w:tcPr>
            <w:tcW w:w="1677" w:type="pct"/>
            <w:shd w:val="clear" w:color="auto" w:fill="auto"/>
            <w:vAlign w:val="center"/>
          </w:tcPr>
          <w:p w14:paraId="1ECD591C" w14:textId="77777777" w:rsidR="00D7297E" w:rsidRPr="0086329B" w:rsidRDefault="008C55CB">
            <w:pPr>
              <w:widowControl/>
              <w:rPr>
                <w:rFonts w:ascii="宋体" w:hAnsi="宋体" w:cs="宋体"/>
                <w:kern w:val="0"/>
                <w:sz w:val="24"/>
              </w:rPr>
            </w:pPr>
            <w:r w:rsidRPr="0086329B">
              <w:rPr>
                <w:rFonts w:ascii="宋体" w:hAnsi="宋体" w:cs="宋体"/>
                <w:kern w:val="0"/>
                <w:sz w:val="24"/>
              </w:rPr>
              <w:t>6800</w:t>
            </w:r>
          </w:p>
        </w:tc>
        <w:tc>
          <w:tcPr>
            <w:tcW w:w="664" w:type="pct"/>
            <w:shd w:val="clear" w:color="auto" w:fill="auto"/>
            <w:vAlign w:val="center"/>
          </w:tcPr>
          <w:p w14:paraId="46E05386"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未</w:t>
            </w:r>
            <w:r w:rsidRPr="0086329B">
              <w:rPr>
                <w:rFonts w:ascii="宋体" w:hAnsi="宋体" w:cs="宋体"/>
                <w:kern w:val="0"/>
                <w:sz w:val="24"/>
              </w:rPr>
              <w:t>建</w:t>
            </w:r>
          </w:p>
        </w:tc>
      </w:tr>
      <w:tr w:rsidR="0086329B" w:rsidRPr="0086329B" w14:paraId="2686D5BD" w14:textId="77777777">
        <w:trPr>
          <w:trHeight w:val="280"/>
        </w:trPr>
        <w:tc>
          <w:tcPr>
            <w:tcW w:w="317" w:type="pct"/>
            <w:shd w:val="clear" w:color="auto" w:fill="auto"/>
            <w:vAlign w:val="center"/>
          </w:tcPr>
          <w:p w14:paraId="0A5A7AEA"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2</w:t>
            </w:r>
            <w:r w:rsidRPr="0086329B">
              <w:rPr>
                <w:rFonts w:ascii="宋体" w:hAnsi="宋体" w:cs="宋体"/>
                <w:kern w:val="0"/>
                <w:sz w:val="24"/>
              </w:rPr>
              <w:t>5</w:t>
            </w:r>
          </w:p>
        </w:tc>
        <w:tc>
          <w:tcPr>
            <w:tcW w:w="2343" w:type="pct"/>
            <w:shd w:val="clear" w:color="auto" w:fill="auto"/>
            <w:vAlign w:val="center"/>
          </w:tcPr>
          <w:p w14:paraId="4C2A1429"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重庆燕业汽车配件有限公司</w:t>
            </w:r>
          </w:p>
        </w:tc>
        <w:tc>
          <w:tcPr>
            <w:tcW w:w="1677" w:type="pct"/>
            <w:shd w:val="clear" w:color="auto" w:fill="auto"/>
            <w:vAlign w:val="center"/>
          </w:tcPr>
          <w:p w14:paraId="055448BB" w14:textId="77777777" w:rsidR="00D7297E" w:rsidRPr="0086329B" w:rsidRDefault="008C55CB">
            <w:pPr>
              <w:widowControl/>
              <w:rPr>
                <w:rFonts w:ascii="宋体" w:hAnsi="宋体" w:cs="宋体"/>
                <w:kern w:val="0"/>
                <w:sz w:val="24"/>
              </w:rPr>
            </w:pPr>
            <w:r w:rsidRPr="0086329B">
              <w:rPr>
                <w:rFonts w:ascii="宋体" w:hAnsi="宋体" w:cs="宋体"/>
                <w:kern w:val="0"/>
                <w:sz w:val="24"/>
              </w:rPr>
              <w:t>6787</w:t>
            </w:r>
          </w:p>
        </w:tc>
        <w:tc>
          <w:tcPr>
            <w:tcW w:w="664" w:type="pct"/>
            <w:shd w:val="clear" w:color="auto" w:fill="auto"/>
            <w:vAlign w:val="center"/>
          </w:tcPr>
          <w:p w14:paraId="0D76EDA0"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已</w:t>
            </w:r>
            <w:r w:rsidRPr="0086329B">
              <w:rPr>
                <w:rFonts w:ascii="宋体" w:hAnsi="宋体" w:cs="宋体"/>
                <w:kern w:val="0"/>
                <w:sz w:val="24"/>
              </w:rPr>
              <w:t>建</w:t>
            </w:r>
          </w:p>
        </w:tc>
      </w:tr>
      <w:tr w:rsidR="0086329B" w:rsidRPr="0086329B" w14:paraId="3957B4AD" w14:textId="77777777">
        <w:trPr>
          <w:trHeight w:val="280"/>
        </w:trPr>
        <w:tc>
          <w:tcPr>
            <w:tcW w:w="317" w:type="pct"/>
            <w:shd w:val="clear" w:color="auto" w:fill="auto"/>
            <w:vAlign w:val="center"/>
          </w:tcPr>
          <w:p w14:paraId="1DC2797F"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2</w:t>
            </w:r>
            <w:r w:rsidRPr="0086329B">
              <w:rPr>
                <w:rFonts w:ascii="宋体" w:hAnsi="宋体" w:cs="宋体"/>
                <w:kern w:val="0"/>
                <w:sz w:val="24"/>
              </w:rPr>
              <w:t>6</w:t>
            </w:r>
          </w:p>
        </w:tc>
        <w:tc>
          <w:tcPr>
            <w:tcW w:w="2343" w:type="pct"/>
            <w:shd w:val="clear" w:color="auto" w:fill="auto"/>
            <w:vAlign w:val="center"/>
          </w:tcPr>
          <w:p w14:paraId="48BBBBB4"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重庆鑫代卯机械有限公司</w:t>
            </w:r>
          </w:p>
        </w:tc>
        <w:tc>
          <w:tcPr>
            <w:tcW w:w="1677" w:type="pct"/>
            <w:shd w:val="clear" w:color="auto" w:fill="auto"/>
            <w:vAlign w:val="center"/>
          </w:tcPr>
          <w:p w14:paraId="651CB591" w14:textId="77777777" w:rsidR="00D7297E" w:rsidRPr="0086329B" w:rsidRDefault="008C55CB">
            <w:pPr>
              <w:widowControl/>
              <w:rPr>
                <w:rFonts w:ascii="宋体" w:hAnsi="宋体" w:cs="宋体"/>
                <w:kern w:val="0"/>
                <w:sz w:val="24"/>
              </w:rPr>
            </w:pPr>
            <w:r w:rsidRPr="0086329B">
              <w:rPr>
                <w:rFonts w:ascii="宋体" w:hAnsi="宋体" w:cs="宋体"/>
                <w:kern w:val="0"/>
                <w:sz w:val="24"/>
              </w:rPr>
              <w:t>6728</w:t>
            </w:r>
          </w:p>
        </w:tc>
        <w:tc>
          <w:tcPr>
            <w:tcW w:w="664" w:type="pct"/>
            <w:shd w:val="clear" w:color="auto" w:fill="auto"/>
            <w:vAlign w:val="center"/>
          </w:tcPr>
          <w:p w14:paraId="196E58F7"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已</w:t>
            </w:r>
            <w:r w:rsidRPr="0086329B">
              <w:rPr>
                <w:rFonts w:ascii="宋体" w:hAnsi="宋体" w:cs="宋体"/>
                <w:kern w:val="0"/>
                <w:sz w:val="24"/>
              </w:rPr>
              <w:t>建</w:t>
            </w:r>
          </w:p>
        </w:tc>
      </w:tr>
      <w:tr w:rsidR="0086329B" w:rsidRPr="0086329B" w14:paraId="64EFFD05" w14:textId="77777777">
        <w:trPr>
          <w:trHeight w:val="280"/>
        </w:trPr>
        <w:tc>
          <w:tcPr>
            <w:tcW w:w="317" w:type="pct"/>
            <w:shd w:val="clear" w:color="auto" w:fill="auto"/>
            <w:vAlign w:val="center"/>
          </w:tcPr>
          <w:p w14:paraId="74BB2C7B"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2</w:t>
            </w:r>
            <w:r w:rsidRPr="0086329B">
              <w:rPr>
                <w:rFonts w:ascii="宋体" w:hAnsi="宋体" w:cs="宋体"/>
                <w:kern w:val="0"/>
                <w:sz w:val="24"/>
              </w:rPr>
              <w:t>7</w:t>
            </w:r>
          </w:p>
        </w:tc>
        <w:tc>
          <w:tcPr>
            <w:tcW w:w="2343" w:type="pct"/>
            <w:shd w:val="clear" w:color="auto" w:fill="auto"/>
            <w:vAlign w:val="center"/>
          </w:tcPr>
          <w:p w14:paraId="4BA67081"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重庆佳岳机械制造有限公司</w:t>
            </w:r>
          </w:p>
        </w:tc>
        <w:tc>
          <w:tcPr>
            <w:tcW w:w="1677" w:type="pct"/>
            <w:shd w:val="clear" w:color="auto" w:fill="auto"/>
            <w:vAlign w:val="center"/>
          </w:tcPr>
          <w:p w14:paraId="4B36EE96" w14:textId="77777777" w:rsidR="00D7297E" w:rsidRPr="0086329B" w:rsidRDefault="008C55CB">
            <w:pPr>
              <w:widowControl/>
              <w:rPr>
                <w:rFonts w:ascii="宋体" w:hAnsi="宋体" w:cs="宋体"/>
                <w:kern w:val="0"/>
                <w:sz w:val="24"/>
              </w:rPr>
            </w:pPr>
            <w:r w:rsidRPr="0086329B">
              <w:rPr>
                <w:rFonts w:ascii="宋体" w:hAnsi="宋体" w:cs="宋体"/>
                <w:kern w:val="0"/>
                <w:sz w:val="24"/>
              </w:rPr>
              <w:t>24144</w:t>
            </w:r>
          </w:p>
        </w:tc>
        <w:tc>
          <w:tcPr>
            <w:tcW w:w="664" w:type="pct"/>
            <w:shd w:val="clear" w:color="auto" w:fill="auto"/>
            <w:vAlign w:val="center"/>
          </w:tcPr>
          <w:p w14:paraId="156BD5A6"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未</w:t>
            </w:r>
            <w:r w:rsidRPr="0086329B">
              <w:rPr>
                <w:rFonts w:ascii="宋体" w:hAnsi="宋体" w:cs="宋体"/>
                <w:kern w:val="0"/>
                <w:sz w:val="24"/>
              </w:rPr>
              <w:t>建</w:t>
            </w:r>
          </w:p>
        </w:tc>
      </w:tr>
      <w:tr w:rsidR="0086329B" w:rsidRPr="0086329B" w14:paraId="4B2531DE" w14:textId="77777777">
        <w:trPr>
          <w:trHeight w:val="280"/>
        </w:trPr>
        <w:tc>
          <w:tcPr>
            <w:tcW w:w="317" w:type="pct"/>
            <w:shd w:val="clear" w:color="auto" w:fill="auto"/>
            <w:vAlign w:val="center"/>
          </w:tcPr>
          <w:p w14:paraId="65CAA01A"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2</w:t>
            </w:r>
            <w:r w:rsidRPr="0086329B">
              <w:rPr>
                <w:rFonts w:ascii="宋体" w:hAnsi="宋体" w:cs="宋体"/>
                <w:kern w:val="0"/>
                <w:sz w:val="24"/>
              </w:rPr>
              <w:t>8</w:t>
            </w:r>
          </w:p>
        </w:tc>
        <w:tc>
          <w:tcPr>
            <w:tcW w:w="2343" w:type="pct"/>
            <w:shd w:val="clear" w:color="auto" w:fill="auto"/>
            <w:vAlign w:val="center"/>
          </w:tcPr>
          <w:p w14:paraId="296CE5E1"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民心家园</w:t>
            </w:r>
          </w:p>
        </w:tc>
        <w:tc>
          <w:tcPr>
            <w:tcW w:w="1677" w:type="pct"/>
            <w:shd w:val="clear" w:color="auto" w:fill="auto"/>
            <w:vAlign w:val="center"/>
          </w:tcPr>
          <w:p w14:paraId="51BBB9CF"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167012</w:t>
            </w:r>
          </w:p>
        </w:tc>
        <w:tc>
          <w:tcPr>
            <w:tcW w:w="664" w:type="pct"/>
            <w:shd w:val="clear" w:color="auto" w:fill="auto"/>
            <w:vAlign w:val="center"/>
          </w:tcPr>
          <w:p w14:paraId="29D42892"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已</w:t>
            </w:r>
            <w:r w:rsidRPr="0086329B">
              <w:rPr>
                <w:rFonts w:ascii="宋体" w:hAnsi="宋体" w:cs="宋体"/>
                <w:kern w:val="0"/>
                <w:sz w:val="24"/>
              </w:rPr>
              <w:t>建</w:t>
            </w:r>
          </w:p>
        </w:tc>
      </w:tr>
      <w:tr w:rsidR="0086329B" w:rsidRPr="0086329B" w14:paraId="0BC59B54" w14:textId="77777777">
        <w:trPr>
          <w:trHeight w:val="280"/>
        </w:trPr>
        <w:tc>
          <w:tcPr>
            <w:tcW w:w="317" w:type="pct"/>
            <w:shd w:val="clear" w:color="auto" w:fill="auto"/>
            <w:vAlign w:val="center"/>
          </w:tcPr>
          <w:p w14:paraId="6CF700C4" w14:textId="77777777" w:rsidR="00D7297E" w:rsidRPr="0086329B" w:rsidRDefault="008C55CB">
            <w:pPr>
              <w:widowControl/>
              <w:rPr>
                <w:rFonts w:ascii="宋体" w:hAnsi="宋体" w:cs="宋体"/>
                <w:kern w:val="0"/>
                <w:sz w:val="24"/>
              </w:rPr>
            </w:pPr>
            <w:r w:rsidRPr="0086329B">
              <w:rPr>
                <w:rFonts w:ascii="宋体" w:hAnsi="宋体" w:cs="宋体"/>
                <w:kern w:val="0"/>
                <w:sz w:val="24"/>
              </w:rPr>
              <w:t>29</w:t>
            </w:r>
          </w:p>
        </w:tc>
        <w:tc>
          <w:tcPr>
            <w:tcW w:w="2343" w:type="pct"/>
            <w:shd w:val="clear" w:color="auto" w:fill="auto"/>
            <w:vAlign w:val="center"/>
          </w:tcPr>
          <w:p w14:paraId="5AE5475A"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南</w:t>
            </w:r>
            <w:proofErr w:type="gramStart"/>
            <w:r w:rsidRPr="0086329B">
              <w:rPr>
                <w:rFonts w:ascii="宋体" w:hAnsi="宋体" w:cs="宋体" w:hint="eastAsia"/>
                <w:kern w:val="0"/>
                <w:sz w:val="24"/>
              </w:rPr>
              <w:t>桐印象</w:t>
            </w:r>
            <w:proofErr w:type="gramEnd"/>
            <w:r w:rsidRPr="0086329B">
              <w:rPr>
                <w:rFonts w:ascii="宋体" w:hAnsi="宋体" w:cs="宋体" w:hint="eastAsia"/>
                <w:kern w:val="0"/>
                <w:sz w:val="24"/>
              </w:rPr>
              <w:t>A区</w:t>
            </w:r>
          </w:p>
        </w:tc>
        <w:tc>
          <w:tcPr>
            <w:tcW w:w="1677" w:type="pct"/>
            <w:shd w:val="clear" w:color="auto" w:fill="auto"/>
            <w:vAlign w:val="center"/>
          </w:tcPr>
          <w:p w14:paraId="28EF341E"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26364</w:t>
            </w:r>
          </w:p>
        </w:tc>
        <w:tc>
          <w:tcPr>
            <w:tcW w:w="664" w:type="pct"/>
            <w:shd w:val="clear" w:color="auto" w:fill="auto"/>
            <w:vAlign w:val="center"/>
          </w:tcPr>
          <w:p w14:paraId="7BAF365E"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已</w:t>
            </w:r>
            <w:r w:rsidRPr="0086329B">
              <w:rPr>
                <w:rFonts w:ascii="宋体" w:hAnsi="宋体" w:cs="宋体"/>
                <w:kern w:val="0"/>
                <w:sz w:val="24"/>
              </w:rPr>
              <w:t>建</w:t>
            </w:r>
          </w:p>
        </w:tc>
      </w:tr>
      <w:tr w:rsidR="0086329B" w:rsidRPr="0086329B" w14:paraId="743A70D0" w14:textId="77777777">
        <w:trPr>
          <w:trHeight w:val="280"/>
        </w:trPr>
        <w:tc>
          <w:tcPr>
            <w:tcW w:w="317" w:type="pct"/>
            <w:shd w:val="clear" w:color="auto" w:fill="auto"/>
            <w:vAlign w:val="center"/>
          </w:tcPr>
          <w:p w14:paraId="36E49DA3" w14:textId="77777777" w:rsidR="00D7297E" w:rsidRPr="0086329B" w:rsidRDefault="008C55CB">
            <w:pPr>
              <w:widowControl/>
              <w:rPr>
                <w:rFonts w:ascii="宋体" w:hAnsi="宋体" w:cs="宋体"/>
                <w:kern w:val="0"/>
                <w:sz w:val="24"/>
              </w:rPr>
            </w:pPr>
            <w:r w:rsidRPr="0086329B">
              <w:rPr>
                <w:rFonts w:ascii="宋体" w:hAnsi="宋体" w:cs="宋体"/>
                <w:kern w:val="0"/>
                <w:sz w:val="24"/>
              </w:rPr>
              <w:t>30</w:t>
            </w:r>
          </w:p>
        </w:tc>
        <w:tc>
          <w:tcPr>
            <w:tcW w:w="2343" w:type="pct"/>
            <w:shd w:val="clear" w:color="auto" w:fill="auto"/>
            <w:vAlign w:val="center"/>
          </w:tcPr>
          <w:p w14:paraId="7B8051EC"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南</w:t>
            </w:r>
            <w:proofErr w:type="gramStart"/>
            <w:r w:rsidRPr="0086329B">
              <w:rPr>
                <w:rFonts w:ascii="宋体" w:hAnsi="宋体" w:cs="宋体" w:hint="eastAsia"/>
                <w:kern w:val="0"/>
                <w:sz w:val="24"/>
              </w:rPr>
              <w:t>桐印象</w:t>
            </w:r>
            <w:proofErr w:type="gramEnd"/>
            <w:r w:rsidRPr="0086329B">
              <w:rPr>
                <w:rFonts w:ascii="宋体" w:hAnsi="宋体" w:cs="宋体" w:hint="eastAsia"/>
                <w:kern w:val="0"/>
                <w:sz w:val="24"/>
              </w:rPr>
              <w:t>B区</w:t>
            </w:r>
          </w:p>
        </w:tc>
        <w:tc>
          <w:tcPr>
            <w:tcW w:w="1677" w:type="pct"/>
            <w:shd w:val="clear" w:color="auto" w:fill="auto"/>
            <w:vAlign w:val="center"/>
          </w:tcPr>
          <w:p w14:paraId="04D3D787"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12913</w:t>
            </w:r>
          </w:p>
        </w:tc>
        <w:tc>
          <w:tcPr>
            <w:tcW w:w="664" w:type="pct"/>
            <w:shd w:val="clear" w:color="auto" w:fill="auto"/>
            <w:vAlign w:val="center"/>
          </w:tcPr>
          <w:p w14:paraId="4E001535"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未</w:t>
            </w:r>
            <w:r w:rsidRPr="0086329B">
              <w:rPr>
                <w:rFonts w:ascii="宋体" w:hAnsi="宋体" w:cs="宋体"/>
                <w:kern w:val="0"/>
                <w:sz w:val="24"/>
              </w:rPr>
              <w:t>建</w:t>
            </w:r>
          </w:p>
        </w:tc>
      </w:tr>
      <w:tr w:rsidR="0086329B" w:rsidRPr="0086329B" w14:paraId="45551A9E" w14:textId="77777777">
        <w:trPr>
          <w:trHeight w:val="280"/>
        </w:trPr>
        <w:tc>
          <w:tcPr>
            <w:tcW w:w="317" w:type="pct"/>
            <w:shd w:val="clear" w:color="auto" w:fill="auto"/>
            <w:vAlign w:val="center"/>
          </w:tcPr>
          <w:p w14:paraId="0106BE3F" w14:textId="77777777" w:rsidR="00D7297E" w:rsidRPr="0086329B" w:rsidRDefault="008C55CB">
            <w:pPr>
              <w:widowControl/>
              <w:rPr>
                <w:rFonts w:ascii="宋体" w:hAnsi="宋体" w:cs="宋体"/>
                <w:kern w:val="0"/>
                <w:sz w:val="24"/>
              </w:rPr>
            </w:pPr>
            <w:r w:rsidRPr="0086329B">
              <w:rPr>
                <w:rFonts w:ascii="宋体" w:hAnsi="宋体" w:cs="宋体"/>
                <w:kern w:val="0"/>
                <w:sz w:val="24"/>
              </w:rPr>
              <w:t>31</w:t>
            </w:r>
          </w:p>
        </w:tc>
        <w:tc>
          <w:tcPr>
            <w:tcW w:w="2343" w:type="pct"/>
            <w:shd w:val="clear" w:color="auto" w:fill="auto"/>
            <w:vAlign w:val="center"/>
          </w:tcPr>
          <w:p w14:paraId="7ABD32E7"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南</w:t>
            </w:r>
            <w:proofErr w:type="gramStart"/>
            <w:r w:rsidRPr="0086329B">
              <w:rPr>
                <w:rFonts w:ascii="宋体" w:hAnsi="宋体" w:cs="宋体" w:hint="eastAsia"/>
                <w:kern w:val="0"/>
                <w:sz w:val="24"/>
              </w:rPr>
              <w:t>桐印象</w:t>
            </w:r>
            <w:proofErr w:type="gramEnd"/>
            <w:r w:rsidRPr="0086329B">
              <w:rPr>
                <w:rFonts w:ascii="宋体" w:hAnsi="宋体" w:cs="宋体" w:hint="eastAsia"/>
                <w:kern w:val="0"/>
                <w:sz w:val="24"/>
              </w:rPr>
              <w:t>C区</w:t>
            </w:r>
          </w:p>
        </w:tc>
        <w:tc>
          <w:tcPr>
            <w:tcW w:w="1677" w:type="pct"/>
            <w:shd w:val="clear" w:color="auto" w:fill="auto"/>
            <w:vAlign w:val="center"/>
          </w:tcPr>
          <w:p w14:paraId="4756B4B7"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4255</w:t>
            </w:r>
          </w:p>
        </w:tc>
        <w:tc>
          <w:tcPr>
            <w:tcW w:w="664" w:type="pct"/>
            <w:shd w:val="clear" w:color="auto" w:fill="auto"/>
            <w:vAlign w:val="center"/>
          </w:tcPr>
          <w:p w14:paraId="645FABF7"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未</w:t>
            </w:r>
            <w:r w:rsidRPr="0086329B">
              <w:rPr>
                <w:rFonts w:ascii="宋体" w:hAnsi="宋体" w:cs="宋体"/>
                <w:kern w:val="0"/>
                <w:sz w:val="24"/>
              </w:rPr>
              <w:t>建</w:t>
            </w:r>
          </w:p>
        </w:tc>
      </w:tr>
      <w:tr w:rsidR="0086329B" w:rsidRPr="0086329B" w14:paraId="787CA16E" w14:textId="77777777">
        <w:trPr>
          <w:trHeight w:val="280"/>
        </w:trPr>
        <w:tc>
          <w:tcPr>
            <w:tcW w:w="317" w:type="pct"/>
            <w:shd w:val="clear" w:color="auto" w:fill="auto"/>
            <w:vAlign w:val="center"/>
          </w:tcPr>
          <w:p w14:paraId="6CEAEAD9"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3</w:t>
            </w:r>
            <w:r w:rsidRPr="0086329B">
              <w:rPr>
                <w:rFonts w:ascii="宋体" w:hAnsi="宋体" w:cs="宋体"/>
                <w:kern w:val="0"/>
                <w:sz w:val="24"/>
              </w:rPr>
              <w:t>2</w:t>
            </w:r>
          </w:p>
        </w:tc>
        <w:tc>
          <w:tcPr>
            <w:tcW w:w="2343" w:type="pct"/>
            <w:shd w:val="clear" w:color="auto" w:fill="auto"/>
            <w:vAlign w:val="center"/>
          </w:tcPr>
          <w:p w14:paraId="0B4083AB"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南</w:t>
            </w:r>
            <w:proofErr w:type="gramStart"/>
            <w:r w:rsidRPr="0086329B">
              <w:rPr>
                <w:rFonts w:ascii="宋体" w:hAnsi="宋体" w:cs="宋体" w:hint="eastAsia"/>
                <w:kern w:val="0"/>
                <w:sz w:val="24"/>
              </w:rPr>
              <w:t>桐印象</w:t>
            </w:r>
            <w:proofErr w:type="gramEnd"/>
            <w:r w:rsidRPr="0086329B">
              <w:rPr>
                <w:rFonts w:ascii="宋体" w:hAnsi="宋体" w:cs="宋体" w:hint="eastAsia"/>
                <w:kern w:val="0"/>
                <w:sz w:val="24"/>
              </w:rPr>
              <w:t>D区</w:t>
            </w:r>
          </w:p>
        </w:tc>
        <w:tc>
          <w:tcPr>
            <w:tcW w:w="1677" w:type="pct"/>
            <w:shd w:val="clear" w:color="auto" w:fill="auto"/>
            <w:vAlign w:val="center"/>
          </w:tcPr>
          <w:p w14:paraId="4507DBE9"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763</w:t>
            </w:r>
          </w:p>
        </w:tc>
        <w:tc>
          <w:tcPr>
            <w:tcW w:w="664" w:type="pct"/>
            <w:shd w:val="clear" w:color="auto" w:fill="auto"/>
            <w:vAlign w:val="center"/>
          </w:tcPr>
          <w:p w14:paraId="598C5A9A"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未</w:t>
            </w:r>
            <w:r w:rsidRPr="0086329B">
              <w:rPr>
                <w:rFonts w:ascii="宋体" w:hAnsi="宋体" w:cs="宋体"/>
                <w:kern w:val="0"/>
                <w:sz w:val="24"/>
              </w:rPr>
              <w:t>建</w:t>
            </w:r>
          </w:p>
        </w:tc>
      </w:tr>
      <w:tr w:rsidR="0086329B" w:rsidRPr="0086329B" w14:paraId="4A7B3E1A" w14:textId="77777777">
        <w:trPr>
          <w:trHeight w:val="280"/>
        </w:trPr>
        <w:tc>
          <w:tcPr>
            <w:tcW w:w="317" w:type="pct"/>
            <w:shd w:val="clear" w:color="auto" w:fill="auto"/>
            <w:vAlign w:val="center"/>
          </w:tcPr>
          <w:p w14:paraId="6049F0D8" w14:textId="77777777" w:rsidR="00D7297E" w:rsidRPr="0086329B" w:rsidRDefault="008C55CB">
            <w:pPr>
              <w:widowControl/>
              <w:rPr>
                <w:rFonts w:ascii="宋体" w:hAnsi="宋体" w:cs="宋体"/>
                <w:kern w:val="0"/>
                <w:sz w:val="24"/>
              </w:rPr>
            </w:pPr>
            <w:r w:rsidRPr="0086329B">
              <w:rPr>
                <w:rFonts w:ascii="宋体" w:hAnsi="宋体" w:cs="宋体"/>
                <w:kern w:val="0"/>
                <w:sz w:val="24"/>
              </w:rPr>
              <w:t>33</w:t>
            </w:r>
          </w:p>
        </w:tc>
        <w:tc>
          <w:tcPr>
            <w:tcW w:w="2343" w:type="pct"/>
            <w:shd w:val="clear" w:color="auto" w:fill="auto"/>
            <w:vAlign w:val="center"/>
          </w:tcPr>
          <w:p w14:paraId="0FA9804A"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南桐特种水泥厂</w:t>
            </w:r>
          </w:p>
        </w:tc>
        <w:tc>
          <w:tcPr>
            <w:tcW w:w="1677" w:type="pct"/>
            <w:shd w:val="clear" w:color="auto" w:fill="auto"/>
            <w:vAlign w:val="center"/>
          </w:tcPr>
          <w:p w14:paraId="74AB46FC"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146409</w:t>
            </w:r>
          </w:p>
        </w:tc>
        <w:tc>
          <w:tcPr>
            <w:tcW w:w="664" w:type="pct"/>
            <w:shd w:val="clear" w:color="auto" w:fill="auto"/>
            <w:vAlign w:val="center"/>
          </w:tcPr>
          <w:p w14:paraId="69CF22E9"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已</w:t>
            </w:r>
            <w:r w:rsidRPr="0086329B">
              <w:rPr>
                <w:rFonts w:ascii="宋体" w:hAnsi="宋体" w:cs="宋体"/>
                <w:kern w:val="0"/>
                <w:sz w:val="24"/>
              </w:rPr>
              <w:t>建</w:t>
            </w:r>
          </w:p>
        </w:tc>
      </w:tr>
      <w:tr w:rsidR="0086329B" w:rsidRPr="0086329B" w14:paraId="36DAF236" w14:textId="77777777">
        <w:trPr>
          <w:trHeight w:val="198"/>
        </w:trPr>
        <w:tc>
          <w:tcPr>
            <w:tcW w:w="317" w:type="pct"/>
            <w:shd w:val="clear" w:color="auto" w:fill="auto"/>
            <w:vAlign w:val="center"/>
          </w:tcPr>
          <w:p w14:paraId="750A5624" w14:textId="77777777" w:rsidR="00D7297E" w:rsidRPr="0086329B" w:rsidRDefault="008C55CB">
            <w:pPr>
              <w:widowControl/>
              <w:rPr>
                <w:rFonts w:ascii="宋体" w:hAnsi="宋体" w:cs="宋体"/>
                <w:kern w:val="0"/>
                <w:sz w:val="24"/>
              </w:rPr>
            </w:pPr>
            <w:r w:rsidRPr="0086329B">
              <w:rPr>
                <w:rFonts w:ascii="宋体" w:hAnsi="宋体" w:cs="宋体"/>
                <w:kern w:val="0"/>
                <w:sz w:val="24"/>
              </w:rPr>
              <w:t>34</w:t>
            </w:r>
          </w:p>
        </w:tc>
        <w:tc>
          <w:tcPr>
            <w:tcW w:w="2343" w:type="pct"/>
            <w:shd w:val="clear" w:color="auto" w:fill="auto"/>
            <w:vAlign w:val="center"/>
          </w:tcPr>
          <w:p w14:paraId="28979618"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万福机动车检验站</w:t>
            </w:r>
          </w:p>
        </w:tc>
        <w:tc>
          <w:tcPr>
            <w:tcW w:w="1677" w:type="pct"/>
            <w:shd w:val="clear" w:color="auto" w:fill="auto"/>
            <w:vAlign w:val="center"/>
          </w:tcPr>
          <w:p w14:paraId="5A65E9AA" w14:textId="77777777" w:rsidR="00D7297E" w:rsidRPr="0086329B" w:rsidRDefault="008C55CB">
            <w:pPr>
              <w:widowControl/>
              <w:rPr>
                <w:rFonts w:ascii="宋体" w:hAnsi="宋体" w:cs="宋体"/>
                <w:kern w:val="0"/>
                <w:sz w:val="24"/>
              </w:rPr>
            </w:pPr>
            <w:r w:rsidRPr="0086329B">
              <w:rPr>
                <w:rFonts w:ascii="宋体" w:hAnsi="宋体" w:cs="宋体"/>
                <w:kern w:val="0"/>
                <w:sz w:val="24"/>
              </w:rPr>
              <w:t>15515.3</w:t>
            </w:r>
          </w:p>
        </w:tc>
        <w:tc>
          <w:tcPr>
            <w:tcW w:w="664" w:type="pct"/>
            <w:shd w:val="clear" w:color="auto" w:fill="auto"/>
            <w:vAlign w:val="center"/>
          </w:tcPr>
          <w:p w14:paraId="12C1FB86"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已</w:t>
            </w:r>
            <w:r w:rsidRPr="0086329B">
              <w:rPr>
                <w:rFonts w:ascii="宋体" w:hAnsi="宋体" w:cs="宋体"/>
                <w:kern w:val="0"/>
                <w:sz w:val="24"/>
              </w:rPr>
              <w:t>建</w:t>
            </w:r>
          </w:p>
        </w:tc>
      </w:tr>
      <w:tr w:rsidR="0086329B" w:rsidRPr="0086329B" w14:paraId="6E66E535" w14:textId="77777777">
        <w:trPr>
          <w:trHeight w:val="280"/>
        </w:trPr>
        <w:tc>
          <w:tcPr>
            <w:tcW w:w="317" w:type="pct"/>
            <w:shd w:val="clear" w:color="auto" w:fill="auto"/>
            <w:vAlign w:val="center"/>
          </w:tcPr>
          <w:p w14:paraId="088AD3BE"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3</w:t>
            </w:r>
            <w:r w:rsidRPr="0086329B">
              <w:rPr>
                <w:rFonts w:ascii="宋体" w:hAnsi="宋体" w:cs="宋体"/>
                <w:kern w:val="0"/>
                <w:sz w:val="24"/>
              </w:rPr>
              <w:t>5</w:t>
            </w:r>
          </w:p>
        </w:tc>
        <w:tc>
          <w:tcPr>
            <w:tcW w:w="2343" w:type="pct"/>
            <w:shd w:val="clear" w:color="auto" w:fill="auto"/>
            <w:vAlign w:val="center"/>
          </w:tcPr>
          <w:p w14:paraId="50E9D67F"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南桐污水处理厂</w:t>
            </w:r>
          </w:p>
        </w:tc>
        <w:tc>
          <w:tcPr>
            <w:tcW w:w="1677" w:type="pct"/>
            <w:shd w:val="clear" w:color="auto" w:fill="auto"/>
            <w:vAlign w:val="center"/>
          </w:tcPr>
          <w:p w14:paraId="35D6A200"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18073</w:t>
            </w:r>
          </w:p>
        </w:tc>
        <w:tc>
          <w:tcPr>
            <w:tcW w:w="664" w:type="pct"/>
            <w:shd w:val="clear" w:color="auto" w:fill="auto"/>
            <w:vAlign w:val="center"/>
          </w:tcPr>
          <w:p w14:paraId="0611A801"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在</w:t>
            </w:r>
            <w:r w:rsidRPr="0086329B">
              <w:rPr>
                <w:rFonts w:ascii="宋体" w:hAnsi="宋体" w:cs="宋体"/>
                <w:kern w:val="0"/>
                <w:sz w:val="24"/>
              </w:rPr>
              <w:t>建</w:t>
            </w:r>
          </w:p>
        </w:tc>
      </w:tr>
    </w:tbl>
    <w:p w14:paraId="7C7420F4" w14:textId="77777777" w:rsidR="00D7297E" w:rsidRPr="0086329B" w:rsidRDefault="008C55CB">
      <w:pPr>
        <w:autoSpaceDE w:val="0"/>
        <w:autoSpaceDN w:val="0"/>
        <w:ind w:firstLineChars="200" w:firstLine="560"/>
        <w:rPr>
          <w:sz w:val="28"/>
          <w:szCs w:val="28"/>
        </w:rPr>
      </w:pPr>
      <w:r w:rsidRPr="0086329B">
        <w:rPr>
          <w:rFonts w:hint="eastAsia"/>
          <w:sz w:val="28"/>
          <w:szCs w:val="28"/>
        </w:rPr>
        <w:t>规划的平山枢纽互通与已发件的万代混凝土有限公司存在冲突，且安达</w:t>
      </w:r>
      <w:r w:rsidRPr="0086329B">
        <w:rPr>
          <w:sz w:val="28"/>
          <w:szCs w:val="28"/>
        </w:rPr>
        <w:t>橡胶</w:t>
      </w:r>
      <w:r w:rsidRPr="0086329B">
        <w:rPr>
          <w:rFonts w:hint="eastAsia"/>
          <w:sz w:val="28"/>
          <w:szCs w:val="28"/>
        </w:rPr>
        <w:t>制品有限责任</w:t>
      </w:r>
      <w:r w:rsidRPr="0086329B">
        <w:rPr>
          <w:sz w:val="28"/>
          <w:szCs w:val="28"/>
        </w:rPr>
        <w:t>公司</w:t>
      </w:r>
      <w:r w:rsidRPr="0086329B">
        <w:rPr>
          <w:rFonts w:hint="eastAsia"/>
          <w:sz w:val="28"/>
          <w:szCs w:val="28"/>
        </w:rPr>
        <w:t>发件</w:t>
      </w:r>
      <w:r w:rsidRPr="0086329B">
        <w:rPr>
          <w:sz w:val="28"/>
          <w:szCs w:val="28"/>
        </w:rPr>
        <w:t>项目</w:t>
      </w:r>
      <w:r w:rsidRPr="0086329B">
        <w:rPr>
          <w:rFonts w:hint="eastAsia"/>
          <w:sz w:val="28"/>
          <w:szCs w:val="28"/>
        </w:rPr>
        <w:lastRenderedPageBreak/>
        <w:t>位于</w:t>
      </w:r>
      <w:r w:rsidRPr="0086329B">
        <w:rPr>
          <w:sz w:val="28"/>
          <w:szCs w:val="28"/>
        </w:rPr>
        <w:t>新版总</w:t>
      </w:r>
      <w:proofErr w:type="gramStart"/>
      <w:r w:rsidRPr="0086329B">
        <w:rPr>
          <w:sz w:val="28"/>
          <w:szCs w:val="28"/>
        </w:rPr>
        <w:t>规</w:t>
      </w:r>
      <w:proofErr w:type="gramEnd"/>
      <w:r w:rsidRPr="0086329B">
        <w:rPr>
          <w:sz w:val="28"/>
          <w:szCs w:val="28"/>
        </w:rPr>
        <w:t>建设用地范围之外</w:t>
      </w:r>
      <w:r w:rsidRPr="0086329B">
        <w:rPr>
          <w:rFonts w:hint="eastAsia"/>
          <w:sz w:val="28"/>
          <w:szCs w:val="28"/>
        </w:rPr>
        <w:t>。在与管理部门对接后</w:t>
      </w:r>
      <w:r w:rsidRPr="0086329B">
        <w:rPr>
          <w:sz w:val="28"/>
          <w:szCs w:val="28"/>
        </w:rPr>
        <w:t>，决定</w:t>
      </w:r>
      <w:r w:rsidRPr="0086329B">
        <w:rPr>
          <w:rFonts w:hint="eastAsia"/>
          <w:sz w:val="28"/>
          <w:szCs w:val="28"/>
        </w:rPr>
        <w:t>取消</w:t>
      </w:r>
      <w:r w:rsidRPr="0086329B">
        <w:rPr>
          <w:sz w:val="28"/>
          <w:szCs w:val="28"/>
        </w:rPr>
        <w:t>上述两个项目的</w:t>
      </w:r>
      <w:r w:rsidRPr="0086329B">
        <w:rPr>
          <w:rFonts w:hint="eastAsia"/>
          <w:sz w:val="28"/>
          <w:szCs w:val="28"/>
        </w:rPr>
        <w:t>发件</w:t>
      </w:r>
      <w:r w:rsidRPr="0086329B">
        <w:rPr>
          <w:sz w:val="28"/>
          <w:szCs w:val="28"/>
        </w:rPr>
        <w:t>。</w:t>
      </w:r>
    </w:p>
    <w:p w14:paraId="0E2136D7" w14:textId="77777777" w:rsidR="00D7297E" w:rsidRPr="0086329B" w:rsidRDefault="008C55CB">
      <w:pPr>
        <w:pStyle w:val="1"/>
        <w:numPr>
          <w:ilvl w:val="0"/>
          <w:numId w:val="1"/>
        </w:numPr>
        <w:jc w:val="both"/>
        <w:rPr>
          <w:b/>
          <w:sz w:val="32"/>
          <w:szCs w:val="32"/>
        </w:rPr>
      </w:pPr>
      <w:bookmarkStart w:id="3" w:name="_Toc10835276"/>
      <w:r w:rsidRPr="0086329B">
        <w:rPr>
          <w:b/>
          <w:sz w:val="32"/>
          <w:szCs w:val="32"/>
        </w:rPr>
        <w:t>相关规划解读</w:t>
      </w:r>
      <w:bookmarkEnd w:id="3"/>
    </w:p>
    <w:p w14:paraId="2B4195DF" w14:textId="77777777" w:rsidR="00D7297E" w:rsidRPr="0086329B" w:rsidRDefault="008C55CB">
      <w:pPr>
        <w:autoSpaceDE w:val="0"/>
        <w:autoSpaceDN w:val="0"/>
        <w:ind w:firstLineChars="200" w:firstLine="562"/>
        <w:rPr>
          <w:b/>
          <w:sz w:val="28"/>
          <w:szCs w:val="28"/>
        </w:rPr>
      </w:pPr>
      <w:r w:rsidRPr="0086329B">
        <w:rPr>
          <w:b/>
          <w:sz w:val="28"/>
          <w:szCs w:val="28"/>
        </w:rPr>
        <w:t>（一）《</w:t>
      </w:r>
      <w:r w:rsidRPr="0086329B">
        <w:rPr>
          <w:rFonts w:hint="eastAsia"/>
          <w:b/>
          <w:sz w:val="28"/>
          <w:szCs w:val="28"/>
        </w:rPr>
        <w:t>万盛经济</w:t>
      </w:r>
      <w:r w:rsidRPr="0086329B">
        <w:rPr>
          <w:b/>
          <w:sz w:val="28"/>
          <w:szCs w:val="28"/>
        </w:rPr>
        <w:t>技术开发区城乡总体规划（</w:t>
      </w:r>
      <w:r w:rsidRPr="0086329B">
        <w:rPr>
          <w:b/>
          <w:sz w:val="28"/>
          <w:szCs w:val="28"/>
        </w:rPr>
        <w:t>2015</w:t>
      </w:r>
      <w:r w:rsidRPr="0086329B">
        <w:rPr>
          <w:rFonts w:hint="eastAsia"/>
          <w:b/>
          <w:sz w:val="28"/>
          <w:szCs w:val="28"/>
        </w:rPr>
        <w:t>年</w:t>
      </w:r>
      <w:r w:rsidRPr="0086329B">
        <w:rPr>
          <w:b/>
          <w:sz w:val="28"/>
          <w:szCs w:val="28"/>
        </w:rPr>
        <w:t>编制）》</w:t>
      </w:r>
    </w:p>
    <w:p w14:paraId="0E1F5598" w14:textId="77777777" w:rsidR="00D7297E" w:rsidRPr="0086329B" w:rsidRDefault="008C55CB">
      <w:pPr>
        <w:autoSpaceDE w:val="0"/>
        <w:autoSpaceDN w:val="0"/>
        <w:ind w:firstLineChars="200" w:firstLine="560"/>
        <w:rPr>
          <w:sz w:val="28"/>
          <w:szCs w:val="28"/>
        </w:rPr>
      </w:pPr>
      <w:r w:rsidRPr="0086329B">
        <w:rPr>
          <w:rFonts w:hint="eastAsia"/>
          <w:sz w:val="28"/>
          <w:szCs w:val="28"/>
        </w:rPr>
        <w:t>1</w:t>
      </w:r>
      <w:r w:rsidRPr="0086329B">
        <w:rPr>
          <w:rFonts w:hint="eastAsia"/>
          <w:sz w:val="28"/>
          <w:szCs w:val="28"/>
        </w:rPr>
        <w:t>、</w:t>
      </w:r>
      <w:r w:rsidRPr="0086329B">
        <w:rPr>
          <w:sz w:val="28"/>
          <w:szCs w:val="28"/>
        </w:rPr>
        <w:t>城市性质：渝</w:t>
      </w:r>
      <w:proofErr w:type="gramStart"/>
      <w:r w:rsidRPr="0086329B">
        <w:rPr>
          <w:sz w:val="28"/>
          <w:szCs w:val="28"/>
        </w:rPr>
        <w:t>黔合作</w:t>
      </w:r>
      <w:proofErr w:type="gramEnd"/>
      <w:r w:rsidRPr="0086329B">
        <w:rPr>
          <w:sz w:val="28"/>
          <w:szCs w:val="28"/>
        </w:rPr>
        <w:t>先导区；资源城市转型示范区；生态宜居的森林城市。</w:t>
      </w:r>
    </w:p>
    <w:p w14:paraId="632369EE" w14:textId="77777777" w:rsidR="00D7297E" w:rsidRPr="0086329B" w:rsidRDefault="008C55CB">
      <w:pPr>
        <w:autoSpaceDE w:val="0"/>
        <w:autoSpaceDN w:val="0"/>
        <w:ind w:firstLineChars="200" w:firstLine="560"/>
        <w:rPr>
          <w:sz w:val="28"/>
          <w:szCs w:val="28"/>
        </w:rPr>
      </w:pPr>
      <w:r w:rsidRPr="0086329B">
        <w:rPr>
          <w:sz w:val="28"/>
          <w:szCs w:val="28"/>
        </w:rPr>
        <w:t>2</w:t>
      </w:r>
      <w:r w:rsidRPr="0086329B">
        <w:rPr>
          <w:rFonts w:hint="eastAsia"/>
          <w:sz w:val="28"/>
          <w:szCs w:val="28"/>
        </w:rPr>
        <w:t>、城市职能</w:t>
      </w:r>
    </w:p>
    <w:p w14:paraId="60A3B4C3"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1</w:t>
      </w:r>
      <w:r w:rsidRPr="0086329B">
        <w:rPr>
          <w:rFonts w:hint="eastAsia"/>
          <w:sz w:val="28"/>
          <w:szCs w:val="28"/>
        </w:rPr>
        <w:t>）区新兴工业职能；</w:t>
      </w:r>
      <w:r w:rsidRPr="0086329B">
        <w:rPr>
          <w:sz w:val="28"/>
          <w:szCs w:val="28"/>
        </w:rPr>
        <w:t xml:space="preserve"> </w:t>
      </w:r>
    </w:p>
    <w:p w14:paraId="035A8CDD"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2</w:t>
      </w:r>
      <w:r w:rsidRPr="0086329B">
        <w:rPr>
          <w:rFonts w:hint="eastAsia"/>
          <w:sz w:val="28"/>
          <w:szCs w:val="28"/>
        </w:rPr>
        <w:t>）运动休闲</w:t>
      </w:r>
      <w:r w:rsidRPr="0086329B">
        <w:rPr>
          <w:sz w:val="28"/>
          <w:szCs w:val="28"/>
        </w:rPr>
        <w:t>旅游职能</w:t>
      </w:r>
      <w:r w:rsidRPr="0086329B">
        <w:rPr>
          <w:rFonts w:hint="eastAsia"/>
          <w:sz w:val="28"/>
          <w:szCs w:val="28"/>
        </w:rPr>
        <w:t>；</w:t>
      </w:r>
      <w:r w:rsidRPr="0086329B">
        <w:rPr>
          <w:sz w:val="28"/>
          <w:szCs w:val="28"/>
        </w:rPr>
        <w:t xml:space="preserve"> </w:t>
      </w:r>
    </w:p>
    <w:p w14:paraId="43DA9C9A"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3</w:t>
      </w:r>
      <w:r w:rsidRPr="0086329B">
        <w:rPr>
          <w:rFonts w:hint="eastAsia"/>
          <w:sz w:val="28"/>
          <w:szCs w:val="28"/>
        </w:rPr>
        <w:t>）区域能源</w:t>
      </w:r>
      <w:r w:rsidRPr="0086329B">
        <w:rPr>
          <w:sz w:val="28"/>
          <w:szCs w:val="28"/>
        </w:rPr>
        <w:t>基地职能</w:t>
      </w:r>
      <w:r w:rsidRPr="0086329B">
        <w:rPr>
          <w:rFonts w:hint="eastAsia"/>
          <w:sz w:val="28"/>
          <w:szCs w:val="28"/>
        </w:rPr>
        <w:t>；</w:t>
      </w:r>
      <w:r w:rsidRPr="0086329B">
        <w:rPr>
          <w:sz w:val="28"/>
          <w:szCs w:val="28"/>
        </w:rPr>
        <w:t xml:space="preserve"> </w:t>
      </w:r>
    </w:p>
    <w:p w14:paraId="34B6A121"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4</w:t>
      </w:r>
      <w:r w:rsidRPr="0086329B">
        <w:rPr>
          <w:rFonts w:hint="eastAsia"/>
          <w:sz w:val="28"/>
          <w:szCs w:val="28"/>
        </w:rPr>
        <w:t>）生态宜居</w:t>
      </w:r>
      <w:r w:rsidRPr="0086329B">
        <w:rPr>
          <w:sz w:val="28"/>
          <w:szCs w:val="28"/>
        </w:rPr>
        <w:t>职能</w:t>
      </w:r>
      <w:r w:rsidRPr="0086329B">
        <w:rPr>
          <w:rFonts w:hint="eastAsia"/>
          <w:sz w:val="28"/>
          <w:szCs w:val="28"/>
        </w:rPr>
        <w:t>。</w:t>
      </w:r>
    </w:p>
    <w:p w14:paraId="5D503904" w14:textId="77777777" w:rsidR="00D7297E" w:rsidRPr="0086329B" w:rsidRDefault="008C55CB">
      <w:pPr>
        <w:autoSpaceDE w:val="0"/>
        <w:autoSpaceDN w:val="0"/>
        <w:ind w:firstLineChars="200" w:firstLine="560"/>
        <w:rPr>
          <w:sz w:val="28"/>
          <w:szCs w:val="28"/>
        </w:rPr>
      </w:pPr>
      <w:r w:rsidRPr="0086329B">
        <w:rPr>
          <w:sz w:val="28"/>
          <w:szCs w:val="28"/>
        </w:rPr>
        <w:t>3</w:t>
      </w:r>
      <w:r w:rsidRPr="0086329B">
        <w:rPr>
          <w:rFonts w:hint="eastAsia"/>
          <w:sz w:val="28"/>
          <w:szCs w:val="28"/>
        </w:rPr>
        <w:t>、城市空间结构</w:t>
      </w:r>
    </w:p>
    <w:p w14:paraId="69A839F9" w14:textId="77777777" w:rsidR="00D7297E" w:rsidRPr="0086329B" w:rsidRDefault="008C55CB">
      <w:pPr>
        <w:autoSpaceDE w:val="0"/>
        <w:autoSpaceDN w:val="0"/>
        <w:ind w:firstLineChars="200" w:firstLine="560"/>
        <w:rPr>
          <w:sz w:val="28"/>
          <w:szCs w:val="28"/>
        </w:rPr>
      </w:pPr>
      <w:r w:rsidRPr="0086329B">
        <w:rPr>
          <w:rFonts w:hint="eastAsia"/>
          <w:sz w:val="28"/>
          <w:szCs w:val="28"/>
        </w:rPr>
        <w:t>规划形成</w:t>
      </w:r>
      <w:r w:rsidRPr="0086329B">
        <w:rPr>
          <w:sz w:val="28"/>
          <w:szCs w:val="28"/>
        </w:rPr>
        <w:t>“</w:t>
      </w:r>
      <w:r w:rsidRPr="0086329B">
        <w:rPr>
          <w:rFonts w:hint="eastAsia"/>
          <w:sz w:val="28"/>
          <w:szCs w:val="28"/>
        </w:rPr>
        <w:t>一带两</w:t>
      </w:r>
      <w:r w:rsidRPr="0086329B">
        <w:rPr>
          <w:sz w:val="28"/>
          <w:szCs w:val="28"/>
        </w:rPr>
        <w:t>轴</w:t>
      </w:r>
      <w:r w:rsidRPr="0086329B">
        <w:rPr>
          <w:rFonts w:hint="eastAsia"/>
          <w:sz w:val="28"/>
          <w:szCs w:val="28"/>
        </w:rPr>
        <w:t>，</w:t>
      </w:r>
      <w:r w:rsidRPr="0086329B">
        <w:rPr>
          <w:sz w:val="28"/>
          <w:szCs w:val="28"/>
        </w:rPr>
        <w:t>一核</w:t>
      </w:r>
      <w:r w:rsidRPr="0086329B">
        <w:rPr>
          <w:rFonts w:hint="eastAsia"/>
          <w:sz w:val="28"/>
          <w:szCs w:val="28"/>
        </w:rPr>
        <w:t>双心</w:t>
      </w:r>
      <w:r w:rsidRPr="0086329B">
        <w:rPr>
          <w:sz w:val="28"/>
          <w:szCs w:val="28"/>
        </w:rPr>
        <w:t>六组团</w:t>
      </w:r>
      <w:r w:rsidRPr="0086329B">
        <w:rPr>
          <w:sz w:val="28"/>
          <w:szCs w:val="28"/>
        </w:rPr>
        <w:t>”</w:t>
      </w:r>
      <w:r w:rsidRPr="0086329B">
        <w:rPr>
          <w:rFonts w:hint="eastAsia"/>
          <w:sz w:val="28"/>
          <w:szCs w:val="28"/>
        </w:rPr>
        <w:t>的城市空间结构。</w:t>
      </w:r>
      <w:r w:rsidRPr="0086329B">
        <w:rPr>
          <w:sz w:val="28"/>
          <w:szCs w:val="28"/>
        </w:rPr>
        <w:t xml:space="preserve"> </w:t>
      </w:r>
    </w:p>
    <w:p w14:paraId="75C4F865" w14:textId="77777777" w:rsidR="00D7297E" w:rsidRPr="0086329B" w:rsidRDefault="008C55CB">
      <w:pPr>
        <w:autoSpaceDE w:val="0"/>
        <w:autoSpaceDN w:val="0"/>
        <w:ind w:firstLineChars="200" w:firstLine="560"/>
        <w:rPr>
          <w:sz w:val="28"/>
          <w:szCs w:val="28"/>
        </w:rPr>
      </w:pPr>
      <w:r w:rsidRPr="0086329B">
        <w:rPr>
          <w:rFonts w:hint="eastAsia"/>
          <w:sz w:val="28"/>
          <w:szCs w:val="28"/>
        </w:rPr>
        <w:t>“一带”即承接区域</w:t>
      </w:r>
      <w:r w:rsidRPr="0086329B">
        <w:rPr>
          <w:sz w:val="28"/>
          <w:szCs w:val="28"/>
        </w:rPr>
        <w:t>的东西向城镇发展带，向西连接綦江城区，向东连接鱼子岗片区</w:t>
      </w:r>
      <w:r w:rsidRPr="0086329B">
        <w:rPr>
          <w:rFonts w:hint="eastAsia"/>
          <w:sz w:val="28"/>
          <w:szCs w:val="28"/>
        </w:rPr>
        <w:t>。</w:t>
      </w:r>
    </w:p>
    <w:p w14:paraId="207A2CF6" w14:textId="77777777" w:rsidR="00D7297E" w:rsidRPr="0086329B" w:rsidRDefault="008C55CB">
      <w:pPr>
        <w:autoSpaceDE w:val="0"/>
        <w:autoSpaceDN w:val="0"/>
        <w:ind w:firstLineChars="200" w:firstLine="560"/>
        <w:rPr>
          <w:sz w:val="28"/>
          <w:szCs w:val="28"/>
        </w:rPr>
      </w:pPr>
      <w:r w:rsidRPr="0086329B">
        <w:rPr>
          <w:rFonts w:hint="eastAsia"/>
          <w:sz w:val="28"/>
          <w:szCs w:val="28"/>
        </w:rPr>
        <w:t>“两轴”指</w:t>
      </w:r>
      <w:r w:rsidRPr="0086329B">
        <w:rPr>
          <w:sz w:val="28"/>
          <w:szCs w:val="28"/>
        </w:rPr>
        <w:t>东部发展翼的</w:t>
      </w:r>
      <w:r w:rsidRPr="0086329B">
        <w:rPr>
          <w:rFonts w:hint="eastAsia"/>
          <w:sz w:val="28"/>
          <w:szCs w:val="28"/>
        </w:rPr>
        <w:t>城市</w:t>
      </w:r>
      <w:r w:rsidRPr="0086329B">
        <w:rPr>
          <w:sz w:val="28"/>
          <w:szCs w:val="28"/>
        </w:rPr>
        <w:t>发展轴和西部发展翼的产业发展轴。</w:t>
      </w:r>
    </w:p>
    <w:p w14:paraId="0A1B8CFF" w14:textId="77777777" w:rsidR="00D7297E" w:rsidRPr="0086329B" w:rsidRDefault="008C55CB">
      <w:pPr>
        <w:autoSpaceDE w:val="0"/>
        <w:autoSpaceDN w:val="0"/>
        <w:ind w:firstLineChars="200" w:firstLine="560"/>
        <w:rPr>
          <w:sz w:val="28"/>
          <w:szCs w:val="28"/>
        </w:rPr>
      </w:pPr>
      <w:r w:rsidRPr="0086329B">
        <w:rPr>
          <w:rFonts w:hint="eastAsia"/>
          <w:sz w:val="28"/>
          <w:szCs w:val="28"/>
        </w:rPr>
        <w:t>“一核”指</w:t>
      </w:r>
      <w:r w:rsidRPr="0086329B">
        <w:rPr>
          <w:sz w:val="28"/>
          <w:szCs w:val="28"/>
        </w:rPr>
        <w:t>位于老城区的综合服务中心，是万盛城区的政治、文化、教育、体育、医疗、商业服务中心。</w:t>
      </w:r>
    </w:p>
    <w:p w14:paraId="5DFCCBE1" w14:textId="77777777" w:rsidR="00D7297E" w:rsidRPr="0086329B" w:rsidRDefault="008C55CB">
      <w:pPr>
        <w:autoSpaceDE w:val="0"/>
        <w:autoSpaceDN w:val="0"/>
        <w:ind w:firstLineChars="200" w:firstLine="560"/>
        <w:rPr>
          <w:sz w:val="28"/>
          <w:szCs w:val="28"/>
        </w:rPr>
      </w:pPr>
      <w:r w:rsidRPr="0086329B">
        <w:rPr>
          <w:rFonts w:hint="eastAsia"/>
          <w:sz w:val="28"/>
          <w:szCs w:val="28"/>
        </w:rPr>
        <w:t>“双心”指位于平山组团商贸物流中心和鱼子岗组团的特色服务中心。</w:t>
      </w:r>
    </w:p>
    <w:p w14:paraId="46266E40" w14:textId="77777777" w:rsidR="00D7297E" w:rsidRPr="0086329B" w:rsidRDefault="008C55CB">
      <w:pPr>
        <w:autoSpaceDE w:val="0"/>
        <w:autoSpaceDN w:val="0"/>
        <w:ind w:firstLineChars="200" w:firstLine="560"/>
        <w:rPr>
          <w:sz w:val="28"/>
          <w:szCs w:val="28"/>
        </w:rPr>
      </w:pPr>
      <w:r w:rsidRPr="0086329B">
        <w:rPr>
          <w:rFonts w:hint="eastAsia"/>
          <w:sz w:val="28"/>
          <w:szCs w:val="28"/>
        </w:rPr>
        <w:t>“六组团”指承载不同功能的六个城市</w:t>
      </w:r>
      <w:r w:rsidRPr="0086329B">
        <w:rPr>
          <w:sz w:val="28"/>
          <w:szCs w:val="28"/>
        </w:rPr>
        <w:t>组团</w:t>
      </w:r>
      <w:r w:rsidRPr="0086329B">
        <w:rPr>
          <w:rFonts w:hint="eastAsia"/>
          <w:sz w:val="28"/>
          <w:szCs w:val="28"/>
        </w:rPr>
        <w:t>。</w:t>
      </w:r>
      <w:r w:rsidRPr="0086329B">
        <w:rPr>
          <w:sz w:val="28"/>
          <w:szCs w:val="28"/>
        </w:rPr>
        <w:t>包括</w:t>
      </w:r>
      <w:r w:rsidRPr="0086329B">
        <w:rPr>
          <w:rFonts w:hint="eastAsia"/>
          <w:sz w:val="28"/>
          <w:szCs w:val="28"/>
        </w:rPr>
        <w:t>老城组团、</w:t>
      </w:r>
      <w:r w:rsidRPr="0086329B">
        <w:rPr>
          <w:sz w:val="28"/>
          <w:szCs w:val="28"/>
        </w:rPr>
        <w:t>建设</w:t>
      </w:r>
      <w:r w:rsidRPr="0086329B">
        <w:rPr>
          <w:rFonts w:hint="eastAsia"/>
          <w:sz w:val="28"/>
          <w:szCs w:val="28"/>
        </w:rPr>
        <w:t>组团、</w:t>
      </w:r>
      <w:r w:rsidRPr="0086329B">
        <w:rPr>
          <w:sz w:val="28"/>
          <w:szCs w:val="28"/>
        </w:rPr>
        <w:t>鱼田堡</w:t>
      </w:r>
      <w:r w:rsidRPr="0086329B">
        <w:rPr>
          <w:rFonts w:hint="eastAsia"/>
          <w:sz w:val="28"/>
          <w:szCs w:val="28"/>
        </w:rPr>
        <w:t>组团、</w:t>
      </w:r>
      <w:r w:rsidRPr="0086329B">
        <w:rPr>
          <w:sz w:val="28"/>
          <w:szCs w:val="28"/>
        </w:rPr>
        <w:t>平山</w:t>
      </w:r>
      <w:r w:rsidRPr="0086329B">
        <w:rPr>
          <w:rFonts w:hint="eastAsia"/>
          <w:sz w:val="28"/>
          <w:szCs w:val="28"/>
        </w:rPr>
        <w:t>组团、</w:t>
      </w:r>
      <w:r w:rsidRPr="0086329B">
        <w:rPr>
          <w:sz w:val="28"/>
          <w:szCs w:val="28"/>
        </w:rPr>
        <w:t>南桐</w:t>
      </w:r>
      <w:r w:rsidRPr="0086329B">
        <w:rPr>
          <w:rFonts w:hint="eastAsia"/>
          <w:sz w:val="28"/>
          <w:szCs w:val="28"/>
        </w:rPr>
        <w:t>组团和鱼子岗组团。</w:t>
      </w:r>
    </w:p>
    <w:p w14:paraId="4B605C39" w14:textId="77777777" w:rsidR="00D7297E" w:rsidRPr="0086329B" w:rsidRDefault="008C55CB">
      <w:pPr>
        <w:autoSpaceDE w:val="0"/>
        <w:autoSpaceDN w:val="0"/>
        <w:ind w:firstLineChars="200" w:firstLine="560"/>
        <w:rPr>
          <w:sz w:val="28"/>
          <w:szCs w:val="28"/>
        </w:rPr>
      </w:pPr>
      <w:r w:rsidRPr="0086329B">
        <w:rPr>
          <w:sz w:val="28"/>
          <w:szCs w:val="28"/>
        </w:rPr>
        <w:t>4</w:t>
      </w:r>
      <w:r w:rsidRPr="0086329B">
        <w:rPr>
          <w:rFonts w:hint="eastAsia"/>
          <w:sz w:val="28"/>
          <w:szCs w:val="28"/>
        </w:rPr>
        <w:t>、人口与建设用地规模</w:t>
      </w:r>
    </w:p>
    <w:p w14:paraId="4ABEE1C7" w14:textId="77777777" w:rsidR="00D7297E" w:rsidRPr="0086329B" w:rsidRDefault="008C55CB">
      <w:pPr>
        <w:autoSpaceDE w:val="0"/>
        <w:autoSpaceDN w:val="0"/>
        <w:ind w:firstLineChars="200" w:firstLine="560"/>
        <w:rPr>
          <w:sz w:val="28"/>
          <w:szCs w:val="28"/>
        </w:rPr>
      </w:pPr>
      <w:r w:rsidRPr="0086329B">
        <w:rPr>
          <w:rFonts w:hint="eastAsia"/>
          <w:sz w:val="28"/>
          <w:szCs w:val="28"/>
        </w:rPr>
        <w:t>规划</w:t>
      </w:r>
      <w:r w:rsidRPr="0086329B">
        <w:rPr>
          <w:rFonts w:hint="eastAsia"/>
          <w:sz w:val="28"/>
          <w:szCs w:val="28"/>
        </w:rPr>
        <w:t>2020</w:t>
      </w:r>
      <w:r w:rsidRPr="0086329B">
        <w:rPr>
          <w:rFonts w:hint="eastAsia"/>
          <w:sz w:val="28"/>
          <w:szCs w:val="28"/>
        </w:rPr>
        <w:t>年中心城区人口规模</w:t>
      </w:r>
      <w:r w:rsidRPr="0086329B">
        <w:rPr>
          <w:rFonts w:hint="eastAsia"/>
          <w:sz w:val="28"/>
          <w:szCs w:val="28"/>
        </w:rPr>
        <w:t>18</w:t>
      </w:r>
      <w:r w:rsidRPr="0086329B">
        <w:rPr>
          <w:sz w:val="28"/>
          <w:szCs w:val="28"/>
        </w:rPr>
        <w:t>.5</w:t>
      </w:r>
      <w:r w:rsidRPr="0086329B">
        <w:rPr>
          <w:rFonts w:hint="eastAsia"/>
          <w:sz w:val="28"/>
          <w:szCs w:val="28"/>
        </w:rPr>
        <w:t>万人，</w:t>
      </w:r>
      <w:r w:rsidRPr="0086329B">
        <w:rPr>
          <w:sz w:val="28"/>
          <w:szCs w:val="28"/>
        </w:rPr>
        <w:t>城市</w:t>
      </w:r>
      <w:r w:rsidRPr="0086329B">
        <w:rPr>
          <w:rFonts w:hint="eastAsia"/>
          <w:sz w:val="28"/>
          <w:szCs w:val="28"/>
        </w:rPr>
        <w:t>建设用地规模</w:t>
      </w:r>
      <w:r w:rsidRPr="0086329B">
        <w:rPr>
          <w:rFonts w:hint="eastAsia"/>
          <w:sz w:val="28"/>
          <w:szCs w:val="28"/>
        </w:rPr>
        <w:t>18</w:t>
      </w:r>
      <w:r w:rsidRPr="0086329B">
        <w:rPr>
          <w:sz w:val="28"/>
          <w:szCs w:val="28"/>
        </w:rPr>
        <w:t>.55</w:t>
      </w:r>
      <w:r w:rsidRPr="0086329B">
        <w:rPr>
          <w:rFonts w:hint="eastAsia"/>
          <w:sz w:val="28"/>
          <w:szCs w:val="28"/>
        </w:rPr>
        <w:t>平方公里，</w:t>
      </w:r>
      <w:r w:rsidRPr="0086329B">
        <w:rPr>
          <w:sz w:val="28"/>
          <w:szCs w:val="28"/>
        </w:rPr>
        <w:t>人均</w:t>
      </w:r>
      <w:r w:rsidRPr="0086329B">
        <w:rPr>
          <w:rFonts w:hint="eastAsia"/>
          <w:sz w:val="28"/>
          <w:szCs w:val="28"/>
        </w:rPr>
        <w:t>建设用地</w:t>
      </w:r>
      <w:r w:rsidRPr="0086329B">
        <w:rPr>
          <w:rFonts w:hint="eastAsia"/>
          <w:sz w:val="28"/>
          <w:szCs w:val="28"/>
        </w:rPr>
        <w:t>100</w:t>
      </w:r>
      <w:r w:rsidRPr="0086329B">
        <w:rPr>
          <w:rFonts w:hint="eastAsia"/>
          <w:sz w:val="28"/>
          <w:szCs w:val="28"/>
        </w:rPr>
        <w:t>平方米。</w:t>
      </w:r>
    </w:p>
    <w:p w14:paraId="17E87ECA" w14:textId="77777777" w:rsidR="00D7297E" w:rsidRPr="0086329B" w:rsidRDefault="008C55CB">
      <w:pPr>
        <w:pStyle w:val="1"/>
        <w:numPr>
          <w:ilvl w:val="0"/>
          <w:numId w:val="1"/>
        </w:numPr>
        <w:jc w:val="both"/>
        <w:rPr>
          <w:b/>
          <w:sz w:val="32"/>
          <w:szCs w:val="32"/>
        </w:rPr>
      </w:pPr>
      <w:bookmarkStart w:id="4" w:name="_Toc10835277"/>
      <w:r w:rsidRPr="0086329B">
        <w:rPr>
          <w:rFonts w:hint="eastAsia"/>
          <w:b/>
          <w:sz w:val="32"/>
          <w:szCs w:val="32"/>
        </w:rPr>
        <w:t>规划依据</w:t>
      </w:r>
      <w:bookmarkEnd w:id="4"/>
    </w:p>
    <w:p w14:paraId="4D54C9A6" w14:textId="77777777" w:rsidR="00D7297E" w:rsidRPr="0086329B" w:rsidRDefault="008C55CB">
      <w:pPr>
        <w:autoSpaceDE w:val="0"/>
        <w:autoSpaceDN w:val="0"/>
        <w:ind w:firstLineChars="200" w:firstLine="560"/>
        <w:rPr>
          <w:sz w:val="28"/>
          <w:szCs w:val="28"/>
        </w:rPr>
      </w:pPr>
      <w:r w:rsidRPr="0086329B">
        <w:rPr>
          <w:rFonts w:hint="eastAsia"/>
          <w:sz w:val="28"/>
          <w:szCs w:val="28"/>
        </w:rPr>
        <w:t>1</w:t>
      </w:r>
      <w:r w:rsidRPr="0086329B">
        <w:rPr>
          <w:rFonts w:hint="eastAsia"/>
          <w:sz w:val="28"/>
          <w:szCs w:val="28"/>
        </w:rPr>
        <w:t>、《中华人民共和国城乡规划法》（</w:t>
      </w:r>
      <w:r w:rsidRPr="0086329B">
        <w:rPr>
          <w:rFonts w:hint="eastAsia"/>
          <w:sz w:val="28"/>
          <w:szCs w:val="28"/>
        </w:rPr>
        <w:t>2019</w:t>
      </w:r>
      <w:r w:rsidRPr="0086329B">
        <w:rPr>
          <w:rFonts w:hint="eastAsia"/>
          <w:sz w:val="28"/>
          <w:szCs w:val="28"/>
        </w:rPr>
        <w:t>年修正）</w:t>
      </w:r>
    </w:p>
    <w:p w14:paraId="48C8BCF8" w14:textId="77777777" w:rsidR="00D7297E" w:rsidRPr="0086329B" w:rsidRDefault="008C55CB">
      <w:pPr>
        <w:autoSpaceDE w:val="0"/>
        <w:autoSpaceDN w:val="0"/>
        <w:ind w:firstLineChars="200" w:firstLine="560"/>
        <w:rPr>
          <w:sz w:val="28"/>
          <w:szCs w:val="28"/>
        </w:rPr>
      </w:pPr>
      <w:r w:rsidRPr="0086329B">
        <w:rPr>
          <w:rFonts w:hint="eastAsia"/>
          <w:sz w:val="28"/>
          <w:szCs w:val="28"/>
        </w:rPr>
        <w:t>2</w:t>
      </w:r>
      <w:r w:rsidRPr="0086329B">
        <w:rPr>
          <w:rFonts w:hint="eastAsia"/>
          <w:sz w:val="28"/>
          <w:szCs w:val="28"/>
        </w:rPr>
        <w:t>、《城市规划编制办法》（</w:t>
      </w:r>
      <w:r w:rsidRPr="0086329B">
        <w:rPr>
          <w:rFonts w:hint="eastAsia"/>
          <w:sz w:val="28"/>
          <w:szCs w:val="28"/>
        </w:rPr>
        <w:t>2006</w:t>
      </w:r>
      <w:r w:rsidRPr="0086329B">
        <w:rPr>
          <w:rFonts w:hint="eastAsia"/>
          <w:sz w:val="28"/>
          <w:szCs w:val="28"/>
        </w:rPr>
        <w:t>）</w:t>
      </w:r>
    </w:p>
    <w:p w14:paraId="580663DD" w14:textId="77777777" w:rsidR="00D7297E" w:rsidRPr="0086329B" w:rsidRDefault="008C55CB">
      <w:pPr>
        <w:autoSpaceDE w:val="0"/>
        <w:autoSpaceDN w:val="0"/>
        <w:ind w:firstLineChars="200" w:firstLine="560"/>
        <w:rPr>
          <w:sz w:val="28"/>
          <w:szCs w:val="28"/>
        </w:rPr>
      </w:pPr>
      <w:r w:rsidRPr="0086329B">
        <w:rPr>
          <w:rFonts w:hint="eastAsia"/>
          <w:sz w:val="28"/>
          <w:szCs w:val="28"/>
        </w:rPr>
        <w:t>3</w:t>
      </w:r>
      <w:r w:rsidRPr="0086329B">
        <w:rPr>
          <w:rFonts w:hint="eastAsia"/>
          <w:sz w:val="28"/>
          <w:szCs w:val="28"/>
        </w:rPr>
        <w:t>、《城市、镇控制性详细规划规划编制审批办法》（</w:t>
      </w:r>
      <w:r w:rsidRPr="0086329B">
        <w:rPr>
          <w:rFonts w:hint="eastAsia"/>
          <w:sz w:val="28"/>
          <w:szCs w:val="28"/>
        </w:rPr>
        <w:t>2011</w:t>
      </w:r>
      <w:r w:rsidRPr="0086329B">
        <w:rPr>
          <w:rFonts w:hint="eastAsia"/>
          <w:sz w:val="28"/>
          <w:szCs w:val="28"/>
        </w:rPr>
        <w:t>）</w:t>
      </w:r>
    </w:p>
    <w:p w14:paraId="0831F319" w14:textId="77777777" w:rsidR="00D7297E" w:rsidRPr="0086329B" w:rsidRDefault="008C55CB">
      <w:pPr>
        <w:autoSpaceDE w:val="0"/>
        <w:autoSpaceDN w:val="0"/>
        <w:ind w:firstLineChars="200" w:firstLine="560"/>
        <w:rPr>
          <w:sz w:val="28"/>
          <w:szCs w:val="28"/>
        </w:rPr>
      </w:pPr>
      <w:r w:rsidRPr="0086329B">
        <w:rPr>
          <w:rFonts w:hint="eastAsia"/>
          <w:sz w:val="28"/>
          <w:szCs w:val="28"/>
        </w:rPr>
        <w:t>4</w:t>
      </w:r>
      <w:r w:rsidRPr="0086329B">
        <w:rPr>
          <w:rFonts w:hint="eastAsia"/>
          <w:sz w:val="28"/>
          <w:szCs w:val="28"/>
        </w:rPr>
        <w:t>、《城市用地分类与规划建设用地标准》（</w:t>
      </w:r>
      <w:r w:rsidRPr="0086329B">
        <w:rPr>
          <w:sz w:val="28"/>
          <w:szCs w:val="28"/>
        </w:rPr>
        <w:t>GB50137-2011</w:t>
      </w:r>
      <w:r w:rsidRPr="0086329B">
        <w:rPr>
          <w:rFonts w:hint="eastAsia"/>
          <w:sz w:val="28"/>
          <w:szCs w:val="28"/>
        </w:rPr>
        <w:t>）</w:t>
      </w:r>
    </w:p>
    <w:p w14:paraId="7F47C970" w14:textId="77777777" w:rsidR="00D7297E" w:rsidRPr="0086329B" w:rsidRDefault="008C55CB">
      <w:pPr>
        <w:autoSpaceDE w:val="0"/>
        <w:autoSpaceDN w:val="0"/>
        <w:ind w:firstLineChars="200" w:firstLine="560"/>
        <w:rPr>
          <w:sz w:val="28"/>
          <w:szCs w:val="28"/>
        </w:rPr>
      </w:pPr>
      <w:r w:rsidRPr="0086329B">
        <w:rPr>
          <w:sz w:val="28"/>
          <w:szCs w:val="28"/>
        </w:rPr>
        <w:t>5</w:t>
      </w:r>
      <w:r w:rsidRPr="0086329B">
        <w:rPr>
          <w:rFonts w:hint="eastAsia"/>
          <w:sz w:val="28"/>
          <w:szCs w:val="28"/>
        </w:rPr>
        <w:t>、</w:t>
      </w:r>
      <w:r w:rsidRPr="0086329B">
        <w:rPr>
          <w:sz w:val="28"/>
          <w:szCs w:val="28"/>
        </w:rPr>
        <w:t>《</w:t>
      </w:r>
      <w:r w:rsidRPr="0086329B">
        <w:rPr>
          <w:rFonts w:hint="eastAsia"/>
          <w:sz w:val="28"/>
          <w:szCs w:val="28"/>
        </w:rPr>
        <w:t>城市居住区规划设计标准</w:t>
      </w:r>
      <w:r w:rsidRPr="0086329B">
        <w:rPr>
          <w:sz w:val="28"/>
          <w:szCs w:val="28"/>
        </w:rPr>
        <w:t>》</w:t>
      </w:r>
      <w:r w:rsidRPr="0086329B">
        <w:rPr>
          <w:rFonts w:hint="eastAsia"/>
          <w:sz w:val="28"/>
          <w:szCs w:val="28"/>
        </w:rPr>
        <w:t>（</w:t>
      </w:r>
      <w:r w:rsidRPr="0086329B">
        <w:rPr>
          <w:sz w:val="28"/>
          <w:szCs w:val="28"/>
        </w:rPr>
        <w:t>GB50180-2018</w:t>
      </w:r>
      <w:r w:rsidRPr="0086329B">
        <w:rPr>
          <w:rFonts w:hint="eastAsia"/>
          <w:sz w:val="28"/>
          <w:szCs w:val="28"/>
        </w:rPr>
        <w:t>）</w:t>
      </w:r>
    </w:p>
    <w:p w14:paraId="0007D935" w14:textId="77777777" w:rsidR="00D7297E" w:rsidRPr="0086329B" w:rsidRDefault="008C55CB">
      <w:pPr>
        <w:autoSpaceDE w:val="0"/>
        <w:autoSpaceDN w:val="0"/>
        <w:ind w:firstLineChars="200" w:firstLine="560"/>
        <w:rPr>
          <w:sz w:val="28"/>
          <w:szCs w:val="28"/>
        </w:rPr>
      </w:pPr>
      <w:r w:rsidRPr="0086329B">
        <w:rPr>
          <w:sz w:val="28"/>
          <w:szCs w:val="28"/>
        </w:rPr>
        <w:t>6</w:t>
      </w:r>
      <w:r w:rsidRPr="0086329B">
        <w:rPr>
          <w:rFonts w:hint="eastAsia"/>
          <w:sz w:val="28"/>
          <w:szCs w:val="28"/>
        </w:rPr>
        <w:t>、《重庆市城乡规划条例》（</w:t>
      </w:r>
      <w:r w:rsidRPr="0086329B">
        <w:rPr>
          <w:rFonts w:hint="eastAsia"/>
          <w:sz w:val="28"/>
          <w:szCs w:val="28"/>
        </w:rPr>
        <w:t>2017</w:t>
      </w:r>
      <w:r w:rsidRPr="0086329B">
        <w:rPr>
          <w:rFonts w:hint="eastAsia"/>
          <w:sz w:val="28"/>
          <w:szCs w:val="28"/>
        </w:rPr>
        <w:t>）</w:t>
      </w:r>
    </w:p>
    <w:p w14:paraId="4824821F" w14:textId="77777777" w:rsidR="00D7297E" w:rsidRPr="0086329B" w:rsidRDefault="008C55CB">
      <w:pPr>
        <w:autoSpaceDE w:val="0"/>
        <w:autoSpaceDN w:val="0"/>
        <w:ind w:firstLineChars="200" w:firstLine="560"/>
        <w:rPr>
          <w:sz w:val="28"/>
          <w:szCs w:val="28"/>
        </w:rPr>
      </w:pPr>
      <w:r w:rsidRPr="0086329B">
        <w:rPr>
          <w:sz w:val="28"/>
          <w:szCs w:val="28"/>
        </w:rPr>
        <w:t>7</w:t>
      </w:r>
      <w:r w:rsidRPr="0086329B">
        <w:rPr>
          <w:rFonts w:hint="eastAsia"/>
          <w:sz w:val="28"/>
          <w:szCs w:val="28"/>
        </w:rPr>
        <w:t>、《重庆市城市规划管理技术规定》（</w:t>
      </w:r>
      <w:r w:rsidRPr="0086329B">
        <w:rPr>
          <w:rFonts w:hint="eastAsia"/>
          <w:sz w:val="28"/>
          <w:szCs w:val="28"/>
        </w:rPr>
        <w:t>201</w:t>
      </w:r>
      <w:r w:rsidRPr="0086329B">
        <w:rPr>
          <w:sz w:val="28"/>
          <w:szCs w:val="28"/>
        </w:rPr>
        <w:t>8</w:t>
      </w:r>
      <w:r w:rsidRPr="0086329B">
        <w:rPr>
          <w:rFonts w:hint="eastAsia"/>
          <w:sz w:val="28"/>
          <w:szCs w:val="28"/>
        </w:rPr>
        <w:t>）</w:t>
      </w:r>
    </w:p>
    <w:p w14:paraId="3BA0BE1F" w14:textId="77777777" w:rsidR="00D7297E" w:rsidRPr="0086329B" w:rsidRDefault="008C55CB">
      <w:pPr>
        <w:autoSpaceDE w:val="0"/>
        <w:autoSpaceDN w:val="0"/>
        <w:ind w:firstLineChars="200" w:firstLine="560"/>
        <w:rPr>
          <w:sz w:val="28"/>
          <w:szCs w:val="28"/>
        </w:rPr>
      </w:pPr>
      <w:r w:rsidRPr="0086329B">
        <w:rPr>
          <w:sz w:val="28"/>
          <w:szCs w:val="28"/>
        </w:rPr>
        <w:t>8</w:t>
      </w:r>
      <w:r w:rsidRPr="0086329B">
        <w:rPr>
          <w:rFonts w:hint="eastAsia"/>
          <w:sz w:val="28"/>
          <w:szCs w:val="28"/>
        </w:rPr>
        <w:t>、《重庆市控制性详细规划编制技术规定》（</w:t>
      </w:r>
      <w:r w:rsidRPr="0086329B">
        <w:rPr>
          <w:rFonts w:hint="eastAsia"/>
          <w:sz w:val="28"/>
          <w:szCs w:val="28"/>
        </w:rPr>
        <w:t>20</w:t>
      </w:r>
      <w:r w:rsidRPr="0086329B">
        <w:rPr>
          <w:sz w:val="28"/>
          <w:szCs w:val="28"/>
        </w:rPr>
        <w:t>17</w:t>
      </w:r>
      <w:r w:rsidRPr="0086329B">
        <w:rPr>
          <w:rFonts w:hint="eastAsia"/>
          <w:sz w:val="28"/>
          <w:szCs w:val="28"/>
        </w:rPr>
        <w:t>年</w:t>
      </w:r>
      <w:r w:rsidRPr="0086329B">
        <w:rPr>
          <w:sz w:val="28"/>
          <w:szCs w:val="28"/>
        </w:rPr>
        <w:t>修订）</w:t>
      </w:r>
    </w:p>
    <w:p w14:paraId="20AA9117" w14:textId="77777777" w:rsidR="00D7297E" w:rsidRPr="0086329B" w:rsidRDefault="008C55CB">
      <w:pPr>
        <w:autoSpaceDE w:val="0"/>
        <w:autoSpaceDN w:val="0"/>
        <w:ind w:firstLineChars="200" w:firstLine="560"/>
        <w:rPr>
          <w:sz w:val="28"/>
          <w:szCs w:val="28"/>
        </w:rPr>
      </w:pPr>
      <w:r w:rsidRPr="0086329B">
        <w:rPr>
          <w:sz w:val="28"/>
          <w:szCs w:val="28"/>
        </w:rPr>
        <w:t>9</w:t>
      </w:r>
      <w:r w:rsidRPr="0086329B">
        <w:rPr>
          <w:rFonts w:hint="eastAsia"/>
          <w:sz w:val="28"/>
          <w:szCs w:val="28"/>
        </w:rPr>
        <w:t>、《重庆市规划标准与准则（重庆市城乡规划导则）》（</w:t>
      </w:r>
      <w:r w:rsidRPr="0086329B">
        <w:rPr>
          <w:rFonts w:hint="eastAsia"/>
          <w:sz w:val="28"/>
          <w:szCs w:val="28"/>
        </w:rPr>
        <w:t>2008</w:t>
      </w:r>
      <w:r w:rsidRPr="0086329B">
        <w:rPr>
          <w:rFonts w:hint="eastAsia"/>
          <w:sz w:val="28"/>
          <w:szCs w:val="28"/>
        </w:rPr>
        <w:t>）</w:t>
      </w:r>
    </w:p>
    <w:p w14:paraId="4A8CF36D" w14:textId="77777777" w:rsidR="00D7297E" w:rsidRPr="0086329B" w:rsidRDefault="008C55CB">
      <w:pPr>
        <w:autoSpaceDE w:val="0"/>
        <w:autoSpaceDN w:val="0"/>
        <w:ind w:firstLineChars="200" w:firstLine="560"/>
        <w:rPr>
          <w:sz w:val="28"/>
          <w:szCs w:val="28"/>
        </w:rPr>
      </w:pPr>
      <w:r w:rsidRPr="0086329B">
        <w:rPr>
          <w:sz w:val="28"/>
          <w:szCs w:val="28"/>
        </w:rPr>
        <w:t>10</w:t>
      </w:r>
      <w:r w:rsidRPr="0086329B">
        <w:rPr>
          <w:rFonts w:hint="eastAsia"/>
          <w:sz w:val="28"/>
          <w:szCs w:val="28"/>
        </w:rPr>
        <w:t>、《重庆市城乡公共服务设施规划标准》（</w:t>
      </w:r>
      <w:r w:rsidRPr="0086329B">
        <w:rPr>
          <w:rFonts w:hint="eastAsia"/>
          <w:sz w:val="28"/>
          <w:szCs w:val="28"/>
        </w:rPr>
        <w:t>2014</w:t>
      </w:r>
      <w:r w:rsidRPr="0086329B">
        <w:rPr>
          <w:rFonts w:hint="eastAsia"/>
          <w:sz w:val="28"/>
          <w:szCs w:val="28"/>
        </w:rPr>
        <w:t>年修订）</w:t>
      </w:r>
    </w:p>
    <w:p w14:paraId="1C636ECC" w14:textId="77777777" w:rsidR="00D7297E" w:rsidRPr="0086329B" w:rsidRDefault="008C55CB">
      <w:pPr>
        <w:autoSpaceDE w:val="0"/>
        <w:autoSpaceDN w:val="0"/>
        <w:ind w:firstLineChars="200" w:firstLine="560"/>
        <w:rPr>
          <w:sz w:val="28"/>
          <w:szCs w:val="28"/>
        </w:rPr>
      </w:pPr>
      <w:r w:rsidRPr="0086329B">
        <w:rPr>
          <w:rFonts w:hint="eastAsia"/>
          <w:sz w:val="28"/>
          <w:szCs w:val="28"/>
        </w:rPr>
        <w:t>1</w:t>
      </w:r>
      <w:r w:rsidRPr="0086329B">
        <w:rPr>
          <w:sz w:val="28"/>
          <w:szCs w:val="28"/>
        </w:rPr>
        <w:t>1</w:t>
      </w:r>
      <w:r w:rsidRPr="0086329B">
        <w:rPr>
          <w:rFonts w:hint="eastAsia"/>
          <w:sz w:val="28"/>
          <w:szCs w:val="28"/>
        </w:rPr>
        <w:t>、《万盛经济</w:t>
      </w:r>
      <w:r w:rsidRPr="0086329B">
        <w:rPr>
          <w:sz w:val="28"/>
          <w:szCs w:val="28"/>
        </w:rPr>
        <w:t>技术开发区城乡总体规划（</w:t>
      </w:r>
      <w:r w:rsidRPr="0086329B">
        <w:rPr>
          <w:sz w:val="28"/>
          <w:szCs w:val="28"/>
        </w:rPr>
        <w:t>2015</w:t>
      </w:r>
      <w:r w:rsidRPr="0086329B">
        <w:rPr>
          <w:rFonts w:hint="eastAsia"/>
          <w:sz w:val="28"/>
          <w:szCs w:val="28"/>
        </w:rPr>
        <w:t>年</w:t>
      </w:r>
      <w:r w:rsidRPr="0086329B">
        <w:rPr>
          <w:sz w:val="28"/>
          <w:szCs w:val="28"/>
        </w:rPr>
        <w:t>编制）</w:t>
      </w:r>
      <w:r w:rsidRPr="0086329B">
        <w:rPr>
          <w:rFonts w:hint="eastAsia"/>
          <w:sz w:val="28"/>
          <w:szCs w:val="28"/>
        </w:rPr>
        <w:t>》</w:t>
      </w:r>
    </w:p>
    <w:p w14:paraId="2D9E458D" w14:textId="77777777" w:rsidR="00D7297E" w:rsidRPr="0086329B" w:rsidRDefault="008C55CB">
      <w:pPr>
        <w:autoSpaceDE w:val="0"/>
        <w:autoSpaceDN w:val="0"/>
        <w:ind w:firstLineChars="200" w:firstLine="560"/>
        <w:rPr>
          <w:sz w:val="28"/>
          <w:szCs w:val="28"/>
        </w:rPr>
      </w:pPr>
      <w:r w:rsidRPr="0086329B">
        <w:rPr>
          <w:rFonts w:hint="eastAsia"/>
          <w:sz w:val="28"/>
          <w:szCs w:val="28"/>
        </w:rPr>
        <w:t>1</w:t>
      </w:r>
      <w:r w:rsidRPr="0086329B">
        <w:rPr>
          <w:sz w:val="28"/>
          <w:szCs w:val="28"/>
        </w:rPr>
        <w:t>2</w:t>
      </w:r>
      <w:r w:rsidRPr="0086329B">
        <w:rPr>
          <w:rFonts w:hint="eastAsia"/>
          <w:sz w:val="28"/>
          <w:szCs w:val="28"/>
        </w:rPr>
        <w:t>、《重庆市万盛经开区平山</w:t>
      </w:r>
      <w:r w:rsidRPr="0086329B">
        <w:rPr>
          <w:rFonts w:hint="eastAsia"/>
          <w:sz w:val="28"/>
          <w:szCs w:val="28"/>
        </w:rPr>
        <w:t>-</w:t>
      </w:r>
      <w:r w:rsidRPr="0086329B">
        <w:rPr>
          <w:rFonts w:hint="eastAsia"/>
          <w:sz w:val="28"/>
          <w:szCs w:val="28"/>
        </w:rPr>
        <w:t>南桐片区规划用地地质灾害危险性评估报告》</w:t>
      </w:r>
    </w:p>
    <w:p w14:paraId="2BDF09F7" w14:textId="77777777" w:rsidR="00D7297E" w:rsidRPr="0086329B" w:rsidRDefault="008C55CB">
      <w:pPr>
        <w:autoSpaceDE w:val="0"/>
        <w:autoSpaceDN w:val="0"/>
        <w:ind w:firstLineChars="200" w:firstLine="560"/>
        <w:rPr>
          <w:sz w:val="28"/>
          <w:szCs w:val="28"/>
        </w:rPr>
      </w:pPr>
      <w:r w:rsidRPr="0086329B">
        <w:rPr>
          <w:rFonts w:hint="eastAsia"/>
          <w:sz w:val="28"/>
          <w:szCs w:val="28"/>
        </w:rPr>
        <w:t>1</w:t>
      </w:r>
      <w:r w:rsidRPr="0086329B">
        <w:rPr>
          <w:sz w:val="28"/>
          <w:szCs w:val="28"/>
        </w:rPr>
        <w:t>3</w:t>
      </w:r>
      <w:r w:rsidRPr="0086329B">
        <w:rPr>
          <w:rFonts w:hint="eastAsia"/>
          <w:sz w:val="28"/>
          <w:szCs w:val="28"/>
        </w:rPr>
        <w:t>、《重庆市万盛经开区平山产业园区Ⅱ期规划用地地质灾害危险性评估报告（平整后）》</w:t>
      </w:r>
    </w:p>
    <w:p w14:paraId="268E171B" w14:textId="77777777" w:rsidR="00D7297E" w:rsidRPr="0086329B" w:rsidRDefault="008C55CB">
      <w:pPr>
        <w:autoSpaceDE w:val="0"/>
        <w:autoSpaceDN w:val="0"/>
        <w:ind w:firstLineChars="200" w:firstLine="560"/>
        <w:rPr>
          <w:sz w:val="28"/>
          <w:szCs w:val="28"/>
        </w:rPr>
      </w:pPr>
      <w:r w:rsidRPr="0086329B">
        <w:rPr>
          <w:sz w:val="28"/>
          <w:szCs w:val="28"/>
        </w:rPr>
        <w:lastRenderedPageBreak/>
        <w:t>14</w:t>
      </w:r>
      <w:r w:rsidRPr="0086329B">
        <w:rPr>
          <w:rFonts w:hint="eastAsia"/>
          <w:sz w:val="28"/>
          <w:szCs w:val="28"/>
        </w:rPr>
        <w:t>、万盛经开区</w:t>
      </w:r>
      <w:r w:rsidRPr="0086329B">
        <w:rPr>
          <w:sz w:val="28"/>
          <w:szCs w:val="28"/>
        </w:rPr>
        <w:t>其他专项规划</w:t>
      </w:r>
    </w:p>
    <w:p w14:paraId="34194080" w14:textId="77777777" w:rsidR="00D7297E" w:rsidRPr="0086329B" w:rsidRDefault="008C55CB">
      <w:pPr>
        <w:autoSpaceDE w:val="0"/>
        <w:autoSpaceDN w:val="0"/>
        <w:ind w:firstLineChars="200" w:firstLine="560"/>
        <w:rPr>
          <w:sz w:val="28"/>
          <w:szCs w:val="28"/>
        </w:rPr>
      </w:pPr>
      <w:r w:rsidRPr="0086329B">
        <w:rPr>
          <w:rFonts w:hint="eastAsia"/>
          <w:sz w:val="28"/>
          <w:szCs w:val="28"/>
        </w:rPr>
        <w:t>1</w:t>
      </w:r>
      <w:r w:rsidRPr="0086329B">
        <w:rPr>
          <w:sz w:val="28"/>
          <w:szCs w:val="28"/>
        </w:rPr>
        <w:t>5</w:t>
      </w:r>
      <w:r w:rsidRPr="0086329B">
        <w:rPr>
          <w:rFonts w:hint="eastAsia"/>
          <w:sz w:val="28"/>
          <w:szCs w:val="28"/>
        </w:rPr>
        <w:t>、其它相关法律法规、技术标准。</w:t>
      </w:r>
    </w:p>
    <w:p w14:paraId="47CC323C" w14:textId="77777777" w:rsidR="00D7297E" w:rsidRPr="0086329B" w:rsidRDefault="008C55CB">
      <w:pPr>
        <w:pStyle w:val="1"/>
        <w:numPr>
          <w:ilvl w:val="0"/>
          <w:numId w:val="1"/>
        </w:numPr>
        <w:jc w:val="both"/>
        <w:rPr>
          <w:b/>
          <w:sz w:val="32"/>
          <w:szCs w:val="32"/>
        </w:rPr>
      </w:pPr>
      <w:bookmarkStart w:id="5" w:name="_Toc10835278"/>
      <w:r w:rsidRPr="0086329B">
        <w:rPr>
          <w:rFonts w:hint="eastAsia"/>
          <w:b/>
          <w:sz w:val="32"/>
          <w:szCs w:val="32"/>
        </w:rPr>
        <w:t>规划原则</w:t>
      </w:r>
      <w:bookmarkEnd w:id="5"/>
    </w:p>
    <w:p w14:paraId="7FB0096D" w14:textId="77777777" w:rsidR="00D7297E" w:rsidRPr="0086329B" w:rsidRDefault="008C55CB">
      <w:pPr>
        <w:autoSpaceDE w:val="0"/>
        <w:autoSpaceDN w:val="0"/>
        <w:ind w:firstLineChars="200" w:firstLine="562"/>
        <w:rPr>
          <w:b/>
          <w:sz w:val="28"/>
          <w:szCs w:val="28"/>
        </w:rPr>
      </w:pPr>
      <w:r w:rsidRPr="0086329B">
        <w:rPr>
          <w:rFonts w:hint="eastAsia"/>
          <w:b/>
          <w:sz w:val="28"/>
          <w:szCs w:val="28"/>
        </w:rPr>
        <w:t>（一）整体发展原则</w:t>
      </w:r>
    </w:p>
    <w:p w14:paraId="1F668E70" w14:textId="77777777" w:rsidR="00D7297E" w:rsidRPr="0086329B" w:rsidRDefault="008C55CB">
      <w:pPr>
        <w:autoSpaceDE w:val="0"/>
        <w:autoSpaceDN w:val="0"/>
        <w:ind w:firstLineChars="200" w:firstLine="560"/>
        <w:rPr>
          <w:sz w:val="28"/>
          <w:szCs w:val="28"/>
        </w:rPr>
      </w:pPr>
      <w:r w:rsidRPr="0086329B">
        <w:rPr>
          <w:rFonts w:hint="eastAsia"/>
          <w:sz w:val="28"/>
          <w:szCs w:val="28"/>
        </w:rPr>
        <w:t>从区域、城市长远发展出发，立足于完善城市功能与结构、协调城市整体发展，以此明确规划区发展思路，合理进行规划定位。</w:t>
      </w:r>
    </w:p>
    <w:p w14:paraId="3C7331A2" w14:textId="77777777" w:rsidR="00D7297E" w:rsidRPr="0086329B" w:rsidRDefault="008C55CB">
      <w:pPr>
        <w:autoSpaceDE w:val="0"/>
        <w:autoSpaceDN w:val="0"/>
        <w:ind w:firstLineChars="200" w:firstLine="562"/>
        <w:rPr>
          <w:b/>
          <w:sz w:val="28"/>
          <w:szCs w:val="28"/>
        </w:rPr>
      </w:pPr>
      <w:r w:rsidRPr="0086329B">
        <w:rPr>
          <w:rFonts w:hint="eastAsia"/>
          <w:b/>
          <w:sz w:val="28"/>
          <w:szCs w:val="28"/>
        </w:rPr>
        <w:t>（二）生态优先原则</w:t>
      </w:r>
    </w:p>
    <w:p w14:paraId="2A43F09D" w14:textId="77777777" w:rsidR="00D7297E" w:rsidRPr="0086329B" w:rsidRDefault="008C55CB">
      <w:pPr>
        <w:autoSpaceDE w:val="0"/>
        <w:autoSpaceDN w:val="0"/>
        <w:ind w:firstLineChars="200" w:firstLine="560"/>
        <w:rPr>
          <w:sz w:val="28"/>
          <w:szCs w:val="28"/>
        </w:rPr>
      </w:pPr>
      <w:r w:rsidRPr="0086329B">
        <w:rPr>
          <w:rFonts w:hint="eastAsia"/>
          <w:sz w:val="28"/>
          <w:szCs w:val="28"/>
        </w:rPr>
        <w:t>充分把握规划区的自然环境特征，强化原有山水格局，合理确定用地布局与规划结构，创造与自然生态环境和谐共生的</w:t>
      </w:r>
      <w:proofErr w:type="gramStart"/>
      <w:r w:rsidRPr="0086329B">
        <w:rPr>
          <w:rFonts w:hint="eastAsia"/>
          <w:sz w:val="28"/>
          <w:szCs w:val="28"/>
        </w:rPr>
        <w:t>产城融合</w:t>
      </w:r>
      <w:proofErr w:type="gramEnd"/>
      <w:r w:rsidRPr="0086329B">
        <w:rPr>
          <w:rFonts w:hint="eastAsia"/>
          <w:sz w:val="28"/>
          <w:szCs w:val="28"/>
        </w:rPr>
        <w:t>区域，实现城市社会、经济发展与生态环境的良性循环。</w:t>
      </w:r>
    </w:p>
    <w:p w14:paraId="0B728BEF" w14:textId="77777777" w:rsidR="00D7297E" w:rsidRPr="0086329B" w:rsidRDefault="008C55CB">
      <w:pPr>
        <w:autoSpaceDE w:val="0"/>
        <w:autoSpaceDN w:val="0"/>
        <w:ind w:firstLineChars="200" w:firstLine="562"/>
        <w:rPr>
          <w:b/>
          <w:sz w:val="28"/>
          <w:szCs w:val="28"/>
        </w:rPr>
      </w:pPr>
      <w:r w:rsidRPr="0086329B">
        <w:rPr>
          <w:rFonts w:hint="eastAsia"/>
          <w:b/>
          <w:sz w:val="28"/>
          <w:szCs w:val="28"/>
        </w:rPr>
        <w:t>（三）特色化原则</w:t>
      </w:r>
    </w:p>
    <w:p w14:paraId="446EFB95" w14:textId="77777777" w:rsidR="00D7297E" w:rsidRPr="0086329B" w:rsidRDefault="008C55CB">
      <w:pPr>
        <w:autoSpaceDE w:val="0"/>
        <w:autoSpaceDN w:val="0"/>
        <w:ind w:firstLineChars="200" w:firstLine="560"/>
        <w:rPr>
          <w:sz w:val="28"/>
          <w:szCs w:val="28"/>
        </w:rPr>
      </w:pPr>
      <w:r w:rsidRPr="0086329B">
        <w:rPr>
          <w:rFonts w:hint="eastAsia"/>
          <w:sz w:val="28"/>
          <w:szCs w:val="28"/>
        </w:rPr>
        <w:t>将地形、地质方面的不利建设条件转化为片区特色，积极加强城市景观特色建设，根据不同的自然景观与地形地貌，因地制宜地创造出片区重要的景观特色区。</w:t>
      </w:r>
    </w:p>
    <w:p w14:paraId="70B65FF6" w14:textId="77777777" w:rsidR="00D7297E" w:rsidRPr="0086329B" w:rsidRDefault="008C55CB">
      <w:pPr>
        <w:autoSpaceDE w:val="0"/>
        <w:autoSpaceDN w:val="0"/>
        <w:ind w:firstLineChars="200" w:firstLine="562"/>
        <w:rPr>
          <w:b/>
          <w:sz w:val="28"/>
          <w:szCs w:val="28"/>
        </w:rPr>
      </w:pPr>
      <w:r w:rsidRPr="0086329B">
        <w:rPr>
          <w:rFonts w:hint="eastAsia"/>
          <w:b/>
          <w:sz w:val="28"/>
          <w:szCs w:val="28"/>
        </w:rPr>
        <w:t>（四）土地集约利用原则</w:t>
      </w:r>
    </w:p>
    <w:p w14:paraId="1F8C6298" w14:textId="77777777" w:rsidR="00D7297E" w:rsidRPr="0086329B" w:rsidRDefault="008C55CB">
      <w:pPr>
        <w:autoSpaceDE w:val="0"/>
        <w:autoSpaceDN w:val="0"/>
        <w:ind w:firstLineChars="200" w:firstLine="560"/>
        <w:rPr>
          <w:sz w:val="28"/>
          <w:szCs w:val="28"/>
        </w:rPr>
      </w:pPr>
      <w:r w:rsidRPr="0086329B">
        <w:rPr>
          <w:rFonts w:hint="eastAsia"/>
          <w:sz w:val="28"/>
          <w:szCs w:val="28"/>
        </w:rPr>
        <w:t>充分发挥规划区的区位与资源优势，注重对土地资源的保护，合理利用土地，提高土地效用，创造可持续发展的空间布局。</w:t>
      </w:r>
    </w:p>
    <w:p w14:paraId="67AF2F5E" w14:textId="77777777" w:rsidR="00D7297E" w:rsidRPr="0086329B" w:rsidRDefault="008C55CB">
      <w:pPr>
        <w:autoSpaceDE w:val="0"/>
        <w:autoSpaceDN w:val="0"/>
        <w:ind w:firstLineChars="200" w:firstLine="562"/>
        <w:rPr>
          <w:b/>
          <w:sz w:val="28"/>
          <w:szCs w:val="28"/>
        </w:rPr>
      </w:pPr>
      <w:r w:rsidRPr="0086329B">
        <w:rPr>
          <w:rFonts w:hint="eastAsia"/>
          <w:b/>
          <w:sz w:val="28"/>
          <w:szCs w:val="28"/>
        </w:rPr>
        <w:t>（五）以人为本原则</w:t>
      </w:r>
    </w:p>
    <w:p w14:paraId="46B9144C" w14:textId="77777777" w:rsidR="00D7297E" w:rsidRPr="0086329B" w:rsidRDefault="008C55CB">
      <w:pPr>
        <w:autoSpaceDE w:val="0"/>
        <w:autoSpaceDN w:val="0"/>
        <w:ind w:firstLineChars="200" w:firstLine="560"/>
        <w:rPr>
          <w:sz w:val="28"/>
          <w:szCs w:val="28"/>
        </w:rPr>
      </w:pPr>
      <w:r w:rsidRPr="0086329B">
        <w:rPr>
          <w:rFonts w:hint="eastAsia"/>
          <w:sz w:val="28"/>
          <w:szCs w:val="28"/>
        </w:rPr>
        <w:t>立足以人为本的原则，完善规划区各项配套设施，优化环境，满足人们生活、工作、休闲等各项需要。</w:t>
      </w:r>
    </w:p>
    <w:p w14:paraId="454C77B5" w14:textId="77777777" w:rsidR="00D7297E" w:rsidRPr="0086329B" w:rsidRDefault="008C55CB">
      <w:pPr>
        <w:autoSpaceDE w:val="0"/>
        <w:autoSpaceDN w:val="0"/>
        <w:ind w:firstLineChars="200" w:firstLine="562"/>
        <w:rPr>
          <w:b/>
          <w:sz w:val="28"/>
          <w:szCs w:val="28"/>
        </w:rPr>
      </w:pPr>
      <w:bookmarkStart w:id="6" w:name="_Toc202108805"/>
      <w:r w:rsidRPr="0086329B">
        <w:rPr>
          <w:rFonts w:hint="eastAsia"/>
          <w:b/>
          <w:sz w:val="28"/>
          <w:szCs w:val="28"/>
        </w:rPr>
        <w:t>（六）可操作原则</w:t>
      </w:r>
      <w:bookmarkEnd w:id="6"/>
    </w:p>
    <w:p w14:paraId="21993B44" w14:textId="77777777" w:rsidR="00D7297E" w:rsidRPr="0086329B" w:rsidRDefault="008C55CB">
      <w:pPr>
        <w:autoSpaceDE w:val="0"/>
        <w:autoSpaceDN w:val="0"/>
        <w:ind w:firstLineChars="200" w:firstLine="560"/>
        <w:rPr>
          <w:sz w:val="28"/>
          <w:szCs w:val="28"/>
        </w:rPr>
      </w:pPr>
      <w:r w:rsidRPr="0086329B">
        <w:rPr>
          <w:rFonts w:hint="eastAsia"/>
          <w:sz w:val="28"/>
          <w:szCs w:val="28"/>
        </w:rPr>
        <w:t>深入研究现状地形，充分考虑社会效益和经济效益并重的原则，科学发展，合理规划。规划成果体现土地有偿使用和管理运作要求，强调控制与引导相结合，保留适当的灵活性。</w:t>
      </w:r>
    </w:p>
    <w:p w14:paraId="0E835162" w14:textId="77777777" w:rsidR="00D7297E" w:rsidRPr="0086329B" w:rsidRDefault="008C55CB">
      <w:pPr>
        <w:pStyle w:val="1"/>
        <w:numPr>
          <w:ilvl w:val="0"/>
          <w:numId w:val="1"/>
        </w:numPr>
        <w:jc w:val="both"/>
        <w:rPr>
          <w:b/>
          <w:sz w:val="32"/>
          <w:szCs w:val="32"/>
        </w:rPr>
      </w:pPr>
      <w:bookmarkStart w:id="7" w:name="_Toc10835279"/>
      <w:r w:rsidRPr="0086329B">
        <w:rPr>
          <w:rFonts w:hint="eastAsia"/>
          <w:b/>
          <w:sz w:val="32"/>
          <w:szCs w:val="32"/>
        </w:rPr>
        <w:t>功能定位与规模</w:t>
      </w:r>
      <w:bookmarkEnd w:id="7"/>
    </w:p>
    <w:p w14:paraId="5ED5E07C" w14:textId="77777777" w:rsidR="00D7297E" w:rsidRPr="0086329B" w:rsidRDefault="008C55CB">
      <w:pPr>
        <w:autoSpaceDE w:val="0"/>
        <w:autoSpaceDN w:val="0"/>
        <w:ind w:firstLineChars="200" w:firstLine="562"/>
        <w:rPr>
          <w:b/>
          <w:sz w:val="28"/>
          <w:szCs w:val="28"/>
        </w:rPr>
      </w:pPr>
      <w:r w:rsidRPr="0086329B">
        <w:rPr>
          <w:rFonts w:hint="eastAsia"/>
          <w:b/>
          <w:sz w:val="28"/>
          <w:szCs w:val="28"/>
        </w:rPr>
        <w:t>（一）功能定位</w:t>
      </w:r>
    </w:p>
    <w:p w14:paraId="4E11E49D" w14:textId="77777777" w:rsidR="00D7297E" w:rsidRPr="0086329B" w:rsidRDefault="008C55CB">
      <w:pPr>
        <w:spacing w:line="360" w:lineRule="auto"/>
        <w:ind w:firstLineChars="200" w:firstLine="560"/>
        <w:rPr>
          <w:sz w:val="28"/>
          <w:szCs w:val="28"/>
        </w:rPr>
      </w:pPr>
      <w:r w:rsidRPr="0086329B">
        <w:rPr>
          <w:rFonts w:ascii="宋体" w:hAnsi="宋体" w:cs="宋体" w:hint="eastAsia"/>
          <w:kern w:val="0"/>
          <w:sz w:val="28"/>
          <w:szCs w:val="28"/>
        </w:rPr>
        <w:t>规划范围内用地功能总体定位为：</w:t>
      </w:r>
      <w:r w:rsidRPr="0086329B">
        <w:rPr>
          <w:rFonts w:ascii="宋体" w:hAnsi="宋体" w:cs="宋体" w:hint="eastAsia"/>
          <w:sz w:val="28"/>
          <w:szCs w:val="28"/>
        </w:rPr>
        <w:t>万</w:t>
      </w:r>
      <w:proofErr w:type="gramStart"/>
      <w:r w:rsidRPr="0086329B">
        <w:rPr>
          <w:rFonts w:ascii="宋体" w:hAnsi="宋体" w:cs="宋体" w:hint="eastAsia"/>
          <w:sz w:val="28"/>
          <w:szCs w:val="28"/>
        </w:rPr>
        <w:t>盛中心</w:t>
      </w:r>
      <w:proofErr w:type="gramEnd"/>
      <w:r w:rsidRPr="0086329B">
        <w:rPr>
          <w:rFonts w:ascii="宋体" w:hAnsi="宋体" w:cs="宋体" w:hint="eastAsia"/>
          <w:sz w:val="28"/>
          <w:szCs w:val="28"/>
        </w:rPr>
        <w:t>城区主门户，以产业发展和生活配套为主，兼有客货集散功能</w:t>
      </w:r>
      <w:r w:rsidRPr="0086329B">
        <w:rPr>
          <w:rFonts w:hint="eastAsia"/>
          <w:sz w:val="28"/>
          <w:szCs w:val="28"/>
        </w:rPr>
        <w:t>的</w:t>
      </w:r>
      <w:proofErr w:type="gramStart"/>
      <w:r w:rsidRPr="0086329B">
        <w:rPr>
          <w:rFonts w:hint="eastAsia"/>
          <w:sz w:val="28"/>
          <w:szCs w:val="28"/>
        </w:rPr>
        <w:t>产城一体</w:t>
      </w:r>
      <w:proofErr w:type="gramEnd"/>
      <w:r w:rsidRPr="0086329B">
        <w:rPr>
          <w:rFonts w:hint="eastAsia"/>
          <w:sz w:val="28"/>
          <w:szCs w:val="28"/>
        </w:rPr>
        <w:t>发展</w:t>
      </w:r>
      <w:r w:rsidRPr="0086329B">
        <w:rPr>
          <w:sz w:val="28"/>
          <w:szCs w:val="28"/>
        </w:rPr>
        <w:t>区</w:t>
      </w:r>
      <w:r w:rsidRPr="0086329B">
        <w:rPr>
          <w:rFonts w:hint="eastAsia"/>
          <w:sz w:val="28"/>
          <w:szCs w:val="28"/>
        </w:rPr>
        <w:t>。</w:t>
      </w:r>
    </w:p>
    <w:p w14:paraId="1F7C46A2" w14:textId="77777777" w:rsidR="00D7297E" w:rsidRPr="0086329B" w:rsidRDefault="008C55CB">
      <w:pPr>
        <w:autoSpaceDE w:val="0"/>
        <w:autoSpaceDN w:val="0"/>
        <w:adjustRightInd w:val="0"/>
        <w:ind w:firstLineChars="200" w:firstLine="560"/>
        <w:rPr>
          <w:rFonts w:ascii="宋体" w:hAnsi="宋体" w:cs="宋体"/>
          <w:sz w:val="28"/>
          <w:szCs w:val="28"/>
        </w:rPr>
      </w:pPr>
      <w:r w:rsidRPr="0086329B">
        <w:rPr>
          <w:rFonts w:ascii="宋体" w:hAnsi="宋体" w:cs="宋体" w:hint="eastAsia"/>
          <w:kern w:val="0"/>
          <w:sz w:val="28"/>
          <w:szCs w:val="28"/>
        </w:rPr>
        <w:t>其中：平山组团是</w:t>
      </w:r>
      <w:r w:rsidRPr="0086329B">
        <w:rPr>
          <w:rFonts w:ascii="宋体" w:hAnsi="宋体" w:cs="宋体" w:hint="eastAsia"/>
          <w:sz w:val="28"/>
          <w:szCs w:val="28"/>
        </w:rPr>
        <w:t>集现代制造、交通综合运输及工业物流于一体的复合产业园区；</w:t>
      </w:r>
      <w:r w:rsidRPr="0086329B">
        <w:rPr>
          <w:rFonts w:ascii="宋体" w:hAnsi="宋体" w:cs="宋体" w:hint="eastAsia"/>
          <w:kern w:val="0"/>
          <w:sz w:val="28"/>
          <w:szCs w:val="28"/>
        </w:rPr>
        <w:t>南桐组团是</w:t>
      </w:r>
      <w:r w:rsidRPr="0086329B">
        <w:rPr>
          <w:rFonts w:ascii="宋体" w:hAnsi="宋体" w:cs="宋体" w:hint="eastAsia"/>
          <w:sz w:val="28"/>
          <w:szCs w:val="28"/>
        </w:rPr>
        <w:t>服务平山及石桥产业发展，具有完善配套设施的城市生活区。</w:t>
      </w:r>
    </w:p>
    <w:p w14:paraId="7DAE8865" w14:textId="77777777" w:rsidR="00D7297E" w:rsidRPr="0086329B" w:rsidRDefault="008C55CB">
      <w:pPr>
        <w:autoSpaceDE w:val="0"/>
        <w:autoSpaceDN w:val="0"/>
        <w:ind w:firstLineChars="200" w:firstLine="562"/>
        <w:rPr>
          <w:b/>
          <w:sz w:val="28"/>
          <w:szCs w:val="28"/>
        </w:rPr>
      </w:pPr>
      <w:r w:rsidRPr="0086329B">
        <w:rPr>
          <w:rFonts w:hint="eastAsia"/>
          <w:b/>
          <w:sz w:val="28"/>
          <w:szCs w:val="28"/>
        </w:rPr>
        <w:t>（二）规划规模</w:t>
      </w:r>
    </w:p>
    <w:p w14:paraId="2BB378D6" w14:textId="77777777" w:rsidR="00D7297E" w:rsidRPr="0086329B" w:rsidRDefault="008C55CB">
      <w:pPr>
        <w:autoSpaceDE w:val="0"/>
        <w:autoSpaceDN w:val="0"/>
        <w:ind w:firstLineChars="200" w:firstLine="560"/>
        <w:rPr>
          <w:sz w:val="28"/>
          <w:szCs w:val="28"/>
        </w:rPr>
      </w:pPr>
      <w:r w:rsidRPr="0086329B">
        <w:rPr>
          <w:sz w:val="28"/>
          <w:szCs w:val="28"/>
        </w:rPr>
        <w:t>规划范围总用地规模为</w:t>
      </w:r>
      <w:r w:rsidRPr="0086329B">
        <w:rPr>
          <w:rFonts w:ascii="宋体" w:hAnsi="宋体" w:cs="宋体"/>
          <w:kern w:val="0"/>
          <w:sz w:val="28"/>
          <w:szCs w:val="28"/>
        </w:rPr>
        <w:t>1152.45</w:t>
      </w:r>
      <w:r w:rsidRPr="0086329B">
        <w:rPr>
          <w:rFonts w:ascii="宋体" w:hAnsi="宋体" w:cs="宋体" w:hint="eastAsia"/>
          <w:kern w:val="0"/>
          <w:sz w:val="28"/>
          <w:szCs w:val="28"/>
        </w:rPr>
        <w:t>公顷</w:t>
      </w:r>
      <w:r w:rsidRPr="0086329B">
        <w:rPr>
          <w:sz w:val="28"/>
          <w:szCs w:val="28"/>
        </w:rPr>
        <w:t>，其中城市建设用地</w:t>
      </w:r>
      <w:r w:rsidRPr="0086329B">
        <w:rPr>
          <w:rFonts w:ascii="宋体" w:hAnsi="宋体" w:cs="宋体"/>
          <w:kern w:val="0"/>
          <w:sz w:val="28"/>
          <w:szCs w:val="28"/>
        </w:rPr>
        <w:t>638.88</w:t>
      </w:r>
      <w:r w:rsidRPr="0086329B">
        <w:rPr>
          <w:rFonts w:ascii="宋体" w:hAnsi="宋体" w:cs="宋体" w:hint="eastAsia"/>
          <w:kern w:val="0"/>
          <w:sz w:val="28"/>
          <w:szCs w:val="28"/>
        </w:rPr>
        <w:t>公顷，非建设用地</w:t>
      </w:r>
      <w:r w:rsidRPr="0086329B">
        <w:rPr>
          <w:rFonts w:ascii="宋体" w:hAnsi="宋体" w:cs="宋体"/>
          <w:kern w:val="0"/>
          <w:sz w:val="28"/>
          <w:szCs w:val="28"/>
        </w:rPr>
        <w:t>499.48</w:t>
      </w:r>
      <w:r w:rsidRPr="0086329B">
        <w:rPr>
          <w:rFonts w:ascii="宋体" w:hAnsi="宋体" w:cs="宋体" w:hint="eastAsia"/>
          <w:kern w:val="0"/>
          <w:sz w:val="28"/>
          <w:szCs w:val="28"/>
        </w:rPr>
        <w:t>公顷</w:t>
      </w:r>
      <w:r w:rsidRPr="0086329B">
        <w:rPr>
          <w:sz w:val="28"/>
          <w:szCs w:val="28"/>
        </w:rPr>
        <w:t>。规划居住人口规模</w:t>
      </w:r>
      <w:r w:rsidRPr="0086329B">
        <w:rPr>
          <w:sz w:val="28"/>
          <w:szCs w:val="28"/>
        </w:rPr>
        <w:t>3.5</w:t>
      </w:r>
      <w:r w:rsidRPr="0086329B">
        <w:rPr>
          <w:sz w:val="28"/>
          <w:szCs w:val="28"/>
        </w:rPr>
        <w:t>万人，居住及商业服务业设施总计</w:t>
      </w:r>
      <w:proofErr w:type="gramStart"/>
      <w:r w:rsidRPr="0086329B">
        <w:rPr>
          <w:sz w:val="28"/>
          <w:szCs w:val="28"/>
        </w:rPr>
        <w:t>容建筑</w:t>
      </w:r>
      <w:proofErr w:type="gramEnd"/>
      <w:r w:rsidRPr="0086329B">
        <w:rPr>
          <w:sz w:val="28"/>
          <w:szCs w:val="28"/>
        </w:rPr>
        <w:t>规模控制在</w:t>
      </w:r>
      <w:r w:rsidRPr="0086329B">
        <w:rPr>
          <w:sz w:val="28"/>
          <w:szCs w:val="28"/>
        </w:rPr>
        <w:t>150.17</w:t>
      </w:r>
      <w:r w:rsidRPr="0086329B">
        <w:rPr>
          <w:sz w:val="28"/>
          <w:szCs w:val="28"/>
        </w:rPr>
        <w:t>万平方米，其中居住用地面积控制在</w:t>
      </w:r>
      <w:r w:rsidRPr="0086329B">
        <w:rPr>
          <w:sz w:val="28"/>
          <w:szCs w:val="28"/>
        </w:rPr>
        <w:t>76.93</w:t>
      </w:r>
      <w:r w:rsidRPr="0086329B">
        <w:rPr>
          <w:sz w:val="28"/>
          <w:szCs w:val="28"/>
        </w:rPr>
        <w:t>公顷，居住</w:t>
      </w:r>
      <w:proofErr w:type="gramStart"/>
      <w:r w:rsidRPr="0086329B">
        <w:rPr>
          <w:sz w:val="28"/>
          <w:szCs w:val="28"/>
        </w:rPr>
        <w:t>计容建筑</w:t>
      </w:r>
      <w:proofErr w:type="gramEnd"/>
      <w:r w:rsidRPr="0086329B">
        <w:rPr>
          <w:sz w:val="28"/>
          <w:szCs w:val="28"/>
        </w:rPr>
        <w:t>规模控制在</w:t>
      </w:r>
      <w:r w:rsidRPr="0086329B">
        <w:rPr>
          <w:sz w:val="28"/>
          <w:szCs w:val="28"/>
        </w:rPr>
        <w:t>127.86</w:t>
      </w:r>
      <w:r w:rsidRPr="0086329B">
        <w:rPr>
          <w:sz w:val="28"/>
          <w:szCs w:val="28"/>
        </w:rPr>
        <w:t>万平方米以内；商业服务业设施用地面积控制在</w:t>
      </w:r>
      <w:r w:rsidRPr="0086329B">
        <w:rPr>
          <w:sz w:val="28"/>
          <w:szCs w:val="28"/>
        </w:rPr>
        <w:t>10.77</w:t>
      </w:r>
      <w:r w:rsidRPr="0086329B">
        <w:rPr>
          <w:sz w:val="28"/>
          <w:szCs w:val="28"/>
        </w:rPr>
        <w:t>公顷，商业服务业</w:t>
      </w:r>
      <w:proofErr w:type="gramStart"/>
      <w:r w:rsidRPr="0086329B">
        <w:rPr>
          <w:sz w:val="28"/>
          <w:szCs w:val="28"/>
        </w:rPr>
        <w:t>计容建筑</w:t>
      </w:r>
      <w:proofErr w:type="gramEnd"/>
      <w:r w:rsidRPr="0086329B">
        <w:rPr>
          <w:sz w:val="28"/>
          <w:szCs w:val="28"/>
        </w:rPr>
        <w:t>规模控制在</w:t>
      </w:r>
      <w:r w:rsidRPr="0086329B">
        <w:rPr>
          <w:sz w:val="28"/>
          <w:szCs w:val="28"/>
        </w:rPr>
        <w:t>22.31</w:t>
      </w:r>
      <w:r w:rsidRPr="0086329B">
        <w:rPr>
          <w:sz w:val="28"/>
          <w:szCs w:val="28"/>
        </w:rPr>
        <w:t>万平方米以内。</w:t>
      </w:r>
    </w:p>
    <w:p w14:paraId="1F2F842F" w14:textId="77777777" w:rsidR="00D7297E" w:rsidRPr="0086329B" w:rsidRDefault="008C55CB">
      <w:pPr>
        <w:autoSpaceDE w:val="0"/>
        <w:autoSpaceDN w:val="0"/>
        <w:ind w:firstLineChars="200" w:firstLine="562"/>
        <w:rPr>
          <w:b/>
          <w:sz w:val="28"/>
          <w:szCs w:val="28"/>
        </w:rPr>
      </w:pPr>
      <w:r w:rsidRPr="0086329B">
        <w:rPr>
          <w:rFonts w:hint="eastAsia"/>
          <w:b/>
          <w:sz w:val="28"/>
          <w:szCs w:val="28"/>
        </w:rPr>
        <w:t>（三）人口规模预测</w:t>
      </w:r>
    </w:p>
    <w:p w14:paraId="7CEEBBC3" w14:textId="77777777" w:rsidR="00D7297E" w:rsidRPr="0086329B" w:rsidRDefault="008C55CB">
      <w:pPr>
        <w:autoSpaceDE w:val="0"/>
        <w:autoSpaceDN w:val="0"/>
        <w:ind w:firstLineChars="200" w:firstLine="560"/>
        <w:rPr>
          <w:sz w:val="28"/>
          <w:szCs w:val="28"/>
        </w:rPr>
      </w:pPr>
      <w:r w:rsidRPr="0086329B">
        <w:rPr>
          <w:sz w:val="28"/>
          <w:szCs w:val="28"/>
        </w:rPr>
        <w:t xml:space="preserve"> </w:t>
      </w:r>
      <w:r w:rsidRPr="0086329B">
        <w:rPr>
          <w:rFonts w:hint="eastAsia"/>
          <w:sz w:val="28"/>
          <w:szCs w:val="28"/>
        </w:rPr>
        <w:t>1</w:t>
      </w:r>
      <w:r w:rsidRPr="0086329B">
        <w:rPr>
          <w:rFonts w:hint="eastAsia"/>
          <w:sz w:val="28"/>
          <w:szCs w:val="28"/>
        </w:rPr>
        <w:t>、</w:t>
      </w:r>
      <w:r w:rsidRPr="0086329B">
        <w:rPr>
          <w:sz w:val="28"/>
          <w:szCs w:val="28"/>
        </w:rPr>
        <w:t>测算依据</w:t>
      </w:r>
    </w:p>
    <w:p w14:paraId="6DA62CFC" w14:textId="77777777" w:rsidR="00D7297E" w:rsidRPr="0086329B" w:rsidRDefault="008C55CB">
      <w:pPr>
        <w:autoSpaceDE w:val="0"/>
        <w:autoSpaceDN w:val="0"/>
        <w:ind w:firstLineChars="200" w:firstLine="560"/>
        <w:rPr>
          <w:sz w:val="28"/>
          <w:szCs w:val="28"/>
        </w:rPr>
      </w:pPr>
      <w:r w:rsidRPr="0086329B">
        <w:rPr>
          <w:sz w:val="28"/>
          <w:szCs w:val="28"/>
        </w:rPr>
        <w:lastRenderedPageBreak/>
        <w:t>（</w:t>
      </w:r>
      <w:r w:rsidRPr="0086329B">
        <w:rPr>
          <w:sz w:val="28"/>
          <w:szCs w:val="28"/>
        </w:rPr>
        <w:t>1</w:t>
      </w:r>
      <w:r w:rsidRPr="0086329B">
        <w:rPr>
          <w:sz w:val="28"/>
          <w:szCs w:val="28"/>
        </w:rPr>
        <w:t>）依据《</w:t>
      </w:r>
      <w:r w:rsidRPr="0086329B">
        <w:rPr>
          <w:rFonts w:hint="eastAsia"/>
          <w:sz w:val="28"/>
          <w:szCs w:val="28"/>
        </w:rPr>
        <w:t>万盛经济</w:t>
      </w:r>
      <w:r w:rsidRPr="0086329B">
        <w:rPr>
          <w:sz w:val="28"/>
          <w:szCs w:val="28"/>
        </w:rPr>
        <w:t>技术开发区城乡总体规划（</w:t>
      </w:r>
      <w:r w:rsidRPr="0086329B">
        <w:rPr>
          <w:sz w:val="28"/>
          <w:szCs w:val="28"/>
        </w:rPr>
        <w:t>2015</w:t>
      </w:r>
      <w:r w:rsidRPr="0086329B">
        <w:rPr>
          <w:rFonts w:hint="eastAsia"/>
          <w:sz w:val="28"/>
          <w:szCs w:val="28"/>
        </w:rPr>
        <w:t>年</w:t>
      </w:r>
      <w:r w:rsidRPr="0086329B">
        <w:rPr>
          <w:sz w:val="28"/>
          <w:szCs w:val="28"/>
        </w:rPr>
        <w:t>编制）》</w:t>
      </w:r>
    </w:p>
    <w:p w14:paraId="1B18B736" w14:textId="77777777" w:rsidR="00D7297E" w:rsidRPr="0086329B" w:rsidRDefault="008C55CB">
      <w:pPr>
        <w:autoSpaceDE w:val="0"/>
        <w:autoSpaceDN w:val="0"/>
        <w:ind w:firstLineChars="200" w:firstLine="560"/>
        <w:rPr>
          <w:sz w:val="28"/>
          <w:szCs w:val="28"/>
        </w:rPr>
      </w:pPr>
      <w:r w:rsidRPr="0086329B">
        <w:rPr>
          <w:rFonts w:hint="eastAsia"/>
          <w:sz w:val="28"/>
          <w:szCs w:val="28"/>
        </w:rPr>
        <w:t>规划</w:t>
      </w:r>
      <w:r w:rsidRPr="0086329B">
        <w:rPr>
          <w:rFonts w:hint="eastAsia"/>
          <w:sz w:val="28"/>
          <w:szCs w:val="28"/>
        </w:rPr>
        <w:t>2020</w:t>
      </w:r>
      <w:r w:rsidRPr="0086329B">
        <w:rPr>
          <w:rFonts w:hint="eastAsia"/>
          <w:sz w:val="28"/>
          <w:szCs w:val="28"/>
        </w:rPr>
        <w:t>年中心城区人口规模</w:t>
      </w:r>
      <w:r w:rsidRPr="0086329B">
        <w:rPr>
          <w:rFonts w:hint="eastAsia"/>
          <w:sz w:val="28"/>
          <w:szCs w:val="28"/>
        </w:rPr>
        <w:t>18</w:t>
      </w:r>
      <w:r w:rsidRPr="0086329B">
        <w:rPr>
          <w:sz w:val="28"/>
          <w:szCs w:val="28"/>
        </w:rPr>
        <w:t>.5</w:t>
      </w:r>
      <w:r w:rsidRPr="0086329B">
        <w:rPr>
          <w:rFonts w:hint="eastAsia"/>
          <w:sz w:val="28"/>
          <w:szCs w:val="28"/>
        </w:rPr>
        <w:t>万人，</w:t>
      </w:r>
      <w:r w:rsidRPr="0086329B">
        <w:rPr>
          <w:sz w:val="28"/>
          <w:szCs w:val="28"/>
        </w:rPr>
        <w:t>城市</w:t>
      </w:r>
      <w:r w:rsidRPr="0086329B">
        <w:rPr>
          <w:rFonts w:hint="eastAsia"/>
          <w:sz w:val="28"/>
          <w:szCs w:val="28"/>
        </w:rPr>
        <w:t>建设用地规模</w:t>
      </w:r>
      <w:r w:rsidRPr="0086329B">
        <w:rPr>
          <w:rFonts w:hint="eastAsia"/>
          <w:sz w:val="28"/>
          <w:szCs w:val="28"/>
        </w:rPr>
        <w:t>18</w:t>
      </w:r>
      <w:r w:rsidRPr="0086329B">
        <w:rPr>
          <w:sz w:val="28"/>
          <w:szCs w:val="28"/>
        </w:rPr>
        <w:t>.55</w:t>
      </w:r>
      <w:r w:rsidRPr="0086329B">
        <w:rPr>
          <w:rFonts w:hint="eastAsia"/>
          <w:sz w:val="28"/>
          <w:szCs w:val="28"/>
        </w:rPr>
        <w:t>平方公里，</w:t>
      </w:r>
      <w:r w:rsidRPr="0086329B">
        <w:rPr>
          <w:sz w:val="28"/>
          <w:szCs w:val="28"/>
        </w:rPr>
        <w:t>人均</w:t>
      </w:r>
      <w:r w:rsidRPr="0086329B">
        <w:rPr>
          <w:rFonts w:hint="eastAsia"/>
          <w:sz w:val="28"/>
          <w:szCs w:val="28"/>
        </w:rPr>
        <w:t>建设用地</w:t>
      </w:r>
      <w:r w:rsidRPr="0086329B">
        <w:rPr>
          <w:rFonts w:hint="eastAsia"/>
          <w:sz w:val="28"/>
          <w:szCs w:val="28"/>
        </w:rPr>
        <w:t>100</w:t>
      </w:r>
      <w:r w:rsidRPr="0086329B">
        <w:rPr>
          <w:rFonts w:hint="eastAsia"/>
          <w:sz w:val="28"/>
          <w:szCs w:val="28"/>
        </w:rPr>
        <w:t>平方米</w:t>
      </w:r>
      <w:r w:rsidRPr="0086329B">
        <w:rPr>
          <w:sz w:val="28"/>
          <w:szCs w:val="28"/>
        </w:rPr>
        <w:t>，其中：城区共规划居住用地</w:t>
      </w:r>
      <w:r w:rsidRPr="0086329B">
        <w:rPr>
          <w:sz w:val="28"/>
          <w:szCs w:val="28"/>
        </w:rPr>
        <w:t>483.07</w:t>
      </w:r>
      <w:r w:rsidRPr="0086329B">
        <w:rPr>
          <w:sz w:val="28"/>
          <w:szCs w:val="28"/>
        </w:rPr>
        <w:t>公顷，人均居住用地面积</w:t>
      </w:r>
      <w:r w:rsidRPr="0086329B">
        <w:rPr>
          <w:sz w:val="28"/>
          <w:szCs w:val="28"/>
        </w:rPr>
        <w:t>26.11</w:t>
      </w:r>
      <w:r w:rsidRPr="0086329B">
        <w:rPr>
          <w:sz w:val="28"/>
          <w:szCs w:val="28"/>
        </w:rPr>
        <w:t>平方米。</w:t>
      </w:r>
    </w:p>
    <w:p w14:paraId="1E39493E" w14:textId="77777777" w:rsidR="00D7297E" w:rsidRPr="0086329B" w:rsidRDefault="008C55CB">
      <w:pPr>
        <w:autoSpaceDE w:val="0"/>
        <w:autoSpaceDN w:val="0"/>
        <w:ind w:firstLineChars="200" w:firstLine="560"/>
        <w:rPr>
          <w:sz w:val="28"/>
          <w:szCs w:val="28"/>
        </w:rPr>
      </w:pPr>
      <w:r w:rsidRPr="0086329B">
        <w:rPr>
          <w:sz w:val="28"/>
          <w:szCs w:val="28"/>
        </w:rPr>
        <w:t>（</w:t>
      </w:r>
      <w:r w:rsidRPr="0086329B">
        <w:rPr>
          <w:sz w:val="28"/>
          <w:szCs w:val="28"/>
        </w:rPr>
        <w:t>2</w:t>
      </w:r>
      <w:r w:rsidRPr="0086329B">
        <w:rPr>
          <w:sz w:val="28"/>
          <w:szCs w:val="28"/>
        </w:rPr>
        <w:t>）依据《重庆市控制性详细规划编制技术规定》（</w:t>
      </w:r>
      <w:r w:rsidRPr="0086329B">
        <w:rPr>
          <w:sz w:val="28"/>
          <w:szCs w:val="28"/>
        </w:rPr>
        <w:t>2017</w:t>
      </w:r>
      <w:r w:rsidRPr="0086329B">
        <w:rPr>
          <w:sz w:val="28"/>
          <w:szCs w:val="28"/>
        </w:rPr>
        <w:t>年修订）</w:t>
      </w:r>
    </w:p>
    <w:p w14:paraId="16BB92F6" w14:textId="77777777" w:rsidR="00D7297E" w:rsidRPr="0086329B" w:rsidRDefault="008C55CB">
      <w:pPr>
        <w:autoSpaceDE w:val="0"/>
        <w:autoSpaceDN w:val="0"/>
        <w:ind w:firstLineChars="200" w:firstLine="560"/>
        <w:rPr>
          <w:sz w:val="28"/>
          <w:szCs w:val="28"/>
        </w:rPr>
      </w:pPr>
      <w:r w:rsidRPr="0086329B">
        <w:rPr>
          <w:sz w:val="28"/>
          <w:szCs w:val="28"/>
        </w:rPr>
        <w:t>该规定明确按照住宅建筑规模推算规划人口容量，核算公共配套服务设施规模。原则上容积率</w:t>
      </w:r>
      <w:r w:rsidRPr="0086329B">
        <w:rPr>
          <w:sz w:val="28"/>
          <w:szCs w:val="28"/>
        </w:rPr>
        <w:t>1.5</w:t>
      </w:r>
      <w:r w:rsidRPr="0086329B">
        <w:rPr>
          <w:sz w:val="28"/>
          <w:szCs w:val="28"/>
        </w:rPr>
        <w:t>及以下按照平均每户</w:t>
      </w:r>
      <w:r w:rsidRPr="0086329B">
        <w:rPr>
          <w:sz w:val="28"/>
          <w:szCs w:val="28"/>
        </w:rPr>
        <w:t>180</w:t>
      </w:r>
      <w:r w:rsidRPr="0086329B">
        <w:rPr>
          <w:sz w:val="28"/>
          <w:szCs w:val="28"/>
        </w:rPr>
        <w:t>平方米，人均住宅建筑面积</w:t>
      </w:r>
      <w:r w:rsidRPr="0086329B">
        <w:rPr>
          <w:sz w:val="28"/>
          <w:szCs w:val="28"/>
        </w:rPr>
        <w:t>60</w:t>
      </w:r>
      <w:r w:rsidRPr="0086329B">
        <w:rPr>
          <w:sz w:val="28"/>
          <w:szCs w:val="28"/>
        </w:rPr>
        <w:t>平方米计算。容积率</w:t>
      </w:r>
      <w:r w:rsidRPr="0086329B">
        <w:rPr>
          <w:sz w:val="28"/>
          <w:szCs w:val="28"/>
        </w:rPr>
        <w:t>1.5-2.5</w:t>
      </w:r>
      <w:r w:rsidRPr="0086329B">
        <w:rPr>
          <w:sz w:val="28"/>
          <w:szCs w:val="28"/>
        </w:rPr>
        <w:t>，按照平均每户</w:t>
      </w:r>
      <w:r w:rsidRPr="0086329B">
        <w:rPr>
          <w:sz w:val="28"/>
          <w:szCs w:val="28"/>
        </w:rPr>
        <w:t>120</w:t>
      </w:r>
      <w:r w:rsidRPr="0086329B">
        <w:rPr>
          <w:sz w:val="28"/>
          <w:szCs w:val="28"/>
        </w:rPr>
        <w:t>平方米，人均住宅建筑面积</w:t>
      </w:r>
      <w:r w:rsidRPr="0086329B">
        <w:rPr>
          <w:sz w:val="28"/>
          <w:szCs w:val="28"/>
        </w:rPr>
        <w:t>45</w:t>
      </w:r>
      <w:r w:rsidRPr="0086329B">
        <w:rPr>
          <w:sz w:val="28"/>
          <w:szCs w:val="28"/>
        </w:rPr>
        <w:t>平方米计算。容积率</w:t>
      </w:r>
      <w:r w:rsidRPr="0086329B">
        <w:rPr>
          <w:sz w:val="28"/>
          <w:szCs w:val="28"/>
        </w:rPr>
        <w:t>2.5-3.5</w:t>
      </w:r>
      <w:r w:rsidRPr="0086329B">
        <w:rPr>
          <w:sz w:val="28"/>
          <w:szCs w:val="28"/>
        </w:rPr>
        <w:t>，按照平均每户</w:t>
      </w:r>
      <w:r w:rsidRPr="0086329B">
        <w:rPr>
          <w:sz w:val="28"/>
          <w:szCs w:val="28"/>
        </w:rPr>
        <w:t>90</w:t>
      </w:r>
      <w:r w:rsidRPr="0086329B">
        <w:rPr>
          <w:sz w:val="28"/>
          <w:szCs w:val="28"/>
        </w:rPr>
        <w:t>平方米，人均住宅建筑面积</w:t>
      </w:r>
      <w:r w:rsidRPr="0086329B">
        <w:rPr>
          <w:sz w:val="28"/>
          <w:szCs w:val="28"/>
        </w:rPr>
        <w:t>35</w:t>
      </w:r>
      <w:r w:rsidRPr="0086329B">
        <w:rPr>
          <w:sz w:val="28"/>
          <w:szCs w:val="28"/>
        </w:rPr>
        <w:t>平方米计算。容积率</w:t>
      </w:r>
      <w:r w:rsidRPr="0086329B">
        <w:rPr>
          <w:sz w:val="28"/>
          <w:szCs w:val="28"/>
        </w:rPr>
        <w:t>3.5</w:t>
      </w:r>
      <w:r w:rsidRPr="0086329B">
        <w:rPr>
          <w:sz w:val="28"/>
          <w:szCs w:val="28"/>
        </w:rPr>
        <w:t>以上，按照平均每户</w:t>
      </w:r>
      <w:r w:rsidRPr="0086329B">
        <w:rPr>
          <w:sz w:val="28"/>
          <w:szCs w:val="28"/>
        </w:rPr>
        <w:t>80</w:t>
      </w:r>
      <w:r w:rsidRPr="0086329B">
        <w:rPr>
          <w:sz w:val="28"/>
          <w:szCs w:val="28"/>
        </w:rPr>
        <w:t>平方米，人均住宅建筑面积</w:t>
      </w:r>
      <w:r w:rsidRPr="0086329B">
        <w:rPr>
          <w:sz w:val="28"/>
          <w:szCs w:val="28"/>
        </w:rPr>
        <w:t>30</w:t>
      </w:r>
      <w:r w:rsidRPr="0086329B">
        <w:rPr>
          <w:sz w:val="28"/>
          <w:szCs w:val="28"/>
        </w:rPr>
        <w:t>平方米计算。公租房人口据实计算。</w:t>
      </w:r>
    </w:p>
    <w:p w14:paraId="3501AD20"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3</w:t>
      </w:r>
      <w:r w:rsidRPr="0086329B">
        <w:rPr>
          <w:rFonts w:hint="eastAsia"/>
          <w:sz w:val="28"/>
          <w:szCs w:val="28"/>
        </w:rPr>
        <w:t>）依据</w:t>
      </w:r>
      <w:r w:rsidRPr="0086329B">
        <w:rPr>
          <w:sz w:val="28"/>
          <w:szCs w:val="28"/>
        </w:rPr>
        <w:t>《城市用地分类与规划建设用地标准》（</w:t>
      </w:r>
      <w:r w:rsidRPr="0086329B">
        <w:rPr>
          <w:sz w:val="28"/>
          <w:szCs w:val="28"/>
        </w:rPr>
        <w:t>GB50137-2011</w:t>
      </w:r>
      <w:r w:rsidRPr="0086329B">
        <w:rPr>
          <w:sz w:val="28"/>
          <w:szCs w:val="28"/>
        </w:rPr>
        <w:t>）</w:t>
      </w:r>
    </w:p>
    <w:p w14:paraId="1C5B8296" w14:textId="77777777" w:rsidR="00D7297E" w:rsidRPr="0086329B" w:rsidRDefault="008C55CB">
      <w:pPr>
        <w:autoSpaceDE w:val="0"/>
        <w:autoSpaceDN w:val="0"/>
        <w:ind w:firstLineChars="200" w:firstLine="560"/>
        <w:rPr>
          <w:sz w:val="28"/>
          <w:szCs w:val="28"/>
        </w:rPr>
      </w:pPr>
      <w:r w:rsidRPr="0086329B">
        <w:rPr>
          <w:rFonts w:hint="eastAsia"/>
          <w:sz w:val="28"/>
          <w:szCs w:val="28"/>
        </w:rPr>
        <w:t>该规定明确人均居住用地面积指标如下表所示：</w:t>
      </w:r>
    </w:p>
    <w:tbl>
      <w:tblPr>
        <w:tblStyle w:val="ac"/>
        <w:tblW w:w="13229" w:type="dxa"/>
        <w:tblLayout w:type="fixed"/>
        <w:tblLook w:val="04A0" w:firstRow="1" w:lastRow="0" w:firstColumn="1" w:lastColumn="0" w:noHBand="0" w:noVBand="1"/>
      </w:tblPr>
      <w:tblGrid>
        <w:gridCol w:w="4456"/>
        <w:gridCol w:w="4467"/>
        <w:gridCol w:w="4306"/>
      </w:tblGrid>
      <w:tr w:rsidR="0086329B" w:rsidRPr="0086329B" w14:paraId="35D6B425" w14:textId="77777777">
        <w:tc>
          <w:tcPr>
            <w:tcW w:w="4456" w:type="dxa"/>
          </w:tcPr>
          <w:p w14:paraId="7DAD85C9" w14:textId="77777777" w:rsidR="00D7297E" w:rsidRPr="0086329B" w:rsidRDefault="008C55CB">
            <w:pPr>
              <w:autoSpaceDE w:val="0"/>
              <w:autoSpaceDN w:val="0"/>
              <w:jc w:val="center"/>
              <w:rPr>
                <w:b/>
                <w:sz w:val="24"/>
              </w:rPr>
            </w:pPr>
            <w:r w:rsidRPr="0086329B">
              <w:rPr>
                <w:b/>
                <w:sz w:val="24"/>
              </w:rPr>
              <w:t>建筑气候区划</w:t>
            </w:r>
          </w:p>
        </w:tc>
        <w:tc>
          <w:tcPr>
            <w:tcW w:w="4467" w:type="dxa"/>
          </w:tcPr>
          <w:p w14:paraId="04F2734C" w14:textId="77777777" w:rsidR="00D7297E" w:rsidRPr="0086329B" w:rsidRDefault="008C55CB">
            <w:pPr>
              <w:autoSpaceDE w:val="0"/>
              <w:autoSpaceDN w:val="0"/>
              <w:ind w:firstLineChars="200" w:firstLine="482"/>
              <w:jc w:val="center"/>
              <w:rPr>
                <w:b/>
                <w:sz w:val="24"/>
              </w:rPr>
            </w:pPr>
            <w:r w:rsidRPr="0086329B">
              <w:rPr>
                <w:rFonts w:hint="eastAsia"/>
                <w:b/>
                <w:sz w:val="24"/>
              </w:rPr>
              <w:t>I</w:t>
            </w:r>
            <w:r w:rsidRPr="0086329B">
              <w:rPr>
                <w:rFonts w:hint="eastAsia"/>
                <w:b/>
                <w:sz w:val="24"/>
              </w:rPr>
              <w:t>、</w:t>
            </w:r>
            <w:r w:rsidRPr="0086329B">
              <w:rPr>
                <w:rFonts w:hint="eastAsia"/>
                <w:b/>
                <w:sz w:val="24"/>
              </w:rPr>
              <w:t>II</w:t>
            </w:r>
            <w:r w:rsidRPr="0086329B">
              <w:rPr>
                <w:rFonts w:hint="eastAsia"/>
                <w:b/>
                <w:sz w:val="24"/>
              </w:rPr>
              <w:t>、</w:t>
            </w:r>
            <w:r w:rsidRPr="0086329B">
              <w:rPr>
                <w:rFonts w:hint="eastAsia"/>
                <w:b/>
                <w:sz w:val="24"/>
              </w:rPr>
              <w:t>VI</w:t>
            </w:r>
            <w:r w:rsidRPr="0086329B">
              <w:rPr>
                <w:rFonts w:hint="eastAsia"/>
                <w:b/>
                <w:sz w:val="24"/>
              </w:rPr>
              <w:t>、</w:t>
            </w:r>
            <w:r w:rsidRPr="0086329B">
              <w:rPr>
                <w:rFonts w:hint="eastAsia"/>
                <w:b/>
                <w:sz w:val="24"/>
              </w:rPr>
              <w:t>VII</w:t>
            </w:r>
            <w:r w:rsidRPr="0086329B">
              <w:rPr>
                <w:rFonts w:hint="eastAsia"/>
                <w:b/>
                <w:sz w:val="24"/>
              </w:rPr>
              <w:t>气候区</w:t>
            </w:r>
          </w:p>
        </w:tc>
        <w:tc>
          <w:tcPr>
            <w:tcW w:w="4306" w:type="dxa"/>
          </w:tcPr>
          <w:p w14:paraId="643DE713" w14:textId="77777777" w:rsidR="00D7297E" w:rsidRPr="0086329B" w:rsidRDefault="008C55CB">
            <w:pPr>
              <w:autoSpaceDE w:val="0"/>
              <w:autoSpaceDN w:val="0"/>
              <w:jc w:val="center"/>
              <w:rPr>
                <w:b/>
                <w:sz w:val="24"/>
              </w:rPr>
            </w:pPr>
            <w:r w:rsidRPr="0086329B">
              <w:rPr>
                <w:rFonts w:hint="eastAsia"/>
                <w:b/>
                <w:sz w:val="24"/>
              </w:rPr>
              <w:t>III</w:t>
            </w:r>
            <w:r w:rsidRPr="0086329B">
              <w:rPr>
                <w:rFonts w:hint="eastAsia"/>
                <w:b/>
                <w:sz w:val="24"/>
              </w:rPr>
              <w:t>、</w:t>
            </w:r>
            <w:r w:rsidRPr="0086329B">
              <w:rPr>
                <w:rFonts w:hint="eastAsia"/>
                <w:b/>
                <w:sz w:val="24"/>
              </w:rPr>
              <w:t>IV</w:t>
            </w:r>
            <w:r w:rsidRPr="0086329B">
              <w:rPr>
                <w:rFonts w:hint="eastAsia"/>
                <w:b/>
                <w:sz w:val="24"/>
              </w:rPr>
              <w:t>、</w:t>
            </w:r>
            <w:r w:rsidRPr="0086329B">
              <w:rPr>
                <w:rFonts w:hint="eastAsia"/>
                <w:b/>
                <w:sz w:val="24"/>
              </w:rPr>
              <w:t>V</w:t>
            </w:r>
            <w:r w:rsidRPr="0086329B">
              <w:rPr>
                <w:rFonts w:hint="eastAsia"/>
                <w:b/>
                <w:sz w:val="24"/>
              </w:rPr>
              <w:t>气候区</w:t>
            </w:r>
          </w:p>
        </w:tc>
      </w:tr>
      <w:tr w:rsidR="0086329B" w:rsidRPr="0086329B" w14:paraId="129E1426" w14:textId="77777777">
        <w:tc>
          <w:tcPr>
            <w:tcW w:w="4456" w:type="dxa"/>
          </w:tcPr>
          <w:p w14:paraId="08C9CD08" w14:textId="77777777" w:rsidR="00D7297E" w:rsidRPr="0086329B" w:rsidRDefault="008C55CB">
            <w:pPr>
              <w:autoSpaceDE w:val="0"/>
              <w:autoSpaceDN w:val="0"/>
              <w:jc w:val="center"/>
              <w:rPr>
                <w:sz w:val="24"/>
              </w:rPr>
            </w:pPr>
            <w:r w:rsidRPr="0086329B">
              <w:rPr>
                <w:sz w:val="24"/>
              </w:rPr>
              <w:t>人均居住用地面积</w:t>
            </w:r>
          </w:p>
        </w:tc>
        <w:tc>
          <w:tcPr>
            <w:tcW w:w="4467" w:type="dxa"/>
          </w:tcPr>
          <w:p w14:paraId="40CB5A5D" w14:textId="77777777" w:rsidR="00D7297E" w:rsidRPr="0086329B" w:rsidRDefault="008C55CB">
            <w:pPr>
              <w:autoSpaceDE w:val="0"/>
              <w:autoSpaceDN w:val="0"/>
              <w:ind w:firstLineChars="650" w:firstLine="1560"/>
              <w:rPr>
                <w:sz w:val="24"/>
              </w:rPr>
            </w:pPr>
            <w:r w:rsidRPr="0086329B">
              <w:rPr>
                <w:rFonts w:hint="eastAsia"/>
                <w:sz w:val="24"/>
              </w:rPr>
              <w:t>28.0-38.0</w:t>
            </w:r>
          </w:p>
        </w:tc>
        <w:tc>
          <w:tcPr>
            <w:tcW w:w="4306" w:type="dxa"/>
          </w:tcPr>
          <w:p w14:paraId="54566CF0" w14:textId="77777777" w:rsidR="00D7297E" w:rsidRPr="0086329B" w:rsidRDefault="008C55CB">
            <w:pPr>
              <w:autoSpaceDE w:val="0"/>
              <w:autoSpaceDN w:val="0"/>
              <w:ind w:firstLineChars="600" w:firstLine="1440"/>
              <w:rPr>
                <w:sz w:val="24"/>
              </w:rPr>
            </w:pPr>
            <w:r w:rsidRPr="0086329B">
              <w:rPr>
                <w:rFonts w:hint="eastAsia"/>
                <w:sz w:val="24"/>
              </w:rPr>
              <w:t>23.0-36.0</w:t>
            </w:r>
          </w:p>
        </w:tc>
      </w:tr>
    </w:tbl>
    <w:p w14:paraId="5577AAEE" w14:textId="77777777" w:rsidR="00D7297E" w:rsidRPr="0086329B" w:rsidRDefault="008C55CB">
      <w:pPr>
        <w:autoSpaceDE w:val="0"/>
        <w:autoSpaceDN w:val="0"/>
        <w:ind w:firstLineChars="200" w:firstLine="560"/>
        <w:rPr>
          <w:sz w:val="28"/>
          <w:szCs w:val="28"/>
        </w:rPr>
      </w:pPr>
      <w:r w:rsidRPr="0086329B">
        <w:rPr>
          <w:rFonts w:hint="eastAsia"/>
          <w:sz w:val="28"/>
          <w:szCs w:val="28"/>
        </w:rPr>
        <w:t>2</w:t>
      </w:r>
      <w:r w:rsidRPr="0086329B">
        <w:rPr>
          <w:rFonts w:hint="eastAsia"/>
          <w:sz w:val="28"/>
          <w:szCs w:val="28"/>
        </w:rPr>
        <w:t>、</w:t>
      </w:r>
      <w:r w:rsidRPr="0086329B">
        <w:rPr>
          <w:sz w:val="28"/>
          <w:szCs w:val="28"/>
        </w:rPr>
        <w:t>人口测算</w:t>
      </w:r>
    </w:p>
    <w:p w14:paraId="6AE53DFB" w14:textId="77777777" w:rsidR="00D7297E" w:rsidRPr="0086329B" w:rsidRDefault="008C55CB">
      <w:pPr>
        <w:autoSpaceDE w:val="0"/>
        <w:autoSpaceDN w:val="0"/>
        <w:ind w:firstLineChars="200" w:firstLine="560"/>
        <w:rPr>
          <w:sz w:val="28"/>
          <w:szCs w:val="28"/>
        </w:rPr>
      </w:pPr>
      <w:r w:rsidRPr="0086329B">
        <w:rPr>
          <w:sz w:val="28"/>
          <w:szCs w:val="28"/>
        </w:rPr>
        <w:t>（</w:t>
      </w:r>
      <w:r w:rsidRPr="0086329B">
        <w:rPr>
          <w:rFonts w:hint="eastAsia"/>
          <w:sz w:val="28"/>
          <w:szCs w:val="28"/>
        </w:rPr>
        <w:t>1</w:t>
      </w:r>
      <w:r w:rsidRPr="0086329B">
        <w:rPr>
          <w:sz w:val="28"/>
          <w:szCs w:val="28"/>
        </w:rPr>
        <w:t>）论证方法</w:t>
      </w:r>
      <w:r w:rsidRPr="0086329B">
        <w:rPr>
          <w:rFonts w:hint="eastAsia"/>
          <w:sz w:val="28"/>
          <w:szCs w:val="28"/>
        </w:rPr>
        <w:t>1</w:t>
      </w:r>
      <w:r w:rsidRPr="0086329B">
        <w:rPr>
          <w:sz w:val="28"/>
          <w:szCs w:val="28"/>
        </w:rPr>
        <w:t>：按</w:t>
      </w:r>
      <w:r w:rsidRPr="0086329B">
        <w:rPr>
          <w:rFonts w:hint="eastAsia"/>
          <w:sz w:val="28"/>
          <w:szCs w:val="28"/>
        </w:rPr>
        <w:t>201</w:t>
      </w:r>
      <w:r w:rsidRPr="0086329B">
        <w:rPr>
          <w:sz w:val="28"/>
          <w:szCs w:val="28"/>
        </w:rPr>
        <w:t>5</w:t>
      </w:r>
      <w:r w:rsidRPr="0086329B">
        <w:rPr>
          <w:rFonts w:hint="eastAsia"/>
          <w:sz w:val="28"/>
          <w:szCs w:val="28"/>
        </w:rPr>
        <w:t>版</w:t>
      </w:r>
      <w:r w:rsidRPr="0086329B">
        <w:rPr>
          <w:sz w:val="28"/>
          <w:szCs w:val="28"/>
        </w:rPr>
        <w:t>总</w:t>
      </w:r>
      <w:proofErr w:type="gramStart"/>
      <w:r w:rsidRPr="0086329B">
        <w:rPr>
          <w:sz w:val="28"/>
          <w:szCs w:val="28"/>
        </w:rPr>
        <w:t>规</w:t>
      </w:r>
      <w:proofErr w:type="gramEnd"/>
      <w:r w:rsidRPr="0086329B">
        <w:rPr>
          <w:sz w:val="28"/>
          <w:szCs w:val="28"/>
        </w:rPr>
        <w:t>人均居住用地预测</w:t>
      </w:r>
    </w:p>
    <w:p w14:paraId="7787B7FF" w14:textId="77777777" w:rsidR="00D7297E" w:rsidRPr="0086329B" w:rsidRDefault="008C55CB">
      <w:pPr>
        <w:autoSpaceDE w:val="0"/>
        <w:autoSpaceDN w:val="0"/>
        <w:ind w:firstLineChars="200" w:firstLine="560"/>
        <w:rPr>
          <w:sz w:val="28"/>
          <w:szCs w:val="28"/>
        </w:rPr>
      </w:pPr>
      <w:r w:rsidRPr="0086329B">
        <w:rPr>
          <w:sz w:val="28"/>
          <w:szCs w:val="28"/>
        </w:rPr>
        <w:t>总体规划人均居住用地指标为</w:t>
      </w:r>
      <w:r w:rsidRPr="0086329B">
        <w:rPr>
          <w:sz w:val="28"/>
          <w:szCs w:val="28"/>
        </w:rPr>
        <w:t>26.11</w:t>
      </w:r>
      <w:r w:rsidRPr="0086329B">
        <w:rPr>
          <w:sz w:val="28"/>
          <w:szCs w:val="28"/>
        </w:rPr>
        <w:t>平方米</w:t>
      </w:r>
      <w:r w:rsidRPr="0086329B">
        <w:rPr>
          <w:sz w:val="28"/>
          <w:szCs w:val="28"/>
        </w:rPr>
        <w:t>/</w:t>
      </w:r>
      <w:r w:rsidRPr="0086329B">
        <w:rPr>
          <w:sz w:val="28"/>
          <w:szCs w:val="28"/>
        </w:rPr>
        <w:t>人，本次规划居住用地为</w:t>
      </w:r>
      <w:r w:rsidRPr="0086329B">
        <w:rPr>
          <w:sz w:val="28"/>
          <w:szCs w:val="28"/>
        </w:rPr>
        <w:t>76.93</w:t>
      </w:r>
      <w:r w:rsidRPr="0086329B">
        <w:rPr>
          <w:sz w:val="28"/>
          <w:szCs w:val="28"/>
        </w:rPr>
        <w:t>公顷，则规划区总居住人口</w:t>
      </w:r>
      <w:r w:rsidRPr="0086329B">
        <w:rPr>
          <w:sz w:val="28"/>
          <w:szCs w:val="28"/>
        </w:rPr>
        <w:t>S</w:t>
      </w:r>
      <w:r w:rsidRPr="0086329B">
        <w:rPr>
          <w:rFonts w:hint="eastAsia"/>
          <w:sz w:val="28"/>
          <w:szCs w:val="28"/>
        </w:rPr>
        <w:t>1</w:t>
      </w:r>
      <w:r w:rsidRPr="0086329B">
        <w:rPr>
          <w:sz w:val="28"/>
          <w:szCs w:val="28"/>
        </w:rPr>
        <w:t>＝</w:t>
      </w:r>
      <w:r w:rsidRPr="0086329B">
        <w:rPr>
          <w:sz w:val="28"/>
          <w:szCs w:val="28"/>
        </w:rPr>
        <w:t>76.93×10000/26.11≈2.95</w:t>
      </w:r>
      <w:r w:rsidRPr="0086329B">
        <w:rPr>
          <w:sz w:val="28"/>
          <w:szCs w:val="28"/>
        </w:rPr>
        <w:t>（万人</w:t>
      </w:r>
      <w:r w:rsidRPr="0086329B">
        <w:rPr>
          <w:rFonts w:hint="eastAsia"/>
          <w:sz w:val="28"/>
          <w:szCs w:val="28"/>
        </w:rPr>
        <w:t>）。</w:t>
      </w:r>
    </w:p>
    <w:p w14:paraId="2CAAAE8B" w14:textId="77777777" w:rsidR="00D7297E" w:rsidRPr="0086329B" w:rsidRDefault="008C55CB">
      <w:pPr>
        <w:autoSpaceDE w:val="0"/>
        <w:autoSpaceDN w:val="0"/>
        <w:ind w:firstLineChars="200" w:firstLine="560"/>
        <w:rPr>
          <w:sz w:val="28"/>
          <w:szCs w:val="28"/>
        </w:rPr>
      </w:pPr>
      <w:r w:rsidRPr="0086329B">
        <w:rPr>
          <w:sz w:val="28"/>
          <w:szCs w:val="28"/>
        </w:rPr>
        <w:t>（</w:t>
      </w:r>
      <w:r w:rsidRPr="0086329B">
        <w:rPr>
          <w:sz w:val="28"/>
          <w:szCs w:val="28"/>
        </w:rPr>
        <w:t>2</w:t>
      </w:r>
      <w:r w:rsidRPr="0086329B">
        <w:rPr>
          <w:sz w:val="28"/>
          <w:szCs w:val="28"/>
        </w:rPr>
        <w:t>）论证方法</w:t>
      </w:r>
      <w:r w:rsidRPr="0086329B">
        <w:rPr>
          <w:sz w:val="28"/>
          <w:szCs w:val="28"/>
        </w:rPr>
        <w:t>2</w:t>
      </w:r>
      <w:r w:rsidRPr="0086329B">
        <w:rPr>
          <w:sz w:val="28"/>
          <w:szCs w:val="28"/>
        </w:rPr>
        <w:t>：按居住用地容积率预测</w:t>
      </w:r>
    </w:p>
    <w:p w14:paraId="2AF6DC8B" w14:textId="77777777" w:rsidR="00D7297E" w:rsidRPr="0086329B" w:rsidRDefault="008C55CB">
      <w:pPr>
        <w:autoSpaceDE w:val="0"/>
        <w:autoSpaceDN w:val="0"/>
        <w:ind w:firstLineChars="200" w:firstLine="560"/>
        <w:rPr>
          <w:sz w:val="28"/>
          <w:szCs w:val="28"/>
        </w:rPr>
      </w:pPr>
      <w:r w:rsidRPr="0086329B">
        <w:rPr>
          <w:sz w:val="28"/>
          <w:szCs w:val="28"/>
        </w:rPr>
        <w:t>规划区内居住用地容积率为</w:t>
      </w:r>
      <w:r w:rsidRPr="0086329B">
        <w:rPr>
          <w:sz w:val="28"/>
          <w:szCs w:val="28"/>
        </w:rPr>
        <w:t>1.5-2.0</w:t>
      </w:r>
      <w:r w:rsidRPr="0086329B">
        <w:rPr>
          <w:sz w:val="28"/>
          <w:szCs w:val="28"/>
        </w:rPr>
        <w:t>，</w:t>
      </w:r>
      <w:r w:rsidRPr="0086329B">
        <w:rPr>
          <w:rFonts w:hint="eastAsia"/>
          <w:sz w:val="28"/>
          <w:szCs w:val="28"/>
        </w:rPr>
        <w:t>排除保留</w:t>
      </w:r>
      <w:r w:rsidRPr="0086329B">
        <w:rPr>
          <w:sz w:val="28"/>
          <w:szCs w:val="28"/>
        </w:rPr>
        <w:t>居住建筑</w:t>
      </w:r>
      <w:r w:rsidRPr="0086329B">
        <w:rPr>
          <w:rFonts w:hint="eastAsia"/>
          <w:sz w:val="28"/>
          <w:szCs w:val="28"/>
        </w:rPr>
        <w:t>（现状常住</w:t>
      </w:r>
      <w:r w:rsidRPr="0086329B">
        <w:rPr>
          <w:sz w:val="28"/>
          <w:szCs w:val="28"/>
        </w:rPr>
        <w:t>居住人口</w:t>
      </w:r>
      <w:r w:rsidRPr="0086329B">
        <w:rPr>
          <w:rFonts w:hint="eastAsia"/>
          <w:sz w:val="28"/>
          <w:szCs w:val="28"/>
        </w:rPr>
        <w:t>3</w:t>
      </w:r>
      <w:r w:rsidRPr="0086329B">
        <w:rPr>
          <w:sz w:val="28"/>
          <w:szCs w:val="28"/>
        </w:rPr>
        <w:t>.37</w:t>
      </w:r>
      <w:r w:rsidRPr="0086329B">
        <w:rPr>
          <w:rFonts w:hint="eastAsia"/>
          <w:sz w:val="28"/>
          <w:szCs w:val="28"/>
        </w:rPr>
        <w:t>万人中的</w:t>
      </w:r>
      <w:r w:rsidRPr="0086329B">
        <w:rPr>
          <w:sz w:val="28"/>
          <w:szCs w:val="28"/>
        </w:rPr>
        <w:t>约</w:t>
      </w:r>
      <w:r w:rsidRPr="0086329B">
        <w:rPr>
          <w:rFonts w:hint="eastAsia"/>
          <w:sz w:val="28"/>
          <w:szCs w:val="28"/>
        </w:rPr>
        <w:t>2</w:t>
      </w:r>
      <w:r w:rsidRPr="0086329B">
        <w:rPr>
          <w:sz w:val="28"/>
          <w:szCs w:val="28"/>
        </w:rPr>
        <w:t>.3</w:t>
      </w:r>
      <w:r w:rsidRPr="0086329B">
        <w:rPr>
          <w:rFonts w:hint="eastAsia"/>
          <w:sz w:val="28"/>
          <w:szCs w:val="28"/>
        </w:rPr>
        <w:t>万人</w:t>
      </w:r>
      <w:r w:rsidRPr="0086329B">
        <w:rPr>
          <w:sz w:val="28"/>
          <w:szCs w:val="28"/>
        </w:rPr>
        <w:t>），</w:t>
      </w:r>
      <w:r w:rsidRPr="0086329B">
        <w:rPr>
          <w:rFonts w:hint="eastAsia"/>
          <w:sz w:val="28"/>
          <w:szCs w:val="28"/>
        </w:rPr>
        <w:t>剩余</w:t>
      </w:r>
      <w:r w:rsidRPr="0086329B">
        <w:rPr>
          <w:sz w:val="28"/>
          <w:szCs w:val="28"/>
        </w:rPr>
        <w:t>居住建筑量</w:t>
      </w:r>
      <w:r w:rsidRPr="0086329B">
        <w:rPr>
          <w:sz w:val="28"/>
          <w:szCs w:val="28"/>
        </w:rPr>
        <w:t>63.73</w:t>
      </w:r>
      <w:r w:rsidRPr="0086329B">
        <w:rPr>
          <w:rFonts w:hint="eastAsia"/>
          <w:sz w:val="28"/>
          <w:szCs w:val="28"/>
        </w:rPr>
        <w:t>万方，人均住宅建筑面积按</w:t>
      </w:r>
      <w:r w:rsidRPr="0086329B">
        <w:rPr>
          <w:sz w:val="28"/>
          <w:szCs w:val="28"/>
        </w:rPr>
        <w:t>45</w:t>
      </w:r>
      <w:r w:rsidRPr="0086329B">
        <w:rPr>
          <w:rFonts w:hint="eastAsia"/>
          <w:sz w:val="28"/>
          <w:szCs w:val="28"/>
        </w:rPr>
        <w:t>平方米计算，则规划区总居住人口</w:t>
      </w:r>
      <w:r w:rsidRPr="0086329B">
        <w:rPr>
          <w:rFonts w:hint="eastAsia"/>
          <w:sz w:val="28"/>
          <w:szCs w:val="28"/>
        </w:rPr>
        <w:t>S3=</w:t>
      </w:r>
      <w:r w:rsidRPr="0086329B">
        <w:rPr>
          <w:sz w:val="28"/>
          <w:szCs w:val="28"/>
        </w:rPr>
        <w:t>2.3+63.73</w:t>
      </w:r>
      <w:r w:rsidRPr="0086329B">
        <w:rPr>
          <w:rFonts w:hint="eastAsia"/>
          <w:sz w:val="28"/>
          <w:szCs w:val="28"/>
        </w:rPr>
        <w:t>/</w:t>
      </w:r>
      <w:r w:rsidRPr="0086329B">
        <w:rPr>
          <w:sz w:val="28"/>
          <w:szCs w:val="28"/>
        </w:rPr>
        <w:t>45≈3.7</w:t>
      </w:r>
      <w:r w:rsidRPr="0086329B">
        <w:rPr>
          <w:rFonts w:hint="eastAsia"/>
          <w:sz w:val="28"/>
          <w:szCs w:val="28"/>
        </w:rPr>
        <w:t>（万人）。</w:t>
      </w:r>
    </w:p>
    <w:p w14:paraId="5B77965D"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sz w:val="28"/>
          <w:szCs w:val="28"/>
        </w:rPr>
        <w:t>3</w:t>
      </w:r>
      <w:r w:rsidRPr="0086329B">
        <w:rPr>
          <w:rFonts w:hint="eastAsia"/>
          <w:sz w:val="28"/>
          <w:szCs w:val="28"/>
        </w:rPr>
        <w:t>）论证方法</w:t>
      </w:r>
      <w:r w:rsidRPr="0086329B">
        <w:rPr>
          <w:sz w:val="28"/>
          <w:szCs w:val="28"/>
        </w:rPr>
        <w:t>3</w:t>
      </w:r>
      <w:r w:rsidRPr="0086329B">
        <w:rPr>
          <w:rFonts w:hint="eastAsia"/>
          <w:sz w:val="28"/>
          <w:szCs w:val="28"/>
        </w:rPr>
        <w:t>：按气候区划人均居住用地面积预测</w:t>
      </w:r>
    </w:p>
    <w:p w14:paraId="15D04DC5" w14:textId="77777777" w:rsidR="00D7297E" w:rsidRPr="0086329B" w:rsidRDefault="008C55CB">
      <w:pPr>
        <w:autoSpaceDE w:val="0"/>
        <w:autoSpaceDN w:val="0"/>
        <w:ind w:firstLineChars="200" w:firstLine="560"/>
        <w:rPr>
          <w:sz w:val="28"/>
          <w:szCs w:val="28"/>
        </w:rPr>
      </w:pPr>
      <w:proofErr w:type="gramStart"/>
      <w:r w:rsidRPr="0086329B">
        <w:rPr>
          <w:rFonts w:hint="eastAsia"/>
          <w:sz w:val="28"/>
          <w:szCs w:val="28"/>
        </w:rPr>
        <w:t>万盛属</w:t>
      </w:r>
      <w:proofErr w:type="gramEnd"/>
      <w:r w:rsidRPr="0086329B">
        <w:rPr>
          <w:rFonts w:hint="eastAsia"/>
          <w:sz w:val="28"/>
          <w:szCs w:val="28"/>
        </w:rPr>
        <w:t>III</w:t>
      </w:r>
      <w:r w:rsidRPr="0086329B">
        <w:rPr>
          <w:rFonts w:hint="eastAsia"/>
          <w:sz w:val="28"/>
          <w:szCs w:val="28"/>
        </w:rPr>
        <w:t>气候区，人均居住用地面积按</w:t>
      </w:r>
      <w:r w:rsidRPr="0086329B">
        <w:rPr>
          <w:rFonts w:hint="eastAsia"/>
          <w:sz w:val="28"/>
          <w:szCs w:val="28"/>
        </w:rPr>
        <w:t>23-36</w:t>
      </w:r>
      <w:r w:rsidRPr="0086329B">
        <w:rPr>
          <w:rFonts w:hint="eastAsia"/>
          <w:sz w:val="28"/>
          <w:szCs w:val="28"/>
        </w:rPr>
        <w:t>平方米计算，</w:t>
      </w:r>
      <w:r w:rsidRPr="0086329B">
        <w:rPr>
          <w:sz w:val="28"/>
          <w:szCs w:val="28"/>
        </w:rPr>
        <w:t>本次规划居住用地为</w:t>
      </w:r>
      <w:r w:rsidRPr="0086329B">
        <w:rPr>
          <w:sz w:val="28"/>
          <w:szCs w:val="28"/>
        </w:rPr>
        <w:t>76.93</w:t>
      </w:r>
      <w:r w:rsidRPr="0086329B">
        <w:rPr>
          <w:sz w:val="28"/>
          <w:szCs w:val="28"/>
        </w:rPr>
        <w:t>公顷，则规划区居住人口上</w:t>
      </w:r>
      <w:r w:rsidRPr="0086329B">
        <w:rPr>
          <w:rFonts w:hint="eastAsia"/>
          <w:sz w:val="28"/>
          <w:szCs w:val="28"/>
        </w:rPr>
        <w:t>限</w:t>
      </w:r>
      <w:r w:rsidRPr="0086329B">
        <w:rPr>
          <w:sz w:val="28"/>
          <w:szCs w:val="28"/>
        </w:rPr>
        <w:t>为</w:t>
      </w:r>
      <w:r w:rsidRPr="0086329B">
        <w:rPr>
          <w:rFonts w:hint="eastAsia"/>
          <w:sz w:val="28"/>
          <w:szCs w:val="28"/>
        </w:rPr>
        <w:t>S41=</w:t>
      </w:r>
      <w:r w:rsidRPr="0086329B">
        <w:rPr>
          <w:sz w:val="28"/>
          <w:szCs w:val="28"/>
        </w:rPr>
        <w:t>76.93×10000/</w:t>
      </w:r>
      <w:r w:rsidRPr="0086329B">
        <w:rPr>
          <w:rFonts w:hint="eastAsia"/>
          <w:sz w:val="28"/>
          <w:szCs w:val="28"/>
        </w:rPr>
        <w:t>23</w:t>
      </w:r>
      <w:r w:rsidRPr="0086329B">
        <w:rPr>
          <w:sz w:val="28"/>
          <w:szCs w:val="28"/>
        </w:rPr>
        <w:t>≈3.34</w:t>
      </w:r>
      <w:r w:rsidRPr="0086329B">
        <w:rPr>
          <w:rFonts w:hint="eastAsia"/>
          <w:sz w:val="28"/>
          <w:szCs w:val="28"/>
        </w:rPr>
        <w:t>（万人），人口下限为</w:t>
      </w:r>
      <w:r w:rsidRPr="0086329B">
        <w:rPr>
          <w:rFonts w:hint="eastAsia"/>
          <w:sz w:val="28"/>
          <w:szCs w:val="28"/>
        </w:rPr>
        <w:t>S42=</w:t>
      </w:r>
      <w:r w:rsidRPr="0086329B">
        <w:rPr>
          <w:sz w:val="28"/>
          <w:szCs w:val="28"/>
        </w:rPr>
        <w:t>76.93×10000/</w:t>
      </w:r>
      <w:r w:rsidRPr="0086329B">
        <w:rPr>
          <w:rFonts w:hint="eastAsia"/>
          <w:sz w:val="28"/>
          <w:szCs w:val="28"/>
        </w:rPr>
        <w:t>36</w:t>
      </w:r>
      <w:r w:rsidRPr="0086329B">
        <w:rPr>
          <w:sz w:val="28"/>
          <w:szCs w:val="28"/>
        </w:rPr>
        <w:t>≈2.14</w:t>
      </w:r>
      <w:r w:rsidRPr="0086329B">
        <w:rPr>
          <w:rFonts w:hint="eastAsia"/>
          <w:sz w:val="28"/>
          <w:szCs w:val="28"/>
        </w:rPr>
        <w:t>（万人）。</w:t>
      </w:r>
    </w:p>
    <w:p w14:paraId="73444C30" w14:textId="77777777" w:rsidR="00D7297E" w:rsidRPr="0086329B" w:rsidRDefault="008C55CB">
      <w:pPr>
        <w:autoSpaceDE w:val="0"/>
        <w:autoSpaceDN w:val="0"/>
        <w:ind w:firstLineChars="200" w:firstLine="560"/>
        <w:rPr>
          <w:sz w:val="28"/>
          <w:szCs w:val="28"/>
        </w:rPr>
      </w:pPr>
      <w:r w:rsidRPr="0086329B">
        <w:rPr>
          <w:sz w:val="28"/>
          <w:szCs w:val="28"/>
        </w:rPr>
        <w:t>3</w:t>
      </w:r>
      <w:r w:rsidRPr="0086329B">
        <w:rPr>
          <w:rFonts w:hint="eastAsia"/>
          <w:sz w:val="28"/>
          <w:szCs w:val="28"/>
        </w:rPr>
        <w:t>、</w:t>
      </w:r>
      <w:r w:rsidRPr="0086329B">
        <w:rPr>
          <w:sz w:val="28"/>
          <w:szCs w:val="28"/>
        </w:rPr>
        <w:t>人口规模</w:t>
      </w:r>
    </w:p>
    <w:p w14:paraId="1E2BD489" w14:textId="77777777" w:rsidR="00D7297E" w:rsidRPr="0086329B" w:rsidRDefault="008C55CB">
      <w:pPr>
        <w:autoSpaceDE w:val="0"/>
        <w:autoSpaceDN w:val="0"/>
        <w:ind w:firstLineChars="200" w:firstLine="560"/>
        <w:rPr>
          <w:sz w:val="28"/>
          <w:szCs w:val="28"/>
        </w:rPr>
      </w:pPr>
      <w:r w:rsidRPr="0086329B">
        <w:rPr>
          <w:sz w:val="28"/>
          <w:szCs w:val="28"/>
        </w:rPr>
        <w:t>综合上述</w:t>
      </w:r>
      <w:r w:rsidRPr="0086329B">
        <w:rPr>
          <w:rFonts w:hint="eastAsia"/>
          <w:sz w:val="28"/>
          <w:szCs w:val="28"/>
        </w:rPr>
        <w:t>三</w:t>
      </w:r>
      <w:r w:rsidRPr="0086329B">
        <w:rPr>
          <w:sz w:val="28"/>
          <w:szCs w:val="28"/>
        </w:rPr>
        <w:t>种预测方法，</w:t>
      </w:r>
      <w:r w:rsidRPr="0086329B">
        <w:rPr>
          <w:rFonts w:hint="eastAsia"/>
          <w:sz w:val="28"/>
          <w:szCs w:val="28"/>
        </w:rPr>
        <w:t>考虑</w:t>
      </w:r>
      <w:r w:rsidRPr="0086329B">
        <w:rPr>
          <w:sz w:val="28"/>
          <w:szCs w:val="28"/>
        </w:rPr>
        <w:t>到第二种情况</w:t>
      </w:r>
      <w:r w:rsidRPr="0086329B">
        <w:rPr>
          <w:rFonts w:hint="eastAsia"/>
          <w:sz w:val="28"/>
          <w:szCs w:val="28"/>
        </w:rPr>
        <w:t>（提供的住户数</w:t>
      </w:r>
      <w:r w:rsidRPr="0086329B">
        <w:rPr>
          <w:sz w:val="28"/>
          <w:szCs w:val="28"/>
        </w:rPr>
        <w:t>）最接近实际人口情况，结合本规划区区域环境特征与规划定位，</w:t>
      </w:r>
      <w:r w:rsidRPr="0086329B">
        <w:rPr>
          <w:rFonts w:hint="eastAsia"/>
          <w:sz w:val="28"/>
          <w:szCs w:val="28"/>
        </w:rPr>
        <w:t>随着</w:t>
      </w:r>
      <w:r w:rsidRPr="0086329B">
        <w:rPr>
          <w:sz w:val="28"/>
          <w:szCs w:val="28"/>
        </w:rPr>
        <w:t>平山产业园区建设对人口的吸附作用</w:t>
      </w:r>
      <w:r w:rsidRPr="0086329B">
        <w:rPr>
          <w:rFonts w:hint="eastAsia"/>
          <w:sz w:val="28"/>
          <w:szCs w:val="28"/>
        </w:rPr>
        <w:t>凸显</w:t>
      </w:r>
      <w:r w:rsidRPr="0086329B">
        <w:rPr>
          <w:sz w:val="28"/>
          <w:szCs w:val="28"/>
        </w:rPr>
        <w:t>，未来规划区</w:t>
      </w:r>
      <w:r w:rsidRPr="0086329B">
        <w:rPr>
          <w:rFonts w:hint="eastAsia"/>
          <w:sz w:val="28"/>
          <w:szCs w:val="28"/>
        </w:rPr>
        <w:t>人口应介于</w:t>
      </w:r>
      <w:r w:rsidRPr="0086329B">
        <w:rPr>
          <w:rFonts w:hint="eastAsia"/>
          <w:sz w:val="28"/>
          <w:szCs w:val="28"/>
        </w:rPr>
        <w:t>3</w:t>
      </w:r>
      <w:r w:rsidRPr="0086329B">
        <w:rPr>
          <w:sz w:val="28"/>
          <w:szCs w:val="28"/>
        </w:rPr>
        <w:t>.0</w:t>
      </w:r>
      <w:r w:rsidRPr="0086329B">
        <w:rPr>
          <w:rFonts w:hint="eastAsia"/>
          <w:sz w:val="28"/>
          <w:szCs w:val="28"/>
        </w:rPr>
        <w:t>万</w:t>
      </w:r>
      <w:r w:rsidRPr="0086329B">
        <w:rPr>
          <w:sz w:val="28"/>
          <w:szCs w:val="28"/>
        </w:rPr>
        <w:t>-4.0</w:t>
      </w:r>
      <w:r w:rsidRPr="0086329B">
        <w:rPr>
          <w:rFonts w:hint="eastAsia"/>
          <w:sz w:val="28"/>
          <w:szCs w:val="28"/>
        </w:rPr>
        <w:t>万</w:t>
      </w:r>
      <w:r w:rsidRPr="0086329B">
        <w:rPr>
          <w:sz w:val="28"/>
          <w:szCs w:val="28"/>
        </w:rPr>
        <w:t>人之间，本次规划居住人口按</w:t>
      </w:r>
      <w:r w:rsidRPr="0086329B">
        <w:rPr>
          <w:sz w:val="28"/>
          <w:szCs w:val="28"/>
        </w:rPr>
        <w:t>3.5</w:t>
      </w:r>
      <w:r w:rsidRPr="0086329B">
        <w:rPr>
          <w:sz w:val="28"/>
          <w:szCs w:val="28"/>
        </w:rPr>
        <w:t>万人控制。</w:t>
      </w:r>
    </w:p>
    <w:p w14:paraId="1285526E" w14:textId="77777777" w:rsidR="00D7297E" w:rsidRPr="0086329B" w:rsidRDefault="008C55CB">
      <w:pPr>
        <w:pStyle w:val="1"/>
        <w:numPr>
          <w:ilvl w:val="0"/>
          <w:numId w:val="1"/>
        </w:numPr>
        <w:jc w:val="both"/>
        <w:rPr>
          <w:b/>
          <w:sz w:val="32"/>
          <w:szCs w:val="32"/>
        </w:rPr>
      </w:pPr>
      <w:bookmarkStart w:id="8" w:name="_Toc10835280"/>
      <w:r w:rsidRPr="0086329B">
        <w:rPr>
          <w:rFonts w:hint="eastAsia"/>
          <w:b/>
          <w:sz w:val="32"/>
          <w:szCs w:val="32"/>
        </w:rPr>
        <w:t>用地布局规划</w:t>
      </w:r>
      <w:bookmarkEnd w:id="8"/>
    </w:p>
    <w:p w14:paraId="1FB80474" w14:textId="77777777" w:rsidR="00D7297E" w:rsidRPr="0086329B" w:rsidRDefault="008C55CB">
      <w:pPr>
        <w:autoSpaceDE w:val="0"/>
        <w:autoSpaceDN w:val="0"/>
        <w:ind w:firstLineChars="200" w:firstLine="562"/>
        <w:rPr>
          <w:b/>
          <w:sz w:val="28"/>
          <w:szCs w:val="28"/>
        </w:rPr>
      </w:pPr>
      <w:r w:rsidRPr="0086329B">
        <w:rPr>
          <w:rFonts w:hint="eastAsia"/>
          <w:b/>
          <w:sz w:val="28"/>
          <w:szCs w:val="28"/>
        </w:rPr>
        <w:t>（一）用地规划结构</w:t>
      </w:r>
    </w:p>
    <w:p w14:paraId="718F9C59" w14:textId="77777777" w:rsidR="00D7297E" w:rsidRPr="0086329B" w:rsidRDefault="008C55CB">
      <w:pPr>
        <w:autoSpaceDE w:val="0"/>
        <w:autoSpaceDN w:val="0"/>
        <w:ind w:firstLineChars="200" w:firstLine="560"/>
        <w:jc w:val="left"/>
        <w:rPr>
          <w:sz w:val="28"/>
          <w:szCs w:val="28"/>
        </w:rPr>
      </w:pPr>
      <w:r w:rsidRPr="0086329B">
        <w:rPr>
          <w:rFonts w:hint="eastAsia"/>
          <w:sz w:val="28"/>
          <w:szCs w:val="28"/>
        </w:rPr>
        <w:t>规划区形成“主次三轴、一心四片”的空间布局结构。</w:t>
      </w:r>
    </w:p>
    <w:p w14:paraId="2D6DE3BE" w14:textId="77777777" w:rsidR="00D7297E" w:rsidRPr="0086329B" w:rsidRDefault="008C55CB">
      <w:pPr>
        <w:autoSpaceDE w:val="0"/>
        <w:autoSpaceDN w:val="0"/>
        <w:ind w:firstLineChars="200" w:firstLine="560"/>
        <w:jc w:val="left"/>
        <w:rPr>
          <w:sz w:val="28"/>
          <w:szCs w:val="28"/>
        </w:rPr>
      </w:pPr>
      <w:r w:rsidRPr="0086329B">
        <w:rPr>
          <w:rFonts w:hint="eastAsia"/>
          <w:sz w:val="28"/>
          <w:szCs w:val="28"/>
        </w:rPr>
        <w:t>三轴：主轴为贯穿规划区南北的南北干道（含</w:t>
      </w:r>
      <w:r w:rsidRPr="0086329B">
        <w:rPr>
          <w:rFonts w:hint="eastAsia"/>
          <w:sz w:val="28"/>
          <w:szCs w:val="28"/>
        </w:rPr>
        <w:t>2</w:t>
      </w:r>
      <w:r w:rsidRPr="0086329B">
        <w:rPr>
          <w:sz w:val="28"/>
          <w:szCs w:val="28"/>
        </w:rPr>
        <w:t>07</w:t>
      </w:r>
      <w:r w:rsidRPr="0086329B">
        <w:rPr>
          <w:rFonts w:hint="eastAsia"/>
          <w:sz w:val="28"/>
          <w:szCs w:val="28"/>
        </w:rPr>
        <w:t>省道段）、南桐北路、南桐南路（原</w:t>
      </w:r>
      <w:r w:rsidRPr="0086329B">
        <w:rPr>
          <w:rFonts w:hint="eastAsia"/>
          <w:sz w:val="28"/>
          <w:szCs w:val="28"/>
        </w:rPr>
        <w:t>20</w:t>
      </w:r>
      <w:r w:rsidRPr="0086329B">
        <w:rPr>
          <w:sz w:val="28"/>
          <w:szCs w:val="28"/>
        </w:rPr>
        <w:t>4</w:t>
      </w:r>
      <w:r w:rsidRPr="0086329B">
        <w:rPr>
          <w:rFonts w:hint="eastAsia"/>
          <w:sz w:val="28"/>
          <w:szCs w:val="28"/>
        </w:rPr>
        <w:t>省道</w:t>
      </w:r>
      <w:r w:rsidRPr="0086329B">
        <w:rPr>
          <w:sz w:val="28"/>
          <w:szCs w:val="28"/>
        </w:rPr>
        <w:t>）</w:t>
      </w:r>
      <w:r w:rsidRPr="0086329B">
        <w:rPr>
          <w:rFonts w:hint="eastAsia"/>
          <w:sz w:val="28"/>
          <w:szCs w:val="28"/>
        </w:rPr>
        <w:t>，</w:t>
      </w:r>
      <w:proofErr w:type="gramStart"/>
      <w:r w:rsidRPr="0086329B">
        <w:rPr>
          <w:sz w:val="28"/>
          <w:szCs w:val="28"/>
        </w:rPr>
        <w:t>次</w:t>
      </w:r>
      <w:r w:rsidRPr="0086329B">
        <w:rPr>
          <w:rFonts w:hint="eastAsia"/>
          <w:sz w:val="28"/>
          <w:szCs w:val="28"/>
        </w:rPr>
        <w:t>轴为</w:t>
      </w:r>
      <w:proofErr w:type="gramEnd"/>
      <w:r w:rsidRPr="0086329B">
        <w:rPr>
          <w:rFonts w:hint="eastAsia"/>
          <w:sz w:val="28"/>
          <w:szCs w:val="28"/>
        </w:rPr>
        <w:t>平山</w:t>
      </w:r>
      <w:r w:rsidRPr="0086329B">
        <w:rPr>
          <w:sz w:val="28"/>
          <w:szCs w:val="28"/>
        </w:rPr>
        <w:t>-</w:t>
      </w:r>
      <w:r w:rsidRPr="0086329B">
        <w:rPr>
          <w:sz w:val="28"/>
          <w:szCs w:val="28"/>
        </w:rPr>
        <w:t>金兰坝</w:t>
      </w:r>
      <w:r w:rsidRPr="0086329B">
        <w:rPr>
          <w:rFonts w:hint="eastAsia"/>
          <w:sz w:val="28"/>
          <w:szCs w:val="28"/>
        </w:rPr>
        <w:t>连接线和</w:t>
      </w:r>
      <w:r w:rsidRPr="0086329B">
        <w:rPr>
          <w:sz w:val="28"/>
          <w:szCs w:val="28"/>
        </w:rPr>
        <w:t>南桐</w:t>
      </w:r>
      <w:r w:rsidRPr="0086329B">
        <w:rPr>
          <w:rFonts w:hint="eastAsia"/>
          <w:sz w:val="28"/>
          <w:szCs w:val="28"/>
        </w:rPr>
        <w:t>东路。</w:t>
      </w:r>
    </w:p>
    <w:p w14:paraId="6BC6A898" w14:textId="77777777" w:rsidR="00D7297E" w:rsidRPr="0086329B" w:rsidRDefault="008C55CB">
      <w:pPr>
        <w:autoSpaceDE w:val="0"/>
        <w:autoSpaceDN w:val="0"/>
        <w:ind w:firstLineChars="200" w:firstLine="560"/>
        <w:jc w:val="left"/>
        <w:rPr>
          <w:sz w:val="28"/>
          <w:szCs w:val="28"/>
        </w:rPr>
      </w:pPr>
      <w:r w:rsidRPr="0086329B">
        <w:rPr>
          <w:rFonts w:hint="eastAsia"/>
          <w:sz w:val="28"/>
          <w:szCs w:val="28"/>
        </w:rPr>
        <w:t>一心：依托南桐镇区布局居住、商业、教育、医疗等配套功能，形成生活服务中心。</w:t>
      </w:r>
    </w:p>
    <w:p w14:paraId="3F3EAE61" w14:textId="77777777" w:rsidR="00D7297E" w:rsidRPr="0086329B" w:rsidRDefault="008C55CB">
      <w:pPr>
        <w:autoSpaceDE w:val="0"/>
        <w:autoSpaceDN w:val="0"/>
        <w:ind w:firstLineChars="200" w:firstLine="560"/>
        <w:jc w:val="left"/>
        <w:rPr>
          <w:rFonts w:ascii="宋体" w:hAnsi="宋体" w:cs="宋体"/>
          <w:kern w:val="0"/>
          <w:sz w:val="28"/>
          <w:szCs w:val="28"/>
        </w:rPr>
      </w:pPr>
      <w:r w:rsidRPr="0086329B">
        <w:rPr>
          <w:rFonts w:hint="eastAsia"/>
          <w:sz w:val="28"/>
          <w:szCs w:val="28"/>
        </w:rPr>
        <w:t>四片：</w:t>
      </w:r>
      <w:r w:rsidRPr="0086329B">
        <w:rPr>
          <w:rFonts w:ascii="宋体" w:hAnsi="宋体" w:cs="宋体" w:hint="eastAsia"/>
          <w:kern w:val="0"/>
          <w:sz w:val="28"/>
          <w:szCs w:val="28"/>
        </w:rPr>
        <w:t>平山-</w:t>
      </w:r>
      <w:r w:rsidRPr="0086329B">
        <w:rPr>
          <w:rFonts w:ascii="宋体" w:hAnsi="宋体" w:cs="宋体"/>
          <w:kern w:val="0"/>
          <w:sz w:val="28"/>
          <w:szCs w:val="28"/>
        </w:rPr>
        <w:t>其林坝</w:t>
      </w:r>
      <w:r w:rsidRPr="0086329B">
        <w:rPr>
          <w:rFonts w:ascii="宋体" w:hAnsi="宋体" w:cs="宋体" w:hint="eastAsia"/>
          <w:kern w:val="0"/>
          <w:sz w:val="28"/>
          <w:szCs w:val="28"/>
        </w:rPr>
        <w:t>、金兰坝、石桥村分别布局三处工业/物流发展片区，以及</w:t>
      </w:r>
      <w:r w:rsidRPr="0086329B">
        <w:rPr>
          <w:rFonts w:hint="eastAsia"/>
          <w:sz w:val="28"/>
          <w:szCs w:val="28"/>
        </w:rPr>
        <w:t>南桐镇生活服务片区</w:t>
      </w:r>
      <w:r w:rsidRPr="0086329B">
        <w:rPr>
          <w:rFonts w:ascii="宋体" w:hAnsi="宋体" w:cs="宋体" w:hint="eastAsia"/>
          <w:kern w:val="0"/>
          <w:sz w:val="28"/>
          <w:szCs w:val="28"/>
        </w:rPr>
        <w:t>。</w:t>
      </w:r>
    </w:p>
    <w:p w14:paraId="62B48D16" w14:textId="77777777" w:rsidR="00D7297E" w:rsidRPr="0086329B" w:rsidRDefault="008C55CB">
      <w:pPr>
        <w:autoSpaceDE w:val="0"/>
        <w:autoSpaceDN w:val="0"/>
        <w:ind w:firstLineChars="200" w:firstLine="562"/>
        <w:rPr>
          <w:b/>
          <w:sz w:val="28"/>
          <w:szCs w:val="28"/>
        </w:rPr>
      </w:pPr>
      <w:r w:rsidRPr="0086329B">
        <w:rPr>
          <w:rFonts w:hint="eastAsia"/>
          <w:b/>
          <w:sz w:val="28"/>
          <w:szCs w:val="28"/>
        </w:rPr>
        <w:lastRenderedPageBreak/>
        <w:t>（二）用地功能布局</w:t>
      </w:r>
    </w:p>
    <w:p w14:paraId="43957AA1" w14:textId="77777777" w:rsidR="00D7297E" w:rsidRPr="0086329B" w:rsidRDefault="008C55CB">
      <w:pPr>
        <w:autoSpaceDE w:val="0"/>
        <w:autoSpaceDN w:val="0"/>
        <w:ind w:firstLineChars="200" w:firstLine="560"/>
        <w:rPr>
          <w:sz w:val="28"/>
          <w:szCs w:val="28"/>
        </w:rPr>
      </w:pPr>
      <w:r w:rsidRPr="0086329B">
        <w:rPr>
          <w:rFonts w:hint="eastAsia"/>
          <w:sz w:val="28"/>
          <w:szCs w:val="28"/>
        </w:rPr>
        <w:t>1</w:t>
      </w:r>
      <w:r w:rsidRPr="0086329B">
        <w:rPr>
          <w:rFonts w:hint="eastAsia"/>
          <w:sz w:val="28"/>
          <w:szCs w:val="28"/>
        </w:rPr>
        <w:t>、居住用地（</w:t>
      </w:r>
      <w:r w:rsidRPr="0086329B">
        <w:rPr>
          <w:rFonts w:hint="eastAsia"/>
          <w:sz w:val="28"/>
          <w:szCs w:val="28"/>
        </w:rPr>
        <w:t>R</w:t>
      </w:r>
      <w:r w:rsidRPr="0086329B">
        <w:rPr>
          <w:rFonts w:hint="eastAsia"/>
          <w:sz w:val="28"/>
          <w:szCs w:val="28"/>
        </w:rPr>
        <w:t>）</w:t>
      </w:r>
    </w:p>
    <w:p w14:paraId="588E5312" w14:textId="77777777" w:rsidR="00D7297E" w:rsidRPr="0086329B" w:rsidRDefault="008C55CB">
      <w:pPr>
        <w:spacing w:line="360" w:lineRule="auto"/>
        <w:ind w:leftChars="-6" w:left="-13" w:firstLineChars="200" w:firstLine="560"/>
        <w:rPr>
          <w:rFonts w:ascii="宋体" w:hAnsi="宋体" w:cs="宋体"/>
          <w:kern w:val="0"/>
          <w:sz w:val="28"/>
          <w:szCs w:val="28"/>
        </w:rPr>
      </w:pPr>
      <w:r w:rsidRPr="0086329B">
        <w:rPr>
          <w:sz w:val="28"/>
          <w:szCs w:val="28"/>
        </w:rPr>
        <w:t>规划居住用地均为二类居住用地，</w:t>
      </w:r>
      <w:r w:rsidRPr="0086329B">
        <w:rPr>
          <w:rFonts w:hint="eastAsia"/>
          <w:sz w:val="28"/>
          <w:szCs w:val="28"/>
        </w:rPr>
        <w:t>主要集中</w:t>
      </w:r>
      <w:r w:rsidRPr="0086329B">
        <w:rPr>
          <w:rFonts w:ascii="宋体" w:hAnsi="宋体" w:cs="宋体" w:hint="eastAsia"/>
          <w:kern w:val="0"/>
          <w:sz w:val="28"/>
          <w:szCs w:val="28"/>
        </w:rPr>
        <w:t>分布于南桐镇区，少量</w:t>
      </w:r>
      <w:r w:rsidRPr="0086329B">
        <w:rPr>
          <w:rFonts w:ascii="宋体" w:hAnsi="宋体" w:cs="宋体"/>
          <w:kern w:val="0"/>
          <w:sz w:val="28"/>
          <w:szCs w:val="28"/>
        </w:rPr>
        <w:t>分布于平山产业园区南部</w:t>
      </w:r>
      <w:r w:rsidRPr="0086329B">
        <w:rPr>
          <w:rFonts w:ascii="宋体" w:hAnsi="宋体" w:cs="宋体" w:hint="eastAsia"/>
          <w:kern w:val="0"/>
          <w:sz w:val="28"/>
          <w:szCs w:val="28"/>
        </w:rPr>
        <w:t>，面积为</w:t>
      </w:r>
      <w:r w:rsidRPr="0086329B">
        <w:rPr>
          <w:rFonts w:ascii="宋体" w:hAnsi="宋体" w:cs="宋体"/>
          <w:kern w:val="0"/>
          <w:sz w:val="28"/>
          <w:szCs w:val="28"/>
        </w:rPr>
        <w:t>76.93</w:t>
      </w:r>
      <w:r w:rsidRPr="0086329B">
        <w:rPr>
          <w:rFonts w:ascii="宋体" w:hAnsi="宋体" w:cs="宋体" w:hint="eastAsia"/>
          <w:kern w:val="0"/>
          <w:sz w:val="28"/>
          <w:szCs w:val="28"/>
        </w:rPr>
        <w:t>公顷，占城市建设用地的</w:t>
      </w:r>
      <w:r w:rsidRPr="0086329B">
        <w:rPr>
          <w:rFonts w:ascii="宋体" w:hAnsi="宋体" w:cs="宋体"/>
          <w:kern w:val="0"/>
          <w:sz w:val="28"/>
          <w:szCs w:val="28"/>
        </w:rPr>
        <w:t>11.72</w:t>
      </w:r>
      <w:r w:rsidRPr="0086329B">
        <w:rPr>
          <w:rFonts w:ascii="宋体" w:hAnsi="宋体" w:cs="宋体" w:hint="eastAsia"/>
          <w:kern w:val="0"/>
          <w:sz w:val="28"/>
          <w:szCs w:val="28"/>
        </w:rPr>
        <w:t>%。</w:t>
      </w:r>
    </w:p>
    <w:p w14:paraId="6715B88C" w14:textId="77777777" w:rsidR="00D7297E" w:rsidRPr="0086329B" w:rsidRDefault="008C55CB">
      <w:pPr>
        <w:autoSpaceDE w:val="0"/>
        <w:autoSpaceDN w:val="0"/>
        <w:ind w:firstLineChars="200" w:firstLine="560"/>
        <w:rPr>
          <w:sz w:val="28"/>
          <w:szCs w:val="28"/>
        </w:rPr>
      </w:pPr>
      <w:r w:rsidRPr="0086329B">
        <w:rPr>
          <w:rFonts w:hint="eastAsia"/>
          <w:sz w:val="28"/>
          <w:szCs w:val="28"/>
        </w:rPr>
        <w:t>2</w:t>
      </w:r>
      <w:r w:rsidRPr="0086329B">
        <w:rPr>
          <w:rFonts w:hint="eastAsia"/>
          <w:sz w:val="28"/>
          <w:szCs w:val="28"/>
        </w:rPr>
        <w:t>、公共管理与公共服务用地（</w:t>
      </w:r>
      <w:r w:rsidRPr="0086329B">
        <w:rPr>
          <w:rFonts w:hint="eastAsia"/>
          <w:sz w:val="28"/>
          <w:szCs w:val="28"/>
        </w:rPr>
        <w:t>A</w:t>
      </w:r>
      <w:r w:rsidRPr="0086329B">
        <w:rPr>
          <w:rFonts w:hint="eastAsia"/>
          <w:sz w:val="28"/>
          <w:szCs w:val="28"/>
        </w:rPr>
        <w:t>）</w:t>
      </w:r>
    </w:p>
    <w:p w14:paraId="4755B8FD" w14:textId="77777777" w:rsidR="00D7297E" w:rsidRPr="0086329B" w:rsidRDefault="008C55CB">
      <w:pPr>
        <w:autoSpaceDE w:val="0"/>
        <w:autoSpaceDN w:val="0"/>
        <w:ind w:firstLineChars="200" w:firstLine="560"/>
        <w:rPr>
          <w:sz w:val="28"/>
          <w:szCs w:val="28"/>
        </w:rPr>
      </w:pPr>
      <w:r w:rsidRPr="0086329B">
        <w:rPr>
          <w:rFonts w:ascii="宋体" w:hAnsi="宋体" w:cs="宋体" w:hint="eastAsia"/>
          <w:kern w:val="0"/>
          <w:sz w:val="28"/>
          <w:szCs w:val="28"/>
        </w:rPr>
        <w:t>参照</w:t>
      </w:r>
      <w:r w:rsidRPr="0086329B">
        <w:rPr>
          <w:rFonts w:ascii="宋体" w:hAnsi="宋体" w:cs="宋体"/>
          <w:kern w:val="0"/>
          <w:sz w:val="28"/>
          <w:szCs w:val="28"/>
        </w:rPr>
        <w:t>《万盛经开区城区公共服务设施规划》</w:t>
      </w:r>
      <w:r w:rsidRPr="0086329B">
        <w:rPr>
          <w:rFonts w:ascii="宋体" w:hAnsi="宋体" w:cs="宋体" w:hint="eastAsia"/>
          <w:kern w:val="0"/>
          <w:sz w:val="28"/>
          <w:szCs w:val="28"/>
        </w:rPr>
        <w:t>，规划依托南桐镇区形成生活服务中心，布局各项服务设施用地，面积为</w:t>
      </w:r>
      <w:r w:rsidRPr="0086329B">
        <w:rPr>
          <w:sz w:val="28"/>
          <w:szCs w:val="28"/>
        </w:rPr>
        <w:t>16.13</w:t>
      </w:r>
      <w:r w:rsidRPr="0086329B">
        <w:rPr>
          <w:rFonts w:ascii="宋体" w:hAnsi="宋体" w:cs="宋体" w:hint="eastAsia"/>
          <w:kern w:val="0"/>
          <w:sz w:val="28"/>
          <w:szCs w:val="28"/>
        </w:rPr>
        <w:t>公顷，占城市建设用地面积的</w:t>
      </w:r>
      <w:r w:rsidRPr="0086329B">
        <w:rPr>
          <w:sz w:val="28"/>
          <w:szCs w:val="28"/>
        </w:rPr>
        <w:t>2.46%</w:t>
      </w:r>
      <w:r w:rsidRPr="0086329B">
        <w:rPr>
          <w:rFonts w:hint="eastAsia"/>
          <w:sz w:val="28"/>
          <w:szCs w:val="28"/>
        </w:rPr>
        <w:t>。</w:t>
      </w:r>
    </w:p>
    <w:p w14:paraId="3EA68B7D" w14:textId="77777777" w:rsidR="00D7297E" w:rsidRPr="0086329B" w:rsidRDefault="008C55CB">
      <w:pPr>
        <w:autoSpaceDE w:val="0"/>
        <w:autoSpaceDN w:val="0"/>
        <w:ind w:firstLineChars="200" w:firstLine="560"/>
        <w:rPr>
          <w:rFonts w:ascii="宋体" w:hAnsi="宋体" w:cs="宋体"/>
          <w:kern w:val="0"/>
          <w:sz w:val="28"/>
          <w:szCs w:val="28"/>
        </w:rPr>
      </w:pPr>
      <w:r w:rsidRPr="0086329B">
        <w:rPr>
          <w:rFonts w:hint="eastAsia"/>
          <w:sz w:val="28"/>
          <w:szCs w:val="28"/>
        </w:rPr>
        <w:t>（</w:t>
      </w:r>
      <w:r w:rsidRPr="0086329B">
        <w:rPr>
          <w:rFonts w:hint="eastAsia"/>
          <w:sz w:val="28"/>
          <w:szCs w:val="28"/>
        </w:rPr>
        <w:t>1</w:t>
      </w:r>
      <w:r w:rsidRPr="0086329B">
        <w:rPr>
          <w:sz w:val="28"/>
          <w:szCs w:val="28"/>
        </w:rPr>
        <w:t>）</w:t>
      </w:r>
      <w:r w:rsidRPr="0086329B">
        <w:rPr>
          <w:rFonts w:hint="eastAsia"/>
          <w:sz w:val="28"/>
          <w:szCs w:val="28"/>
        </w:rPr>
        <w:t>行政</w:t>
      </w:r>
      <w:r w:rsidRPr="0086329B">
        <w:rPr>
          <w:sz w:val="28"/>
          <w:szCs w:val="28"/>
        </w:rPr>
        <w:t>办公用地（</w:t>
      </w:r>
      <w:r w:rsidRPr="0086329B">
        <w:rPr>
          <w:rFonts w:hint="eastAsia"/>
          <w:sz w:val="28"/>
          <w:szCs w:val="28"/>
        </w:rPr>
        <w:t>A</w:t>
      </w:r>
      <w:r w:rsidRPr="0086329B">
        <w:rPr>
          <w:sz w:val="28"/>
          <w:szCs w:val="28"/>
        </w:rPr>
        <w:t>1</w:t>
      </w:r>
      <w:r w:rsidRPr="0086329B">
        <w:rPr>
          <w:sz w:val="28"/>
          <w:szCs w:val="28"/>
        </w:rPr>
        <w:t>）</w:t>
      </w:r>
      <w:r w:rsidRPr="0086329B">
        <w:rPr>
          <w:rFonts w:hint="eastAsia"/>
          <w:sz w:val="28"/>
          <w:szCs w:val="28"/>
        </w:rPr>
        <w:t>：原址适当扩建南桐镇人民政府，保留原南桐派出所和南桐工商行政管理所。行政办公用地面积</w:t>
      </w:r>
      <w:r w:rsidRPr="0086329B">
        <w:rPr>
          <w:sz w:val="28"/>
          <w:szCs w:val="28"/>
        </w:rPr>
        <w:t>1.07</w:t>
      </w:r>
      <w:r w:rsidRPr="0086329B">
        <w:rPr>
          <w:rFonts w:hint="eastAsia"/>
          <w:sz w:val="28"/>
          <w:szCs w:val="28"/>
        </w:rPr>
        <w:t>公顷，占城市建设用地面积</w:t>
      </w:r>
      <w:r w:rsidRPr="0086329B">
        <w:rPr>
          <w:sz w:val="28"/>
          <w:szCs w:val="28"/>
        </w:rPr>
        <w:t>0.16%</w:t>
      </w:r>
      <w:r w:rsidRPr="0086329B">
        <w:rPr>
          <w:rFonts w:hint="eastAsia"/>
          <w:sz w:val="28"/>
          <w:szCs w:val="28"/>
        </w:rPr>
        <w:t>。</w:t>
      </w:r>
    </w:p>
    <w:p w14:paraId="1642227D" w14:textId="77777777" w:rsidR="00D7297E" w:rsidRPr="0086329B" w:rsidRDefault="008C55CB">
      <w:pPr>
        <w:autoSpaceDE w:val="0"/>
        <w:autoSpaceDN w:val="0"/>
        <w:ind w:firstLineChars="200" w:firstLine="560"/>
        <w:rPr>
          <w:sz w:val="28"/>
          <w:szCs w:val="28"/>
        </w:rPr>
      </w:pPr>
      <w:r w:rsidRPr="0086329B">
        <w:rPr>
          <w:sz w:val="28"/>
          <w:szCs w:val="28"/>
        </w:rPr>
        <w:t>（</w:t>
      </w:r>
      <w:r w:rsidRPr="0086329B">
        <w:rPr>
          <w:sz w:val="28"/>
          <w:szCs w:val="28"/>
        </w:rPr>
        <w:t>2</w:t>
      </w:r>
      <w:r w:rsidRPr="0086329B">
        <w:rPr>
          <w:sz w:val="28"/>
          <w:szCs w:val="28"/>
        </w:rPr>
        <w:t>）</w:t>
      </w:r>
      <w:r w:rsidRPr="0086329B">
        <w:rPr>
          <w:rFonts w:hint="eastAsia"/>
          <w:sz w:val="28"/>
          <w:szCs w:val="28"/>
        </w:rPr>
        <w:t>文化设施</w:t>
      </w:r>
      <w:r w:rsidRPr="0086329B">
        <w:rPr>
          <w:sz w:val="28"/>
          <w:szCs w:val="28"/>
        </w:rPr>
        <w:t>用地（</w:t>
      </w:r>
      <w:r w:rsidRPr="0086329B">
        <w:rPr>
          <w:rFonts w:hint="eastAsia"/>
          <w:sz w:val="28"/>
          <w:szCs w:val="28"/>
        </w:rPr>
        <w:t>A2</w:t>
      </w:r>
      <w:r w:rsidRPr="0086329B">
        <w:rPr>
          <w:sz w:val="28"/>
          <w:szCs w:val="28"/>
        </w:rPr>
        <w:t>）：</w:t>
      </w:r>
      <w:r w:rsidRPr="0086329B">
        <w:rPr>
          <w:rFonts w:hint="eastAsia"/>
          <w:sz w:val="28"/>
          <w:szCs w:val="28"/>
        </w:rPr>
        <w:t>在逐步搬迁方盛电厂后，于此处设置居住区级街道文化中心</w:t>
      </w:r>
      <w:r w:rsidRPr="0086329B">
        <w:rPr>
          <w:sz w:val="28"/>
          <w:szCs w:val="28"/>
        </w:rPr>
        <w:t>1</w:t>
      </w:r>
      <w:r w:rsidRPr="0086329B">
        <w:rPr>
          <w:rFonts w:hint="eastAsia"/>
          <w:sz w:val="28"/>
          <w:szCs w:val="28"/>
        </w:rPr>
        <w:t>处。文化设施用地面积</w:t>
      </w:r>
      <w:r w:rsidRPr="0086329B">
        <w:rPr>
          <w:sz w:val="28"/>
          <w:szCs w:val="28"/>
        </w:rPr>
        <w:t>2.13</w:t>
      </w:r>
      <w:r w:rsidRPr="0086329B">
        <w:rPr>
          <w:rFonts w:hint="eastAsia"/>
          <w:sz w:val="28"/>
          <w:szCs w:val="28"/>
        </w:rPr>
        <w:t>公顷，占城市建设用地面积</w:t>
      </w:r>
      <w:r w:rsidRPr="0086329B">
        <w:rPr>
          <w:sz w:val="28"/>
          <w:szCs w:val="28"/>
        </w:rPr>
        <w:t>0.32%</w:t>
      </w:r>
      <w:r w:rsidRPr="0086329B">
        <w:rPr>
          <w:rFonts w:hint="eastAsia"/>
          <w:sz w:val="28"/>
          <w:szCs w:val="28"/>
        </w:rPr>
        <w:t>。</w:t>
      </w:r>
    </w:p>
    <w:p w14:paraId="0231D45B"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sz w:val="28"/>
          <w:szCs w:val="28"/>
        </w:rPr>
        <w:t>3</w:t>
      </w:r>
      <w:r w:rsidRPr="0086329B">
        <w:rPr>
          <w:rFonts w:hint="eastAsia"/>
          <w:sz w:val="28"/>
          <w:szCs w:val="28"/>
        </w:rPr>
        <w:t>）教育科研用地（</w:t>
      </w:r>
      <w:r w:rsidRPr="0086329B">
        <w:rPr>
          <w:rFonts w:hint="eastAsia"/>
          <w:sz w:val="28"/>
          <w:szCs w:val="28"/>
        </w:rPr>
        <w:t>A3</w:t>
      </w:r>
      <w:r w:rsidRPr="0086329B">
        <w:rPr>
          <w:rFonts w:hint="eastAsia"/>
          <w:sz w:val="28"/>
          <w:szCs w:val="28"/>
        </w:rPr>
        <w:t>）：根据</w:t>
      </w:r>
      <w:r w:rsidRPr="0086329B">
        <w:rPr>
          <w:sz w:val="28"/>
          <w:szCs w:val="28"/>
        </w:rPr>
        <w:t>《重庆市城乡公共服务设施规划标准》（</w:t>
      </w:r>
      <w:r w:rsidRPr="0086329B">
        <w:rPr>
          <w:sz w:val="28"/>
          <w:szCs w:val="28"/>
        </w:rPr>
        <w:t>2014</w:t>
      </w:r>
      <w:r w:rsidRPr="0086329B">
        <w:rPr>
          <w:sz w:val="28"/>
          <w:szCs w:val="28"/>
        </w:rPr>
        <w:t>）的中小学千人指标，规划区</w:t>
      </w:r>
      <w:r w:rsidRPr="0086329B">
        <w:rPr>
          <w:rFonts w:hint="eastAsia"/>
          <w:sz w:val="28"/>
          <w:szCs w:val="28"/>
        </w:rPr>
        <w:t>保留现状</w:t>
      </w:r>
      <w:r w:rsidRPr="0086329B">
        <w:rPr>
          <w:sz w:val="28"/>
          <w:szCs w:val="28"/>
        </w:rPr>
        <w:t>115</w:t>
      </w:r>
      <w:r w:rsidRPr="0086329B">
        <w:rPr>
          <w:rFonts w:hint="eastAsia"/>
          <w:sz w:val="28"/>
          <w:szCs w:val="28"/>
        </w:rPr>
        <w:t>中学（含小学部），规划新（迁）建小学</w:t>
      </w:r>
      <w:r w:rsidRPr="0086329B">
        <w:rPr>
          <w:sz w:val="28"/>
          <w:szCs w:val="28"/>
        </w:rPr>
        <w:t>2</w:t>
      </w:r>
      <w:r w:rsidRPr="0086329B">
        <w:rPr>
          <w:rFonts w:hint="eastAsia"/>
          <w:sz w:val="28"/>
          <w:szCs w:val="28"/>
        </w:rPr>
        <w:t>所，保留位于石桥的南桐技工校，总用地面积</w:t>
      </w:r>
      <w:r w:rsidRPr="0086329B">
        <w:rPr>
          <w:sz w:val="28"/>
          <w:szCs w:val="28"/>
        </w:rPr>
        <w:t>10.65</w:t>
      </w:r>
      <w:r w:rsidRPr="0086329B">
        <w:rPr>
          <w:rFonts w:hint="eastAsia"/>
          <w:sz w:val="28"/>
          <w:szCs w:val="28"/>
        </w:rPr>
        <w:t>公顷，占城市建设用地面积</w:t>
      </w:r>
      <w:r w:rsidRPr="0086329B">
        <w:rPr>
          <w:sz w:val="28"/>
          <w:szCs w:val="28"/>
        </w:rPr>
        <w:t>1.62%</w:t>
      </w:r>
      <w:r w:rsidRPr="0086329B">
        <w:rPr>
          <w:rFonts w:hint="eastAsia"/>
          <w:sz w:val="28"/>
          <w:szCs w:val="28"/>
        </w:rPr>
        <w:t>。</w:t>
      </w:r>
    </w:p>
    <w:p w14:paraId="4CAC4A59"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sz w:val="28"/>
          <w:szCs w:val="28"/>
        </w:rPr>
        <w:t>4</w:t>
      </w:r>
      <w:r w:rsidRPr="0086329B">
        <w:rPr>
          <w:rFonts w:hint="eastAsia"/>
          <w:sz w:val="28"/>
          <w:szCs w:val="28"/>
        </w:rPr>
        <w:t>）体育用地（</w:t>
      </w:r>
      <w:r w:rsidRPr="0086329B">
        <w:rPr>
          <w:rFonts w:hint="eastAsia"/>
          <w:sz w:val="28"/>
          <w:szCs w:val="28"/>
        </w:rPr>
        <w:t>A4</w:t>
      </w:r>
      <w:r w:rsidRPr="0086329B">
        <w:rPr>
          <w:rFonts w:hint="eastAsia"/>
          <w:sz w:val="28"/>
          <w:szCs w:val="28"/>
        </w:rPr>
        <w:t>）：在南桐南路以西，</w:t>
      </w:r>
      <w:proofErr w:type="gramStart"/>
      <w:r w:rsidRPr="0086329B">
        <w:rPr>
          <w:rFonts w:hint="eastAsia"/>
          <w:sz w:val="28"/>
          <w:szCs w:val="28"/>
        </w:rPr>
        <w:t>孝子河</w:t>
      </w:r>
      <w:proofErr w:type="gramEnd"/>
      <w:r w:rsidRPr="0086329B">
        <w:rPr>
          <w:rFonts w:hint="eastAsia"/>
          <w:sz w:val="28"/>
          <w:szCs w:val="28"/>
        </w:rPr>
        <w:t>以西设置居住区级全民健身活动中心（小型）</w:t>
      </w:r>
      <w:r w:rsidRPr="0086329B">
        <w:rPr>
          <w:sz w:val="28"/>
          <w:szCs w:val="28"/>
        </w:rPr>
        <w:t>1</w:t>
      </w:r>
      <w:r w:rsidRPr="0086329B">
        <w:rPr>
          <w:rFonts w:hint="eastAsia"/>
          <w:sz w:val="28"/>
          <w:szCs w:val="28"/>
        </w:rPr>
        <w:t>处，占地面积</w:t>
      </w:r>
      <w:r w:rsidRPr="0086329B">
        <w:rPr>
          <w:sz w:val="28"/>
          <w:szCs w:val="28"/>
        </w:rPr>
        <w:t>0.23</w:t>
      </w:r>
      <w:r w:rsidRPr="0086329B">
        <w:rPr>
          <w:rFonts w:hint="eastAsia"/>
          <w:sz w:val="28"/>
          <w:szCs w:val="28"/>
        </w:rPr>
        <w:t>公顷，占城市建设用地面积</w:t>
      </w:r>
      <w:r w:rsidRPr="0086329B">
        <w:rPr>
          <w:sz w:val="28"/>
          <w:szCs w:val="28"/>
        </w:rPr>
        <w:t>0.04%</w:t>
      </w:r>
      <w:r w:rsidRPr="0086329B">
        <w:rPr>
          <w:sz w:val="28"/>
          <w:szCs w:val="28"/>
        </w:rPr>
        <w:t>。</w:t>
      </w:r>
    </w:p>
    <w:p w14:paraId="08AD2762"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sz w:val="28"/>
          <w:szCs w:val="28"/>
        </w:rPr>
        <w:t>5</w:t>
      </w:r>
      <w:r w:rsidRPr="0086329B">
        <w:rPr>
          <w:rFonts w:hint="eastAsia"/>
          <w:sz w:val="28"/>
          <w:szCs w:val="28"/>
        </w:rPr>
        <w:t>）医疗卫生用地（</w:t>
      </w:r>
      <w:r w:rsidRPr="0086329B">
        <w:rPr>
          <w:rFonts w:hint="eastAsia"/>
          <w:sz w:val="28"/>
          <w:szCs w:val="28"/>
        </w:rPr>
        <w:t>A5</w:t>
      </w:r>
      <w:r w:rsidRPr="0086329B">
        <w:rPr>
          <w:rFonts w:hint="eastAsia"/>
          <w:sz w:val="28"/>
          <w:szCs w:val="28"/>
        </w:rPr>
        <w:t>）：将现南桐镇卫生院改建为社区卫生服务中心，迁建于现南桐镇中心校位置，占地面积</w:t>
      </w:r>
      <w:r w:rsidRPr="0086329B">
        <w:rPr>
          <w:sz w:val="28"/>
          <w:szCs w:val="28"/>
        </w:rPr>
        <w:t>1.23</w:t>
      </w:r>
      <w:r w:rsidRPr="0086329B">
        <w:rPr>
          <w:rFonts w:hint="eastAsia"/>
          <w:sz w:val="28"/>
          <w:szCs w:val="28"/>
        </w:rPr>
        <w:t>公顷，占城市建设用地面积</w:t>
      </w:r>
      <w:r w:rsidRPr="0086329B">
        <w:rPr>
          <w:sz w:val="28"/>
          <w:szCs w:val="28"/>
        </w:rPr>
        <w:t>0.19%</w:t>
      </w:r>
      <w:r w:rsidRPr="0086329B">
        <w:rPr>
          <w:sz w:val="28"/>
          <w:szCs w:val="28"/>
        </w:rPr>
        <w:t>。</w:t>
      </w:r>
    </w:p>
    <w:p w14:paraId="75CC860F"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6</w:t>
      </w:r>
      <w:r w:rsidRPr="0086329B">
        <w:rPr>
          <w:sz w:val="28"/>
          <w:szCs w:val="28"/>
        </w:rPr>
        <w:t>）</w:t>
      </w:r>
      <w:r w:rsidRPr="0086329B">
        <w:rPr>
          <w:rFonts w:hint="eastAsia"/>
          <w:sz w:val="28"/>
          <w:szCs w:val="28"/>
        </w:rPr>
        <w:t>社会</w:t>
      </w:r>
      <w:r w:rsidRPr="0086329B">
        <w:rPr>
          <w:sz w:val="28"/>
          <w:szCs w:val="28"/>
        </w:rPr>
        <w:t>福利</w:t>
      </w:r>
      <w:r w:rsidRPr="0086329B">
        <w:rPr>
          <w:rFonts w:hint="eastAsia"/>
          <w:sz w:val="28"/>
          <w:szCs w:val="28"/>
        </w:rPr>
        <w:t>设施</w:t>
      </w:r>
      <w:r w:rsidRPr="0086329B">
        <w:rPr>
          <w:sz w:val="28"/>
          <w:szCs w:val="28"/>
        </w:rPr>
        <w:t>用地（</w:t>
      </w:r>
      <w:r w:rsidRPr="0086329B">
        <w:rPr>
          <w:rFonts w:hint="eastAsia"/>
          <w:sz w:val="28"/>
          <w:szCs w:val="28"/>
        </w:rPr>
        <w:t>A</w:t>
      </w:r>
      <w:r w:rsidRPr="0086329B">
        <w:rPr>
          <w:sz w:val="28"/>
          <w:szCs w:val="28"/>
        </w:rPr>
        <w:t>6</w:t>
      </w:r>
      <w:r w:rsidRPr="0086329B">
        <w:rPr>
          <w:sz w:val="28"/>
          <w:szCs w:val="28"/>
        </w:rPr>
        <w:t>）</w:t>
      </w:r>
      <w:r w:rsidRPr="0086329B">
        <w:rPr>
          <w:rFonts w:hint="eastAsia"/>
          <w:sz w:val="28"/>
          <w:szCs w:val="28"/>
        </w:rPr>
        <w:t>：设置老年服务中心（活动中心）</w:t>
      </w:r>
      <w:r w:rsidRPr="0086329B">
        <w:rPr>
          <w:sz w:val="28"/>
          <w:szCs w:val="28"/>
        </w:rPr>
        <w:t>1</w:t>
      </w:r>
      <w:r w:rsidRPr="0086329B">
        <w:rPr>
          <w:rFonts w:hint="eastAsia"/>
          <w:sz w:val="28"/>
          <w:szCs w:val="28"/>
        </w:rPr>
        <w:t>处，占地面积</w:t>
      </w:r>
      <w:r w:rsidRPr="0086329B">
        <w:rPr>
          <w:sz w:val="28"/>
          <w:szCs w:val="28"/>
        </w:rPr>
        <w:t>0.74</w:t>
      </w:r>
      <w:r w:rsidRPr="0086329B">
        <w:rPr>
          <w:rFonts w:hint="eastAsia"/>
          <w:sz w:val="28"/>
          <w:szCs w:val="28"/>
        </w:rPr>
        <w:t>公顷，占城市建设用地面积</w:t>
      </w:r>
      <w:r w:rsidRPr="0086329B">
        <w:rPr>
          <w:sz w:val="28"/>
          <w:szCs w:val="28"/>
        </w:rPr>
        <w:t>0.11%</w:t>
      </w:r>
      <w:r w:rsidRPr="0086329B">
        <w:rPr>
          <w:sz w:val="28"/>
          <w:szCs w:val="28"/>
        </w:rPr>
        <w:t>。</w:t>
      </w:r>
    </w:p>
    <w:p w14:paraId="423FD4C7"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sz w:val="28"/>
          <w:szCs w:val="28"/>
        </w:rPr>
        <w:t>7</w:t>
      </w:r>
      <w:r w:rsidRPr="0086329B">
        <w:rPr>
          <w:sz w:val="28"/>
          <w:szCs w:val="28"/>
        </w:rPr>
        <w:t>）</w:t>
      </w:r>
      <w:r w:rsidRPr="0086329B">
        <w:rPr>
          <w:rFonts w:hint="eastAsia"/>
          <w:sz w:val="28"/>
          <w:szCs w:val="28"/>
        </w:rPr>
        <w:t>宗教</w:t>
      </w:r>
      <w:r w:rsidRPr="0086329B">
        <w:rPr>
          <w:sz w:val="28"/>
          <w:szCs w:val="28"/>
        </w:rPr>
        <w:t>设施用地</w:t>
      </w:r>
      <w:r w:rsidRPr="0086329B">
        <w:rPr>
          <w:rFonts w:hint="eastAsia"/>
          <w:sz w:val="28"/>
          <w:szCs w:val="28"/>
        </w:rPr>
        <w:t>（</w:t>
      </w:r>
      <w:r w:rsidRPr="0086329B">
        <w:rPr>
          <w:rFonts w:hint="eastAsia"/>
          <w:sz w:val="28"/>
          <w:szCs w:val="28"/>
        </w:rPr>
        <w:t>A</w:t>
      </w:r>
      <w:r w:rsidRPr="0086329B">
        <w:rPr>
          <w:sz w:val="28"/>
          <w:szCs w:val="28"/>
        </w:rPr>
        <w:t>9</w:t>
      </w:r>
      <w:r w:rsidRPr="0086329B">
        <w:rPr>
          <w:sz w:val="28"/>
          <w:szCs w:val="28"/>
        </w:rPr>
        <w:t>）：</w:t>
      </w:r>
      <w:r w:rsidRPr="0086329B">
        <w:rPr>
          <w:rFonts w:hint="eastAsia"/>
          <w:sz w:val="28"/>
          <w:szCs w:val="28"/>
        </w:rPr>
        <w:t>保留</w:t>
      </w:r>
      <w:hyperlink r:id="rId13" w:tgtFrame="_blank" w:history="1">
        <w:r w:rsidRPr="0086329B">
          <w:rPr>
            <w:sz w:val="28"/>
            <w:szCs w:val="28"/>
          </w:rPr>
          <w:t>南桐南路东</w:t>
        </w:r>
        <w:r w:rsidRPr="0086329B">
          <w:rPr>
            <w:sz w:val="28"/>
            <w:szCs w:val="28"/>
          </w:rPr>
          <w:t>100</w:t>
        </w:r>
        <w:r w:rsidRPr="0086329B">
          <w:rPr>
            <w:sz w:val="28"/>
            <w:szCs w:val="28"/>
          </w:rPr>
          <w:t>米</w:t>
        </w:r>
      </w:hyperlink>
      <w:r w:rsidRPr="0086329B">
        <w:rPr>
          <w:rFonts w:hint="eastAsia"/>
          <w:sz w:val="28"/>
          <w:szCs w:val="28"/>
        </w:rPr>
        <w:t>的天主堂，</w:t>
      </w:r>
      <w:r w:rsidRPr="0086329B">
        <w:rPr>
          <w:sz w:val="28"/>
          <w:szCs w:val="28"/>
        </w:rPr>
        <w:t>占地</w:t>
      </w:r>
      <w:r w:rsidRPr="0086329B">
        <w:rPr>
          <w:rFonts w:hint="eastAsia"/>
          <w:sz w:val="28"/>
          <w:szCs w:val="28"/>
        </w:rPr>
        <w:t>面积</w:t>
      </w:r>
      <w:r w:rsidRPr="0086329B">
        <w:rPr>
          <w:rFonts w:hint="eastAsia"/>
          <w:sz w:val="28"/>
          <w:szCs w:val="28"/>
        </w:rPr>
        <w:t>0</w:t>
      </w:r>
      <w:r w:rsidRPr="0086329B">
        <w:rPr>
          <w:sz w:val="28"/>
          <w:szCs w:val="28"/>
        </w:rPr>
        <w:t>.08</w:t>
      </w:r>
      <w:r w:rsidRPr="0086329B">
        <w:rPr>
          <w:rFonts w:hint="eastAsia"/>
          <w:sz w:val="28"/>
          <w:szCs w:val="28"/>
        </w:rPr>
        <w:t>公顷，</w:t>
      </w:r>
      <w:r w:rsidRPr="0086329B">
        <w:rPr>
          <w:sz w:val="28"/>
          <w:szCs w:val="28"/>
        </w:rPr>
        <w:t>占城市建设用地面积</w:t>
      </w:r>
      <w:r w:rsidRPr="0086329B">
        <w:rPr>
          <w:rFonts w:hint="eastAsia"/>
          <w:sz w:val="28"/>
          <w:szCs w:val="28"/>
        </w:rPr>
        <w:t>0.</w:t>
      </w:r>
      <w:r w:rsidRPr="0086329B">
        <w:rPr>
          <w:sz w:val="28"/>
          <w:szCs w:val="28"/>
        </w:rPr>
        <w:t>01%</w:t>
      </w:r>
      <w:r w:rsidRPr="0086329B">
        <w:rPr>
          <w:sz w:val="28"/>
          <w:szCs w:val="28"/>
        </w:rPr>
        <w:t>。</w:t>
      </w:r>
    </w:p>
    <w:p w14:paraId="25D29C5A" w14:textId="77777777" w:rsidR="00D7297E" w:rsidRPr="0086329B" w:rsidRDefault="008C55CB">
      <w:pPr>
        <w:autoSpaceDE w:val="0"/>
        <w:autoSpaceDN w:val="0"/>
        <w:ind w:firstLineChars="200" w:firstLine="560"/>
        <w:rPr>
          <w:sz w:val="28"/>
          <w:szCs w:val="28"/>
        </w:rPr>
      </w:pPr>
      <w:r w:rsidRPr="0086329B">
        <w:rPr>
          <w:rFonts w:hint="eastAsia"/>
          <w:sz w:val="28"/>
          <w:szCs w:val="28"/>
        </w:rPr>
        <w:t>3</w:t>
      </w:r>
      <w:r w:rsidRPr="0086329B">
        <w:rPr>
          <w:rFonts w:hint="eastAsia"/>
          <w:sz w:val="28"/>
          <w:szCs w:val="28"/>
        </w:rPr>
        <w:t>、商业服务业设施用地（</w:t>
      </w:r>
      <w:r w:rsidRPr="0086329B">
        <w:rPr>
          <w:rFonts w:hint="eastAsia"/>
          <w:sz w:val="28"/>
          <w:szCs w:val="28"/>
        </w:rPr>
        <w:t>B</w:t>
      </w:r>
      <w:r w:rsidRPr="0086329B">
        <w:rPr>
          <w:rFonts w:hint="eastAsia"/>
          <w:sz w:val="28"/>
          <w:szCs w:val="28"/>
        </w:rPr>
        <w:t>）</w:t>
      </w:r>
    </w:p>
    <w:p w14:paraId="1BC4FC2B" w14:textId="77777777" w:rsidR="00D7297E" w:rsidRPr="0086329B" w:rsidRDefault="008C55CB">
      <w:pPr>
        <w:spacing w:line="360" w:lineRule="auto"/>
        <w:ind w:leftChars="-6" w:left="-13" w:firstLineChars="200" w:firstLine="560"/>
        <w:rPr>
          <w:rFonts w:ascii="宋体" w:hAnsi="宋体" w:cs="宋体"/>
          <w:kern w:val="0"/>
          <w:sz w:val="28"/>
          <w:szCs w:val="28"/>
        </w:rPr>
      </w:pPr>
      <w:r w:rsidRPr="0086329B">
        <w:rPr>
          <w:rFonts w:ascii="宋体" w:hAnsi="宋体" w:cs="宋体" w:hint="eastAsia"/>
          <w:kern w:val="0"/>
          <w:sz w:val="28"/>
          <w:szCs w:val="28"/>
        </w:rPr>
        <w:t>规划于南桐大道、南桐东路、南桐北路三路交叉位置附近、</w:t>
      </w:r>
      <w:r w:rsidRPr="0086329B">
        <w:rPr>
          <w:rFonts w:ascii="宋体" w:hAnsi="宋体" w:cs="宋体"/>
          <w:kern w:val="0"/>
          <w:sz w:val="28"/>
          <w:szCs w:val="28"/>
        </w:rPr>
        <w:t>以及</w:t>
      </w:r>
      <w:r w:rsidRPr="0086329B">
        <w:rPr>
          <w:rFonts w:ascii="宋体" w:hAnsi="宋体" w:cs="宋体" w:hint="eastAsia"/>
          <w:kern w:val="0"/>
          <w:sz w:val="28"/>
          <w:szCs w:val="28"/>
        </w:rPr>
        <w:t>孝子河南岸、方盛</w:t>
      </w:r>
      <w:r w:rsidRPr="0086329B">
        <w:rPr>
          <w:rFonts w:ascii="宋体" w:hAnsi="宋体" w:cs="宋体"/>
          <w:kern w:val="0"/>
          <w:sz w:val="28"/>
          <w:szCs w:val="28"/>
        </w:rPr>
        <w:t>电厂</w:t>
      </w:r>
      <w:r w:rsidRPr="0086329B">
        <w:rPr>
          <w:rFonts w:ascii="宋体" w:hAnsi="宋体" w:cs="宋体" w:hint="eastAsia"/>
          <w:kern w:val="0"/>
          <w:sz w:val="28"/>
          <w:szCs w:val="28"/>
        </w:rPr>
        <w:t>改造地块布局商业服务业设施用地，商业服务业设施用地面积为</w:t>
      </w:r>
      <w:r w:rsidRPr="0086329B">
        <w:rPr>
          <w:rFonts w:ascii="宋体" w:hAnsi="宋体" w:cs="宋体"/>
          <w:kern w:val="0"/>
          <w:sz w:val="28"/>
          <w:szCs w:val="28"/>
        </w:rPr>
        <w:t>10.77</w:t>
      </w:r>
      <w:r w:rsidRPr="0086329B">
        <w:rPr>
          <w:rFonts w:ascii="宋体" w:hAnsi="宋体" w:cs="宋体" w:hint="eastAsia"/>
          <w:kern w:val="0"/>
          <w:sz w:val="28"/>
          <w:szCs w:val="28"/>
        </w:rPr>
        <w:t>公顷，占城市建设用地的</w:t>
      </w:r>
      <w:r w:rsidRPr="0086329B">
        <w:rPr>
          <w:rFonts w:ascii="宋体" w:hAnsi="宋体" w:cs="宋体"/>
          <w:kern w:val="0"/>
          <w:sz w:val="28"/>
          <w:szCs w:val="28"/>
        </w:rPr>
        <w:t>1.64</w:t>
      </w:r>
      <w:r w:rsidRPr="0086329B">
        <w:rPr>
          <w:rFonts w:ascii="宋体" w:hAnsi="宋体" w:cs="宋体" w:hint="eastAsia"/>
          <w:kern w:val="0"/>
          <w:sz w:val="28"/>
          <w:szCs w:val="28"/>
        </w:rPr>
        <w:t>%。</w:t>
      </w:r>
    </w:p>
    <w:p w14:paraId="6F0ABE6E"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1</w:t>
      </w:r>
      <w:r w:rsidRPr="0086329B">
        <w:rPr>
          <w:rFonts w:hint="eastAsia"/>
          <w:sz w:val="28"/>
          <w:szCs w:val="28"/>
        </w:rPr>
        <w:t>）商业设施用地（</w:t>
      </w:r>
      <w:r w:rsidRPr="0086329B">
        <w:rPr>
          <w:rFonts w:hint="eastAsia"/>
          <w:sz w:val="28"/>
          <w:szCs w:val="28"/>
        </w:rPr>
        <w:t>B1</w:t>
      </w:r>
      <w:r w:rsidRPr="0086329B">
        <w:rPr>
          <w:rFonts w:hint="eastAsia"/>
          <w:sz w:val="28"/>
          <w:szCs w:val="28"/>
        </w:rPr>
        <w:t>）：规划区的商业用地主要分布在三个位置，</w:t>
      </w:r>
      <w:r w:rsidRPr="0086329B">
        <w:rPr>
          <w:sz w:val="28"/>
          <w:szCs w:val="28"/>
        </w:rPr>
        <w:t>其一是南桐</w:t>
      </w:r>
      <w:r w:rsidRPr="0086329B">
        <w:rPr>
          <w:rFonts w:hint="eastAsia"/>
          <w:sz w:val="28"/>
          <w:szCs w:val="28"/>
        </w:rPr>
        <w:t>东</w:t>
      </w:r>
      <w:r w:rsidRPr="0086329B">
        <w:rPr>
          <w:sz w:val="28"/>
          <w:szCs w:val="28"/>
        </w:rPr>
        <w:t>路和南桐南路</w:t>
      </w:r>
      <w:r w:rsidRPr="0086329B">
        <w:rPr>
          <w:rFonts w:hint="eastAsia"/>
          <w:sz w:val="28"/>
          <w:szCs w:val="28"/>
        </w:rPr>
        <w:t>三叉</w:t>
      </w:r>
      <w:r w:rsidRPr="0086329B">
        <w:rPr>
          <w:sz w:val="28"/>
          <w:szCs w:val="28"/>
        </w:rPr>
        <w:t>交汇点</w:t>
      </w:r>
      <w:r w:rsidRPr="0086329B">
        <w:rPr>
          <w:rFonts w:hint="eastAsia"/>
          <w:sz w:val="28"/>
          <w:szCs w:val="28"/>
        </w:rPr>
        <w:t>的东南侧和</w:t>
      </w:r>
      <w:proofErr w:type="gramStart"/>
      <w:r w:rsidRPr="0086329B">
        <w:rPr>
          <w:rFonts w:hint="eastAsia"/>
          <w:sz w:val="28"/>
          <w:szCs w:val="28"/>
        </w:rPr>
        <w:t>现渝旺</w:t>
      </w:r>
      <w:proofErr w:type="gramEnd"/>
      <w:r w:rsidRPr="0086329B">
        <w:rPr>
          <w:sz w:val="28"/>
          <w:szCs w:val="28"/>
        </w:rPr>
        <w:t>食品厂位置，其二是</w:t>
      </w:r>
      <w:r w:rsidRPr="0086329B">
        <w:rPr>
          <w:rFonts w:hint="eastAsia"/>
          <w:sz w:val="28"/>
          <w:szCs w:val="28"/>
        </w:rPr>
        <w:t>南桐电厂</w:t>
      </w:r>
      <w:r w:rsidRPr="0086329B">
        <w:rPr>
          <w:sz w:val="28"/>
          <w:szCs w:val="28"/>
        </w:rPr>
        <w:t>迁建后</w:t>
      </w:r>
      <w:r w:rsidRPr="0086329B">
        <w:rPr>
          <w:rFonts w:hint="eastAsia"/>
          <w:sz w:val="28"/>
          <w:szCs w:val="28"/>
        </w:rPr>
        <w:t>的</w:t>
      </w:r>
      <w:r w:rsidRPr="0086329B">
        <w:rPr>
          <w:sz w:val="28"/>
          <w:szCs w:val="28"/>
        </w:rPr>
        <w:t>地块，其三是</w:t>
      </w:r>
      <w:r w:rsidRPr="0086329B">
        <w:rPr>
          <w:rFonts w:hint="eastAsia"/>
          <w:sz w:val="28"/>
          <w:szCs w:val="28"/>
        </w:rPr>
        <w:t>桃子</w:t>
      </w:r>
      <w:proofErr w:type="gramStart"/>
      <w:r w:rsidRPr="0086329B">
        <w:rPr>
          <w:rFonts w:hint="eastAsia"/>
          <w:sz w:val="28"/>
          <w:szCs w:val="28"/>
        </w:rPr>
        <w:t>凼</w:t>
      </w:r>
      <w:proofErr w:type="gramEnd"/>
      <w:r w:rsidRPr="0086329B">
        <w:rPr>
          <w:sz w:val="28"/>
          <w:szCs w:val="28"/>
        </w:rPr>
        <w:t>周边道路两侧和</w:t>
      </w:r>
      <w:r w:rsidRPr="0086329B">
        <w:rPr>
          <w:rFonts w:hint="eastAsia"/>
          <w:sz w:val="28"/>
          <w:szCs w:val="28"/>
        </w:rPr>
        <w:t>北侧</w:t>
      </w:r>
      <w:r w:rsidRPr="0086329B">
        <w:rPr>
          <w:sz w:val="28"/>
          <w:szCs w:val="28"/>
        </w:rPr>
        <w:t>滨河地块</w:t>
      </w:r>
      <w:r w:rsidRPr="0086329B">
        <w:rPr>
          <w:rFonts w:hint="eastAsia"/>
          <w:sz w:val="28"/>
          <w:szCs w:val="28"/>
        </w:rPr>
        <w:t>；</w:t>
      </w:r>
      <w:r w:rsidRPr="0086329B">
        <w:rPr>
          <w:sz w:val="28"/>
          <w:szCs w:val="28"/>
        </w:rPr>
        <w:t>其余的点状商业</w:t>
      </w:r>
      <w:r w:rsidRPr="0086329B">
        <w:rPr>
          <w:rFonts w:hint="eastAsia"/>
          <w:sz w:val="28"/>
          <w:szCs w:val="28"/>
        </w:rPr>
        <w:t>则</w:t>
      </w:r>
      <w:r w:rsidRPr="0086329B">
        <w:rPr>
          <w:sz w:val="28"/>
          <w:szCs w:val="28"/>
        </w:rPr>
        <w:t>零散分布于</w:t>
      </w:r>
      <w:r w:rsidRPr="0086329B">
        <w:rPr>
          <w:rFonts w:hint="eastAsia"/>
          <w:sz w:val="28"/>
          <w:szCs w:val="28"/>
        </w:rPr>
        <w:t>交通</w:t>
      </w:r>
      <w:r w:rsidRPr="0086329B">
        <w:rPr>
          <w:sz w:val="28"/>
          <w:szCs w:val="28"/>
        </w:rPr>
        <w:t>站点</w:t>
      </w:r>
      <w:r w:rsidRPr="0086329B">
        <w:rPr>
          <w:rFonts w:hint="eastAsia"/>
          <w:sz w:val="28"/>
          <w:szCs w:val="28"/>
        </w:rPr>
        <w:t>及</w:t>
      </w:r>
      <w:r w:rsidRPr="0086329B">
        <w:rPr>
          <w:sz w:val="28"/>
          <w:szCs w:val="28"/>
        </w:rPr>
        <w:t>组团中心。商业</w:t>
      </w:r>
      <w:r w:rsidRPr="0086329B">
        <w:rPr>
          <w:rFonts w:hint="eastAsia"/>
          <w:sz w:val="28"/>
          <w:szCs w:val="28"/>
        </w:rPr>
        <w:t>设施占地面积</w:t>
      </w:r>
      <w:r w:rsidRPr="0086329B">
        <w:rPr>
          <w:sz w:val="28"/>
          <w:szCs w:val="28"/>
        </w:rPr>
        <w:t>9.97</w:t>
      </w:r>
      <w:r w:rsidRPr="0086329B">
        <w:rPr>
          <w:rFonts w:hint="eastAsia"/>
          <w:sz w:val="28"/>
          <w:szCs w:val="28"/>
        </w:rPr>
        <w:t>公顷，占城市</w:t>
      </w:r>
      <w:r w:rsidRPr="0086329B">
        <w:rPr>
          <w:sz w:val="28"/>
          <w:szCs w:val="28"/>
        </w:rPr>
        <w:t>建设用地面积</w:t>
      </w:r>
      <w:r w:rsidRPr="0086329B">
        <w:rPr>
          <w:sz w:val="28"/>
          <w:szCs w:val="28"/>
        </w:rPr>
        <w:t>1.52%</w:t>
      </w:r>
      <w:r w:rsidRPr="0086329B">
        <w:rPr>
          <w:sz w:val="28"/>
          <w:szCs w:val="28"/>
        </w:rPr>
        <w:t>。</w:t>
      </w:r>
      <w:r w:rsidRPr="0086329B">
        <w:rPr>
          <w:rFonts w:hint="eastAsia"/>
          <w:sz w:val="28"/>
          <w:szCs w:val="28"/>
        </w:rPr>
        <w:t>住宅小区配套商业与居住功能应相对分离，鼓励将商业集中布置或者按照商业内街布置。住宅小区不得临主干路设置临街商业设施。</w:t>
      </w:r>
    </w:p>
    <w:p w14:paraId="0A3886BD"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2</w:t>
      </w:r>
      <w:r w:rsidRPr="0086329B">
        <w:rPr>
          <w:rFonts w:hint="eastAsia"/>
          <w:sz w:val="28"/>
          <w:szCs w:val="28"/>
        </w:rPr>
        <w:t>）加油加气站用地（</w:t>
      </w:r>
      <w:r w:rsidRPr="0086329B">
        <w:rPr>
          <w:rFonts w:hint="eastAsia"/>
          <w:sz w:val="28"/>
          <w:szCs w:val="28"/>
        </w:rPr>
        <w:t>B41</w:t>
      </w:r>
      <w:r w:rsidRPr="0086329B">
        <w:rPr>
          <w:rFonts w:hint="eastAsia"/>
          <w:sz w:val="28"/>
          <w:szCs w:val="28"/>
        </w:rPr>
        <w:t>）：保留</w:t>
      </w:r>
      <w:r w:rsidRPr="0086329B">
        <w:rPr>
          <w:sz w:val="28"/>
          <w:szCs w:val="28"/>
        </w:rPr>
        <w:t>桃子加油站</w:t>
      </w:r>
      <w:r w:rsidRPr="0086329B">
        <w:rPr>
          <w:rFonts w:hint="eastAsia"/>
          <w:sz w:val="28"/>
          <w:szCs w:val="28"/>
        </w:rPr>
        <w:t>，在</w:t>
      </w:r>
      <w:proofErr w:type="gramStart"/>
      <w:r w:rsidRPr="0086329B">
        <w:rPr>
          <w:rFonts w:hint="eastAsia"/>
          <w:sz w:val="28"/>
          <w:szCs w:val="28"/>
        </w:rPr>
        <w:t>其林坝中部</w:t>
      </w:r>
      <w:proofErr w:type="gramEnd"/>
      <w:r w:rsidRPr="0086329B">
        <w:rPr>
          <w:sz w:val="28"/>
          <w:szCs w:val="28"/>
        </w:rPr>
        <w:t>和金兰坝南部分别规划</w:t>
      </w:r>
      <w:r w:rsidRPr="0086329B">
        <w:rPr>
          <w:rFonts w:hint="eastAsia"/>
          <w:sz w:val="28"/>
          <w:szCs w:val="28"/>
        </w:rPr>
        <w:t>1</w:t>
      </w:r>
      <w:r w:rsidRPr="0086329B">
        <w:rPr>
          <w:rFonts w:hint="eastAsia"/>
          <w:sz w:val="28"/>
          <w:szCs w:val="28"/>
        </w:rPr>
        <w:t>处加油加气站，总用地</w:t>
      </w:r>
      <w:r w:rsidRPr="0086329B">
        <w:rPr>
          <w:sz w:val="28"/>
          <w:szCs w:val="28"/>
        </w:rPr>
        <w:t>0.80</w:t>
      </w:r>
      <w:r w:rsidRPr="0086329B">
        <w:rPr>
          <w:rFonts w:hint="eastAsia"/>
          <w:sz w:val="28"/>
          <w:szCs w:val="28"/>
        </w:rPr>
        <w:t>公顷，占城市建设用地面积</w:t>
      </w:r>
      <w:r w:rsidRPr="0086329B">
        <w:rPr>
          <w:rFonts w:hint="eastAsia"/>
          <w:sz w:val="28"/>
          <w:szCs w:val="28"/>
        </w:rPr>
        <w:t>0.</w:t>
      </w:r>
      <w:r w:rsidRPr="0086329B">
        <w:rPr>
          <w:sz w:val="28"/>
          <w:szCs w:val="28"/>
        </w:rPr>
        <w:t>12</w:t>
      </w:r>
      <w:r w:rsidRPr="0086329B">
        <w:rPr>
          <w:rFonts w:hint="eastAsia"/>
          <w:sz w:val="28"/>
          <w:szCs w:val="28"/>
        </w:rPr>
        <w:t>%</w:t>
      </w:r>
      <w:r w:rsidRPr="0086329B">
        <w:rPr>
          <w:rFonts w:hint="eastAsia"/>
          <w:sz w:val="28"/>
          <w:szCs w:val="28"/>
        </w:rPr>
        <w:t>。</w:t>
      </w:r>
    </w:p>
    <w:p w14:paraId="3595AF0B" w14:textId="77777777" w:rsidR="00D7297E" w:rsidRPr="0086329B" w:rsidRDefault="008C55CB">
      <w:pPr>
        <w:autoSpaceDE w:val="0"/>
        <w:autoSpaceDN w:val="0"/>
        <w:ind w:firstLineChars="200" w:firstLine="560"/>
        <w:rPr>
          <w:sz w:val="28"/>
          <w:szCs w:val="28"/>
        </w:rPr>
      </w:pPr>
      <w:r w:rsidRPr="0086329B">
        <w:rPr>
          <w:rFonts w:hint="eastAsia"/>
          <w:sz w:val="28"/>
          <w:szCs w:val="28"/>
        </w:rPr>
        <w:t>4</w:t>
      </w:r>
      <w:r w:rsidRPr="0086329B">
        <w:rPr>
          <w:rFonts w:hint="eastAsia"/>
          <w:sz w:val="28"/>
          <w:szCs w:val="28"/>
        </w:rPr>
        <w:t>、工业用地（</w:t>
      </w:r>
      <w:r w:rsidRPr="0086329B">
        <w:rPr>
          <w:rFonts w:hint="eastAsia"/>
          <w:sz w:val="28"/>
          <w:szCs w:val="28"/>
        </w:rPr>
        <w:t>M</w:t>
      </w:r>
      <w:r w:rsidRPr="0086329B">
        <w:rPr>
          <w:rFonts w:hint="eastAsia"/>
          <w:sz w:val="28"/>
          <w:szCs w:val="28"/>
        </w:rPr>
        <w:t>）</w:t>
      </w:r>
    </w:p>
    <w:p w14:paraId="4A68FD2E" w14:textId="77777777" w:rsidR="00D7297E" w:rsidRPr="0086329B" w:rsidRDefault="008C55CB">
      <w:pPr>
        <w:spacing w:line="360" w:lineRule="auto"/>
        <w:ind w:leftChars="-6" w:left="-13" w:firstLineChars="200" w:firstLine="560"/>
        <w:rPr>
          <w:rFonts w:ascii="宋体" w:hAnsi="宋体" w:cs="宋体"/>
          <w:kern w:val="0"/>
          <w:sz w:val="28"/>
          <w:szCs w:val="28"/>
        </w:rPr>
      </w:pPr>
      <w:r w:rsidRPr="0086329B">
        <w:rPr>
          <w:rFonts w:ascii="宋体" w:hAnsi="宋体" w:cs="宋体" w:hint="eastAsia"/>
          <w:kern w:val="0"/>
          <w:sz w:val="28"/>
          <w:szCs w:val="28"/>
        </w:rPr>
        <w:t>规划在平山、金兰坝、其林坝、石桥村形成四处工业集中发展片区，面积为27</w:t>
      </w:r>
      <w:r w:rsidRPr="0086329B">
        <w:rPr>
          <w:rFonts w:ascii="宋体" w:hAnsi="宋体" w:cs="宋体"/>
          <w:kern w:val="0"/>
          <w:sz w:val="28"/>
          <w:szCs w:val="28"/>
        </w:rPr>
        <w:t>1.36</w:t>
      </w:r>
      <w:r w:rsidRPr="0086329B">
        <w:rPr>
          <w:rFonts w:ascii="宋体" w:hAnsi="宋体" w:cs="宋体" w:hint="eastAsia"/>
          <w:kern w:val="0"/>
          <w:sz w:val="28"/>
          <w:szCs w:val="28"/>
        </w:rPr>
        <w:t>公顷，占城市建设用</w:t>
      </w:r>
      <w:r w:rsidRPr="0086329B">
        <w:rPr>
          <w:rFonts w:ascii="宋体" w:hAnsi="宋体" w:cs="宋体" w:hint="eastAsia"/>
          <w:kern w:val="0"/>
          <w:sz w:val="28"/>
          <w:szCs w:val="28"/>
        </w:rPr>
        <w:lastRenderedPageBreak/>
        <w:t>地的4</w:t>
      </w:r>
      <w:r w:rsidRPr="0086329B">
        <w:rPr>
          <w:rFonts w:ascii="宋体" w:hAnsi="宋体" w:cs="宋体"/>
          <w:kern w:val="0"/>
          <w:sz w:val="28"/>
          <w:szCs w:val="28"/>
        </w:rPr>
        <w:t>1.34</w:t>
      </w:r>
      <w:r w:rsidRPr="0086329B">
        <w:rPr>
          <w:rFonts w:ascii="宋体" w:hAnsi="宋体" w:cs="宋体" w:hint="eastAsia"/>
          <w:kern w:val="0"/>
          <w:sz w:val="28"/>
          <w:szCs w:val="28"/>
        </w:rPr>
        <w:t>%。</w:t>
      </w:r>
    </w:p>
    <w:p w14:paraId="38C5B2CA" w14:textId="77777777" w:rsidR="00D7297E" w:rsidRPr="0086329B" w:rsidRDefault="008C55CB">
      <w:pPr>
        <w:autoSpaceDE w:val="0"/>
        <w:autoSpaceDN w:val="0"/>
        <w:ind w:firstLineChars="200" w:firstLine="560"/>
        <w:rPr>
          <w:sz w:val="28"/>
          <w:szCs w:val="28"/>
        </w:rPr>
      </w:pPr>
      <w:r w:rsidRPr="0086329B">
        <w:rPr>
          <w:rFonts w:hint="eastAsia"/>
          <w:sz w:val="28"/>
          <w:szCs w:val="28"/>
        </w:rPr>
        <w:t>5</w:t>
      </w:r>
      <w:r w:rsidRPr="0086329B">
        <w:rPr>
          <w:rFonts w:hint="eastAsia"/>
          <w:sz w:val="28"/>
          <w:szCs w:val="28"/>
        </w:rPr>
        <w:t>、物流仓储用地（</w:t>
      </w:r>
      <w:r w:rsidRPr="0086329B">
        <w:rPr>
          <w:rFonts w:hint="eastAsia"/>
          <w:sz w:val="28"/>
          <w:szCs w:val="28"/>
        </w:rPr>
        <w:t>W</w:t>
      </w:r>
      <w:r w:rsidRPr="0086329B">
        <w:rPr>
          <w:rFonts w:hint="eastAsia"/>
          <w:sz w:val="28"/>
          <w:szCs w:val="28"/>
        </w:rPr>
        <w:t>）</w:t>
      </w:r>
    </w:p>
    <w:p w14:paraId="1368CA80" w14:textId="05667C8A" w:rsidR="00D7297E" w:rsidRPr="0086329B" w:rsidRDefault="008C55CB">
      <w:pPr>
        <w:spacing w:line="360" w:lineRule="auto"/>
        <w:ind w:leftChars="-6" w:left="-13" w:firstLineChars="200" w:firstLine="560"/>
        <w:rPr>
          <w:rFonts w:ascii="宋体" w:hAnsi="宋体" w:cs="宋体"/>
          <w:kern w:val="0"/>
          <w:sz w:val="28"/>
          <w:szCs w:val="28"/>
        </w:rPr>
      </w:pPr>
      <w:r w:rsidRPr="0086329B">
        <w:rPr>
          <w:rFonts w:ascii="宋体" w:hAnsi="宋体" w:cs="宋体" w:hint="eastAsia"/>
          <w:kern w:val="0"/>
          <w:sz w:val="28"/>
          <w:szCs w:val="28"/>
        </w:rPr>
        <w:t>规划于平山立交周边布局集中物仓储流区，面积为</w:t>
      </w:r>
      <w:r w:rsidR="00DC268A" w:rsidRPr="0086329B">
        <w:rPr>
          <w:rFonts w:ascii="宋体" w:hAnsi="宋体" w:cs="宋体"/>
          <w:kern w:val="0"/>
          <w:sz w:val="28"/>
          <w:szCs w:val="28"/>
        </w:rPr>
        <w:t>23.72</w:t>
      </w:r>
      <w:r w:rsidRPr="0086329B">
        <w:rPr>
          <w:rFonts w:ascii="宋体" w:hAnsi="宋体" w:cs="宋体" w:hint="eastAsia"/>
          <w:kern w:val="0"/>
          <w:sz w:val="28"/>
          <w:szCs w:val="28"/>
        </w:rPr>
        <w:t>公顷，占城市建设用地的</w:t>
      </w:r>
      <w:r w:rsidRPr="0086329B">
        <w:rPr>
          <w:rFonts w:ascii="宋体" w:hAnsi="宋体" w:cs="宋体"/>
          <w:kern w:val="0"/>
          <w:sz w:val="28"/>
          <w:szCs w:val="28"/>
        </w:rPr>
        <w:t>3.</w:t>
      </w:r>
      <w:r w:rsidR="00DC268A" w:rsidRPr="0086329B">
        <w:rPr>
          <w:rFonts w:ascii="宋体" w:hAnsi="宋体" w:cs="宋体"/>
          <w:kern w:val="0"/>
          <w:sz w:val="28"/>
          <w:szCs w:val="28"/>
        </w:rPr>
        <w:t>71</w:t>
      </w:r>
      <w:r w:rsidRPr="0086329B">
        <w:rPr>
          <w:rFonts w:ascii="宋体" w:hAnsi="宋体" w:cs="宋体" w:hint="eastAsia"/>
          <w:kern w:val="0"/>
          <w:sz w:val="28"/>
          <w:szCs w:val="28"/>
        </w:rPr>
        <w:t>%。</w:t>
      </w:r>
    </w:p>
    <w:p w14:paraId="362D3F2E" w14:textId="77777777" w:rsidR="00D7297E" w:rsidRPr="0086329B" w:rsidRDefault="008C55CB">
      <w:pPr>
        <w:autoSpaceDE w:val="0"/>
        <w:autoSpaceDN w:val="0"/>
        <w:ind w:firstLineChars="200" w:firstLine="560"/>
        <w:rPr>
          <w:sz w:val="28"/>
          <w:szCs w:val="28"/>
        </w:rPr>
      </w:pPr>
      <w:r w:rsidRPr="0086329B">
        <w:rPr>
          <w:rFonts w:hint="eastAsia"/>
          <w:sz w:val="28"/>
          <w:szCs w:val="28"/>
        </w:rPr>
        <w:t>6</w:t>
      </w:r>
      <w:r w:rsidRPr="0086329B">
        <w:rPr>
          <w:rFonts w:hint="eastAsia"/>
          <w:sz w:val="28"/>
          <w:szCs w:val="28"/>
        </w:rPr>
        <w:t>、道路与交通设施用地（</w:t>
      </w:r>
      <w:r w:rsidRPr="0086329B">
        <w:rPr>
          <w:rFonts w:hint="eastAsia"/>
          <w:sz w:val="28"/>
          <w:szCs w:val="28"/>
        </w:rPr>
        <w:t>S</w:t>
      </w:r>
      <w:r w:rsidRPr="0086329B">
        <w:rPr>
          <w:rFonts w:hint="eastAsia"/>
          <w:sz w:val="28"/>
          <w:szCs w:val="28"/>
        </w:rPr>
        <w:t>）</w:t>
      </w:r>
    </w:p>
    <w:p w14:paraId="00DDA7C6" w14:textId="77777777" w:rsidR="00D7297E" w:rsidRPr="0086329B" w:rsidRDefault="008C55CB">
      <w:pPr>
        <w:autoSpaceDE w:val="0"/>
        <w:autoSpaceDN w:val="0"/>
        <w:ind w:firstLineChars="200" w:firstLine="560"/>
        <w:rPr>
          <w:sz w:val="28"/>
          <w:szCs w:val="28"/>
        </w:rPr>
      </w:pPr>
      <w:r w:rsidRPr="0086329B">
        <w:rPr>
          <w:rFonts w:hint="eastAsia"/>
          <w:sz w:val="28"/>
          <w:szCs w:val="28"/>
        </w:rPr>
        <w:t>规划道路与交通设施用地</w:t>
      </w:r>
      <w:r w:rsidRPr="0086329B">
        <w:rPr>
          <w:sz w:val="28"/>
          <w:szCs w:val="28"/>
        </w:rPr>
        <w:t>167.74</w:t>
      </w:r>
      <w:r w:rsidRPr="0086329B">
        <w:rPr>
          <w:rFonts w:hint="eastAsia"/>
          <w:sz w:val="28"/>
          <w:szCs w:val="28"/>
        </w:rPr>
        <w:t>公顷，占城市建设用地的</w:t>
      </w:r>
      <w:r w:rsidRPr="0086329B">
        <w:rPr>
          <w:rFonts w:hint="eastAsia"/>
          <w:sz w:val="28"/>
          <w:szCs w:val="28"/>
        </w:rPr>
        <w:t>2</w:t>
      </w:r>
      <w:r w:rsidRPr="0086329B">
        <w:rPr>
          <w:sz w:val="28"/>
          <w:szCs w:val="28"/>
        </w:rPr>
        <w:t>6.26</w:t>
      </w:r>
      <w:r w:rsidRPr="0086329B">
        <w:rPr>
          <w:rFonts w:hint="eastAsia"/>
          <w:sz w:val="28"/>
          <w:szCs w:val="28"/>
        </w:rPr>
        <w:t>%</w:t>
      </w:r>
      <w:r w:rsidRPr="0086329B">
        <w:rPr>
          <w:rFonts w:hint="eastAsia"/>
          <w:sz w:val="28"/>
          <w:szCs w:val="28"/>
        </w:rPr>
        <w:t>。</w:t>
      </w:r>
    </w:p>
    <w:p w14:paraId="527A0529"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1</w:t>
      </w:r>
      <w:r w:rsidRPr="0086329B">
        <w:rPr>
          <w:rFonts w:hint="eastAsia"/>
          <w:sz w:val="28"/>
          <w:szCs w:val="28"/>
        </w:rPr>
        <w:t>）城市道路用地（</w:t>
      </w:r>
      <w:r w:rsidRPr="0086329B">
        <w:rPr>
          <w:rFonts w:hint="eastAsia"/>
          <w:sz w:val="28"/>
          <w:szCs w:val="28"/>
        </w:rPr>
        <w:t>S1</w:t>
      </w:r>
      <w:r w:rsidRPr="0086329B">
        <w:rPr>
          <w:rFonts w:hint="eastAsia"/>
          <w:sz w:val="28"/>
          <w:szCs w:val="28"/>
        </w:rPr>
        <w:t>）：规划城市道路用地面积</w:t>
      </w:r>
      <w:r w:rsidRPr="0086329B">
        <w:rPr>
          <w:rFonts w:hint="eastAsia"/>
          <w:sz w:val="28"/>
          <w:szCs w:val="28"/>
        </w:rPr>
        <w:t>1</w:t>
      </w:r>
      <w:r w:rsidRPr="0086329B">
        <w:rPr>
          <w:sz w:val="28"/>
          <w:szCs w:val="28"/>
        </w:rPr>
        <w:t>49.06</w:t>
      </w:r>
      <w:r w:rsidRPr="0086329B">
        <w:rPr>
          <w:rFonts w:hint="eastAsia"/>
          <w:sz w:val="28"/>
          <w:szCs w:val="28"/>
        </w:rPr>
        <w:t>公顷，占城市建设用地面积</w:t>
      </w:r>
      <w:r w:rsidRPr="0086329B">
        <w:rPr>
          <w:sz w:val="28"/>
          <w:szCs w:val="28"/>
        </w:rPr>
        <w:t>23.33</w:t>
      </w:r>
      <w:r w:rsidRPr="0086329B">
        <w:rPr>
          <w:rFonts w:hint="eastAsia"/>
          <w:sz w:val="28"/>
          <w:szCs w:val="28"/>
        </w:rPr>
        <w:t>%</w:t>
      </w:r>
      <w:r w:rsidRPr="0086329B">
        <w:rPr>
          <w:rFonts w:hint="eastAsia"/>
          <w:sz w:val="28"/>
          <w:szCs w:val="28"/>
        </w:rPr>
        <w:t>。</w:t>
      </w:r>
    </w:p>
    <w:p w14:paraId="2E24D282" w14:textId="77777777" w:rsidR="00D7297E" w:rsidRPr="0086329B" w:rsidRDefault="008C55CB">
      <w:pPr>
        <w:autoSpaceDE w:val="0"/>
        <w:autoSpaceDN w:val="0"/>
        <w:ind w:firstLineChars="200" w:firstLine="560"/>
        <w:rPr>
          <w:sz w:val="28"/>
          <w:szCs w:val="28"/>
        </w:rPr>
      </w:pPr>
      <w:r w:rsidRPr="0086329B">
        <w:rPr>
          <w:sz w:val="28"/>
          <w:szCs w:val="28"/>
        </w:rPr>
        <w:t>（</w:t>
      </w:r>
      <w:r w:rsidRPr="0086329B">
        <w:rPr>
          <w:rFonts w:hint="eastAsia"/>
          <w:sz w:val="28"/>
          <w:szCs w:val="28"/>
        </w:rPr>
        <w:t>2</w:t>
      </w:r>
      <w:r w:rsidRPr="0086329B">
        <w:rPr>
          <w:sz w:val="28"/>
          <w:szCs w:val="28"/>
        </w:rPr>
        <w:t>）综合交通枢纽用地（</w:t>
      </w:r>
      <w:r w:rsidRPr="0086329B">
        <w:rPr>
          <w:rFonts w:hint="eastAsia"/>
          <w:sz w:val="28"/>
          <w:szCs w:val="28"/>
        </w:rPr>
        <w:t>S3</w:t>
      </w:r>
      <w:r w:rsidRPr="0086329B">
        <w:rPr>
          <w:sz w:val="28"/>
          <w:szCs w:val="28"/>
        </w:rPr>
        <w:t>）：</w:t>
      </w:r>
      <w:r w:rsidRPr="0086329B">
        <w:rPr>
          <w:rFonts w:hint="eastAsia"/>
          <w:sz w:val="28"/>
          <w:szCs w:val="28"/>
        </w:rPr>
        <w:t>包括</w:t>
      </w:r>
      <w:r w:rsidRPr="0086329B">
        <w:rPr>
          <w:sz w:val="28"/>
          <w:szCs w:val="28"/>
        </w:rPr>
        <w:t>已建成的万盛</w:t>
      </w:r>
      <w:r w:rsidRPr="0086329B">
        <w:rPr>
          <w:rFonts w:hint="eastAsia"/>
          <w:sz w:val="28"/>
          <w:szCs w:val="28"/>
        </w:rPr>
        <w:t>新火车站（客货</w:t>
      </w:r>
      <w:r w:rsidRPr="0086329B">
        <w:rPr>
          <w:sz w:val="28"/>
          <w:szCs w:val="28"/>
        </w:rPr>
        <w:t>两用站），</w:t>
      </w:r>
      <w:r w:rsidRPr="0086329B">
        <w:rPr>
          <w:rFonts w:hint="eastAsia"/>
          <w:sz w:val="28"/>
          <w:szCs w:val="28"/>
        </w:rPr>
        <w:t>同时</w:t>
      </w:r>
      <w:r w:rsidRPr="0086329B">
        <w:rPr>
          <w:sz w:val="28"/>
          <w:szCs w:val="28"/>
        </w:rPr>
        <w:t>，在</w:t>
      </w:r>
      <w:r w:rsidRPr="0086329B">
        <w:rPr>
          <w:rFonts w:hint="eastAsia"/>
          <w:sz w:val="28"/>
          <w:szCs w:val="28"/>
        </w:rPr>
        <w:t>火车站西侧</w:t>
      </w:r>
      <w:r w:rsidRPr="0086329B">
        <w:rPr>
          <w:sz w:val="28"/>
          <w:szCs w:val="28"/>
        </w:rPr>
        <w:t>分别规划</w:t>
      </w:r>
      <w:r w:rsidRPr="0086329B">
        <w:rPr>
          <w:rFonts w:hint="eastAsia"/>
          <w:sz w:val="28"/>
          <w:szCs w:val="28"/>
        </w:rPr>
        <w:t>长途汽车</w:t>
      </w:r>
      <w:r w:rsidRPr="0086329B">
        <w:rPr>
          <w:sz w:val="28"/>
          <w:szCs w:val="28"/>
        </w:rPr>
        <w:t>站</w:t>
      </w:r>
      <w:r w:rsidRPr="0086329B">
        <w:rPr>
          <w:rFonts w:hint="eastAsia"/>
          <w:sz w:val="28"/>
          <w:szCs w:val="28"/>
        </w:rPr>
        <w:t>（</w:t>
      </w:r>
      <w:r w:rsidRPr="0086329B">
        <w:rPr>
          <w:sz w:val="28"/>
          <w:szCs w:val="28"/>
        </w:rPr>
        <w:t>P25-03/03</w:t>
      </w:r>
      <w:r w:rsidRPr="0086329B">
        <w:rPr>
          <w:sz w:val="28"/>
          <w:szCs w:val="28"/>
        </w:rPr>
        <w:t>）和公交枢纽站</w:t>
      </w:r>
      <w:r w:rsidRPr="0086329B">
        <w:rPr>
          <w:rFonts w:hint="eastAsia"/>
          <w:sz w:val="28"/>
          <w:szCs w:val="28"/>
        </w:rPr>
        <w:t>（</w:t>
      </w:r>
      <w:r w:rsidRPr="0086329B">
        <w:rPr>
          <w:sz w:val="28"/>
          <w:szCs w:val="28"/>
        </w:rPr>
        <w:t>P25-05/03</w:t>
      </w:r>
      <w:r w:rsidRPr="0086329B">
        <w:rPr>
          <w:sz w:val="28"/>
          <w:szCs w:val="28"/>
        </w:rPr>
        <w:t>）</w:t>
      </w:r>
      <w:r w:rsidRPr="0086329B">
        <w:rPr>
          <w:rFonts w:hint="eastAsia"/>
          <w:sz w:val="28"/>
          <w:szCs w:val="28"/>
        </w:rPr>
        <w:t>各</w:t>
      </w:r>
      <w:r w:rsidRPr="0086329B">
        <w:rPr>
          <w:rFonts w:hint="eastAsia"/>
          <w:sz w:val="28"/>
          <w:szCs w:val="28"/>
        </w:rPr>
        <w:t>1</w:t>
      </w:r>
      <w:r w:rsidRPr="0086329B">
        <w:rPr>
          <w:rFonts w:hint="eastAsia"/>
          <w:sz w:val="28"/>
          <w:szCs w:val="28"/>
        </w:rPr>
        <w:t>处，占地面积分别</w:t>
      </w:r>
      <w:r w:rsidRPr="0086329B">
        <w:rPr>
          <w:sz w:val="28"/>
          <w:szCs w:val="28"/>
        </w:rPr>
        <w:t>为</w:t>
      </w:r>
      <w:r w:rsidRPr="0086329B">
        <w:rPr>
          <w:sz w:val="28"/>
          <w:szCs w:val="28"/>
        </w:rPr>
        <w:t>2</w:t>
      </w:r>
      <w:r w:rsidRPr="0086329B">
        <w:rPr>
          <w:rFonts w:hint="eastAsia"/>
          <w:sz w:val="28"/>
          <w:szCs w:val="28"/>
        </w:rPr>
        <w:t>.0</w:t>
      </w:r>
      <w:r w:rsidRPr="0086329B">
        <w:rPr>
          <w:sz w:val="28"/>
          <w:szCs w:val="28"/>
        </w:rPr>
        <w:t>6</w:t>
      </w:r>
      <w:r w:rsidRPr="0086329B">
        <w:rPr>
          <w:rFonts w:hint="eastAsia"/>
          <w:sz w:val="28"/>
          <w:szCs w:val="28"/>
        </w:rPr>
        <w:t>公顷和</w:t>
      </w:r>
      <w:r w:rsidRPr="0086329B">
        <w:rPr>
          <w:rFonts w:hint="eastAsia"/>
          <w:sz w:val="28"/>
          <w:szCs w:val="28"/>
        </w:rPr>
        <w:t>1</w:t>
      </w:r>
      <w:r w:rsidRPr="0086329B">
        <w:rPr>
          <w:sz w:val="28"/>
          <w:szCs w:val="28"/>
        </w:rPr>
        <w:t>.07</w:t>
      </w:r>
      <w:r w:rsidRPr="0086329B">
        <w:rPr>
          <w:rFonts w:hint="eastAsia"/>
          <w:sz w:val="28"/>
          <w:szCs w:val="28"/>
        </w:rPr>
        <w:t>公顷。总用地面积为</w:t>
      </w:r>
      <w:r w:rsidRPr="0086329B">
        <w:rPr>
          <w:rFonts w:hint="eastAsia"/>
          <w:sz w:val="28"/>
          <w:szCs w:val="28"/>
        </w:rPr>
        <w:t>16</w:t>
      </w:r>
      <w:r w:rsidRPr="0086329B">
        <w:rPr>
          <w:sz w:val="28"/>
          <w:szCs w:val="28"/>
        </w:rPr>
        <w:t>.18</w:t>
      </w:r>
      <w:r w:rsidRPr="0086329B">
        <w:rPr>
          <w:rFonts w:hint="eastAsia"/>
          <w:sz w:val="28"/>
          <w:szCs w:val="28"/>
        </w:rPr>
        <w:t>公顷，占城市建设用地面积</w:t>
      </w:r>
      <w:r w:rsidRPr="0086329B">
        <w:rPr>
          <w:sz w:val="28"/>
          <w:szCs w:val="28"/>
        </w:rPr>
        <w:t>2.46</w:t>
      </w:r>
      <w:r w:rsidRPr="0086329B">
        <w:rPr>
          <w:rFonts w:hint="eastAsia"/>
          <w:sz w:val="28"/>
          <w:szCs w:val="28"/>
        </w:rPr>
        <w:t>%</w:t>
      </w:r>
      <w:r w:rsidRPr="0086329B">
        <w:rPr>
          <w:rFonts w:hint="eastAsia"/>
          <w:sz w:val="28"/>
          <w:szCs w:val="28"/>
        </w:rPr>
        <w:t>。</w:t>
      </w:r>
    </w:p>
    <w:p w14:paraId="55AC97A6"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3</w:t>
      </w:r>
      <w:r w:rsidRPr="0086329B">
        <w:rPr>
          <w:rFonts w:hint="eastAsia"/>
          <w:sz w:val="28"/>
          <w:szCs w:val="28"/>
        </w:rPr>
        <w:t>）交通场站用地（</w:t>
      </w:r>
      <w:r w:rsidRPr="0086329B">
        <w:rPr>
          <w:rFonts w:hint="eastAsia"/>
          <w:sz w:val="28"/>
          <w:szCs w:val="28"/>
        </w:rPr>
        <w:t>S4</w:t>
      </w:r>
      <w:r w:rsidRPr="0086329B">
        <w:rPr>
          <w:rFonts w:hint="eastAsia"/>
          <w:sz w:val="28"/>
          <w:szCs w:val="28"/>
        </w:rPr>
        <w:t>）：结合规划区商业中心、学校及</w:t>
      </w:r>
      <w:r w:rsidRPr="0086329B">
        <w:rPr>
          <w:sz w:val="28"/>
          <w:szCs w:val="28"/>
        </w:rPr>
        <w:t>工业物流</w:t>
      </w:r>
      <w:r w:rsidRPr="0086329B">
        <w:rPr>
          <w:rFonts w:hint="eastAsia"/>
          <w:sz w:val="28"/>
          <w:szCs w:val="28"/>
        </w:rPr>
        <w:t>功能</w:t>
      </w:r>
      <w:r w:rsidRPr="0086329B">
        <w:rPr>
          <w:sz w:val="28"/>
          <w:szCs w:val="28"/>
        </w:rPr>
        <w:t>区</w:t>
      </w:r>
      <w:r w:rsidRPr="0086329B">
        <w:rPr>
          <w:rFonts w:hint="eastAsia"/>
          <w:sz w:val="28"/>
          <w:szCs w:val="28"/>
        </w:rPr>
        <w:t>布置社会停车场</w:t>
      </w:r>
      <w:r w:rsidRPr="0086329B">
        <w:rPr>
          <w:sz w:val="28"/>
          <w:szCs w:val="28"/>
        </w:rPr>
        <w:t>8</w:t>
      </w:r>
      <w:r w:rsidRPr="0086329B">
        <w:rPr>
          <w:rFonts w:hint="eastAsia"/>
          <w:sz w:val="28"/>
          <w:szCs w:val="28"/>
        </w:rPr>
        <w:t>处；在工业区布置货运车辆停保场</w:t>
      </w:r>
      <w:r w:rsidRPr="0086329B">
        <w:rPr>
          <w:rFonts w:hint="eastAsia"/>
          <w:sz w:val="28"/>
          <w:szCs w:val="28"/>
        </w:rPr>
        <w:t>1</w:t>
      </w:r>
      <w:r w:rsidRPr="0086329B">
        <w:rPr>
          <w:rFonts w:hint="eastAsia"/>
          <w:sz w:val="28"/>
          <w:szCs w:val="28"/>
        </w:rPr>
        <w:t>处；在</w:t>
      </w:r>
      <w:r w:rsidRPr="0086329B">
        <w:rPr>
          <w:sz w:val="28"/>
          <w:szCs w:val="28"/>
        </w:rPr>
        <w:t>南桐镇区和金兰坝片区</w:t>
      </w:r>
      <w:r w:rsidRPr="0086329B">
        <w:rPr>
          <w:rFonts w:hint="eastAsia"/>
          <w:sz w:val="28"/>
          <w:szCs w:val="28"/>
        </w:rPr>
        <w:t>分别</w:t>
      </w:r>
      <w:r w:rsidRPr="0086329B">
        <w:rPr>
          <w:sz w:val="28"/>
          <w:szCs w:val="28"/>
        </w:rPr>
        <w:t>布局</w:t>
      </w:r>
      <w:r w:rsidRPr="0086329B">
        <w:rPr>
          <w:rFonts w:hint="eastAsia"/>
          <w:sz w:val="28"/>
          <w:szCs w:val="28"/>
        </w:rPr>
        <w:t>1</w:t>
      </w:r>
      <w:r w:rsidRPr="0086329B">
        <w:rPr>
          <w:rFonts w:hint="eastAsia"/>
          <w:sz w:val="28"/>
          <w:szCs w:val="28"/>
        </w:rPr>
        <w:t>处</w:t>
      </w:r>
      <w:proofErr w:type="gramStart"/>
      <w:r w:rsidRPr="0086329B">
        <w:rPr>
          <w:sz w:val="28"/>
          <w:szCs w:val="28"/>
        </w:rPr>
        <w:t>公交首</w:t>
      </w:r>
      <w:proofErr w:type="gramEnd"/>
      <w:r w:rsidRPr="0086329B">
        <w:rPr>
          <w:sz w:val="28"/>
          <w:szCs w:val="28"/>
        </w:rPr>
        <w:t>末站。</w:t>
      </w:r>
      <w:r w:rsidRPr="0086329B">
        <w:rPr>
          <w:rFonts w:hint="eastAsia"/>
          <w:sz w:val="28"/>
          <w:szCs w:val="28"/>
        </w:rPr>
        <w:t>规划交通场站用地</w:t>
      </w:r>
      <w:r w:rsidRPr="0086329B">
        <w:rPr>
          <w:rFonts w:hint="eastAsia"/>
          <w:sz w:val="28"/>
          <w:szCs w:val="28"/>
        </w:rPr>
        <w:t>2.</w:t>
      </w:r>
      <w:r w:rsidRPr="0086329B">
        <w:rPr>
          <w:sz w:val="28"/>
          <w:szCs w:val="28"/>
        </w:rPr>
        <w:t>50</w:t>
      </w:r>
      <w:r w:rsidRPr="0086329B">
        <w:rPr>
          <w:rFonts w:hint="eastAsia"/>
          <w:sz w:val="28"/>
          <w:szCs w:val="28"/>
        </w:rPr>
        <w:t>公顷，占城市建设用地面积</w:t>
      </w:r>
      <w:r w:rsidRPr="0086329B">
        <w:rPr>
          <w:rFonts w:hint="eastAsia"/>
          <w:sz w:val="28"/>
          <w:szCs w:val="28"/>
        </w:rPr>
        <w:t>0.</w:t>
      </w:r>
      <w:r w:rsidRPr="0086329B">
        <w:rPr>
          <w:sz w:val="28"/>
          <w:szCs w:val="28"/>
        </w:rPr>
        <w:t>38</w:t>
      </w:r>
      <w:r w:rsidRPr="0086329B">
        <w:rPr>
          <w:rFonts w:hint="eastAsia"/>
          <w:sz w:val="28"/>
          <w:szCs w:val="28"/>
        </w:rPr>
        <w:t>%</w:t>
      </w:r>
      <w:r w:rsidRPr="0086329B">
        <w:rPr>
          <w:rFonts w:hint="eastAsia"/>
          <w:sz w:val="28"/>
          <w:szCs w:val="28"/>
        </w:rPr>
        <w:t>。</w:t>
      </w:r>
    </w:p>
    <w:p w14:paraId="59428DA6" w14:textId="77777777" w:rsidR="00D7297E" w:rsidRPr="0086329B" w:rsidRDefault="008C55CB">
      <w:pPr>
        <w:autoSpaceDE w:val="0"/>
        <w:autoSpaceDN w:val="0"/>
        <w:ind w:firstLineChars="200" w:firstLine="560"/>
        <w:rPr>
          <w:sz w:val="28"/>
          <w:szCs w:val="28"/>
        </w:rPr>
      </w:pPr>
      <w:r w:rsidRPr="0086329B">
        <w:rPr>
          <w:rFonts w:hint="eastAsia"/>
          <w:sz w:val="28"/>
          <w:szCs w:val="28"/>
        </w:rPr>
        <w:t>7</w:t>
      </w:r>
      <w:r w:rsidRPr="0086329B">
        <w:rPr>
          <w:rFonts w:hint="eastAsia"/>
          <w:sz w:val="28"/>
          <w:szCs w:val="28"/>
        </w:rPr>
        <w:t>、公用设施用地（</w:t>
      </w:r>
      <w:r w:rsidRPr="0086329B">
        <w:rPr>
          <w:rFonts w:hint="eastAsia"/>
          <w:sz w:val="28"/>
          <w:szCs w:val="28"/>
        </w:rPr>
        <w:t>U</w:t>
      </w:r>
      <w:r w:rsidRPr="0086329B">
        <w:rPr>
          <w:rFonts w:hint="eastAsia"/>
          <w:sz w:val="28"/>
          <w:szCs w:val="28"/>
        </w:rPr>
        <w:t>）</w:t>
      </w:r>
    </w:p>
    <w:p w14:paraId="69410B0B" w14:textId="77777777" w:rsidR="00D7297E" w:rsidRPr="0086329B" w:rsidRDefault="008C55CB">
      <w:pPr>
        <w:spacing w:line="360" w:lineRule="auto"/>
        <w:ind w:leftChars="-6" w:left="-13" w:firstLineChars="200" w:firstLine="560"/>
        <w:rPr>
          <w:rFonts w:ascii="宋体" w:hAnsi="宋体" w:cs="宋体"/>
          <w:kern w:val="0"/>
          <w:sz w:val="28"/>
          <w:szCs w:val="28"/>
        </w:rPr>
      </w:pPr>
      <w:r w:rsidRPr="0086329B">
        <w:rPr>
          <w:rFonts w:hint="eastAsia"/>
          <w:sz w:val="28"/>
          <w:szCs w:val="28"/>
        </w:rPr>
        <w:t>规划逐步</w:t>
      </w:r>
      <w:r w:rsidRPr="0086329B">
        <w:rPr>
          <w:sz w:val="28"/>
          <w:szCs w:val="28"/>
        </w:rPr>
        <w:t>搬迁南桐电厂，</w:t>
      </w:r>
      <w:r w:rsidRPr="0086329B">
        <w:rPr>
          <w:rFonts w:hint="eastAsia"/>
          <w:sz w:val="28"/>
          <w:szCs w:val="28"/>
        </w:rPr>
        <w:t>保留规划区中部现状</w:t>
      </w:r>
      <w:r w:rsidRPr="0086329B">
        <w:rPr>
          <w:rFonts w:hint="eastAsia"/>
          <w:sz w:val="28"/>
          <w:szCs w:val="28"/>
        </w:rPr>
        <w:t>110KV</w:t>
      </w:r>
      <w:proofErr w:type="gramStart"/>
      <w:r w:rsidRPr="0086329B">
        <w:rPr>
          <w:rFonts w:hint="eastAsia"/>
          <w:sz w:val="28"/>
          <w:szCs w:val="28"/>
        </w:rPr>
        <w:t>其林坝变电站</w:t>
      </w:r>
      <w:proofErr w:type="gramEnd"/>
      <w:r w:rsidRPr="0086329B">
        <w:rPr>
          <w:rFonts w:hint="eastAsia"/>
          <w:sz w:val="28"/>
          <w:szCs w:val="28"/>
        </w:rPr>
        <w:t>，在规划区平山产业园区</w:t>
      </w:r>
      <w:r w:rsidRPr="0086329B">
        <w:rPr>
          <w:sz w:val="28"/>
          <w:szCs w:val="28"/>
        </w:rPr>
        <w:t>东部</w:t>
      </w:r>
      <w:r w:rsidRPr="0086329B">
        <w:rPr>
          <w:rFonts w:hint="eastAsia"/>
          <w:sz w:val="28"/>
          <w:szCs w:val="28"/>
        </w:rPr>
        <w:t>1</w:t>
      </w:r>
      <w:r w:rsidRPr="0086329B">
        <w:rPr>
          <w:rFonts w:hint="eastAsia"/>
          <w:sz w:val="28"/>
          <w:szCs w:val="28"/>
        </w:rPr>
        <w:t>处</w:t>
      </w:r>
      <w:r w:rsidRPr="0086329B">
        <w:rPr>
          <w:rFonts w:hint="eastAsia"/>
          <w:sz w:val="28"/>
          <w:szCs w:val="28"/>
        </w:rPr>
        <w:t>110</w:t>
      </w:r>
      <w:r w:rsidRPr="0086329B">
        <w:rPr>
          <w:sz w:val="28"/>
          <w:szCs w:val="28"/>
        </w:rPr>
        <w:t>KV</w:t>
      </w:r>
      <w:r w:rsidRPr="0086329B">
        <w:rPr>
          <w:sz w:val="28"/>
          <w:szCs w:val="28"/>
        </w:rPr>
        <w:t>平山变电站</w:t>
      </w:r>
      <w:r w:rsidRPr="0086329B">
        <w:rPr>
          <w:rFonts w:hint="eastAsia"/>
          <w:sz w:val="28"/>
          <w:szCs w:val="28"/>
        </w:rPr>
        <w:t>；规划</w:t>
      </w:r>
      <w:r w:rsidRPr="0086329B">
        <w:rPr>
          <w:sz w:val="28"/>
          <w:szCs w:val="28"/>
        </w:rPr>
        <w:t>保留现状平山污水处理厂和南桐污水处理厂</w:t>
      </w:r>
      <w:r w:rsidRPr="0086329B">
        <w:rPr>
          <w:rFonts w:hint="eastAsia"/>
          <w:sz w:val="28"/>
          <w:szCs w:val="28"/>
        </w:rPr>
        <w:t>；</w:t>
      </w:r>
      <w:r w:rsidRPr="0086329B">
        <w:rPr>
          <w:sz w:val="28"/>
          <w:szCs w:val="28"/>
        </w:rPr>
        <w:t>保留现状平山配气站；</w:t>
      </w:r>
      <w:r w:rsidRPr="0086329B">
        <w:rPr>
          <w:rFonts w:hint="eastAsia"/>
          <w:sz w:val="28"/>
          <w:szCs w:val="28"/>
        </w:rPr>
        <w:t>保留现状</w:t>
      </w:r>
      <w:r w:rsidRPr="0086329B">
        <w:rPr>
          <w:rFonts w:hint="eastAsia"/>
          <w:sz w:val="28"/>
          <w:szCs w:val="28"/>
        </w:rPr>
        <w:t>801</w:t>
      </w:r>
      <w:r w:rsidRPr="0086329B">
        <w:rPr>
          <w:rFonts w:hint="eastAsia"/>
          <w:sz w:val="28"/>
          <w:szCs w:val="28"/>
        </w:rPr>
        <w:t>片区</w:t>
      </w:r>
      <w:r w:rsidRPr="0086329B">
        <w:rPr>
          <w:sz w:val="28"/>
          <w:szCs w:val="28"/>
        </w:rPr>
        <w:t>的垃圾收集站，</w:t>
      </w:r>
      <w:r w:rsidRPr="0086329B">
        <w:rPr>
          <w:rFonts w:hint="eastAsia"/>
          <w:sz w:val="28"/>
          <w:szCs w:val="28"/>
        </w:rPr>
        <w:t>在南桐</w:t>
      </w:r>
      <w:r w:rsidRPr="0086329B">
        <w:rPr>
          <w:sz w:val="28"/>
          <w:szCs w:val="28"/>
        </w:rPr>
        <w:t>镇区东南部</w:t>
      </w:r>
      <w:r w:rsidRPr="0086329B">
        <w:rPr>
          <w:rFonts w:hint="eastAsia"/>
          <w:sz w:val="28"/>
          <w:szCs w:val="28"/>
        </w:rPr>
        <w:t>规划生活垃圾转运站</w:t>
      </w:r>
      <w:r w:rsidRPr="0086329B">
        <w:rPr>
          <w:rFonts w:hint="eastAsia"/>
          <w:sz w:val="28"/>
          <w:szCs w:val="28"/>
        </w:rPr>
        <w:t>1</w:t>
      </w:r>
      <w:r w:rsidRPr="0086329B">
        <w:rPr>
          <w:rFonts w:hint="eastAsia"/>
          <w:sz w:val="28"/>
          <w:szCs w:val="28"/>
        </w:rPr>
        <w:t>处；保留</w:t>
      </w:r>
      <w:proofErr w:type="gramStart"/>
      <w:r w:rsidRPr="0086329B">
        <w:rPr>
          <w:rFonts w:hint="eastAsia"/>
          <w:sz w:val="28"/>
          <w:szCs w:val="28"/>
        </w:rPr>
        <w:t>现状</w:t>
      </w:r>
      <w:r w:rsidRPr="0086329B">
        <w:rPr>
          <w:sz w:val="28"/>
          <w:szCs w:val="28"/>
        </w:rPr>
        <w:t>南</w:t>
      </w:r>
      <w:proofErr w:type="gramEnd"/>
      <w:r w:rsidRPr="0086329B">
        <w:rPr>
          <w:sz w:val="28"/>
          <w:szCs w:val="28"/>
        </w:rPr>
        <w:t>桐消防站，</w:t>
      </w:r>
      <w:r w:rsidRPr="0086329B">
        <w:rPr>
          <w:rFonts w:hint="eastAsia"/>
          <w:sz w:val="28"/>
          <w:szCs w:val="28"/>
        </w:rPr>
        <w:t>在平山</w:t>
      </w:r>
      <w:r w:rsidRPr="0086329B">
        <w:rPr>
          <w:sz w:val="28"/>
          <w:szCs w:val="28"/>
        </w:rPr>
        <w:t>园区</w:t>
      </w:r>
      <w:r w:rsidRPr="0086329B">
        <w:rPr>
          <w:rFonts w:hint="eastAsia"/>
          <w:sz w:val="28"/>
          <w:szCs w:val="28"/>
        </w:rPr>
        <w:t>北部规划一级普通消防站</w:t>
      </w:r>
      <w:r w:rsidRPr="0086329B">
        <w:rPr>
          <w:rFonts w:hint="eastAsia"/>
          <w:sz w:val="28"/>
          <w:szCs w:val="28"/>
        </w:rPr>
        <w:t>1</w:t>
      </w:r>
      <w:r w:rsidRPr="0086329B">
        <w:rPr>
          <w:rFonts w:hint="eastAsia"/>
          <w:sz w:val="28"/>
          <w:szCs w:val="28"/>
        </w:rPr>
        <w:t>座；在原</w:t>
      </w:r>
      <w:r w:rsidRPr="0086329B">
        <w:rPr>
          <w:sz w:val="28"/>
          <w:szCs w:val="28"/>
        </w:rPr>
        <w:t>卫生院</w:t>
      </w:r>
      <w:r w:rsidRPr="0086329B">
        <w:rPr>
          <w:rFonts w:hint="eastAsia"/>
          <w:sz w:val="28"/>
          <w:szCs w:val="28"/>
        </w:rPr>
        <w:t>位置</w:t>
      </w:r>
      <w:r w:rsidRPr="0086329B">
        <w:rPr>
          <w:sz w:val="28"/>
          <w:szCs w:val="28"/>
        </w:rPr>
        <w:t>规划</w:t>
      </w:r>
      <w:r w:rsidRPr="0086329B">
        <w:rPr>
          <w:rFonts w:hint="eastAsia"/>
          <w:sz w:val="28"/>
          <w:szCs w:val="28"/>
        </w:rPr>
        <w:t>建设</w:t>
      </w:r>
      <w:r w:rsidRPr="0086329B">
        <w:rPr>
          <w:sz w:val="28"/>
          <w:szCs w:val="28"/>
        </w:rPr>
        <w:t>电信端局</w:t>
      </w:r>
      <w:r w:rsidRPr="0086329B">
        <w:rPr>
          <w:rFonts w:hint="eastAsia"/>
          <w:sz w:val="28"/>
          <w:szCs w:val="28"/>
        </w:rPr>
        <w:t>1</w:t>
      </w:r>
      <w:r w:rsidRPr="0086329B">
        <w:rPr>
          <w:rFonts w:hint="eastAsia"/>
          <w:sz w:val="28"/>
          <w:szCs w:val="28"/>
        </w:rPr>
        <w:t>处。公用</w:t>
      </w:r>
      <w:r w:rsidRPr="0086329B">
        <w:rPr>
          <w:sz w:val="28"/>
          <w:szCs w:val="28"/>
        </w:rPr>
        <w:t>设施</w:t>
      </w:r>
      <w:r w:rsidRPr="0086329B">
        <w:rPr>
          <w:rFonts w:ascii="宋体" w:hAnsi="宋体" w:cs="宋体" w:hint="eastAsia"/>
          <w:kern w:val="0"/>
          <w:sz w:val="28"/>
          <w:szCs w:val="28"/>
        </w:rPr>
        <w:t>规划用地面积为</w:t>
      </w:r>
      <w:r w:rsidRPr="0086329B">
        <w:rPr>
          <w:rFonts w:ascii="宋体" w:hAnsi="宋体" w:cs="宋体"/>
          <w:kern w:val="0"/>
          <w:sz w:val="28"/>
          <w:szCs w:val="28"/>
        </w:rPr>
        <w:t>6.70</w:t>
      </w:r>
      <w:r w:rsidRPr="0086329B">
        <w:rPr>
          <w:rFonts w:ascii="宋体" w:hAnsi="宋体" w:cs="宋体" w:hint="eastAsia"/>
          <w:kern w:val="0"/>
          <w:sz w:val="28"/>
          <w:szCs w:val="28"/>
        </w:rPr>
        <w:t>公顷，</w:t>
      </w:r>
      <w:r w:rsidRPr="0086329B">
        <w:rPr>
          <w:rFonts w:hint="eastAsia"/>
          <w:sz w:val="28"/>
          <w:szCs w:val="28"/>
        </w:rPr>
        <w:t>占城市建设用地的</w:t>
      </w:r>
      <w:r w:rsidRPr="0086329B">
        <w:rPr>
          <w:sz w:val="28"/>
          <w:szCs w:val="28"/>
        </w:rPr>
        <w:t>1.02</w:t>
      </w:r>
      <w:r w:rsidRPr="0086329B">
        <w:rPr>
          <w:rFonts w:hint="eastAsia"/>
          <w:sz w:val="28"/>
          <w:szCs w:val="28"/>
        </w:rPr>
        <w:t>%</w:t>
      </w:r>
      <w:r w:rsidRPr="0086329B">
        <w:rPr>
          <w:rFonts w:hint="eastAsia"/>
          <w:sz w:val="28"/>
          <w:szCs w:val="28"/>
        </w:rPr>
        <w:t>。</w:t>
      </w:r>
    </w:p>
    <w:p w14:paraId="7F519ADB" w14:textId="77777777" w:rsidR="00D7297E" w:rsidRPr="0086329B" w:rsidRDefault="008C55CB">
      <w:pPr>
        <w:autoSpaceDE w:val="0"/>
        <w:autoSpaceDN w:val="0"/>
        <w:ind w:firstLineChars="200" w:firstLine="560"/>
        <w:rPr>
          <w:sz w:val="28"/>
          <w:szCs w:val="28"/>
        </w:rPr>
      </w:pPr>
      <w:r w:rsidRPr="0086329B">
        <w:rPr>
          <w:rFonts w:hint="eastAsia"/>
          <w:sz w:val="28"/>
          <w:szCs w:val="28"/>
        </w:rPr>
        <w:t>8</w:t>
      </w:r>
      <w:r w:rsidRPr="0086329B">
        <w:rPr>
          <w:rFonts w:hint="eastAsia"/>
          <w:sz w:val="28"/>
          <w:szCs w:val="28"/>
        </w:rPr>
        <w:t>、绿地与广场用地（</w:t>
      </w:r>
      <w:r w:rsidRPr="0086329B">
        <w:rPr>
          <w:rFonts w:hint="eastAsia"/>
          <w:sz w:val="28"/>
          <w:szCs w:val="28"/>
        </w:rPr>
        <w:t>G</w:t>
      </w:r>
      <w:r w:rsidRPr="0086329B">
        <w:rPr>
          <w:rFonts w:hint="eastAsia"/>
          <w:sz w:val="28"/>
          <w:szCs w:val="28"/>
        </w:rPr>
        <w:t>）</w:t>
      </w:r>
    </w:p>
    <w:p w14:paraId="78AEB90B" w14:textId="761B7D68" w:rsidR="00D7297E" w:rsidRPr="0086329B" w:rsidRDefault="008C55CB">
      <w:pPr>
        <w:autoSpaceDE w:val="0"/>
        <w:autoSpaceDN w:val="0"/>
        <w:ind w:firstLineChars="200" w:firstLine="560"/>
        <w:rPr>
          <w:rFonts w:ascii="宋体" w:hAnsi="宋体" w:cs="宋体"/>
          <w:kern w:val="0"/>
          <w:sz w:val="28"/>
          <w:szCs w:val="28"/>
        </w:rPr>
      </w:pPr>
      <w:r w:rsidRPr="0086329B">
        <w:rPr>
          <w:rFonts w:ascii="宋体" w:hAnsi="宋体" w:cs="宋体" w:hint="eastAsia"/>
          <w:kern w:val="0"/>
          <w:sz w:val="28"/>
          <w:szCs w:val="28"/>
        </w:rPr>
        <w:t>规划用地面积为</w:t>
      </w:r>
      <w:r w:rsidRPr="0086329B">
        <w:rPr>
          <w:rFonts w:ascii="宋体" w:hAnsi="宋体" w:cs="宋体"/>
          <w:kern w:val="0"/>
          <w:sz w:val="28"/>
          <w:szCs w:val="28"/>
        </w:rPr>
        <w:t>65.</w:t>
      </w:r>
      <w:r w:rsidR="00DC268A" w:rsidRPr="0086329B">
        <w:rPr>
          <w:rFonts w:ascii="宋体" w:hAnsi="宋体" w:cs="宋体"/>
          <w:kern w:val="0"/>
          <w:sz w:val="28"/>
          <w:szCs w:val="28"/>
        </w:rPr>
        <w:t>53</w:t>
      </w:r>
      <w:r w:rsidRPr="0086329B">
        <w:rPr>
          <w:rFonts w:ascii="宋体" w:hAnsi="宋体" w:cs="宋体" w:hint="eastAsia"/>
          <w:kern w:val="0"/>
          <w:sz w:val="28"/>
          <w:szCs w:val="28"/>
        </w:rPr>
        <w:t>公顷，占城市建设用地的</w:t>
      </w:r>
      <w:r w:rsidR="00DC268A" w:rsidRPr="0086329B">
        <w:rPr>
          <w:rFonts w:ascii="宋体" w:hAnsi="宋体" w:cs="宋体"/>
          <w:kern w:val="0"/>
          <w:sz w:val="28"/>
          <w:szCs w:val="28"/>
        </w:rPr>
        <w:t>10.26</w:t>
      </w:r>
      <w:r w:rsidRPr="0086329B">
        <w:rPr>
          <w:rFonts w:ascii="宋体" w:hAnsi="宋体" w:cs="宋体" w:hint="eastAsia"/>
          <w:kern w:val="0"/>
          <w:sz w:val="28"/>
          <w:szCs w:val="28"/>
        </w:rPr>
        <w:t>%。</w:t>
      </w:r>
    </w:p>
    <w:p w14:paraId="61FDD401"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1</w:t>
      </w:r>
      <w:r w:rsidRPr="0086329B">
        <w:rPr>
          <w:rFonts w:hint="eastAsia"/>
          <w:sz w:val="28"/>
          <w:szCs w:val="28"/>
        </w:rPr>
        <w:t>）公园绿地（</w:t>
      </w:r>
      <w:r w:rsidRPr="0086329B">
        <w:rPr>
          <w:rFonts w:hint="eastAsia"/>
          <w:sz w:val="28"/>
          <w:szCs w:val="28"/>
        </w:rPr>
        <w:t>G1</w:t>
      </w:r>
      <w:r w:rsidRPr="0086329B">
        <w:rPr>
          <w:rFonts w:hint="eastAsia"/>
          <w:sz w:val="28"/>
          <w:szCs w:val="28"/>
        </w:rPr>
        <w:t>）：布局于</w:t>
      </w:r>
      <w:r w:rsidR="009C7372" w:rsidRPr="0086329B">
        <w:rPr>
          <w:sz w:val="28"/>
          <w:szCs w:val="28"/>
        </w:rPr>
        <w:t>南桐</w:t>
      </w:r>
      <w:r w:rsidRPr="0086329B">
        <w:rPr>
          <w:sz w:val="28"/>
          <w:szCs w:val="28"/>
        </w:rPr>
        <w:t>镇区，</w:t>
      </w:r>
      <w:r w:rsidRPr="0086329B">
        <w:rPr>
          <w:rFonts w:hint="eastAsia"/>
          <w:sz w:val="28"/>
          <w:szCs w:val="28"/>
        </w:rPr>
        <w:t>集中</w:t>
      </w:r>
      <w:r w:rsidRPr="0086329B">
        <w:rPr>
          <w:sz w:val="28"/>
          <w:szCs w:val="28"/>
        </w:rPr>
        <w:t>规模性公园绿地</w:t>
      </w:r>
      <w:r w:rsidRPr="0086329B">
        <w:rPr>
          <w:rFonts w:hint="eastAsia"/>
          <w:sz w:val="28"/>
          <w:szCs w:val="28"/>
        </w:rPr>
        <w:t>包括</w:t>
      </w:r>
      <w:proofErr w:type="gramStart"/>
      <w:r w:rsidRPr="0086329B">
        <w:rPr>
          <w:sz w:val="28"/>
          <w:szCs w:val="28"/>
        </w:rPr>
        <w:t>孝子河两侧</w:t>
      </w:r>
      <w:proofErr w:type="gramEnd"/>
      <w:r w:rsidRPr="0086329B">
        <w:rPr>
          <w:rFonts w:hint="eastAsia"/>
          <w:sz w:val="28"/>
          <w:szCs w:val="28"/>
        </w:rPr>
        <w:t>的</w:t>
      </w:r>
      <w:r w:rsidRPr="0086329B">
        <w:rPr>
          <w:sz w:val="28"/>
          <w:szCs w:val="28"/>
        </w:rPr>
        <w:t>滨河带状公园及</w:t>
      </w:r>
      <w:r w:rsidRPr="0086329B">
        <w:rPr>
          <w:rFonts w:hint="eastAsia"/>
          <w:sz w:val="28"/>
          <w:szCs w:val="28"/>
        </w:rPr>
        <w:t>二郎山</w:t>
      </w:r>
      <w:r w:rsidRPr="0086329B">
        <w:rPr>
          <w:sz w:val="28"/>
          <w:szCs w:val="28"/>
        </w:rPr>
        <w:t>南部</w:t>
      </w:r>
      <w:r w:rsidRPr="0086329B">
        <w:rPr>
          <w:rFonts w:hint="eastAsia"/>
          <w:sz w:val="28"/>
          <w:szCs w:val="28"/>
        </w:rPr>
        <w:t>的</w:t>
      </w:r>
      <w:r w:rsidRPr="0086329B">
        <w:rPr>
          <w:sz w:val="28"/>
          <w:szCs w:val="28"/>
        </w:rPr>
        <w:t>山体</w:t>
      </w:r>
      <w:r w:rsidRPr="0086329B">
        <w:rPr>
          <w:rFonts w:hint="eastAsia"/>
          <w:sz w:val="28"/>
          <w:szCs w:val="28"/>
        </w:rPr>
        <w:t>公园两处</w:t>
      </w:r>
      <w:r w:rsidRPr="0086329B">
        <w:rPr>
          <w:sz w:val="28"/>
          <w:szCs w:val="28"/>
        </w:rPr>
        <w:t>，其余点状绿地均为</w:t>
      </w:r>
      <w:r w:rsidRPr="0086329B">
        <w:rPr>
          <w:rFonts w:hint="eastAsia"/>
          <w:sz w:val="28"/>
          <w:szCs w:val="28"/>
        </w:rPr>
        <w:t>街头</w:t>
      </w:r>
      <w:r w:rsidRPr="0086329B">
        <w:rPr>
          <w:sz w:val="28"/>
          <w:szCs w:val="28"/>
        </w:rPr>
        <w:t>绿地，</w:t>
      </w:r>
      <w:r w:rsidRPr="0086329B">
        <w:rPr>
          <w:rFonts w:hint="eastAsia"/>
          <w:sz w:val="28"/>
          <w:szCs w:val="28"/>
        </w:rPr>
        <w:t>分散布局于南桐</w:t>
      </w:r>
      <w:r w:rsidRPr="0086329B">
        <w:rPr>
          <w:sz w:val="28"/>
          <w:szCs w:val="28"/>
        </w:rPr>
        <w:t>镇区</w:t>
      </w:r>
      <w:r w:rsidRPr="0086329B">
        <w:rPr>
          <w:rFonts w:hint="eastAsia"/>
          <w:sz w:val="28"/>
          <w:szCs w:val="28"/>
        </w:rPr>
        <w:t>的</w:t>
      </w:r>
      <w:r w:rsidRPr="0086329B">
        <w:rPr>
          <w:sz w:val="28"/>
          <w:szCs w:val="28"/>
        </w:rPr>
        <w:t>生活区</w:t>
      </w:r>
      <w:r w:rsidRPr="0086329B">
        <w:rPr>
          <w:rFonts w:hint="eastAsia"/>
          <w:sz w:val="28"/>
          <w:szCs w:val="28"/>
        </w:rPr>
        <w:t>，</w:t>
      </w:r>
      <w:r w:rsidRPr="0086329B">
        <w:rPr>
          <w:sz w:val="28"/>
          <w:szCs w:val="28"/>
        </w:rPr>
        <w:t>共计</w:t>
      </w:r>
      <w:r w:rsidRPr="0086329B">
        <w:rPr>
          <w:sz w:val="28"/>
          <w:szCs w:val="28"/>
        </w:rPr>
        <w:t>23</w:t>
      </w:r>
      <w:r w:rsidRPr="0086329B">
        <w:rPr>
          <w:rFonts w:hint="eastAsia"/>
          <w:sz w:val="28"/>
          <w:szCs w:val="28"/>
        </w:rPr>
        <w:t>处。规划公园绿地</w:t>
      </w:r>
      <w:r w:rsidRPr="0086329B">
        <w:rPr>
          <w:sz w:val="28"/>
          <w:szCs w:val="28"/>
        </w:rPr>
        <w:t>14.38</w:t>
      </w:r>
      <w:r w:rsidRPr="0086329B">
        <w:rPr>
          <w:rFonts w:hint="eastAsia"/>
          <w:sz w:val="28"/>
          <w:szCs w:val="28"/>
        </w:rPr>
        <w:t>公顷，占城市建设用地面积</w:t>
      </w:r>
      <w:r w:rsidRPr="0086329B">
        <w:rPr>
          <w:sz w:val="28"/>
          <w:szCs w:val="28"/>
        </w:rPr>
        <w:t>2.19</w:t>
      </w:r>
      <w:r w:rsidRPr="0086329B">
        <w:rPr>
          <w:rFonts w:hint="eastAsia"/>
          <w:sz w:val="28"/>
          <w:szCs w:val="28"/>
        </w:rPr>
        <w:t>%</w:t>
      </w:r>
      <w:r w:rsidRPr="0086329B">
        <w:rPr>
          <w:rFonts w:hint="eastAsia"/>
          <w:sz w:val="28"/>
          <w:szCs w:val="28"/>
        </w:rPr>
        <w:t>。公园绿地配套建筑的设计应符合《重庆市城市规划管理规定》（</w:t>
      </w:r>
      <w:r w:rsidRPr="0086329B">
        <w:rPr>
          <w:rFonts w:hint="eastAsia"/>
          <w:sz w:val="28"/>
          <w:szCs w:val="28"/>
        </w:rPr>
        <w:t>2017</w:t>
      </w:r>
      <w:r w:rsidRPr="0086329B">
        <w:rPr>
          <w:rFonts w:hint="eastAsia"/>
          <w:sz w:val="28"/>
          <w:szCs w:val="28"/>
        </w:rPr>
        <w:t>修订）的相关规定。</w:t>
      </w:r>
    </w:p>
    <w:p w14:paraId="61BB11B0" w14:textId="500DFC7C" w:rsidR="00D7297E" w:rsidRPr="0086329B" w:rsidRDefault="008C55CB">
      <w:pPr>
        <w:autoSpaceDE w:val="0"/>
        <w:autoSpaceDN w:val="0"/>
        <w:ind w:firstLineChars="200" w:firstLine="560"/>
        <w:rPr>
          <w:sz w:val="28"/>
          <w:szCs w:val="28"/>
        </w:rPr>
      </w:pPr>
      <w:r w:rsidRPr="0086329B">
        <w:rPr>
          <w:sz w:val="28"/>
          <w:szCs w:val="28"/>
        </w:rPr>
        <w:t>（</w:t>
      </w:r>
      <w:r w:rsidRPr="0086329B">
        <w:rPr>
          <w:rFonts w:hint="eastAsia"/>
          <w:sz w:val="28"/>
          <w:szCs w:val="28"/>
        </w:rPr>
        <w:t>2</w:t>
      </w:r>
      <w:r w:rsidRPr="0086329B">
        <w:rPr>
          <w:sz w:val="28"/>
          <w:szCs w:val="28"/>
        </w:rPr>
        <w:t>）防护绿地（</w:t>
      </w:r>
      <w:r w:rsidRPr="0086329B">
        <w:rPr>
          <w:rFonts w:hint="eastAsia"/>
          <w:sz w:val="28"/>
          <w:szCs w:val="28"/>
        </w:rPr>
        <w:t>G2</w:t>
      </w:r>
      <w:r w:rsidRPr="0086329B">
        <w:rPr>
          <w:sz w:val="28"/>
          <w:szCs w:val="28"/>
        </w:rPr>
        <w:t>）</w:t>
      </w:r>
      <w:r w:rsidRPr="0086329B">
        <w:rPr>
          <w:rFonts w:hint="eastAsia"/>
          <w:sz w:val="28"/>
          <w:szCs w:val="28"/>
        </w:rPr>
        <w:t>：主要</w:t>
      </w:r>
      <w:r w:rsidRPr="0086329B">
        <w:rPr>
          <w:sz w:val="28"/>
          <w:szCs w:val="28"/>
        </w:rPr>
        <w:t>布局于</w:t>
      </w:r>
      <w:r w:rsidRPr="0086329B">
        <w:rPr>
          <w:rFonts w:hint="eastAsia"/>
          <w:sz w:val="28"/>
          <w:szCs w:val="28"/>
        </w:rPr>
        <w:t>在新（</w:t>
      </w:r>
      <w:r w:rsidRPr="0086329B">
        <w:rPr>
          <w:sz w:val="28"/>
          <w:szCs w:val="28"/>
        </w:rPr>
        <w:t>老</w:t>
      </w:r>
      <w:r w:rsidRPr="0086329B">
        <w:rPr>
          <w:rFonts w:hint="eastAsia"/>
          <w:sz w:val="28"/>
          <w:szCs w:val="28"/>
        </w:rPr>
        <w:t>）</w:t>
      </w:r>
      <w:r w:rsidRPr="0086329B">
        <w:rPr>
          <w:sz w:val="28"/>
          <w:szCs w:val="28"/>
        </w:rPr>
        <w:t>三万南铁路两侧、綦</w:t>
      </w:r>
      <w:r w:rsidRPr="0086329B">
        <w:rPr>
          <w:rFonts w:hint="eastAsia"/>
          <w:sz w:val="28"/>
          <w:szCs w:val="28"/>
        </w:rPr>
        <w:t>万</w:t>
      </w:r>
      <w:r w:rsidRPr="0086329B">
        <w:rPr>
          <w:sz w:val="28"/>
          <w:szCs w:val="28"/>
        </w:rPr>
        <w:t>高速</w:t>
      </w:r>
      <w:r w:rsidRPr="0086329B">
        <w:rPr>
          <w:rFonts w:hint="eastAsia"/>
          <w:sz w:val="28"/>
          <w:szCs w:val="28"/>
        </w:rPr>
        <w:t>公路</w:t>
      </w:r>
      <w:r w:rsidRPr="0086329B">
        <w:rPr>
          <w:sz w:val="28"/>
          <w:szCs w:val="28"/>
        </w:rPr>
        <w:t>两侧以及</w:t>
      </w:r>
      <w:r w:rsidRPr="0086329B">
        <w:rPr>
          <w:rFonts w:hint="eastAsia"/>
          <w:sz w:val="28"/>
          <w:szCs w:val="28"/>
        </w:rPr>
        <w:t>工业用地</w:t>
      </w:r>
      <w:r w:rsidRPr="0086329B">
        <w:rPr>
          <w:sz w:val="28"/>
          <w:szCs w:val="28"/>
        </w:rPr>
        <w:t>的护坡</w:t>
      </w:r>
      <w:r w:rsidRPr="0086329B">
        <w:rPr>
          <w:rFonts w:hint="eastAsia"/>
          <w:sz w:val="28"/>
          <w:szCs w:val="28"/>
        </w:rPr>
        <w:t>带</w:t>
      </w:r>
      <w:r w:rsidRPr="0086329B">
        <w:rPr>
          <w:sz w:val="28"/>
          <w:szCs w:val="28"/>
        </w:rPr>
        <w:t>，</w:t>
      </w:r>
      <w:proofErr w:type="gramStart"/>
      <w:r w:rsidRPr="0086329B">
        <w:rPr>
          <w:sz w:val="28"/>
          <w:szCs w:val="28"/>
        </w:rPr>
        <w:t>麻坝河</w:t>
      </w:r>
      <w:r w:rsidRPr="0086329B">
        <w:rPr>
          <w:rFonts w:hint="eastAsia"/>
          <w:sz w:val="28"/>
          <w:szCs w:val="28"/>
        </w:rPr>
        <w:t>两侧</w:t>
      </w:r>
      <w:proofErr w:type="gramEnd"/>
      <w:r w:rsidRPr="0086329B">
        <w:rPr>
          <w:rFonts w:hint="eastAsia"/>
          <w:sz w:val="28"/>
          <w:szCs w:val="28"/>
        </w:rPr>
        <w:t>以及高压电离走廊两侧，规划防护绿地面积</w:t>
      </w:r>
      <w:r w:rsidRPr="0086329B">
        <w:rPr>
          <w:sz w:val="28"/>
          <w:szCs w:val="28"/>
        </w:rPr>
        <w:t>48.</w:t>
      </w:r>
      <w:r w:rsidR="00DC268A" w:rsidRPr="0086329B">
        <w:rPr>
          <w:sz w:val="28"/>
          <w:szCs w:val="28"/>
        </w:rPr>
        <w:t>54</w:t>
      </w:r>
      <w:r w:rsidRPr="0086329B">
        <w:rPr>
          <w:rFonts w:hint="eastAsia"/>
          <w:sz w:val="28"/>
          <w:szCs w:val="28"/>
        </w:rPr>
        <w:t>公顷，占城市建设用地面积</w:t>
      </w:r>
      <w:r w:rsidRPr="0086329B">
        <w:rPr>
          <w:sz w:val="28"/>
          <w:szCs w:val="28"/>
        </w:rPr>
        <w:t>7.</w:t>
      </w:r>
      <w:r w:rsidR="00DC268A" w:rsidRPr="0086329B">
        <w:rPr>
          <w:sz w:val="28"/>
          <w:szCs w:val="28"/>
        </w:rPr>
        <w:t>60</w:t>
      </w:r>
      <w:r w:rsidRPr="0086329B">
        <w:rPr>
          <w:rFonts w:hint="eastAsia"/>
          <w:sz w:val="28"/>
          <w:szCs w:val="28"/>
        </w:rPr>
        <w:t>%</w:t>
      </w:r>
      <w:r w:rsidRPr="0086329B">
        <w:rPr>
          <w:rFonts w:hint="eastAsia"/>
          <w:sz w:val="28"/>
          <w:szCs w:val="28"/>
        </w:rPr>
        <w:t>。</w:t>
      </w:r>
    </w:p>
    <w:p w14:paraId="60A27948" w14:textId="77777777" w:rsidR="00D7297E" w:rsidRPr="0086329B" w:rsidRDefault="008C55CB">
      <w:pPr>
        <w:autoSpaceDE w:val="0"/>
        <w:autoSpaceDN w:val="0"/>
        <w:ind w:firstLineChars="200" w:firstLine="560"/>
        <w:rPr>
          <w:sz w:val="28"/>
          <w:szCs w:val="28"/>
        </w:rPr>
      </w:pPr>
      <w:r w:rsidRPr="0086329B">
        <w:rPr>
          <w:rFonts w:hint="eastAsia"/>
          <w:sz w:val="28"/>
          <w:szCs w:val="28"/>
        </w:rPr>
        <w:t>（</w:t>
      </w:r>
      <w:r w:rsidRPr="0086329B">
        <w:rPr>
          <w:rFonts w:hint="eastAsia"/>
          <w:sz w:val="28"/>
          <w:szCs w:val="28"/>
        </w:rPr>
        <w:t>3</w:t>
      </w:r>
      <w:r w:rsidRPr="0086329B">
        <w:rPr>
          <w:rFonts w:hint="eastAsia"/>
          <w:sz w:val="28"/>
          <w:szCs w:val="28"/>
        </w:rPr>
        <w:t>）广场用地（</w:t>
      </w:r>
      <w:r w:rsidRPr="0086329B">
        <w:rPr>
          <w:rFonts w:hint="eastAsia"/>
          <w:sz w:val="28"/>
          <w:szCs w:val="28"/>
        </w:rPr>
        <w:t>G3</w:t>
      </w:r>
      <w:r w:rsidRPr="0086329B">
        <w:rPr>
          <w:rFonts w:hint="eastAsia"/>
          <w:sz w:val="28"/>
          <w:szCs w:val="28"/>
        </w:rPr>
        <w:t>）：在南桐镇区布置</w:t>
      </w:r>
      <w:r w:rsidRPr="0086329B">
        <w:rPr>
          <w:sz w:val="28"/>
          <w:szCs w:val="28"/>
        </w:rPr>
        <w:t>三处街头小广场</w:t>
      </w:r>
      <w:r w:rsidRPr="0086329B">
        <w:rPr>
          <w:rFonts w:hint="eastAsia"/>
          <w:sz w:val="28"/>
          <w:szCs w:val="28"/>
        </w:rPr>
        <w:t>，在</w:t>
      </w:r>
      <w:r w:rsidRPr="0086329B">
        <w:rPr>
          <w:sz w:val="28"/>
          <w:szCs w:val="28"/>
        </w:rPr>
        <w:t>綦万高速公路下口布局一处一体化服务广场，</w:t>
      </w:r>
      <w:r w:rsidRPr="0086329B">
        <w:rPr>
          <w:rFonts w:hint="eastAsia"/>
          <w:sz w:val="28"/>
          <w:szCs w:val="28"/>
        </w:rPr>
        <w:t>在</w:t>
      </w:r>
      <w:r w:rsidRPr="0086329B">
        <w:rPr>
          <w:sz w:val="28"/>
          <w:szCs w:val="28"/>
        </w:rPr>
        <w:t>万盛新火车站布局一处站前广场</w:t>
      </w:r>
      <w:r w:rsidRPr="0086329B">
        <w:rPr>
          <w:rFonts w:hint="eastAsia"/>
          <w:sz w:val="28"/>
          <w:szCs w:val="28"/>
        </w:rPr>
        <w:t>，规划广场用地面积</w:t>
      </w:r>
      <w:r w:rsidRPr="0086329B">
        <w:rPr>
          <w:rFonts w:hint="eastAsia"/>
          <w:sz w:val="28"/>
          <w:szCs w:val="28"/>
        </w:rPr>
        <w:t>2.</w:t>
      </w:r>
      <w:r w:rsidRPr="0086329B">
        <w:rPr>
          <w:sz w:val="28"/>
          <w:szCs w:val="28"/>
        </w:rPr>
        <w:t>61</w:t>
      </w:r>
      <w:r w:rsidRPr="0086329B">
        <w:rPr>
          <w:rFonts w:hint="eastAsia"/>
          <w:sz w:val="28"/>
          <w:szCs w:val="28"/>
        </w:rPr>
        <w:t>公顷，占城市建设用地面积</w:t>
      </w:r>
      <w:r w:rsidRPr="0086329B">
        <w:rPr>
          <w:rFonts w:hint="eastAsia"/>
          <w:sz w:val="28"/>
          <w:szCs w:val="28"/>
        </w:rPr>
        <w:t>0.</w:t>
      </w:r>
      <w:r w:rsidRPr="0086329B">
        <w:rPr>
          <w:sz w:val="28"/>
          <w:szCs w:val="28"/>
        </w:rPr>
        <w:t>40</w:t>
      </w:r>
      <w:r w:rsidRPr="0086329B">
        <w:rPr>
          <w:rFonts w:hint="eastAsia"/>
          <w:sz w:val="28"/>
          <w:szCs w:val="28"/>
        </w:rPr>
        <w:t>%</w:t>
      </w:r>
      <w:r w:rsidRPr="0086329B">
        <w:rPr>
          <w:rFonts w:hint="eastAsia"/>
          <w:sz w:val="28"/>
          <w:szCs w:val="28"/>
        </w:rPr>
        <w:t>。</w:t>
      </w:r>
    </w:p>
    <w:p w14:paraId="5413B205" w14:textId="77777777" w:rsidR="00D7297E" w:rsidRPr="0086329B" w:rsidRDefault="008C55CB">
      <w:pPr>
        <w:pStyle w:val="1"/>
        <w:numPr>
          <w:ilvl w:val="0"/>
          <w:numId w:val="1"/>
        </w:numPr>
        <w:jc w:val="both"/>
        <w:rPr>
          <w:b/>
          <w:sz w:val="32"/>
          <w:szCs w:val="32"/>
        </w:rPr>
      </w:pPr>
      <w:bookmarkStart w:id="9" w:name="_Toc10835281"/>
      <w:r w:rsidRPr="0086329B">
        <w:rPr>
          <w:rFonts w:hint="eastAsia"/>
          <w:b/>
          <w:sz w:val="32"/>
          <w:szCs w:val="32"/>
        </w:rPr>
        <w:t>土地使用控制</w:t>
      </w:r>
      <w:bookmarkEnd w:id="9"/>
    </w:p>
    <w:p w14:paraId="12A1551E" w14:textId="77777777" w:rsidR="00D7297E" w:rsidRPr="0086329B" w:rsidRDefault="008C55CB">
      <w:pPr>
        <w:autoSpaceDE w:val="0"/>
        <w:autoSpaceDN w:val="0"/>
        <w:ind w:firstLineChars="200" w:firstLine="562"/>
        <w:rPr>
          <w:b/>
          <w:sz w:val="28"/>
          <w:szCs w:val="28"/>
        </w:rPr>
      </w:pPr>
      <w:r w:rsidRPr="0086329B">
        <w:rPr>
          <w:b/>
          <w:sz w:val="28"/>
          <w:szCs w:val="28"/>
        </w:rPr>
        <w:t>（一）</w:t>
      </w:r>
      <w:r w:rsidRPr="0086329B">
        <w:rPr>
          <w:b/>
          <w:sz w:val="28"/>
          <w:szCs w:val="28"/>
        </w:rPr>
        <w:t>“</w:t>
      </w:r>
      <w:r w:rsidRPr="0086329B">
        <w:rPr>
          <w:b/>
          <w:sz w:val="28"/>
          <w:szCs w:val="28"/>
        </w:rPr>
        <w:t>四线</w:t>
      </w:r>
      <w:r w:rsidRPr="0086329B">
        <w:rPr>
          <w:b/>
          <w:sz w:val="28"/>
          <w:szCs w:val="28"/>
        </w:rPr>
        <w:t>”</w:t>
      </w:r>
      <w:r w:rsidRPr="0086329B">
        <w:rPr>
          <w:b/>
          <w:sz w:val="28"/>
          <w:szCs w:val="28"/>
        </w:rPr>
        <w:t>控制</w:t>
      </w:r>
    </w:p>
    <w:p w14:paraId="524B1792" w14:textId="77777777" w:rsidR="00D7297E" w:rsidRPr="0086329B" w:rsidRDefault="008C55CB">
      <w:pPr>
        <w:autoSpaceDE w:val="0"/>
        <w:autoSpaceDN w:val="0"/>
        <w:ind w:firstLineChars="200" w:firstLine="560"/>
        <w:rPr>
          <w:sz w:val="28"/>
          <w:szCs w:val="28"/>
        </w:rPr>
      </w:pPr>
      <w:r w:rsidRPr="0086329B">
        <w:rPr>
          <w:sz w:val="28"/>
          <w:szCs w:val="28"/>
        </w:rPr>
        <w:t>“</w:t>
      </w:r>
      <w:r w:rsidRPr="0086329B">
        <w:rPr>
          <w:sz w:val="28"/>
          <w:szCs w:val="28"/>
        </w:rPr>
        <w:t>四线</w:t>
      </w:r>
      <w:r w:rsidRPr="0086329B">
        <w:rPr>
          <w:sz w:val="28"/>
          <w:szCs w:val="28"/>
        </w:rPr>
        <w:t>”</w:t>
      </w:r>
      <w:r w:rsidRPr="0086329B">
        <w:rPr>
          <w:sz w:val="28"/>
          <w:szCs w:val="28"/>
        </w:rPr>
        <w:t>指</w:t>
      </w:r>
      <w:r w:rsidRPr="0086329B">
        <w:rPr>
          <w:sz w:val="28"/>
          <w:szCs w:val="28"/>
        </w:rPr>
        <w:t>“</w:t>
      </w:r>
      <w:r w:rsidRPr="0086329B">
        <w:rPr>
          <w:sz w:val="28"/>
          <w:szCs w:val="28"/>
        </w:rPr>
        <w:t>紫线</w:t>
      </w:r>
      <w:r w:rsidRPr="0086329B">
        <w:rPr>
          <w:sz w:val="28"/>
          <w:szCs w:val="28"/>
        </w:rPr>
        <w:t>”</w:t>
      </w:r>
      <w:r w:rsidRPr="0086329B">
        <w:rPr>
          <w:sz w:val="28"/>
          <w:szCs w:val="28"/>
        </w:rPr>
        <w:t>、</w:t>
      </w:r>
      <w:r w:rsidRPr="0086329B">
        <w:rPr>
          <w:sz w:val="28"/>
          <w:szCs w:val="28"/>
        </w:rPr>
        <w:t>“</w:t>
      </w:r>
      <w:r w:rsidRPr="0086329B">
        <w:rPr>
          <w:sz w:val="28"/>
          <w:szCs w:val="28"/>
        </w:rPr>
        <w:t>绿线</w:t>
      </w:r>
      <w:r w:rsidRPr="0086329B">
        <w:rPr>
          <w:sz w:val="28"/>
          <w:szCs w:val="28"/>
        </w:rPr>
        <w:t>”</w:t>
      </w:r>
      <w:r w:rsidRPr="0086329B">
        <w:rPr>
          <w:sz w:val="28"/>
          <w:szCs w:val="28"/>
        </w:rPr>
        <w:t>、</w:t>
      </w:r>
      <w:r w:rsidRPr="0086329B">
        <w:rPr>
          <w:sz w:val="28"/>
          <w:szCs w:val="28"/>
        </w:rPr>
        <w:t>“</w:t>
      </w:r>
      <w:r w:rsidRPr="0086329B">
        <w:rPr>
          <w:sz w:val="28"/>
          <w:szCs w:val="28"/>
        </w:rPr>
        <w:t>黄线</w:t>
      </w:r>
      <w:r w:rsidRPr="0086329B">
        <w:rPr>
          <w:sz w:val="28"/>
          <w:szCs w:val="28"/>
        </w:rPr>
        <w:t>”</w:t>
      </w:r>
      <w:r w:rsidRPr="0086329B">
        <w:rPr>
          <w:sz w:val="28"/>
          <w:szCs w:val="28"/>
        </w:rPr>
        <w:t>和</w:t>
      </w:r>
      <w:r w:rsidRPr="0086329B">
        <w:rPr>
          <w:sz w:val="28"/>
          <w:szCs w:val="28"/>
        </w:rPr>
        <w:t>“</w:t>
      </w:r>
      <w:r w:rsidRPr="0086329B">
        <w:rPr>
          <w:sz w:val="28"/>
          <w:szCs w:val="28"/>
        </w:rPr>
        <w:t>蓝线</w:t>
      </w:r>
      <w:r w:rsidRPr="0086329B">
        <w:rPr>
          <w:sz w:val="28"/>
          <w:szCs w:val="28"/>
        </w:rPr>
        <w:t>”</w:t>
      </w:r>
      <w:r w:rsidRPr="0086329B">
        <w:rPr>
          <w:sz w:val="28"/>
          <w:szCs w:val="28"/>
        </w:rPr>
        <w:t>，是规划需要控制的强制性内容，严格按照国家相关管理办法划定和控制。</w:t>
      </w:r>
    </w:p>
    <w:p w14:paraId="25D4144E" w14:textId="77777777" w:rsidR="00D7297E" w:rsidRPr="0086329B" w:rsidRDefault="008C55CB">
      <w:pPr>
        <w:autoSpaceDE w:val="0"/>
        <w:autoSpaceDN w:val="0"/>
        <w:ind w:firstLineChars="200" w:firstLine="560"/>
        <w:rPr>
          <w:sz w:val="28"/>
          <w:szCs w:val="28"/>
        </w:rPr>
      </w:pPr>
      <w:r w:rsidRPr="0086329B">
        <w:rPr>
          <w:sz w:val="28"/>
          <w:szCs w:val="28"/>
        </w:rPr>
        <w:t>“</w:t>
      </w:r>
      <w:r w:rsidRPr="0086329B">
        <w:rPr>
          <w:sz w:val="28"/>
          <w:szCs w:val="28"/>
        </w:rPr>
        <w:t>紫线</w:t>
      </w:r>
      <w:r w:rsidRPr="0086329B">
        <w:rPr>
          <w:sz w:val="28"/>
          <w:szCs w:val="28"/>
        </w:rPr>
        <w:t>”</w:t>
      </w:r>
      <w:r w:rsidRPr="0086329B">
        <w:rPr>
          <w:sz w:val="28"/>
          <w:szCs w:val="28"/>
        </w:rPr>
        <w:t>：规划范围内无紫线。</w:t>
      </w:r>
    </w:p>
    <w:p w14:paraId="541BCD20" w14:textId="77777777" w:rsidR="00D7297E" w:rsidRPr="0086329B" w:rsidRDefault="008C55CB">
      <w:pPr>
        <w:autoSpaceDE w:val="0"/>
        <w:autoSpaceDN w:val="0"/>
        <w:ind w:firstLineChars="200" w:firstLine="560"/>
        <w:rPr>
          <w:sz w:val="28"/>
          <w:szCs w:val="28"/>
        </w:rPr>
      </w:pPr>
      <w:r w:rsidRPr="0086329B">
        <w:rPr>
          <w:sz w:val="28"/>
          <w:szCs w:val="28"/>
        </w:rPr>
        <w:lastRenderedPageBreak/>
        <w:t>“</w:t>
      </w:r>
      <w:r w:rsidRPr="0086329B">
        <w:rPr>
          <w:sz w:val="28"/>
          <w:szCs w:val="28"/>
        </w:rPr>
        <w:t>绿线</w:t>
      </w:r>
      <w:r w:rsidRPr="0086329B">
        <w:rPr>
          <w:sz w:val="28"/>
          <w:szCs w:val="28"/>
        </w:rPr>
        <w:t>”</w:t>
      </w:r>
      <w:r w:rsidRPr="0086329B">
        <w:rPr>
          <w:sz w:val="28"/>
          <w:szCs w:val="28"/>
        </w:rPr>
        <w:t>：规划区</w:t>
      </w:r>
      <w:r w:rsidRPr="0086329B">
        <w:rPr>
          <w:rFonts w:hint="eastAsia"/>
          <w:sz w:val="28"/>
          <w:szCs w:val="28"/>
        </w:rPr>
        <w:t>各类城市绿地（主要是公园绿地、防护绿地）范围的控制线</w:t>
      </w:r>
      <w:r w:rsidRPr="0086329B">
        <w:rPr>
          <w:sz w:val="28"/>
          <w:szCs w:val="28"/>
        </w:rPr>
        <w:t>。</w:t>
      </w:r>
    </w:p>
    <w:p w14:paraId="499927D4" w14:textId="77777777" w:rsidR="00D7297E" w:rsidRPr="0086329B" w:rsidRDefault="008C55CB">
      <w:pPr>
        <w:autoSpaceDE w:val="0"/>
        <w:autoSpaceDN w:val="0"/>
        <w:ind w:firstLineChars="200" w:firstLine="560"/>
        <w:rPr>
          <w:sz w:val="28"/>
          <w:szCs w:val="28"/>
        </w:rPr>
      </w:pPr>
      <w:r w:rsidRPr="0086329B">
        <w:rPr>
          <w:sz w:val="28"/>
          <w:szCs w:val="28"/>
        </w:rPr>
        <w:t>“</w:t>
      </w:r>
      <w:r w:rsidRPr="0086329B">
        <w:rPr>
          <w:sz w:val="28"/>
          <w:szCs w:val="28"/>
        </w:rPr>
        <w:t>黄线</w:t>
      </w:r>
      <w:r w:rsidRPr="0086329B">
        <w:rPr>
          <w:sz w:val="28"/>
          <w:szCs w:val="28"/>
        </w:rPr>
        <w:t>”</w:t>
      </w:r>
      <w:r w:rsidRPr="0086329B">
        <w:rPr>
          <w:sz w:val="28"/>
          <w:szCs w:val="28"/>
        </w:rPr>
        <w:t>：规划区内对城市发展全局有影响的、城市规划中确定的、必须控制的城市基础设施用地的控制界线。本规划范围内主要指公交枢纽站、</w:t>
      </w:r>
      <w:proofErr w:type="gramStart"/>
      <w:r w:rsidRPr="0086329B">
        <w:rPr>
          <w:rFonts w:hint="eastAsia"/>
          <w:sz w:val="28"/>
          <w:szCs w:val="28"/>
        </w:rPr>
        <w:t>公交</w:t>
      </w:r>
      <w:r w:rsidRPr="0086329B">
        <w:rPr>
          <w:sz w:val="28"/>
          <w:szCs w:val="28"/>
        </w:rPr>
        <w:t>首</w:t>
      </w:r>
      <w:proofErr w:type="gramEnd"/>
      <w:r w:rsidRPr="0086329B">
        <w:rPr>
          <w:sz w:val="28"/>
          <w:szCs w:val="28"/>
        </w:rPr>
        <w:t>末站、社会停车场、货运车停保场、垃圾</w:t>
      </w:r>
      <w:r w:rsidRPr="0086329B">
        <w:rPr>
          <w:rFonts w:hint="eastAsia"/>
          <w:sz w:val="28"/>
          <w:szCs w:val="28"/>
        </w:rPr>
        <w:t>（收集</w:t>
      </w:r>
      <w:r w:rsidRPr="0086329B">
        <w:rPr>
          <w:sz w:val="28"/>
          <w:szCs w:val="28"/>
        </w:rPr>
        <w:t>）转运站、</w:t>
      </w:r>
      <w:r w:rsidRPr="0086329B">
        <w:rPr>
          <w:rFonts w:hint="eastAsia"/>
          <w:sz w:val="28"/>
          <w:szCs w:val="28"/>
        </w:rPr>
        <w:t>配气站</w:t>
      </w:r>
      <w:r w:rsidRPr="0086329B">
        <w:rPr>
          <w:sz w:val="28"/>
          <w:szCs w:val="28"/>
        </w:rPr>
        <w:t>、消防站、</w:t>
      </w:r>
      <w:r w:rsidRPr="0086329B">
        <w:rPr>
          <w:rFonts w:hint="eastAsia"/>
          <w:sz w:val="28"/>
          <w:szCs w:val="28"/>
        </w:rPr>
        <w:t>污水处理厂</w:t>
      </w:r>
      <w:r w:rsidRPr="0086329B">
        <w:rPr>
          <w:sz w:val="28"/>
          <w:szCs w:val="28"/>
        </w:rPr>
        <w:t>、</w:t>
      </w:r>
      <w:r w:rsidRPr="0086329B">
        <w:rPr>
          <w:rFonts w:hint="eastAsia"/>
          <w:sz w:val="28"/>
          <w:szCs w:val="28"/>
        </w:rPr>
        <w:t>电信端局</w:t>
      </w:r>
      <w:r w:rsidRPr="0086329B">
        <w:rPr>
          <w:sz w:val="28"/>
          <w:szCs w:val="28"/>
        </w:rPr>
        <w:t>、</w:t>
      </w:r>
      <w:r w:rsidRPr="0086329B">
        <w:rPr>
          <w:rFonts w:hint="eastAsia"/>
          <w:sz w:val="28"/>
          <w:szCs w:val="28"/>
        </w:rPr>
        <w:t>1</w:t>
      </w:r>
      <w:r w:rsidRPr="0086329B">
        <w:rPr>
          <w:sz w:val="28"/>
          <w:szCs w:val="28"/>
        </w:rPr>
        <w:t>10KV</w:t>
      </w:r>
      <w:r w:rsidRPr="0086329B">
        <w:rPr>
          <w:sz w:val="28"/>
          <w:szCs w:val="28"/>
        </w:rPr>
        <w:t>变电站等用地的控制线。</w:t>
      </w:r>
    </w:p>
    <w:p w14:paraId="1399DCBD" w14:textId="77777777" w:rsidR="00D7297E" w:rsidRPr="0086329B" w:rsidRDefault="008C55CB">
      <w:pPr>
        <w:autoSpaceDE w:val="0"/>
        <w:autoSpaceDN w:val="0"/>
        <w:ind w:firstLineChars="200" w:firstLine="560"/>
        <w:rPr>
          <w:sz w:val="28"/>
          <w:szCs w:val="28"/>
        </w:rPr>
      </w:pPr>
      <w:r w:rsidRPr="0086329B">
        <w:rPr>
          <w:sz w:val="28"/>
          <w:szCs w:val="28"/>
        </w:rPr>
        <w:t>“</w:t>
      </w:r>
      <w:r w:rsidRPr="0086329B">
        <w:rPr>
          <w:sz w:val="28"/>
          <w:szCs w:val="28"/>
        </w:rPr>
        <w:t>蓝线</w:t>
      </w:r>
      <w:r w:rsidRPr="0086329B">
        <w:rPr>
          <w:sz w:val="28"/>
          <w:szCs w:val="28"/>
        </w:rPr>
        <w:t>”</w:t>
      </w:r>
      <w:r w:rsidRPr="0086329B">
        <w:rPr>
          <w:sz w:val="28"/>
          <w:szCs w:val="28"/>
        </w:rPr>
        <w:t>：指规划确定的</w:t>
      </w:r>
      <w:r w:rsidRPr="0086329B">
        <w:rPr>
          <w:rFonts w:hint="eastAsia"/>
          <w:sz w:val="28"/>
          <w:szCs w:val="28"/>
        </w:rPr>
        <w:t>孝子</w:t>
      </w:r>
      <w:r w:rsidRPr="0086329B">
        <w:rPr>
          <w:sz w:val="28"/>
          <w:szCs w:val="28"/>
        </w:rPr>
        <w:t>河</w:t>
      </w:r>
      <w:r w:rsidRPr="0086329B">
        <w:rPr>
          <w:rFonts w:hint="eastAsia"/>
          <w:sz w:val="28"/>
          <w:szCs w:val="28"/>
        </w:rPr>
        <w:t>、</w:t>
      </w:r>
      <w:r w:rsidRPr="0086329B">
        <w:rPr>
          <w:sz w:val="28"/>
          <w:szCs w:val="28"/>
        </w:rPr>
        <w:t>刘家河、</w:t>
      </w:r>
      <w:proofErr w:type="gramStart"/>
      <w:r w:rsidRPr="0086329B">
        <w:rPr>
          <w:sz w:val="28"/>
          <w:szCs w:val="28"/>
        </w:rPr>
        <w:t>麻坝河</w:t>
      </w:r>
      <w:proofErr w:type="gramEnd"/>
      <w:r w:rsidRPr="0086329B">
        <w:rPr>
          <w:sz w:val="28"/>
          <w:szCs w:val="28"/>
        </w:rPr>
        <w:t>及其支流等城市地表水保护和控制的地域界线。</w:t>
      </w:r>
    </w:p>
    <w:p w14:paraId="10B607A5" w14:textId="77777777" w:rsidR="00D7297E" w:rsidRPr="0086329B" w:rsidRDefault="008C55CB">
      <w:pPr>
        <w:autoSpaceDE w:val="0"/>
        <w:autoSpaceDN w:val="0"/>
        <w:ind w:firstLineChars="200" w:firstLine="562"/>
        <w:rPr>
          <w:b/>
          <w:sz w:val="28"/>
          <w:szCs w:val="28"/>
        </w:rPr>
      </w:pPr>
      <w:r w:rsidRPr="0086329B">
        <w:rPr>
          <w:rFonts w:hint="eastAsia"/>
          <w:b/>
          <w:sz w:val="28"/>
          <w:szCs w:val="28"/>
        </w:rPr>
        <w:t>（二）地块划分原则</w:t>
      </w:r>
    </w:p>
    <w:p w14:paraId="324FF545" w14:textId="77777777" w:rsidR="00D7297E" w:rsidRPr="0086329B" w:rsidRDefault="008C55CB">
      <w:pPr>
        <w:autoSpaceDE w:val="0"/>
        <w:autoSpaceDN w:val="0"/>
        <w:ind w:firstLineChars="200" w:firstLine="560"/>
        <w:rPr>
          <w:sz w:val="28"/>
          <w:szCs w:val="28"/>
        </w:rPr>
      </w:pPr>
      <w:r w:rsidRPr="0086329B">
        <w:rPr>
          <w:sz w:val="28"/>
          <w:szCs w:val="28"/>
        </w:rPr>
        <w:t>根据开发方式和管理方式的需要，以相同土地的使用类型和开发强度划分地块。本规划根据用地功能划分，依据城市主干路划定编码区域，兼顾土地权属界线，尊重现有使用权边界。</w:t>
      </w:r>
    </w:p>
    <w:p w14:paraId="408137FA" w14:textId="77777777" w:rsidR="00D7297E" w:rsidRPr="0086329B" w:rsidRDefault="008C55CB">
      <w:pPr>
        <w:autoSpaceDE w:val="0"/>
        <w:autoSpaceDN w:val="0"/>
        <w:ind w:firstLineChars="200" w:firstLine="560"/>
        <w:rPr>
          <w:sz w:val="28"/>
          <w:szCs w:val="28"/>
        </w:rPr>
      </w:pPr>
      <w:r w:rsidRPr="0086329B">
        <w:rPr>
          <w:sz w:val="28"/>
          <w:szCs w:val="28"/>
        </w:rPr>
        <w:t>根据总</w:t>
      </w:r>
      <w:proofErr w:type="gramStart"/>
      <w:r w:rsidRPr="0086329B">
        <w:rPr>
          <w:sz w:val="28"/>
          <w:szCs w:val="28"/>
        </w:rPr>
        <w:t>规</w:t>
      </w:r>
      <w:proofErr w:type="gramEnd"/>
      <w:r w:rsidRPr="0086329B">
        <w:rPr>
          <w:sz w:val="28"/>
          <w:szCs w:val="28"/>
        </w:rPr>
        <w:t>对</w:t>
      </w:r>
      <w:r w:rsidRPr="0086329B">
        <w:rPr>
          <w:rFonts w:hint="eastAsia"/>
          <w:sz w:val="28"/>
          <w:szCs w:val="28"/>
        </w:rPr>
        <w:t>规划</w:t>
      </w:r>
      <w:r w:rsidRPr="0086329B">
        <w:rPr>
          <w:sz w:val="28"/>
          <w:szCs w:val="28"/>
        </w:rPr>
        <w:t>区的定位，结合</w:t>
      </w:r>
      <w:r w:rsidRPr="0086329B">
        <w:rPr>
          <w:rFonts w:hint="eastAsia"/>
          <w:sz w:val="28"/>
          <w:szCs w:val="28"/>
        </w:rPr>
        <w:t>规划</w:t>
      </w:r>
      <w:r w:rsidRPr="0086329B">
        <w:rPr>
          <w:sz w:val="28"/>
          <w:szCs w:val="28"/>
        </w:rPr>
        <w:t>区城市建设实际情况，规划按照小街坊</w:t>
      </w:r>
      <w:proofErr w:type="gramStart"/>
      <w:r w:rsidRPr="0086329B">
        <w:rPr>
          <w:sz w:val="28"/>
          <w:szCs w:val="28"/>
        </w:rPr>
        <w:t>制城市</w:t>
      </w:r>
      <w:proofErr w:type="gramEnd"/>
      <w:r w:rsidRPr="0086329B">
        <w:rPr>
          <w:sz w:val="28"/>
          <w:szCs w:val="28"/>
        </w:rPr>
        <w:t>开发理念，地块划分以有利于</w:t>
      </w:r>
      <w:proofErr w:type="gramStart"/>
      <w:r w:rsidRPr="0086329B">
        <w:rPr>
          <w:sz w:val="28"/>
          <w:szCs w:val="28"/>
        </w:rPr>
        <w:t>分片区整体</w:t>
      </w:r>
      <w:proofErr w:type="gramEnd"/>
      <w:r w:rsidRPr="0086329B">
        <w:rPr>
          <w:sz w:val="28"/>
          <w:szCs w:val="28"/>
        </w:rPr>
        <w:t>开发为原则，居住单地块面积宜控制在</w:t>
      </w:r>
      <w:r w:rsidRPr="0086329B">
        <w:rPr>
          <w:rFonts w:hint="eastAsia"/>
          <w:sz w:val="28"/>
          <w:szCs w:val="28"/>
        </w:rPr>
        <w:t>4</w:t>
      </w:r>
      <w:r w:rsidRPr="0086329B">
        <w:rPr>
          <w:rFonts w:hint="eastAsia"/>
          <w:sz w:val="28"/>
          <w:szCs w:val="28"/>
        </w:rPr>
        <w:t>公顷左右，工业仓储单地块面积宜控制在</w:t>
      </w:r>
      <w:r w:rsidRPr="0086329B">
        <w:rPr>
          <w:rFonts w:hint="eastAsia"/>
          <w:sz w:val="28"/>
          <w:szCs w:val="28"/>
        </w:rPr>
        <w:t>8</w:t>
      </w:r>
      <w:r w:rsidRPr="0086329B">
        <w:rPr>
          <w:rFonts w:hint="eastAsia"/>
          <w:sz w:val="28"/>
          <w:szCs w:val="28"/>
        </w:rPr>
        <w:t>公顷左右，部分超过</w:t>
      </w:r>
      <w:r w:rsidRPr="0086329B">
        <w:rPr>
          <w:rFonts w:hint="eastAsia"/>
          <w:sz w:val="28"/>
          <w:szCs w:val="28"/>
        </w:rPr>
        <w:t>8</w:t>
      </w:r>
      <w:r w:rsidRPr="0086329B">
        <w:rPr>
          <w:rFonts w:hint="eastAsia"/>
          <w:sz w:val="28"/>
          <w:szCs w:val="28"/>
        </w:rPr>
        <w:t>公顷的工业仓储地块根据实际建设应增设地块内部支路</w:t>
      </w:r>
      <w:r w:rsidRPr="0086329B">
        <w:rPr>
          <w:sz w:val="28"/>
          <w:szCs w:val="28"/>
        </w:rPr>
        <w:t>。</w:t>
      </w:r>
    </w:p>
    <w:p w14:paraId="384D387A" w14:textId="77777777" w:rsidR="00D7297E" w:rsidRPr="0086329B" w:rsidRDefault="008C55CB">
      <w:pPr>
        <w:autoSpaceDE w:val="0"/>
        <w:autoSpaceDN w:val="0"/>
        <w:ind w:firstLineChars="200" w:firstLine="562"/>
        <w:rPr>
          <w:b/>
          <w:sz w:val="28"/>
          <w:szCs w:val="28"/>
        </w:rPr>
      </w:pPr>
      <w:r w:rsidRPr="0086329B">
        <w:rPr>
          <w:rFonts w:hint="eastAsia"/>
          <w:b/>
          <w:sz w:val="28"/>
          <w:szCs w:val="28"/>
        </w:rPr>
        <w:t>（三）地块编码及分区</w:t>
      </w:r>
    </w:p>
    <w:p w14:paraId="057C852D" w14:textId="77777777" w:rsidR="00D7297E" w:rsidRPr="0086329B" w:rsidRDefault="008C55CB">
      <w:pPr>
        <w:autoSpaceDE w:val="0"/>
        <w:autoSpaceDN w:val="0"/>
        <w:ind w:firstLineChars="200" w:firstLine="560"/>
        <w:rPr>
          <w:sz w:val="28"/>
          <w:szCs w:val="28"/>
        </w:rPr>
      </w:pPr>
      <w:r w:rsidRPr="0086329B">
        <w:rPr>
          <w:sz w:val="28"/>
          <w:szCs w:val="28"/>
        </w:rPr>
        <w:t>根据各片区功能，规划采用</w:t>
      </w:r>
      <w:r w:rsidRPr="0086329B">
        <w:rPr>
          <w:rFonts w:hint="eastAsia"/>
          <w:sz w:val="28"/>
          <w:szCs w:val="28"/>
        </w:rPr>
        <w:t>“</w:t>
      </w:r>
      <w:r w:rsidRPr="0086329B">
        <w:rPr>
          <w:sz w:val="28"/>
          <w:szCs w:val="28"/>
        </w:rPr>
        <w:t>分区街坊</w:t>
      </w:r>
      <w:r w:rsidRPr="0086329B">
        <w:rPr>
          <w:sz w:val="28"/>
          <w:szCs w:val="28"/>
        </w:rPr>
        <w:t>—</w:t>
      </w:r>
      <w:r w:rsidRPr="0086329B">
        <w:rPr>
          <w:sz w:val="28"/>
          <w:szCs w:val="28"/>
        </w:rPr>
        <w:t>地块</w:t>
      </w:r>
      <w:r w:rsidRPr="0086329B">
        <w:rPr>
          <w:sz w:val="28"/>
          <w:szCs w:val="28"/>
        </w:rPr>
        <w:t>/</w:t>
      </w:r>
      <w:r w:rsidRPr="0086329B">
        <w:rPr>
          <w:sz w:val="28"/>
          <w:szCs w:val="28"/>
        </w:rPr>
        <w:t>版本号</w:t>
      </w:r>
      <w:r w:rsidRPr="0086329B">
        <w:rPr>
          <w:sz w:val="28"/>
          <w:szCs w:val="28"/>
        </w:rPr>
        <w:t>”</w:t>
      </w:r>
      <w:r w:rsidRPr="0086329B">
        <w:rPr>
          <w:sz w:val="28"/>
          <w:szCs w:val="28"/>
        </w:rPr>
        <w:t>的三级编码制（</w:t>
      </w:r>
      <w:r w:rsidRPr="0086329B">
        <w:rPr>
          <w:rFonts w:hint="eastAsia"/>
          <w:sz w:val="28"/>
          <w:szCs w:val="28"/>
        </w:rPr>
        <w:t>如</w:t>
      </w:r>
      <w:r w:rsidRPr="0086329B">
        <w:rPr>
          <w:sz w:val="28"/>
          <w:szCs w:val="28"/>
        </w:rPr>
        <w:t>P01-01/01</w:t>
      </w:r>
      <w:r w:rsidRPr="0086329B">
        <w:rPr>
          <w:sz w:val="28"/>
          <w:szCs w:val="28"/>
        </w:rPr>
        <w:t>）</w:t>
      </w:r>
      <w:r w:rsidRPr="0086329B">
        <w:rPr>
          <w:rFonts w:hint="eastAsia"/>
          <w:sz w:val="28"/>
          <w:szCs w:val="28"/>
        </w:rPr>
        <w:t>进行编号</w:t>
      </w:r>
      <w:r w:rsidRPr="0086329B">
        <w:rPr>
          <w:sz w:val="28"/>
          <w:szCs w:val="28"/>
        </w:rPr>
        <w:t>，第一级采用英文大写字符，</w:t>
      </w:r>
      <w:r w:rsidRPr="0086329B">
        <w:rPr>
          <w:rFonts w:hint="eastAsia"/>
          <w:sz w:val="28"/>
          <w:szCs w:val="28"/>
        </w:rPr>
        <w:t>表示地块所在组团；</w:t>
      </w:r>
      <w:r w:rsidRPr="0086329B">
        <w:rPr>
          <w:sz w:val="28"/>
          <w:szCs w:val="28"/>
        </w:rPr>
        <w:t>第二、三级采用阿拉伯数字，中间以</w:t>
      </w:r>
      <w:r w:rsidRPr="0086329B">
        <w:rPr>
          <w:sz w:val="28"/>
          <w:szCs w:val="28"/>
        </w:rPr>
        <w:t>“—”</w:t>
      </w:r>
      <w:r w:rsidRPr="0086329B">
        <w:rPr>
          <w:sz w:val="28"/>
          <w:szCs w:val="28"/>
        </w:rPr>
        <w:t>区分。为便于规划行政主管部门管理和实施控</w:t>
      </w:r>
      <w:proofErr w:type="gramStart"/>
      <w:r w:rsidRPr="0086329B">
        <w:rPr>
          <w:sz w:val="28"/>
          <w:szCs w:val="28"/>
        </w:rPr>
        <w:t>规</w:t>
      </w:r>
      <w:proofErr w:type="gramEnd"/>
      <w:r w:rsidRPr="0086329B">
        <w:rPr>
          <w:sz w:val="28"/>
          <w:szCs w:val="28"/>
        </w:rPr>
        <w:t>成果，本次规划地块编码及</w:t>
      </w:r>
      <w:proofErr w:type="gramStart"/>
      <w:r w:rsidRPr="0086329B">
        <w:rPr>
          <w:sz w:val="28"/>
          <w:szCs w:val="28"/>
        </w:rPr>
        <w:t>分区</w:t>
      </w:r>
      <w:r w:rsidRPr="0086329B">
        <w:rPr>
          <w:rFonts w:hint="eastAsia"/>
          <w:sz w:val="28"/>
          <w:szCs w:val="28"/>
        </w:rPr>
        <w:t>按</w:t>
      </w:r>
      <w:proofErr w:type="gramEnd"/>
      <w:r w:rsidRPr="0086329B">
        <w:rPr>
          <w:rFonts w:hint="eastAsia"/>
          <w:sz w:val="28"/>
          <w:szCs w:val="28"/>
        </w:rPr>
        <w:t>三大组团名称的拼音</w:t>
      </w:r>
      <w:r w:rsidRPr="0086329B">
        <w:rPr>
          <w:sz w:val="28"/>
          <w:szCs w:val="28"/>
        </w:rPr>
        <w:t>第一个字母</w:t>
      </w:r>
      <w:r w:rsidRPr="0086329B">
        <w:rPr>
          <w:rFonts w:hint="eastAsia"/>
          <w:sz w:val="28"/>
          <w:szCs w:val="28"/>
        </w:rPr>
        <w:t>进行命名</w:t>
      </w:r>
      <w:r w:rsidRPr="0086329B">
        <w:rPr>
          <w:sz w:val="28"/>
          <w:szCs w:val="28"/>
        </w:rPr>
        <w:t>，划分为</w:t>
      </w:r>
      <w:r w:rsidRPr="0086329B">
        <w:rPr>
          <w:sz w:val="28"/>
          <w:szCs w:val="28"/>
        </w:rPr>
        <w:t>P</w:t>
      </w:r>
      <w:r w:rsidRPr="0086329B">
        <w:rPr>
          <w:sz w:val="28"/>
          <w:szCs w:val="28"/>
        </w:rPr>
        <w:t>、</w:t>
      </w:r>
      <w:r w:rsidRPr="0086329B">
        <w:rPr>
          <w:sz w:val="28"/>
          <w:szCs w:val="28"/>
        </w:rPr>
        <w:t>N</w:t>
      </w:r>
      <w:r w:rsidRPr="0086329B">
        <w:rPr>
          <w:sz w:val="28"/>
          <w:szCs w:val="28"/>
        </w:rPr>
        <w:t>、</w:t>
      </w:r>
      <w:r w:rsidRPr="0086329B">
        <w:rPr>
          <w:sz w:val="28"/>
          <w:szCs w:val="28"/>
        </w:rPr>
        <w:t>J</w:t>
      </w:r>
      <w:r w:rsidRPr="0086329B">
        <w:rPr>
          <w:sz w:val="28"/>
          <w:szCs w:val="28"/>
        </w:rPr>
        <w:t>三个</w:t>
      </w:r>
      <w:r w:rsidRPr="0086329B">
        <w:rPr>
          <w:rFonts w:hint="eastAsia"/>
          <w:sz w:val="28"/>
          <w:szCs w:val="28"/>
        </w:rPr>
        <w:t>分区</w:t>
      </w:r>
      <w:r w:rsidRPr="0086329B">
        <w:rPr>
          <w:sz w:val="28"/>
          <w:szCs w:val="28"/>
        </w:rPr>
        <w:t>，再划分至街坊及每个地块。</w:t>
      </w:r>
    </w:p>
    <w:p w14:paraId="150DD58F" w14:textId="77777777" w:rsidR="00D7297E" w:rsidRPr="0086329B" w:rsidRDefault="008C55CB">
      <w:pPr>
        <w:autoSpaceDE w:val="0"/>
        <w:autoSpaceDN w:val="0"/>
        <w:ind w:firstLineChars="200" w:firstLine="562"/>
        <w:rPr>
          <w:b/>
          <w:sz w:val="28"/>
          <w:szCs w:val="28"/>
        </w:rPr>
      </w:pPr>
      <w:r w:rsidRPr="0086329B">
        <w:rPr>
          <w:rFonts w:hint="eastAsia"/>
          <w:b/>
          <w:sz w:val="28"/>
          <w:szCs w:val="28"/>
        </w:rPr>
        <w:t>（四）用地性质细分与用地兼容</w:t>
      </w:r>
    </w:p>
    <w:p w14:paraId="4EC689FE" w14:textId="77777777" w:rsidR="00D7297E" w:rsidRPr="0086329B" w:rsidRDefault="008C55CB">
      <w:pPr>
        <w:autoSpaceDE w:val="0"/>
        <w:autoSpaceDN w:val="0"/>
        <w:ind w:firstLineChars="200" w:firstLine="560"/>
        <w:rPr>
          <w:sz w:val="28"/>
          <w:szCs w:val="28"/>
        </w:rPr>
      </w:pPr>
      <w:r w:rsidRPr="0086329B">
        <w:rPr>
          <w:sz w:val="28"/>
          <w:szCs w:val="28"/>
        </w:rPr>
        <w:t>规划用地类别代码采用国标《城市用地分类与规划建设用地标准》（</w:t>
      </w:r>
      <w:r w:rsidRPr="0086329B">
        <w:rPr>
          <w:sz w:val="28"/>
          <w:szCs w:val="28"/>
        </w:rPr>
        <w:t>GB50137-2011</w:t>
      </w:r>
      <w:r w:rsidRPr="0086329B">
        <w:rPr>
          <w:sz w:val="28"/>
          <w:szCs w:val="28"/>
        </w:rPr>
        <w:t>）。地块用地性质按照地上土地使用的主要性质确定，一般划分至中类，公共服务设施、公用设施、交通设施原则上划分至小类。</w:t>
      </w:r>
    </w:p>
    <w:p w14:paraId="31A8B435" w14:textId="77777777" w:rsidR="00D7297E" w:rsidRPr="0086329B" w:rsidRDefault="008C55CB">
      <w:pPr>
        <w:autoSpaceDE w:val="0"/>
        <w:autoSpaceDN w:val="0"/>
        <w:ind w:firstLineChars="200" w:firstLine="560"/>
        <w:rPr>
          <w:sz w:val="28"/>
          <w:szCs w:val="28"/>
        </w:rPr>
      </w:pPr>
      <w:r w:rsidRPr="0086329B">
        <w:rPr>
          <w:rFonts w:hint="eastAsia"/>
          <w:sz w:val="28"/>
          <w:szCs w:val="28"/>
        </w:rPr>
        <w:t>规划范围内用地兼容性指选择性兼容，集中在工业与物流仓储板块。</w:t>
      </w:r>
    </w:p>
    <w:p w14:paraId="3016346A" w14:textId="77777777" w:rsidR="00D7297E" w:rsidRPr="0086329B" w:rsidRDefault="008C55CB">
      <w:pPr>
        <w:autoSpaceDE w:val="0"/>
        <w:autoSpaceDN w:val="0"/>
        <w:ind w:firstLineChars="200" w:firstLine="562"/>
        <w:rPr>
          <w:b/>
          <w:sz w:val="28"/>
          <w:szCs w:val="28"/>
        </w:rPr>
      </w:pPr>
      <w:r w:rsidRPr="0086329B">
        <w:rPr>
          <w:rFonts w:hint="eastAsia"/>
          <w:b/>
          <w:sz w:val="28"/>
          <w:szCs w:val="28"/>
        </w:rPr>
        <w:t>（五）用地指标控制</w:t>
      </w:r>
    </w:p>
    <w:p w14:paraId="5EE59435" w14:textId="77777777" w:rsidR="00D7297E" w:rsidRPr="0086329B" w:rsidRDefault="008C55CB">
      <w:pPr>
        <w:autoSpaceDE w:val="0"/>
        <w:autoSpaceDN w:val="0"/>
        <w:ind w:firstLineChars="200" w:firstLine="560"/>
        <w:rPr>
          <w:sz w:val="28"/>
          <w:szCs w:val="28"/>
        </w:rPr>
      </w:pPr>
      <w:r w:rsidRPr="0086329B">
        <w:rPr>
          <w:sz w:val="28"/>
          <w:szCs w:val="28"/>
        </w:rPr>
        <w:t>本次规划用地控制指标按照《</w:t>
      </w:r>
      <w:r w:rsidRPr="0086329B">
        <w:rPr>
          <w:rFonts w:hint="eastAsia"/>
          <w:sz w:val="28"/>
          <w:szCs w:val="28"/>
        </w:rPr>
        <w:t>城市居住区规划设计标准</w:t>
      </w:r>
      <w:r w:rsidRPr="0086329B">
        <w:rPr>
          <w:sz w:val="28"/>
          <w:szCs w:val="28"/>
        </w:rPr>
        <w:t>》</w:t>
      </w:r>
      <w:r w:rsidRPr="0086329B">
        <w:rPr>
          <w:rFonts w:hint="eastAsia"/>
          <w:sz w:val="28"/>
          <w:szCs w:val="28"/>
        </w:rPr>
        <w:t>和</w:t>
      </w:r>
      <w:r w:rsidRPr="0086329B">
        <w:rPr>
          <w:sz w:val="28"/>
          <w:szCs w:val="28"/>
        </w:rPr>
        <w:t>《重庆市城市规划管理技术规定》（</w:t>
      </w:r>
      <w:r w:rsidRPr="0086329B">
        <w:rPr>
          <w:sz w:val="28"/>
          <w:szCs w:val="28"/>
        </w:rPr>
        <w:t>201</w:t>
      </w:r>
      <w:r w:rsidRPr="0086329B">
        <w:rPr>
          <w:rFonts w:hint="eastAsia"/>
          <w:sz w:val="28"/>
          <w:szCs w:val="28"/>
        </w:rPr>
        <w:t>8</w:t>
      </w:r>
      <w:r w:rsidRPr="0086329B">
        <w:rPr>
          <w:sz w:val="28"/>
          <w:szCs w:val="28"/>
        </w:rPr>
        <w:t>）相关要求执行。</w:t>
      </w:r>
    </w:p>
    <w:p w14:paraId="28739CF5" w14:textId="77777777" w:rsidR="00D7297E" w:rsidRPr="0086329B" w:rsidRDefault="008C55CB">
      <w:pPr>
        <w:autoSpaceDE w:val="0"/>
        <w:autoSpaceDN w:val="0"/>
        <w:ind w:firstLineChars="200" w:firstLine="560"/>
        <w:rPr>
          <w:sz w:val="28"/>
          <w:szCs w:val="28"/>
        </w:rPr>
      </w:pPr>
      <w:r w:rsidRPr="0086329B">
        <w:rPr>
          <w:sz w:val="28"/>
          <w:szCs w:val="28"/>
        </w:rPr>
        <w:t>规划区内各地块用地性质、容积率、绿地率、建筑密度、建筑限高、兼容性等控制指标详见文本</w:t>
      </w:r>
      <w:r w:rsidRPr="0086329B">
        <w:rPr>
          <w:sz w:val="28"/>
          <w:szCs w:val="28"/>
        </w:rPr>
        <w:t>“</w:t>
      </w:r>
      <w:r w:rsidRPr="0086329B">
        <w:rPr>
          <w:sz w:val="28"/>
          <w:szCs w:val="28"/>
        </w:rPr>
        <w:t>地块控制指标一览表</w:t>
      </w:r>
      <w:r w:rsidRPr="0086329B">
        <w:rPr>
          <w:sz w:val="28"/>
          <w:szCs w:val="28"/>
        </w:rPr>
        <w:t>”</w:t>
      </w:r>
      <w:r w:rsidRPr="0086329B">
        <w:rPr>
          <w:sz w:val="28"/>
          <w:szCs w:val="28"/>
        </w:rPr>
        <w:t>。</w:t>
      </w:r>
    </w:p>
    <w:p w14:paraId="76592576" w14:textId="77777777" w:rsidR="00D7297E" w:rsidRPr="0086329B" w:rsidRDefault="008C55CB">
      <w:pPr>
        <w:autoSpaceDE w:val="0"/>
        <w:autoSpaceDN w:val="0"/>
        <w:ind w:firstLineChars="200" w:firstLine="560"/>
        <w:rPr>
          <w:sz w:val="28"/>
          <w:szCs w:val="28"/>
        </w:rPr>
      </w:pPr>
      <w:r w:rsidRPr="0086329B">
        <w:rPr>
          <w:rFonts w:hint="eastAsia"/>
          <w:sz w:val="28"/>
          <w:szCs w:val="28"/>
        </w:rPr>
        <w:t>公用设施用地、交通设施用地由于设施技术要求差别太大，本规划不予指标控制。</w:t>
      </w:r>
    </w:p>
    <w:p w14:paraId="54FF247D" w14:textId="77777777" w:rsidR="00D7297E" w:rsidRPr="0086329B" w:rsidRDefault="008C55CB">
      <w:pPr>
        <w:pStyle w:val="1"/>
        <w:numPr>
          <w:ilvl w:val="0"/>
          <w:numId w:val="1"/>
        </w:numPr>
        <w:jc w:val="both"/>
        <w:rPr>
          <w:b/>
          <w:sz w:val="32"/>
          <w:szCs w:val="32"/>
        </w:rPr>
      </w:pPr>
      <w:bookmarkStart w:id="10" w:name="_Toc10835282"/>
      <w:r w:rsidRPr="0086329B">
        <w:rPr>
          <w:rFonts w:hint="eastAsia"/>
          <w:b/>
          <w:sz w:val="32"/>
          <w:szCs w:val="32"/>
        </w:rPr>
        <w:t>公共服务设施规划</w:t>
      </w:r>
      <w:bookmarkEnd w:id="10"/>
    </w:p>
    <w:p w14:paraId="5B27BCBB" w14:textId="77777777" w:rsidR="00D7297E" w:rsidRPr="0086329B" w:rsidRDefault="008C55CB">
      <w:pPr>
        <w:autoSpaceDE w:val="0"/>
        <w:autoSpaceDN w:val="0"/>
        <w:ind w:firstLineChars="200" w:firstLine="560"/>
        <w:rPr>
          <w:sz w:val="28"/>
          <w:szCs w:val="28"/>
        </w:rPr>
      </w:pPr>
      <w:r w:rsidRPr="0086329B">
        <w:rPr>
          <w:sz w:val="28"/>
          <w:szCs w:val="28"/>
        </w:rPr>
        <w:t>根据</w:t>
      </w:r>
      <w:r w:rsidRPr="0086329B">
        <w:rPr>
          <w:rFonts w:hint="eastAsia"/>
          <w:sz w:val="28"/>
          <w:szCs w:val="28"/>
        </w:rPr>
        <w:t>《城市居住区规划设计标准》、</w:t>
      </w:r>
      <w:r w:rsidRPr="0086329B">
        <w:rPr>
          <w:sz w:val="28"/>
          <w:szCs w:val="28"/>
        </w:rPr>
        <w:t>《重庆市城乡公共服务设施规划标准》（</w:t>
      </w:r>
      <w:r w:rsidRPr="0086329B">
        <w:rPr>
          <w:sz w:val="28"/>
          <w:szCs w:val="28"/>
        </w:rPr>
        <w:t>2014</w:t>
      </w:r>
      <w:r w:rsidRPr="0086329B">
        <w:rPr>
          <w:sz w:val="28"/>
          <w:szCs w:val="28"/>
        </w:rPr>
        <w:t>）及</w:t>
      </w:r>
      <w:r w:rsidRPr="0086329B">
        <w:rPr>
          <w:rFonts w:hint="eastAsia"/>
          <w:sz w:val="28"/>
          <w:szCs w:val="28"/>
        </w:rPr>
        <w:t>《万盛经开区城区公共服务设施规划》</w:t>
      </w:r>
      <w:r w:rsidRPr="0086329B">
        <w:rPr>
          <w:sz w:val="28"/>
          <w:szCs w:val="28"/>
        </w:rPr>
        <w:t>（</w:t>
      </w:r>
      <w:r w:rsidRPr="0086329B">
        <w:rPr>
          <w:rFonts w:hint="eastAsia"/>
          <w:sz w:val="28"/>
          <w:szCs w:val="28"/>
        </w:rPr>
        <w:t>2016</w:t>
      </w:r>
      <w:r w:rsidRPr="0086329B">
        <w:rPr>
          <w:sz w:val="28"/>
          <w:szCs w:val="28"/>
        </w:rPr>
        <w:t>）对本规划区公共服务设施的规划要求，结合规划区的人口规模和用地功能，配套各类公共服务设施，</w:t>
      </w:r>
      <w:r w:rsidRPr="0086329B">
        <w:rPr>
          <w:rFonts w:ascii="宋体" w:hAnsi="宋体" w:hint="eastAsia"/>
          <w:sz w:val="28"/>
          <w:szCs w:val="28"/>
        </w:rPr>
        <w:t>充分满足未来发展需要。</w:t>
      </w:r>
      <w:r w:rsidRPr="0086329B">
        <w:rPr>
          <w:sz w:val="28"/>
          <w:szCs w:val="28"/>
        </w:rPr>
        <w:t>详见</w:t>
      </w:r>
      <w:r w:rsidRPr="0086329B">
        <w:rPr>
          <w:sz w:val="28"/>
          <w:szCs w:val="28"/>
        </w:rPr>
        <w:t>“</w:t>
      </w:r>
      <w:r w:rsidRPr="0086329B">
        <w:rPr>
          <w:sz w:val="28"/>
          <w:szCs w:val="28"/>
        </w:rPr>
        <w:t>规划</w:t>
      </w:r>
      <w:r w:rsidRPr="0086329B">
        <w:rPr>
          <w:rFonts w:hint="eastAsia"/>
          <w:sz w:val="28"/>
          <w:szCs w:val="28"/>
        </w:rPr>
        <w:t>公共服务设施汇总表</w:t>
      </w:r>
      <w:r w:rsidRPr="0086329B">
        <w:rPr>
          <w:sz w:val="28"/>
          <w:szCs w:val="28"/>
        </w:rPr>
        <w:t>”</w:t>
      </w:r>
      <w:r w:rsidRPr="0086329B">
        <w:rPr>
          <w:rFonts w:hint="eastAsia"/>
          <w:sz w:val="28"/>
          <w:szCs w:val="28"/>
        </w:rPr>
        <w:t>。</w:t>
      </w:r>
    </w:p>
    <w:p w14:paraId="1E802C4D" w14:textId="77777777" w:rsidR="00D7297E" w:rsidRPr="0086329B" w:rsidRDefault="008C55CB">
      <w:pPr>
        <w:autoSpaceDE w:val="0"/>
        <w:autoSpaceDN w:val="0"/>
        <w:ind w:firstLineChars="200" w:firstLine="562"/>
        <w:rPr>
          <w:b/>
          <w:sz w:val="28"/>
          <w:szCs w:val="28"/>
        </w:rPr>
      </w:pPr>
      <w:r w:rsidRPr="0086329B">
        <w:rPr>
          <w:b/>
          <w:sz w:val="28"/>
          <w:szCs w:val="28"/>
        </w:rPr>
        <w:t>（一）基础教育设施</w:t>
      </w:r>
    </w:p>
    <w:p w14:paraId="36303BB2" w14:textId="77777777" w:rsidR="00D7297E" w:rsidRPr="0086329B" w:rsidRDefault="008C55CB">
      <w:pPr>
        <w:autoSpaceDE w:val="0"/>
        <w:autoSpaceDN w:val="0"/>
        <w:ind w:firstLineChars="200" w:firstLine="560"/>
        <w:rPr>
          <w:sz w:val="28"/>
          <w:szCs w:val="28"/>
        </w:rPr>
      </w:pPr>
      <w:r w:rsidRPr="0086329B">
        <w:rPr>
          <w:sz w:val="28"/>
          <w:szCs w:val="28"/>
        </w:rPr>
        <w:t>教育设施配套标准以《重庆市城乡规划公共服务设施规划导则》（</w:t>
      </w:r>
      <w:r w:rsidRPr="0086329B">
        <w:rPr>
          <w:sz w:val="28"/>
          <w:szCs w:val="28"/>
        </w:rPr>
        <w:t>2014</w:t>
      </w:r>
      <w:r w:rsidRPr="0086329B">
        <w:rPr>
          <w:sz w:val="28"/>
          <w:szCs w:val="28"/>
        </w:rPr>
        <w:t>）为依据：</w:t>
      </w:r>
    </w:p>
    <w:p w14:paraId="736EFE91" w14:textId="77777777" w:rsidR="00D7297E" w:rsidRPr="0086329B" w:rsidRDefault="008C55CB">
      <w:pPr>
        <w:autoSpaceDE w:val="0"/>
        <w:autoSpaceDN w:val="0"/>
        <w:ind w:firstLineChars="200" w:firstLine="560"/>
        <w:rPr>
          <w:sz w:val="28"/>
          <w:szCs w:val="28"/>
        </w:rPr>
      </w:pPr>
      <w:r w:rsidRPr="0086329B">
        <w:rPr>
          <w:sz w:val="28"/>
          <w:szCs w:val="28"/>
        </w:rPr>
        <w:t>小学按照</w:t>
      </w:r>
      <w:r w:rsidRPr="0086329B">
        <w:rPr>
          <w:sz w:val="28"/>
          <w:szCs w:val="28"/>
        </w:rPr>
        <w:t>72</w:t>
      </w:r>
      <w:r w:rsidRPr="0086329B">
        <w:rPr>
          <w:sz w:val="28"/>
          <w:szCs w:val="28"/>
        </w:rPr>
        <w:t>生</w:t>
      </w:r>
      <w:r w:rsidRPr="0086329B">
        <w:rPr>
          <w:sz w:val="28"/>
          <w:szCs w:val="28"/>
        </w:rPr>
        <w:t>/</w:t>
      </w:r>
      <w:r w:rsidRPr="0086329B">
        <w:rPr>
          <w:sz w:val="28"/>
          <w:szCs w:val="28"/>
        </w:rPr>
        <w:t>千人计算；初中按照</w:t>
      </w:r>
      <w:r w:rsidRPr="0086329B">
        <w:rPr>
          <w:sz w:val="28"/>
          <w:szCs w:val="28"/>
        </w:rPr>
        <w:t>36</w:t>
      </w:r>
      <w:r w:rsidRPr="0086329B">
        <w:rPr>
          <w:sz w:val="28"/>
          <w:szCs w:val="28"/>
        </w:rPr>
        <w:t>生</w:t>
      </w:r>
      <w:r w:rsidRPr="0086329B">
        <w:rPr>
          <w:sz w:val="28"/>
          <w:szCs w:val="28"/>
        </w:rPr>
        <w:t>/</w:t>
      </w:r>
      <w:r w:rsidRPr="0086329B">
        <w:rPr>
          <w:sz w:val="28"/>
          <w:szCs w:val="28"/>
        </w:rPr>
        <w:t>千人计算；幼儿园按照</w:t>
      </w:r>
      <w:r w:rsidRPr="0086329B">
        <w:rPr>
          <w:sz w:val="28"/>
          <w:szCs w:val="28"/>
        </w:rPr>
        <w:t>36</w:t>
      </w:r>
      <w:r w:rsidRPr="0086329B">
        <w:rPr>
          <w:sz w:val="28"/>
          <w:szCs w:val="28"/>
        </w:rPr>
        <w:t>生</w:t>
      </w:r>
      <w:r w:rsidRPr="0086329B">
        <w:rPr>
          <w:sz w:val="28"/>
          <w:szCs w:val="28"/>
        </w:rPr>
        <w:t>/</w:t>
      </w:r>
      <w:r w:rsidRPr="0086329B">
        <w:rPr>
          <w:sz w:val="28"/>
          <w:szCs w:val="28"/>
        </w:rPr>
        <w:t>千人计算。</w:t>
      </w:r>
    </w:p>
    <w:p w14:paraId="0428F7E4" w14:textId="77777777" w:rsidR="00D7297E" w:rsidRPr="0086329B" w:rsidRDefault="008C55CB">
      <w:pPr>
        <w:autoSpaceDE w:val="0"/>
        <w:autoSpaceDN w:val="0"/>
        <w:ind w:firstLineChars="200" w:firstLine="560"/>
        <w:rPr>
          <w:sz w:val="28"/>
          <w:szCs w:val="28"/>
        </w:rPr>
      </w:pPr>
      <w:r w:rsidRPr="0086329B">
        <w:rPr>
          <w:sz w:val="28"/>
          <w:szCs w:val="28"/>
        </w:rPr>
        <w:lastRenderedPageBreak/>
        <w:t>小学按照</w:t>
      </w:r>
      <w:r w:rsidRPr="0086329B">
        <w:rPr>
          <w:sz w:val="28"/>
          <w:szCs w:val="28"/>
        </w:rPr>
        <w:t>45</w:t>
      </w:r>
      <w:r w:rsidRPr="0086329B">
        <w:rPr>
          <w:sz w:val="28"/>
          <w:szCs w:val="28"/>
        </w:rPr>
        <w:t>生</w:t>
      </w:r>
      <w:r w:rsidRPr="0086329B">
        <w:rPr>
          <w:sz w:val="28"/>
          <w:szCs w:val="28"/>
        </w:rPr>
        <w:t>/</w:t>
      </w:r>
      <w:r w:rsidRPr="0086329B">
        <w:rPr>
          <w:sz w:val="28"/>
          <w:szCs w:val="28"/>
        </w:rPr>
        <w:t>班计算；初中按照</w:t>
      </w:r>
      <w:r w:rsidRPr="0086329B">
        <w:rPr>
          <w:sz w:val="28"/>
          <w:szCs w:val="28"/>
        </w:rPr>
        <w:t>50</w:t>
      </w:r>
      <w:r w:rsidRPr="0086329B">
        <w:rPr>
          <w:sz w:val="28"/>
          <w:szCs w:val="28"/>
        </w:rPr>
        <w:t>生</w:t>
      </w:r>
      <w:r w:rsidRPr="0086329B">
        <w:rPr>
          <w:sz w:val="28"/>
          <w:szCs w:val="28"/>
        </w:rPr>
        <w:t>/</w:t>
      </w:r>
      <w:r w:rsidRPr="0086329B">
        <w:rPr>
          <w:sz w:val="28"/>
          <w:szCs w:val="28"/>
        </w:rPr>
        <w:t>班计算；幼儿园按照</w:t>
      </w:r>
      <w:r w:rsidRPr="0086329B">
        <w:rPr>
          <w:sz w:val="28"/>
          <w:szCs w:val="28"/>
        </w:rPr>
        <w:t>30</w:t>
      </w:r>
      <w:r w:rsidRPr="0086329B">
        <w:rPr>
          <w:sz w:val="28"/>
          <w:szCs w:val="28"/>
        </w:rPr>
        <w:t>生</w:t>
      </w:r>
      <w:r w:rsidRPr="0086329B">
        <w:rPr>
          <w:sz w:val="28"/>
          <w:szCs w:val="28"/>
        </w:rPr>
        <w:t>/</w:t>
      </w:r>
      <w:r w:rsidRPr="0086329B">
        <w:rPr>
          <w:sz w:val="28"/>
          <w:szCs w:val="28"/>
        </w:rPr>
        <w:t>班计算。</w:t>
      </w:r>
    </w:p>
    <w:p w14:paraId="32BA9901" w14:textId="77777777" w:rsidR="00D7297E" w:rsidRPr="0086329B" w:rsidRDefault="008C55CB">
      <w:pPr>
        <w:autoSpaceDE w:val="0"/>
        <w:autoSpaceDN w:val="0"/>
        <w:ind w:firstLineChars="200" w:firstLine="560"/>
        <w:rPr>
          <w:sz w:val="28"/>
          <w:szCs w:val="28"/>
        </w:rPr>
      </w:pPr>
      <w:r w:rsidRPr="0086329B">
        <w:rPr>
          <w:sz w:val="28"/>
          <w:szCs w:val="28"/>
        </w:rPr>
        <w:t>幼儿园为服务半径</w:t>
      </w:r>
      <w:r w:rsidRPr="0086329B">
        <w:rPr>
          <w:sz w:val="28"/>
          <w:szCs w:val="28"/>
        </w:rPr>
        <w:t>300-500</w:t>
      </w:r>
      <w:r w:rsidRPr="0086329B">
        <w:rPr>
          <w:sz w:val="28"/>
          <w:szCs w:val="28"/>
        </w:rPr>
        <w:t>米，宜设</w:t>
      </w:r>
      <w:r w:rsidRPr="0086329B">
        <w:rPr>
          <w:sz w:val="28"/>
          <w:szCs w:val="28"/>
        </w:rPr>
        <w:t>6</w:t>
      </w:r>
      <w:r w:rsidRPr="0086329B">
        <w:rPr>
          <w:sz w:val="28"/>
          <w:szCs w:val="28"/>
        </w:rPr>
        <w:t>班、</w:t>
      </w:r>
      <w:r w:rsidRPr="0086329B">
        <w:rPr>
          <w:sz w:val="28"/>
          <w:szCs w:val="28"/>
        </w:rPr>
        <w:t>9</w:t>
      </w:r>
      <w:r w:rsidRPr="0086329B">
        <w:rPr>
          <w:sz w:val="28"/>
          <w:szCs w:val="28"/>
        </w:rPr>
        <w:t>班或</w:t>
      </w:r>
      <w:r w:rsidRPr="0086329B">
        <w:rPr>
          <w:sz w:val="28"/>
          <w:szCs w:val="28"/>
        </w:rPr>
        <w:t>12</w:t>
      </w:r>
      <w:r w:rsidRPr="0086329B">
        <w:rPr>
          <w:sz w:val="28"/>
          <w:szCs w:val="28"/>
        </w:rPr>
        <w:t>班，不超过</w:t>
      </w:r>
      <w:r w:rsidRPr="0086329B">
        <w:rPr>
          <w:sz w:val="28"/>
          <w:szCs w:val="28"/>
        </w:rPr>
        <w:t>18</w:t>
      </w:r>
      <w:r w:rsidRPr="0086329B">
        <w:rPr>
          <w:sz w:val="28"/>
          <w:szCs w:val="28"/>
        </w:rPr>
        <w:t>班。</w:t>
      </w:r>
    </w:p>
    <w:p w14:paraId="3B8C9787" w14:textId="77777777" w:rsidR="00D7297E" w:rsidRPr="0086329B" w:rsidRDefault="008C55CB">
      <w:pPr>
        <w:autoSpaceDE w:val="0"/>
        <w:autoSpaceDN w:val="0"/>
        <w:ind w:firstLineChars="200" w:firstLine="560"/>
        <w:rPr>
          <w:sz w:val="28"/>
          <w:szCs w:val="28"/>
        </w:rPr>
      </w:pPr>
      <w:r w:rsidRPr="0086329B">
        <w:rPr>
          <w:sz w:val="28"/>
          <w:szCs w:val="28"/>
        </w:rPr>
        <w:t>规划区人口规模</w:t>
      </w:r>
      <w:r w:rsidRPr="0086329B">
        <w:rPr>
          <w:sz w:val="28"/>
          <w:szCs w:val="28"/>
        </w:rPr>
        <w:t>3</w:t>
      </w:r>
      <w:r w:rsidRPr="0086329B">
        <w:rPr>
          <w:rFonts w:hint="eastAsia"/>
          <w:sz w:val="28"/>
          <w:szCs w:val="28"/>
        </w:rPr>
        <w:t>.5</w:t>
      </w:r>
      <w:r w:rsidRPr="0086329B">
        <w:rPr>
          <w:sz w:val="28"/>
          <w:szCs w:val="28"/>
        </w:rPr>
        <w:t>万人，则</w:t>
      </w:r>
      <w:r w:rsidRPr="0086329B">
        <w:rPr>
          <w:rFonts w:hint="eastAsia"/>
          <w:sz w:val="28"/>
          <w:szCs w:val="28"/>
        </w:rPr>
        <w:t>：</w:t>
      </w:r>
    </w:p>
    <w:p w14:paraId="1B9DD98E" w14:textId="77777777" w:rsidR="00D7297E" w:rsidRPr="0086329B" w:rsidRDefault="008C55CB">
      <w:pPr>
        <w:autoSpaceDE w:val="0"/>
        <w:autoSpaceDN w:val="0"/>
        <w:ind w:firstLineChars="200" w:firstLine="560"/>
        <w:rPr>
          <w:sz w:val="28"/>
          <w:szCs w:val="28"/>
        </w:rPr>
      </w:pPr>
      <w:r w:rsidRPr="0086329B">
        <w:rPr>
          <w:sz w:val="28"/>
          <w:szCs w:val="28"/>
        </w:rPr>
        <w:t>托幼班数</w:t>
      </w:r>
      <w:r w:rsidRPr="0086329B">
        <w:rPr>
          <w:sz w:val="28"/>
          <w:szCs w:val="28"/>
        </w:rPr>
        <w:t>=35</w:t>
      </w:r>
      <w:r w:rsidRPr="0086329B">
        <w:rPr>
          <w:rFonts w:ascii="宋体" w:hAnsi="宋体" w:hint="eastAsia"/>
          <w:sz w:val="28"/>
          <w:szCs w:val="28"/>
        </w:rPr>
        <w:t>×</w:t>
      </w:r>
      <w:r w:rsidRPr="0086329B">
        <w:rPr>
          <w:sz w:val="28"/>
          <w:szCs w:val="28"/>
        </w:rPr>
        <w:t>36/30=42</w:t>
      </w:r>
      <w:r w:rsidRPr="0086329B">
        <w:rPr>
          <w:rFonts w:hint="eastAsia"/>
          <w:sz w:val="28"/>
          <w:szCs w:val="28"/>
        </w:rPr>
        <w:t>（班）</w:t>
      </w:r>
      <w:r w:rsidRPr="0086329B">
        <w:rPr>
          <w:sz w:val="28"/>
          <w:szCs w:val="28"/>
        </w:rPr>
        <w:t>；</w:t>
      </w:r>
    </w:p>
    <w:p w14:paraId="11AFE951" w14:textId="77777777" w:rsidR="00D7297E" w:rsidRPr="0086329B" w:rsidRDefault="008C55CB">
      <w:pPr>
        <w:autoSpaceDE w:val="0"/>
        <w:autoSpaceDN w:val="0"/>
        <w:ind w:firstLineChars="200" w:firstLine="560"/>
        <w:rPr>
          <w:sz w:val="28"/>
          <w:szCs w:val="28"/>
        </w:rPr>
      </w:pPr>
      <w:r w:rsidRPr="0086329B">
        <w:rPr>
          <w:sz w:val="28"/>
          <w:szCs w:val="28"/>
        </w:rPr>
        <w:t>小学班数</w:t>
      </w:r>
      <w:r w:rsidRPr="0086329B">
        <w:rPr>
          <w:sz w:val="28"/>
          <w:szCs w:val="28"/>
        </w:rPr>
        <w:t>=35</w:t>
      </w:r>
      <w:r w:rsidRPr="0086329B">
        <w:rPr>
          <w:rFonts w:ascii="宋体" w:hAnsi="宋体" w:hint="eastAsia"/>
          <w:sz w:val="28"/>
          <w:szCs w:val="28"/>
        </w:rPr>
        <w:t>×</w:t>
      </w:r>
      <w:r w:rsidRPr="0086329B">
        <w:rPr>
          <w:sz w:val="28"/>
          <w:szCs w:val="28"/>
        </w:rPr>
        <w:t>72/45=56</w:t>
      </w:r>
      <w:r w:rsidRPr="0086329B">
        <w:rPr>
          <w:rFonts w:hint="eastAsia"/>
          <w:sz w:val="28"/>
          <w:szCs w:val="28"/>
        </w:rPr>
        <w:t>（班）</w:t>
      </w:r>
      <w:r w:rsidRPr="0086329B">
        <w:rPr>
          <w:sz w:val="28"/>
          <w:szCs w:val="28"/>
        </w:rPr>
        <w:t>；</w:t>
      </w:r>
    </w:p>
    <w:p w14:paraId="24967BE7" w14:textId="77777777" w:rsidR="00D7297E" w:rsidRPr="0086329B" w:rsidRDefault="008C55CB">
      <w:pPr>
        <w:autoSpaceDE w:val="0"/>
        <w:autoSpaceDN w:val="0"/>
        <w:ind w:firstLineChars="200" w:firstLine="560"/>
        <w:rPr>
          <w:sz w:val="28"/>
          <w:szCs w:val="28"/>
        </w:rPr>
      </w:pPr>
      <w:r w:rsidRPr="0086329B">
        <w:rPr>
          <w:sz w:val="28"/>
          <w:szCs w:val="28"/>
        </w:rPr>
        <w:t>初中班数</w:t>
      </w:r>
      <w:r w:rsidRPr="0086329B">
        <w:rPr>
          <w:sz w:val="28"/>
          <w:szCs w:val="28"/>
        </w:rPr>
        <w:t>=35</w:t>
      </w:r>
      <w:r w:rsidRPr="0086329B">
        <w:rPr>
          <w:rFonts w:ascii="宋体" w:hAnsi="宋体" w:hint="eastAsia"/>
          <w:sz w:val="28"/>
          <w:szCs w:val="28"/>
        </w:rPr>
        <w:t>×</w:t>
      </w:r>
      <w:r w:rsidRPr="0086329B">
        <w:rPr>
          <w:sz w:val="28"/>
          <w:szCs w:val="28"/>
        </w:rPr>
        <w:t>36/50=25.2</w:t>
      </w:r>
      <w:r w:rsidRPr="0086329B">
        <w:rPr>
          <w:sz w:val="28"/>
          <w:szCs w:val="28"/>
        </w:rPr>
        <w:t>（班）。</w:t>
      </w:r>
    </w:p>
    <w:p w14:paraId="3C1C1E97"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规划保留</w:t>
      </w:r>
      <w:r w:rsidRPr="0086329B">
        <w:rPr>
          <w:rFonts w:hint="eastAsia"/>
          <w:sz w:val="28"/>
          <w:szCs w:val="28"/>
        </w:rPr>
        <w:t>1</w:t>
      </w:r>
      <w:r w:rsidRPr="0086329B">
        <w:rPr>
          <w:sz w:val="28"/>
          <w:szCs w:val="28"/>
        </w:rPr>
        <w:t>15</w:t>
      </w:r>
      <w:r w:rsidRPr="0086329B">
        <w:rPr>
          <w:rFonts w:hint="eastAsia"/>
          <w:sz w:val="28"/>
          <w:szCs w:val="28"/>
        </w:rPr>
        <w:t>中学的初中（</w:t>
      </w:r>
      <w:r w:rsidRPr="0086329B">
        <w:rPr>
          <w:rFonts w:hint="eastAsia"/>
          <w:sz w:val="28"/>
          <w:szCs w:val="28"/>
        </w:rPr>
        <w:t>12</w:t>
      </w:r>
      <w:r w:rsidRPr="0086329B">
        <w:rPr>
          <w:rFonts w:hint="eastAsia"/>
          <w:sz w:val="28"/>
          <w:szCs w:val="28"/>
        </w:rPr>
        <w:t>班），地块编号为</w:t>
      </w:r>
      <w:r w:rsidRPr="0086329B">
        <w:rPr>
          <w:sz w:val="28"/>
          <w:szCs w:val="28"/>
        </w:rPr>
        <w:t>N24-01/01</w:t>
      </w:r>
      <w:r w:rsidRPr="0086329B">
        <w:rPr>
          <w:rFonts w:hint="eastAsia"/>
          <w:sz w:val="28"/>
          <w:szCs w:val="28"/>
        </w:rPr>
        <w:t>，占地面积</w:t>
      </w:r>
      <w:r w:rsidRPr="0086329B">
        <w:rPr>
          <w:sz w:val="28"/>
          <w:szCs w:val="28"/>
        </w:rPr>
        <w:t>3.56</w:t>
      </w:r>
      <w:r w:rsidRPr="0086329B">
        <w:rPr>
          <w:rFonts w:hint="eastAsia"/>
          <w:sz w:val="28"/>
          <w:szCs w:val="28"/>
        </w:rPr>
        <w:t>公顷，另设一处</w:t>
      </w:r>
      <w:r w:rsidRPr="0086329B">
        <w:rPr>
          <w:sz w:val="28"/>
          <w:szCs w:val="28"/>
        </w:rPr>
        <w:t>九年一贯制初中</w:t>
      </w:r>
      <w:r w:rsidRPr="0086329B">
        <w:rPr>
          <w:rFonts w:hint="eastAsia"/>
          <w:sz w:val="28"/>
          <w:szCs w:val="28"/>
        </w:rPr>
        <w:t>（</w:t>
      </w:r>
      <w:r w:rsidRPr="0086329B">
        <w:rPr>
          <w:sz w:val="28"/>
          <w:szCs w:val="28"/>
        </w:rPr>
        <w:t>15</w:t>
      </w:r>
      <w:r w:rsidRPr="0086329B">
        <w:rPr>
          <w:rFonts w:hint="eastAsia"/>
          <w:sz w:val="28"/>
          <w:szCs w:val="28"/>
        </w:rPr>
        <w:t>班</w:t>
      </w:r>
      <w:r w:rsidRPr="0086329B">
        <w:rPr>
          <w:sz w:val="28"/>
          <w:szCs w:val="28"/>
        </w:rPr>
        <w:t>）</w:t>
      </w:r>
      <w:r w:rsidRPr="0086329B">
        <w:rPr>
          <w:rFonts w:hint="eastAsia"/>
          <w:sz w:val="28"/>
          <w:szCs w:val="28"/>
        </w:rPr>
        <w:t>，地块编号为</w:t>
      </w:r>
      <w:r w:rsidRPr="0086329B">
        <w:rPr>
          <w:sz w:val="28"/>
          <w:szCs w:val="28"/>
        </w:rPr>
        <w:t>N35-02/01</w:t>
      </w:r>
      <w:r w:rsidRPr="0086329B">
        <w:rPr>
          <w:rFonts w:hint="eastAsia"/>
          <w:sz w:val="28"/>
          <w:szCs w:val="28"/>
        </w:rPr>
        <w:t>，占地面积</w:t>
      </w:r>
      <w:r w:rsidRPr="0086329B">
        <w:rPr>
          <w:sz w:val="28"/>
          <w:szCs w:val="28"/>
        </w:rPr>
        <w:t>3.26</w:t>
      </w:r>
      <w:r w:rsidRPr="0086329B">
        <w:rPr>
          <w:rFonts w:hint="eastAsia"/>
          <w:sz w:val="28"/>
          <w:szCs w:val="28"/>
        </w:rPr>
        <w:t>公顷。中学服务半径</w:t>
      </w:r>
      <w:r w:rsidRPr="0086329B">
        <w:rPr>
          <w:rFonts w:hint="eastAsia"/>
          <w:sz w:val="28"/>
          <w:szCs w:val="28"/>
        </w:rPr>
        <w:t>1000-1500</w:t>
      </w:r>
      <w:r w:rsidRPr="0086329B">
        <w:rPr>
          <w:rFonts w:hint="eastAsia"/>
          <w:sz w:val="28"/>
          <w:szCs w:val="28"/>
        </w:rPr>
        <w:t>米。</w:t>
      </w:r>
    </w:p>
    <w:p w14:paraId="1DCE603F"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规划保留</w:t>
      </w:r>
      <w:r w:rsidRPr="0086329B">
        <w:rPr>
          <w:rFonts w:hint="eastAsia"/>
          <w:sz w:val="28"/>
          <w:szCs w:val="28"/>
        </w:rPr>
        <w:t>115</w:t>
      </w:r>
      <w:r w:rsidRPr="0086329B">
        <w:rPr>
          <w:rFonts w:hint="eastAsia"/>
          <w:sz w:val="28"/>
          <w:szCs w:val="28"/>
        </w:rPr>
        <w:t>中学</w:t>
      </w:r>
      <w:r w:rsidRPr="0086329B">
        <w:rPr>
          <w:sz w:val="28"/>
          <w:szCs w:val="28"/>
        </w:rPr>
        <w:t>的小学部（</w:t>
      </w:r>
      <w:r w:rsidRPr="0086329B">
        <w:rPr>
          <w:rFonts w:hint="eastAsia"/>
          <w:sz w:val="28"/>
          <w:szCs w:val="28"/>
        </w:rPr>
        <w:t>18</w:t>
      </w:r>
      <w:r w:rsidRPr="0086329B">
        <w:rPr>
          <w:rFonts w:hint="eastAsia"/>
          <w:sz w:val="28"/>
          <w:szCs w:val="28"/>
        </w:rPr>
        <w:t>班</w:t>
      </w:r>
      <w:r w:rsidRPr="0086329B">
        <w:rPr>
          <w:sz w:val="28"/>
          <w:szCs w:val="28"/>
        </w:rPr>
        <w:t>）</w:t>
      </w:r>
      <w:r w:rsidRPr="0086329B">
        <w:rPr>
          <w:rFonts w:hint="eastAsia"/>
          <w:sz w:val="28"/>
          <w:szCs w:val="28"/>
        </w:rPr>
        <w:t>，地块编号为</w:t>
      </w:r>
      <w:r w:rsidRPr="0086329B">
        <w:rPr>
          <w:sz w:val="28"/>
          <w:szCs w:val="28"/>
        </w:rPr>
        <w:t>N24-01/01</w:t>
      </w:r>
      <w:r w:rsidRPr="0086329B">
        <w:rPr>
          <w:rFonts w:hint="eastAsia"/>
          <w:sz w:val="28"/>
          <w:szCs w:val="28"/>
        </w:rPr>
        <w:t>，占地面积</w:t>
      </w:r>
      <w:r w:rsidRPr="0086329B">
        <w:rPr>
          <w:sz w:val="28"/>
          <w:szCs w:val="28"/>
        </w:rPr>
        <w:t>3.56</w:t>
      </w:r>
      <w:r w:rsidRPr="0086329B">
        <w:rPr>
          <w:rFonts w:hint="eastAsia"/>
          <w:sz w:val="28"/>
          <w:szCs w:val="28"/>
        </w:rPr>
        <w:t>公顷，新建小学</w:t>
      </w:r>
      <w:r w:rsidRPr="0086329B">
        <w:rPr>
          <w:sz w:val="28"/>
          <w:szCs w:val="28"/>
        </w:rPr>
        <w:t>2</w:t>
      </w:r>
      <w:r w:rsidRPr="0086329B">
        <w:rPr>
          <w:rFonts w:hint="eastAsia"/>
          <w:sz w:val="28"/>
          <w:szCs w:val="28"/>
        </w:rPr>
        <w:t>所，地块编号分别为</w:t>
      </w:r>
      <w:r w:rsidRPr="0086329B">
        <w:rPr>
          <w:sz w:val="28"/>
          <w:szCs w:val="28"/>
        </w:rPr>
        <w:t>N18-01/02</w:t>
      </w:r>
      <w:r w:rsidRPr="0086329B">
        <w:rPr>
          <w:rFonts w:hint="eastAsia"/>
          <w:sz w:val="28"/>
          <w:szCs w:val="28"/>
        </w:rPr>
        <w:t>和</w:t>
      </w:r>
      <w:r w:rsidRPr="0086329B">
        <w:rPr>
          <w:sz w:val="28"/>
          <w:szCs w:val="28"/>
        </w:rPr>
        <w:t>N35-02/01</w:t>
      </w:r>
      <w:r w:rsidRPr="0086329B">
        <w:rPr>
          <w:rFonts w:hint="eastAsia"/>
          <w:sz w:val="28"/>
          <w:szCs w:val="28"/>
        </w:rPr>
        <w:t>，分别占地面积</w:t>
      </w:r>
      <w:r w:rsidRPr="0086329B">
        <w:rPr>
          <w:rFonts w:hint="eastAsia"/>
          <w:sz w:val="28"/>
          <w:szCs w:val="28"/>
        </w:rPr>
        <w:t>1.8</w:t>
      </w:r>
      <w:r w:rsidRPr="0086329B">
        <w:rPr>
          <w:sz w:val="28"/>
          <w:szCs w:val="28"/>
        </w:rPr>
        <w:t>8</w:t>
      </w:r>
      <w:r w:rsidRPr="0086329B">
        <w:rPr>
          <w:rFonts w:hint="eastAsia"/>
          <w:sz w:val="28"/>
          <w:szCs w:val="28"/>
        </w:rPr>
        <w:t>公顷和</w:t>
      </w:r>
      <w:r w:rsidRPr="0086329B">
        <w:rPr>
          <w:sz w:val="28"/>
          <w:szCs w:val="28"/>
        </w:rPr>
        <w:t>3.26</w:t>
      </w:r>
      <w:r w:rsidRPr="0086329B">
        <w:rPr>
          <w:rFonts w:hint="eastAsia"/>
          <w:sz w:val="28"/>
          <w:szCs w:val="28"/>
        </w:rPr>
        <w:t>公顷，</w:t>
      </w:r>
      <w:r w:rsidRPr="0086329B">
        <w:rPr>
          <w:sz w:val="28"/>
          <w:szCs w:val="28"/>
        </w:rPr>
        <w:t>班级</w:t>
      </w:r>
      <w:r w:rsidRPr="0086329B">
        <w:rPr>
          <w:rFonts w:hint="eastAsia"/>
          <w:sz w:val="28"/>
          <w:szCs w:val="28"/>
        </w:rPr>
        <w:t>数均为</w:t>
      </w:r>
      <w:r w:rsidRPr="0086329B">
        <w:rPr>
          <w:rFonts w:hint="eastAsia"/>
          <w:sz w:val="28"/>
          <w:szCs w:val="28"/>
        </w:rPr>
        <w:t>24</w:t>
      </w:r>
      <w:r w:rsidRPr="0086329B">
        <w:rPr>
          <w:rFonts w:hint="eastAsia"/>
          <w:sz w:val="28"/>
          <w:szCs w:val="28"/>
        </w:rPr>
        <w:t>班。小学服务半径</w:t>
      </w:r>
      <w:r w:rsidRPr="0086329B">
        <w:rPr>
          <w:rFonts w:hint="eastAsia"/>
          <w:sz w:val="28"/>
          <w:szCs w:val="28"/>
        </w:rPr>
        <w:t>500-1000</w:t>
      </w:r>
      <w:r w:rsidRPr="0086329B">
        <w:rPr>
          <w:rFonts w:hint="eastAsia"/>
          <w:sz w:val="28"/>
          <w:szCs w:val="28"/>
        </w:rPr>
        <w:t>米。</w:t>
      </w:r>
    </w:p>
    <w:p w14:paraId="114F1F1D" w14:textId="77777777" w:rsidR="00D7297E" w:rsidRPr="0086329B" w:rsidRDefault="008C55CB">
      <w:pPr>
        <w:autoSpaceDE w:val="0"/>
        <w:autoSpaceDN w:val="0"/>
        <w:adjustRightInd w:val="0"/>
        <w:ind w:firstLineChars="200" w:firstLine="560"/>
        <w:rPr>
          <w:sz w:val="28"/>
          <w:szCs w:val="28"/>
        </w:rPr>
      </w:pPr>
      <w:r w:rsidRPr="0086329B">
        <w:rPr>
          <w:sz w:val="28"/>
          <w:szCs w:val="28"/>
        </w:rPr>
        <w:t>规划</w:t>
      </w:r>
      <w:r w:rsidRPr="0086329B">
        <w:rPr>
          <w:rFonts w:hint="eastAsia"/>
          <w:sz w:val="28"/>
          <w:szCs w:val="28"/>
        </w:rPr>
        <w:t>整合、新建及</w:t>
      </w:r>
      <w:r w:rsidRPr="0086329B">
        <w:rPr>
          <w:sz w:val="28"/>
          <w:szCs w:val="28"/>
        </w:rPr>
        <w:t>保留幼儿园</w:t>
      </w:r>
      <w:r w:rsidRPr="0086329B">
        <w:rPr>
          <w:sz w:val="28"/>
          <w:szCs w:val="28"/>
        </w:rPr>
        <w:t>6</w:t>
      </w:r>
      <w:r w:rsidRPr="0086329B">
        <w:rPr>
          <w:rFonts w:hint="eastAsia"/>
          <w:sz w:val="28"/>
          <w:szCs w:val="28"/>
        </w:rPr>
        <w:t>所（</w:t>
      </w:r>
      <w:proofErr w:type="gramStart"/>
      <w:r w:rsidRPr="0086329B">
        <w:rPr>
          <w:rFonts w:hint="eastAsia"/>
          <w:sz w:val="28"/>
          <w:szCs w:val="28"/>
        </w:rPr>
        <w:t>普惠型幼儿园</w:t>
      </w:r>
      <w:proofErr w:type="gramEnd"/>
      <w:r w:rsidRPr="0086329B">
        <w:rPr>
          <w:sz w:val="28"/>
          <w:szCs w:val="28"/>
        </w:rPr>
        <w:t>）</w:t>
      </w:r>
      <w:r w:rsidRPr="0086329B">
        <w:rPr>
          <w:rFonts w:hint="eastAsia"/>
          <w:sz w:val="28"/>
          <w:szCs w:val="28"/>
        </w:rPr>
        <w:t>，分别位于地块</w:t>
      </w:r>
      <w:r w:rsidRPr="0086329B">
        <w:rPr>
          <w:sz w:val="28"/>
          <w:szCs w:val="28"/>
        </w:rPr>
        <w:t>N16-01/02</w:t>
      </w:r>
      <w:r w:rsidRPr="0086329B">
        <w:rPr>
          <w:rFonts w:hint="eastAsia"/>
          <w:sz w:val="28"/>
          <w:szCs w:val="28"/>
        </w:rPr>
        <w:t>（</w:t>
      </w:r>
      <w:r w:rsidRPr="0086329B">
        <w:rPr>
          <w:sz w:val="28"/>
          <w:szCs w:val="28"/>
        </w:rPr>
        <w:t>6</w:t>
      </w:r>
      <w:r w:rsidRPr="0086329B">
        <w:rPr>
          <w:rFonts w:hint="eastAsia"/>
          <w:sz w:val="28"/>
          <w:szCs w:val="28"/>
        </w:rPr>
        <w:t>班</w:t>
      </w:r>
      <w:r w:rsidRPr="0086329B">
        <w:rPr>
          <w:sz w:val="28"/>
          <w:szCs w:val="28"/>
        </w:rPr>
        <w:t>）</w:t>
      </w:r>
      <w:r w:rsidRPr="0086329B">
        <w:rPr>
          <w:rFonts w:hint="eastAsia"/>
          <w:sz w:val="28"/>
          <w:szCs w:val="28"/>
        </w:rPr>
        <w:t>、</w:t>
      </w:r>
      <w:r w:rsidRPr="0086329B">
        <w:rPr>
          <w:sz w:val="28"/>
          <w:szCs w:val="28"/>
        </w:rPr>
        <w:t>N21-01/02</w:t>
      </w:r>
      <w:r w:rsidRPr="0086329B">
        <w:rPr>
          <w:rFonts w:hint="eastAsia"/>
          <w:sz w:val="28"/>
          <w:szCs w:val="28"/>
        </w:rPr>
        <w:t>（</w:t>
      </w:r>
      <w:r w:rsidRPr="0086329B">
        <w:rPr>
          <w:rFonts w:hint="eastAsia"/>
          <w:sz w:val="28"/>
          <w:szCs w:val="28"/>
        </w:rPr>
        <w:t>6</w:t>
      </w:r>
      <w:r w:rsidRPr="0086329B">
        <w:rPr>
          <w:rFonts w:hint="eastAsia"/>
          <w:sz w:val="28"/>
          <w:szCs w:val="28"/>
        </w:rPr>
        <w:t>班</w:t>
      </w:r>
      <w:r w:rsidRPr="0086329B">
        <w:rPr>
          <w:sz w:val="28"/>
          <w:szCs w:val="28"/>
        </w:rPr>
        <w:t>）</w:t>
      </w:r>
      <w:r w:rsidRPr="0086329B">
        <w:rPr>
          <w:rFonts w:hint="eastAsia"/>
          <w:sz w:val="28"/>
          <w:szCs w:val="28"/>
        </w:rPr>
        <w:t>、</w:t>
      </w:r>
      <w:r w:rsidRPr="0086329B">
        <w:rPr>
          <w:sz w:val="28"/>
          <w:szCs w:val="28"/>
        </w:rPr>
        <w:t>N24-01/01</w:t>
      </w:r>
      <w:r w:rsidRPr="0086329B">
        <w:rPr>
          <w:rFonts w:hint="eastAsia"/>
          <w:sz w:val="28"/>
          <w:szCs w:val="28"/>
        </w:rPr>
        <w:t>（</w:t>
      </w:r>
      <w:r w:rsidRPr="0086329B">
        <w:rPr>
          <w:sz w:val="28"/>
          <w:szCs w:val="28"/>
        </w:rPr>
        <w:t>9</w:t>
      </w:r>
      <w:r w:rsidRPr="0086329B">
        <w:rPr>
          <w:rFonts w:hint="eastAsia"/>
          <w:sz w:val="28"/>
          <w:szCs w:val="28"/>
        </w:rPr>
        <w:t>班保留</w:t>
      </w:r>
      <w:r w:rsidRPr="0086329B">
        <w:rPr>
          <w:sz w:val="28"/>
          <w:szCs w:val="28"/>
        </w:rPr>
        <w:t>）</w:t>
      </w:r>
      <w:r w:rsidRPr="0086329B">
        <w:rPr>
          <w:rFonts w:hint="eastAsia"/>
          <w:sz w:val="28"/>
          <w:szCs w:val="28"/>
        </w:rPr>
        <w:t>、</w:t>
      </w:r>
      <w:r w:rsidRPr="0086329B">
        <w:rPr>
          <w:sz w:val="28"/>
          <w:szCs w:val="28"/>
        </w:rPr>
        <w:t>N26-01/02</w:t>
      </w:r>
      <w:r w:rsidRPr="0086329B">
        <w:rPr>
          <w:rFonts w:hint="eastAsia"/>
          <w:sz w:val="28"/>
          <w:szCs w:val="28"/>
        </w:rPr>
        <w:t>（</w:t>
      </w:r>
      <w:r w:rsidRPr="0086329B">
        <w:rPr>
          <w:rFonts w:hint="eastAsia"/>
          <w:sz w:val="28"/>
          <w:szCs w:val="28"/>
        </w:rPr>
        <w:t>6</w:t>
      </w:r>
      <w:r w:rsidRPr="0086329B">
        <w:rPr>
          <w:rFonts w:hint="eastAsia"/>
          <w:sz w:val="28"/>
          <w:szCs w:val="28"/>
        </w:rPr>
        <w:t>班</w:t>
      </w:r>
      <w:r w:rsidRPr="0086329B">
        <w:rPr>
          <w:sz w:val="28"/>
          <w:szCs w:val="28"/>
        </w:rPr>
        <w:t>）</w:t>
      </w:r>
      <w:r w:rsidRPr="0086329B">
        <w:rPr>
          <w:rFonts w:hint="eastAsia"/>
          <w:sz w:val="28"/>
          <w:szCs w:val="28"/>
        </w:rPr>
        <w:t>、</w:t>
      </w:r>
      <w:r w:rsidRPr="0086329B">
        <w:rPr>
          <w:sz w:val="28"/>
          <w:szCs w:val="28"/>
        </w:rPr>
        <w:t>N35-01/02</w:t>
      </w:r>
      <w:r w:rsidRPr="0086329B">
        <w:rPr>
          <w:rFonts w:hint="eastAsia"/>
          <w:sz w:val="28"/>
          <w:szCs w:val="28"/>
        </w:rPr>
        <w:t>（</w:t>
      </w:r>
      <w:r w:rsidRPr="0086329B">
        <w:rPr>
          <w:sz w:val="28"/>
          <w:szCs w:val="28"/>
        </w:rPr>
        <w:t>6</w:t>
      </w:r>
      <w:r w:rsidRPr="0086329B">
        <w:rPr>
          <w:rFonts w:hint="eastAsia"/>
          <w:sz w:val="28"/>
          <w:szCs w:val="28"/>
        </w:rPr>
        <w:t>班</w:t>
      </w:r>
      <w:r w:rsidRPr="0086329B">
        <w:rPr>
          <w:sz w:val="28"/>
          <w:szCs w:val="28"/>
        </w:rPr>
        <w:t>）</w:t>
      </w:r>
      <w:r w:rsidRPr="0086329B">
        <w:rPr>
          <w:rFonts w:hint="eastAsia"/>
          <w:sz w:val="28"/>
          <w:szCs w:val="28"/>
        </w:rPr>
        <w:t>和</w:t>
      </w:r>
      <w:r w:rsidRPr="0086329B">
        <w:rPr>
          <w:sz w:val="28"/>
          <w:szCs w:val="28"/>
        </w:rPr>
        <w:t>N39-03/02</w:t>
      </w:r>
      <w:r w:rsidRPr="0086329B">
        <w:rPr>
          <w:rFonts w:hint="eastAsia"/>
          <w:sz w:val="28"/>
          <w:szCs w:val="28"/>
        </w:rPr>
        <w:t>（</w:t>
      </w:r>
      <w:r w:rsidRPr="0086329B">
        <w:rPr>
          <w:sz w:val="28"/>
          <w:szCs w:val="28"/>
        </w:rPr>
        <w:t>9</w:t>
      </w:r>
      <w:r w:rsidRPr="0086329B">
        <w:rPr>
          <w:rFonts w:hint="eastAsia"/>
          <w:sz w:val="28"/>
          <w:szCs w:val="28"/>
        </w:rPr>
        <w:t>班</w:t>
      </w:r>
      <w:r w:rsidRPr="0086329B">
        <w:rPr>
          <w:sz w:val="28"/>
          <w:szCs w:val="28"/>
        </w:rPr>
        <w:t>）</w:t>
      </w:r>
      <w:r w:rsidRPr="0086329B">
        <w:rPr>
          <w:rFonts w:hint="eastAsia"/>
          <w:sz w:val="28"/>
          <w:szCs w:val="28"/>
        </w:rPr>
        <w:t>内。幼儿园服务半径</w:t>
      </w:r>
      <w:r w:rsidRPr="0086329B">
        <w:rPr>
          <w:rFonts w:hint="eastAsia"/>
          <w:sz w:val="28"/>
          <w:szCs w:val="28"/>
        </w:rPr>
        <w:t>300-500</w:t>
      </w:r>
      <w:r w:rsidRPr="0086329B">
        <w:rPr>
          <w:rFonts w:hint="eastAsia"/>
          <w:sz w:val="28"/>
          <w:szCs w:val="28"/>
        </w:rPr>
        <w:t>米，应有独立占地的室外游戏场地，每班的游戏场地面积不应小于</w:t>
      </w:r>
      <w:r w:rsidRPr="0086329B">
        <w:rPr>
          <w:sz w:val="28"/>
          <w:szCs w:val="28"/>
        </w:rPr>
        <w:t>60m</w:t>
      </w:r>
      <w:r w:rsidRPr="0086329B">
        <w:rPr>
          <w:sz w:val="28"/>
          <w:szCs w:val="28"/>
          <w:vertAlign w:val="superscript"/>
        </w:rPr>
        <w:t>2</w:t>
      </w:r>
      <w:r w:rsidRPr="0086329B">
        <w:rPr>
          <w:rFonts w:hint="eastAsia"/>
          <w:sz w:val="28"/>
          <w:szCs w:val="28"/>
        </w:rPr>
        <w:t>。</w:t>
      </w:r>
    </w:p>
    <w:p w14:paraId="2369674A" w14:textId="77777777" w:rsidR="00D7297E" w:rsidRPr="0086329B" w:rsidRDefault="008C55CB">
      <w:pPr>
        <w:autoSpaceDE w:val="0"/>
        <w:autoSpaceDN w:val="0"/>
        <w:adjustRightInd w:val="0"/>
        <w:ind w:firstLineChars="200" w:firstLine="562"/>
        <w:rPr>
          <w:b/>
          <w:sz w:val="28"/>
          <w:szCs w:val="28"/>
        </w:rPr>
      </w:pPr>
      <w:r w:rsidRPr="0086329B">
        <w:rPr>
          <w:rFonts w:hint="eastAsia"/>
          <w:b/>
          <w:sz w:val="28"/>
          <w:szCs w:val="28"/>
        </w:rPr>
        <w:t>（二）医疗卫生设施</w:t>
      </w:r>
    </w:p>
    <w:p w14:paraId="1DAC4DDD"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将</w:t>
      </w:r>
      <w:r w:rsidRPr="0086329B">
        <w:rPr>
          <w:sz w:val="28"/>
          <w:szCs w:val="28"/>
        </w:rPr>
        <w:t>原南桐镇卫生院</w:t>
      </w:r>
      <w:r w:rsidRPr="0086329B">
        <w:rPr>
          <w:rFonts w:hint="eastAsia"/>
          <w:sz w:val="28"/>
          <w:szCs w:val="28"/>
        </w:rPr>
        <w:t>改建</w:t>
      </w:r>
      <w:r w:rsidRPr="0086329B">
        <w:rPr>
          <w:sz w:val="28"/>
          <w:szCs w:val="28"/>
        </w:rPr>
        <w:t>为</w:t>
      </w:r>
      <w:r w:rsidRPr="0086329B">
        <w:rPr>
          <w:rFonts w:hint="eastAsia"/>
          <w:sz w:val="28"/>
          <w:szCs w:val="28"/>
        </w:rPr>
        <w:t>社区卫生</w:t>
      </w:r>
      <w:r w:rsidRPr="0086329B">
        <w:rPr>
          <w:sz w:val="28"/>
          <w:szCs w:val="28"/>
        </w:rPr>
        <w:t>服务</w:t>
      </w:r>
      <w:r w:rsidRPr="0086329B">
        <w:rPr>
          <w:rFonts w:hint="eastAsia"/>
          <w:sz w:val="28"/>
          <w:szCs w:val="28"/>
        </w:rPr>
        <w:t>中心，迁建至原南桐镇中心校，地块编号为</w:t>
      </w:r>
      <w:r w:rsidRPr="0086329B">
        <w:rPr>
          <w:sz w:val="28"/>
          <w:szCs w:val="28"/>
        </w:rPr>
        <w:t>N12-01/02</w:t>
      </w:r>
      <w:r w:rsidRPr="0086329B">
        <w:rPr>
          <w:rFonts w:hint="eastAsia"/>
          <w:sz w:val="28"/>
          <w:szCs w:val="28"/>
        </w:rPr>
        <w:t>，占地面积</w:t>
      </w:r>
      <w:r w:rsidRPr="0086329B">
        <w:rPr>
          <w:sz w:val="28"/>
          <w:szCs w:val="28"/>
        </w:rPr>
        <w:t>1.23</w:t>
      </w:r>
      <w:r w:rsidRPr="0086329B">
        <w:rPr>
          <w:rFonts w:hint="eastAsia"/>
          <w:sz w:val="28"/>
          <w:szCs w:val="28"/>
        </w:rPr>
        <w:t>公顷。</w:t>
      </w:r>
    </w:p>
    <w:p w14:paraId="7633D1CD" w14:textId="77777777" w:rsidR="00D7297E" w:rsidRPr="0086329B" w:rsidRDefault="008C55CB">
      <w:pPr>
        <w:autoSpaceDE w:val="0"/>
        <w:autoSpaceDN w:val="0"/>
        <w:adjustRightInd w:val="0"/>
        <w:ind w:firstLineChars="200" w:firstLine="560"/>
        <w:rPr>
          <w:sz w:val="28"/>
          <w:szCs w:val="28"/>
        </w:rPr>
      </w:pPr>
      <w:r w:rsidRPr="0086329B">
        <w:rPr>
          <w:sz w:val="28"/>
          <w:szCs w:val="28"/>
        </w:rPr>
        <w:t>规划</w:t>
      </w:r>
      <w:r w:rsidRPr="0086329B">
        <w:rPr>
          <w:sz w:val="28"/>
          <w:szCs w:val="28"/>
        </w:rPr>
        <w:t>6</w:t>
      </w:r>
      <w:r w:rsidRPr="0086329B">
        <w:rPr>
          <w:sz w:val="28"/>
          <w:szCs w:val="28"/>
        </w:rPr>
        <w:t>处社区卫生服务站，分别位于</w:t>
      </w:r>
      <w:r w:rsidRPr="0086329B">
        <w:rPr>
          <w:rFonts w:hint="eastAsia"/>
          <w:sz w:val="28"/>
          <w:szCs w:val="28"/>
        </w:rPr>
        <w:t>N16-01/02</w:t>
      </w:r>
      <w:r w:rsidRPr="0086329B">
        <w:rPr>
          <w:rFonts w:hint="eastAsia"/>
          <w:sz w:val="28"/>
          <w:szCs w:val="28"/>
        </w:rPr>
        <w:t>、</w:t>
      </w:r>
      <w:r w:rsidRPr="0086329B">
        <w:rPr>
          <w:rFonts w:hint="eastAsia"/>
          <w:sz w:val="28"/>
          <w:szCs w:val="28"/>
        </w:rPr>
        <w:t>N19-03/02</w:t>
      </w:r>
      <w:r w:rsidRPr="0086329B">
        <w:rPr>
          <w:rFonts w:hint="eastAsia"/>
          <w:sz w:val="28"/>
          <w:szCs w:val="28"/>
        </w:rPr>
        <w:t>、</w:t>
      </w:r>
      <w:r w:rsidRPr="0086329B">
        <w:rPr>
          <w:rFonts w:hint="eastAsia"/>
          <w:sz w:val="28"/>
          <w:szCs w:val="28"/>
        </w:rPr>
        <w:t>N23-01/02</w:t>
      </w:r>
      <w:r w:rsidRPr="0086329B">
        <w:rPr>
          <w:rFonts w:hint="eastAsia"/>
          <w:sz w:val="28"/>
          <w:szCs w:val="28"/>
        </w:rPr>
        <w:t>、</w:t>
      </w:r>
      <w:r w:rsidRPr="0086329B">
        <w:rPr>
          <w:sz w:val="28"/>
          <w:szCs w:val="28"/>
        </w:rPr>
        <w:t>N26-01/02</w:t>
      </w:r>
      <w:r w:rsidRPr="0086329B">
        <w:rPr>
          <w:rFonts w:hint="eastAsia"/>
          <w:sz w:val="28"/>
          <w:szCs w:val="28"/>
        </w:rPr>
        <w:t>（支路社区卫生服务站</w:t>
      </w:r>
      <w:r w:rsidRPr="0086329B">
        <w:rPr>
          <w:sz w:val="28"/>
          <w:szCs w:val="28"/>
        </w:rPr>
        <w:t>）</w:t>
      </w:r>
      <w:r w:rsidRPr="0086329B">
        <w:rPr>
          <w:rFonts w:hint="eastAsia"/>
          <w:sz w:val="28"/>
          <w:szCs w:val="28"/>
        </w:rPr>
        <w:t>、</w:t>
      </w:r>
      <w:r w:rsidRPr="0086329B">
        <w:rPr>
          <w:rFonts w:hint="eastAsia"/>
          <w:sz w:val="28"/>
          <w:szCs w:val="28"/>
        </w:rPr>
        <w:t>N</w:t>
      </w:r>
      <w:r w:rsidRPr="0086329B">
        <w:rPr>
          <w:sz w:val="28"/>
          <w:szCs w:val="28"/>
        </w:rPr>
        <w:t>35-01</w:t>
      </w:r>
      <w:r w:rsidRPr="0086329B">
        <w:rPr>
          <w:rFonts w:hint="eastAsia"/>
          <w:sz w:val="28"/>
          <w:szCs w:val="28"/>
        </w:rPr>
        <w:t>/02</w:t>
      </w:r>
      <w:r w:rsidRPr="0086329B">
        <w:rPr>
          <w:rFonts w:hint="eastAsia"/>
          <w:sz w:val="28"/>
          <w:szCs w:val="28"/>
        </w:rPr>
        <w:t>、</w:t>
      </w:r>
      <w:r w:rsidRPr="0086329B">
        <w:rPr>
          <w:sz w:val="28"/>
          <w:szCs w:val="28"/>
        </w:rPr>
        <w:t>N39-03/02</w:t>
      </w:r>
      <w:r w:rsidRPr="0086329B">
        <w:rPr>
          <w:sz w:val="28"/>
          <w:szCs w:val="28"/>
        </w:rPr>
        <w:t>地块，主要开展健康促进、卫生防病、妇幼保健、老年保健、慢性病防治和常见病诊疗等工作，每处建筑面积不小于</w:t>
      </w:r>
      <w:r w:rsidRPr="0086329B">
        <w:rPr>
          <w:sz w:val="28"/>
          <w:szCs w:val="28"/>
        </w:rPr>
        <w:t>150</w:t>
      </w:r>
      <w:r w:rsidRPr="0086329B">
        <w:rPr>
          <w:sz w:val="28"/>
          <w:szCs w:val="28"/>
        </w:rPr>
        <w:t>平方米，服务半径</w:t>
      </w:r>
      <w:r w:rsidRPr="0086329B">
        <w:rPr>
          <w:sz w:val="28"/>
          <w:szCs w:val="28"/>
        </w:rPr>
        <w:t>500</w:t>
      </w:r>
      <w:r w:rsidRPr="0086329B">
        <w:rPr>
          <w:sz w:val="28"/>
          <w:szCs w:val="28"/>
        </w:rPr>
        <w:t>米。</w:t>
      </w:r>
    </w:p>
    <w:p w14:paraId="3D04A05B" w14:textId="77777777" w:rsidR="00D7297E" w:rsidRPr="0086329B" w:rsidRDefault="008C55CB">
      <w:pPr>
        <w:autoSpaceDE w:val="0"/>
        <w:autoSpaceDN w:val="0"/>
        <w:adjustRightInd w:val="0"/>
        <w:ind w:firstLineChars="200" w:firstLine="562"/>
        <w:rPr>
          <w:b/>
          <w:sz w:val="28"/>
          <w:szCs w:val="28"/>
        </w:rPr>
      </w:pPr>
      <w:r w:rsidRPr="0086329B">
        <w:rPr>
          <w:rFonts w:hint="eastAsia"/>
          <w:b/>
          <w:sz w:val="28"/>
          <w:szCs w:val="28"/>
        </w:rPr>
        <w:t>（三）公共文化设施</w:t>
      </w:r>
    </w:p>
    <w:p w14:paraId="758898B3"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通过工业遗产保护、</w:t>
      </w:r>
      <w:r w:rsidRPr="0086329B">
        <w:rPr>
          <w:sz w:val="28"/>
          <w:szCs w:val="28"/>
        </w:rPr>
        <w:t>改造</w:t>
      </w:r>
      <w:r w:rsidRPr="0086329B">
        <w:rPr>
          <w:rFonts w:hint="eastAsia"/>
          <w:sz w:val="28"/>
          <w:szCs w:val="28"/>
        </w:rPr>
        <w:t>与利用途径，在原方盛电厂处规划布局居住区级街道文化中心，地块编号为</w:t>
      </w:r>
      <w:r w:rsidRPr="0086329B">
        <w:rPr>
          <w:sz w:val="28"/>
          <w:szCs w:val="28"/>
        </w:rPr>
        <w:t>N32-03/02</w:t>
      </w:r>
      <w:r w:rsidRPr="0086329B">
        <w:rPr>
          <w:rFonts w:hint="eastAsia"/>
          <w:sz w:val="28"/>
          <w:szCs w:val="28"/>
        </w:rPr>
        <w:t>，占地面积</w:t>
      </w:r>
      <w:r w:rsidRPr="0086329B">
        <w:rPr>
          <w:sz w:val="28"/>
          <w:szCs w:val="28"/>
        </w:rPr>
        <w:t>2.13</w:t>
      </w:r>
      <w:r w:rsidRPr="0086329B">
        <w:rPr>
          <w:rFonts w:hint="eastAsia"/>
          <w:sz w:val="28"/>
          <w:szCs w:val="28"/>
        </w:rPr>
        <w:t>公顷。</w:t>
      </w:r>
    </w:p>
    <w:p w14:paraId="1456FC79"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规划社区文化活动室</w:t>
      </w:r>
      <w:r w:rsidRPr="0086329B">
        <w:rPr>
          <w:sz w:val="28"/>
          <w:szCs w:val="28"/>
        </w:rPr>
        <w:t>6</w:t>
      </w:r>
      <w:r w:rsidRPr="0086329B">
        <w:rPr>
          <w:rFonts w:hint="eastAsia"/>
          <w:sz w:val="28"/>
          <w:szCs w:val="28"/>
        </w:rPr>
        <w:t>处，分别位于地块</w:t>
      </w:r>
      <w:r w:rsidRPr="0086329B">
        <w:rPr>
          <w:sz w:val="28"/>
          <w:szCs w:val="28"/>
        </w:rPr>
        <w:t>N16-01/02</w:t>
      </w:r>
      <w:r w:rsidRPr="0086329B">
        <w:rPr>
          <w:rFonts w:hint="eastAsia"/>
          <w:sz w:val="28"/>
          <w:szCs w:val="28"/>
        </w:rPr>
        <w:t>、</w:t>
      </w:r>
      <w:r w:rsidRPr="0086329B">
        <w:rPr>
          <w:sz w:val="28"/>
          <w:szCs w:val="28"/>
        </w:rPr>
        <w:t>N19-03/02</w:t>
      </w:r>
      <w:r w:rsidRPr="0086329B">
        <w:rPr>
          <w:rFonts w:hint="eastAsia"/>
          <w:sz w:val="28"/>
          <w:szCs w:val="28"/>
        </w:rPr>
        <w:t>、</w:t>
      </w:r>
      <w:r w:rsidRPr="0086329B">
        <w:rPr>
          <w:rFonts w:hint="eastAsia"/>
          <w:sz w:val="28"/>
          <w:szCs w:val="28"/>
        </w:rPr>
        <w:t>N23-01/02</w:t>
      </w:r>
      <w:r w:rsidRPr="0086329B">
        <w:rPr>
          <w:rFonts w:hint="eastAsia"/>
          <w:sz w:val="28"/>
          <w:szCs w:val="28"/>
        </w:rPr>
        <w:t>、</w:t>
      </w:r>
      <w:r w:rsidRPr="0086329B">
        <w:rPr>
          <w:rFonts w:hint="eastAsia"/>
          <w:sz w:val="28"/>
          <w:szCs w:val="28"/>
        </w:rPr>
        <w:t>N</w:t>
      </w:r>
      <w:r w:rsidRPr="0086329B">
        <w:rPr>
          <w:sz w:val="28"/>
          <w:szCs w:val="28"/>
        </w:rPr>
        <w:t>26-01</w:t>
      </w:r>
      <w:r w:rsidRPr="0086329B">
        <w:rPr>
          <w:rFonts w:hint="eastAsia"/>
          <w:sz w:val="28"/>
          <w:szCs w:val="28"/>
        </w:rPr>
        <w:t>/02</w:t>
      </w:r>
      <w:r w:rsidRPr="0086329B">
        <w:rPr>
          <w:rFonts w:hint="eastAsia"/>
          <w:sz w:val="28"/>
          <w:szCs w:val="28"/>
        </w:rPr>
        <w:t>、</w:t>
      </w:r>
      <w:r w:rsidRPr="0086329B">
        <w:rPr>
          <w:sz w:val="28"/>
          <w:szCs w:val="28"/>
        </w:rPr>
        <w:t>N35-01</w:t>
      </w:r>
      <w:r w:rsidRPr="0086329B">
        <w:rPr>
          <w:rFonts w:hint="eastAsia"/>
          <w:sz w:val="28"/>
          <w:szCs w:val="28"/>
        </w:rPr>
        <w:t>/</w:t>
      </w:r>
      <w:r w:rsidRPr="0086329B">
        <w:rPr>
          <w:sz w:val="28"/>
          <w:szCs w:val="28"/>
        </w:rPr>
        <w:t>02</w:t>
      </w:r>
      <w:r w:rsidRPr="0086329B">
        <w:rPr>
          <w:rFonts w:hint="eastAsia"/>
          <w:sz w:val="28"/>
          <w:szCs w:val="28"/>
        </w:rPr>
        <w:t>和</w:t>
      </w:r>
      <w:r w:rsidRPr="0086329B">
        <w:rPr>
          <w:sz w:val="28"/>
          <w:szCs w:val="28"/>
        </w:rPr>
        <w:t>N39-03/02</w:t>
      </w:r>
      <w:r w:rsidRPr="0086329B">
        <w:rPr>
          <w:rFonts w:hint="eastAsia"/>
          <w:sz w:val="28"/>
          <w:szCs w:val="28"/>
        </w:rPr>
        <w:t>，建筑面积不小于</w:t>
      </w:r>
      <w:r w:rsidRPr="0086329B">
        <w:rPr>
          <w:rFonts w:hint="eastAsia"/>
          <w:sz w:val="28"/>
          <w:szCs w:val="28"/>
        </w:rPr>
        <w:t>300</w:t>
      </w:r>
      <w:r w:rsidRPr="0086329B">
        <w:rPr>
          <w:rFonts w:hint="eastAsia"/>
          <w:sz w:val="28"/>
          <w:szCs w:val="28"/>
        </w:rPr>
        <w:t>平方米，应包括文化康乐、图书阅览、科普宣传等功能。</w:t>
      </w:r>
    </w:p>
    <w:p w14:paraId="682061BB" w14:textId="77777777" w:rsidR="00D7297E" w:rsidRPr="0086329B" w:rsidRDefault="008C55CB">
      <w:pPr>
        <w:autoSpaceDE w:val="0"/>
        <w:autoSpaceDN w:val="0"/>
        <w:adjustRightInd w:val="0"/>
        <w:ind w:firstLineChars="200" w:firstLine="562"/>
        <w:rPr>
          <w:b/>
          <w:sz w:val="28"/>
          <w:szCs w:val="28"/>
        </w:rPr>
      </w:pPr>
      <w:r w:rsidRPr="0086329B">
        <w:rPr>
          <w:rFonts w:hint="eastAsia"/>
          <w:b/>
          <w:sz w:val="28"/>
          <w:szCs w:val="28"/>
        </w:rPr>
        <w:t>（四）公共体育设施</w:t>
      </w:r>
    </w:p>
    <w:p w14:paraId="3D52307B"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在孝子河南</w:t>
      </w:r>
      <w:proofErr w:type="gramStart"/>
      <w:r w:rsidRPr="0086329B">
        <w:rPr>
          <w:rFonts w:hint="eastAsia"/>
          <w:sz w:val="28"/>
          <w:szCs w:val="28"/>
        </w:rPr>
        <w:t>侧规划</w:t>
      </w:r>
      <w:proofErr w:type="gramEnd"/>
      <w:r w:rsidRPr="0086329B">
        <w:rPr>
          <w:rFonts w:hint="eastAsia"/>
          <w:sz w:val="28"/>
          <w:szCs w:val="28"/>
        </w:rPr>
        <w:t>布局居住区级全民健身活动中心（小型</w:t>
      </w:r>
      <w:r w:rsidRPr="0086329B">
        <w:rPr>
          <w:sz w:val="28"/>
          <w:szCs w:val="28"/>
        </w:rPr>
        <w:t>）</w:t>
      </w:r>
      <w:r w:rsidRPr="0086329B">
        <w:rPr>
          <w:rFonts w:hint="eastAsia"/>
          <w:sz w:val="28"/>
          <w:szCs w:val="28"/>
        </w:rPr>
        <w:t>，地块编号为</w:t>
      </w:r>
      <w:r w:rsidRPr="0086329B">
        <w:rPr>
          <w:sz w:val="28"/>
          <w:szCs w:val="28"/>
        </w:rPr>
        <w:t>N36-02/01</w:t>
      </w:r>
      <w:r w:rsidRPr="0086329B">
        <w:rPr>
          <w:rFonts w:hint="eastAsia"/>
          <w:sz w:val="28"/>
          <w:szCs w:val="28"/>
        </w:rPr>
        <w:t>，占地面积</w:t>
      </w:r>
      <w:r w:rsidRPr="0086329B">
        <w:rPr>
          <w:sz w:val="28"/>
          <w:szCs w:val="28"/>
        </w:rPr>
        <w:t>0.23</w:t>
      </w:r>
      <w:r w:rsidRPr="0086329B">
        <w:rPr>
          <w:rFonts w:hint="eastAsia"/>
          <w:sz w:val="28"/>
          <w:szCs w:val="28"/>
        </w:rPr>
        <w:t>公顷。</w:t>
      </w:r>
    </w:p>
    <w:p w14:paraId="151AA797"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结合居住用地，配置社区多功能运动场</w:t>
      </w:r>
      <w:r w:rsidRPr="0086329B">
        <w:rPr>
          <w:sz w:val="28"/>
          <w:szCs w:val="28"/>
        </w:rPr>
        <w:t>6</w:t>
      </w:r>
      <w:r w:rsidRPr="0086329B">
        <w:rPr>
          <w:rFonts w:hint="eastAsia"/>
          <w:sz w:val="28"/>
          <w:szCs w:val="28"/>
        </w:rPr>
        <w:t>处，地块编号分别为</w:t>
      </w:r>
      <w:r w:rsidRPr="0086329B">
        <w:rPr>
          <w:sz w:val="28"/>
          <w:szCs w:val="28"/>
        </w:rPr>
        <w:t>P22-01/02</w:t>
      </w:r>
      <w:r w:rsidRPr="0086329B">
        <w:rPr>
          <w:rFonts w:hint="eastAsia"/>
          <w:sz w:val="28"/>
          <w:szCs w:val="28"/>
        </w:rPr>
        <w:t>、</w:t>
      </w:r>
      <w:r w:rsidRPr="0086329B">
        <w:rPr>
          <w:sz w:val="28"/>
          <w:szCs w:val="28"/>
        </w:rPr>
        <w:t>N16-01/02</w:t>
      </w:r>
      <w:r w:rsidRPr="0086329B">
        <w:rPr>
          <w:rFonts w:hint="eastAsia"/>
          <w:sz w:val="28"/>
          <w:szCs w:val="28"/>
        </w:rPr>
        <w:t>、</w:t>
      </w:r>
      <w:r w:rsidRPr="0086329B">
        <w:rPr>
          <w:rFonts w:hint="eastAsia"/>
          <w:sz w:val="28"/>
          <w:szCs w:val="28"/>
        </w:rPr>
        <w:t>N19-03</w:t>
      </w:r>
      <w:r w:rsidRPr="0086329B">
        <w:rPr>
          <w:sz w:val="28"/>
          <w:szCs w:val="28"/>
        </w:rPr>
        <w:t>/02</w:t>
      </w:r>
      <w:r w:rsidRPr="0086329B">
        <w:rPr>
          <w:rFonts w:hint="eastAsia"/>
          <w:sz w:val="28"/>
          <w:szCs w:val="28"/>
        </w:rPr>
        <w:t>、</w:t>
      </w:r>
      <w:r w:rsidRPr="0086329B">
        <w:rPr>
          <w:sz w:val="28"/>
          <w:szCs w:val="28"/>
        </w:rPr>
        <w:t>N33-02/02</w:t>
      </w:r>
      <w:r w:rsidRPr="0086329B">
        <w:rPr>
          <w:rFonts w:hint="eastAsia"/>
          <w:sz w:val="28"/>
          <w:szCs w:val="28"/>
        </w:rPr>
        <w:t>、</w:t>
      </w:r>
      <w:r w:rsidRPr="0086329B">
        <w:rPr>
          <w:sz w:val="28"/>
          <w:szCs w:val="28"/>
        </w:rPr>
        <w:t>N35-01/02</w:t>
      </w:r>
      <w:r w:rsidRPr="0086329B">
        <w:rPr>
          <w:rFonts w:hint="eastAsia"/>
          <w:sz w:val="28"/>
          <w:szCs w:val="28"/>
        </w:rPr>
        <w:t>和</w:t>
      </w:r>
      <w:r w:rsidRPr="0086329B">
        <w:rPr>
          <w:sz w:val="28"/>
          <w:szCs w:val="28"/>
        </w:rPr>
        <w:t>N39-03/02</w:t>
      </w:r>
      <w:r w:rsidRPr="0086329B">
        <w:rPr>
          <w:rFonts w:hint="eastAsia"/>
          <w:sz w:val="28"/>
          <w:szCs w:val="28"/>
        </w:rPr>
        <w:t>，配置标准为每户</w:t>
      </w:r>
      <w:r w:rsidRPr="0086329B">
        <w:rPr>
          <w:sz w:val="28"/>
          <w:szCs w:val="28"/>
        </w:rPr>
        <w:t>1.5m</w:t>
      </w:r>
      <w:r w:rsidRPr="0086329B">
        <w:rPr>
          <w:sz w:val="28"/>
          <w:szCs w:val="28"/>
          <w:vertAlign w:val="superscript"/>
        </w:rPr>
        <w:t>2</w:t>
      </w:r>
      <w:r w:rsidRPr="0086329B">
        <w:rPr>
          <w:sz w:val="28"/>
          <w:szCs w:val="28"/>
        </w:rPr>
        <w:t>。</w:t>
      </w:r>
    </w:p>
    <w:p w14:paraId="3A9C1B94" w14:textId="77777777" w:rsidR="00D7297E" w:rsidRPr="0086329B" w:rsidRDefault="008C55CB">
      <w:pPr>
        <w:autoSpaceDE w:val="0"/>
        <w:autoSpaceDN w:val="0"/>
        <w:adjustRightInd w:val="0"/>
        <w:ind w:firstLineChars="200" w:firstLine="562"/>
        <w:rPr>
          <w:b/>
          <w:sz w:val="28"/>
          <w:szCs w:val="28"/>
        </w:rPr>
      </w:pPr>
      <w:r w:rsidRPr="0086329B">
        <w:rPr>
          <w:rFonts w:hint="eastAsia"/>
          <w:b/>
          <w:sz w:val="28"/>
          <w:szCs w:val="28"/>
        </w:rPr>
        <w:t>（五）社会福利设施</w:t>
      </w:r>
    </w:p>
    <w:p w14:paraId="11DAE0CC"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规划布局居住区级老年服务</w:t>
      </w:r>
      <w:r w:rsidRPr="0086329B">
        <w:rPr>
          <w:sz w:val="28"/>
          <w:szCs w:val="28"/>
        </w:rPr>
        <w:t>中心（</w:t>
      </w:r>
      <w:r w:rsidRPr="0086329B">
        <w:rPr>
          <w:rFonts w:hint="eastAsia"/>
          <w:sz w:val="28"/>
          <w:szCs w:val="28"/>
        </w:rPr>
        <w:t>活动</w:t>
      </w:r>
      <w:r w:rsidRPr="0086329B">
        <w:rPr>
          <w:sz w:val="28"/>
          <w:szCs w:val="28"/>
        </w:rPr>
        <w:t>中心）</w:t>
      </w:r>
      <w:r w:rsidRPr="0086329B">
        <w:rPr>
          <w:rFonts w:hint="eastAsia"/>
          <w:sz w:val="28"/>
          <w:szCs w:val="28"/>
        </w:rPr>
        <w:t>一处，地块编号为</w:t>
      </w:r>
      <w:r w:rsidRPr="0086329B">
        <w:rPr>
          <w:sz w:val="28"/>
          <w:szCs w:val="28"/>
        </w:rPr>
        <w:t>N30-06/01</w:t>
      </w:r>
      <w:r w:rsidRPr="0086329B">
        <w:rPr>
          <w:rFonts w:hint="eastAsia"/>
          <w:sz w:val="28"/>
          <w:szCs w:val="28"/>
        </w:rPr>
        <w:t>，占地面积</w:t>
      </w:r>
      <w:r w:rsidRPr="0086329B">
        <w:rPr>
          <w:sz w:val="28"/>
          <w:szCs w:val="28"/>
        </w:rPr>
        <w:t>0.74</w:t>
      </w:r>
      <w:r w:rsidRPr="0086329B">
        <w:rPr>
          <w:rFonts w:hint="eastAsia"/>
          <w:sz w:val="28"/>
          <w:szCs w:val="28"/>
        </w:rPr>
        <w:t>公顷；</w:t>
      </w:r>
      <w:r w:rsidRPr="0086329B">
        <w:rPr>
          <w:sz w:val="28"/>
          <w:szCs w:val="28"/>
        </w:rPr>
        <w:t>保留原</w:t>
      </w:r>
      <w:r w:rsidRPr="0086329B">
        <w:rPr>
          <w:rFonts w:hint="eastAsia"/>
          <w:sz w:val="28"/>
          <w:szCs w:val="28"/>
        </w:rPr>
        <w:t>南桐</w:t>
      </w:r>
      <w:r w:rsidRPr="0086329B">
        <w:rPr>
          <w:sz w:val="28"/>
          <w:szCs w:val="28"/>
        </w:rPr>
        <w:t>社区养老</w:t>
      </w:r>
      <w:r w:rsidRPr="0086329B">
        <w:rPr>
          <w:rFonts w:hint="eastAsia"/>
          <w:sz w:val="28"/>
          <w:szCs w:val="28"/>
        </w:rPr>
        <w:t>服务</w:t>
      </w:r>
      <w:r w:rsidRPr="0086329B">
        <w:rPr>
          <w:sz w:val="28"/>
          <w:szCs w:val="28"/>
        </w:rPr>
        <w:t>中心、</w:t>
      </w:r>
      <w:proofErr w:type="gramStart"/>
      <w:r w:rsidRPr="0086329B">
        <w:rPr>
          <w:rFonts w:hint="eastAsia"/>
          <w:sz w:val="28"/>
          <w:szCs w:val="28"/>
        </w:rPr>
        <w:t>二郎峡社区</w:t>
      </w:r>
      <w:proofErr w:type="gramEnd"/>
      <w:r w:rsidRPr="0086329B">
        <w:rPr>
          <w:rFonts w:hint="eastAsia"/>
          <w:sz w:val="28"/>
          <w:szCs w:val="28"/>
        </w:rPr>
        <w:t>养老服务中心和八</w:t>
      </w:r>
      <w:r w:rsidRPr="0086329B">
        <w:rPr>
          <w:rFonts w:hint="eastAsia"/>
          <w:sz w:val="28"/>
          <w:szCs w:val="28"/>
        </w:rPr>
        <w:t>O</w:t>
      </w:r>
      <w:proofErr w:type="gramStart"/>
      <w:r w:rsidRPr="0086329B">
        <w:rPr>
          <w:rFonts w:hint="eastAsia"/>
          <w:sz w:val="28"/>
          <w:szCs w:val="28"/>
        </w:rPr>
        <w:t>一</w:t>
      </w:r>
      <w:proofErr w:type="gramEnd"/>
      <w:r w:rsidRPr="0086329B">
        <w:rPr>
          <w:rFonts w:hint="eastAsia"/>
          <w:sz w:val="28"/>
          <w:szCs w:val="28"/>
        </w:rPr>
        <w:t>社区养老服务中心，改建为日间照料中心。</w:t>
      </w:r>
    </w:p>
    <w:p w14:paraId="14EEB865"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规划日间照料中心</w:t>
      </w:r>
      <w:r w:rsidRPr="0086329B">
        <w:rPr>
          <w:sz w:val="28"/>
          <w:szCs w:val="28"/>
        </w:rPr>
        <w:t>7</w:t>
      </w:r>
      <w:r w:rsidRPr="0086329B">
        <w:rPr>
          <w:rFonts w:hint="eastAsia"/>
          <w:sz w:val="28"/>
          <w:szCs w:val="28"/>
        </w:rPr>
        <w:t>处，分别位于地块</w:t>
      </w:r>
      <w:r w:rsidRPr="0086329B">
        <w:rPr>
          <w:rFonts w:hint="eastAsia"/>
          <w:sz w:val="28"/>
          <w:szCs w:val="28"/>
        </w:rPr>
        <w:t>N16-01/02</w:t>
      </w:r>
      <w:r w:rsidRPr="0086329B">
        <w:rPr>
          <w:rFonts w:hint="eastAsia"/>
          <w:sz w:val="28"/>
          <w:szCs w:val="28"/>
        </w:rPr>
        <w:t>、</w:t>
      </w:r>
      <w:r w:rsidRPr="0086329B">
        <w:rPr>
          <w:rFonts w:hint="eastAsia"/>
          <w:sz w:val="28"/>
          <w:szCs w:val="28"/>
        </w:rPr>
        <w:t>N</w:t>
      </w:r>
      <w:r w:rsidRPr="0086329B">
        <w:rPr>
          <w:sz w:val="28"/>
          <w:szCs w:val="28"/>
        </w:rPr>
        <w:t>20</w:t>
      </w:r>
      <w:r w:rsidRPr="0086329B">
        <w:rPr>
          <w:rFonts w:hint="eastAsia"/>
          <w:sz w:val="28"/>
          <w:szCs w:val="28"/>
        </w:rPr>
        <w:t>-0</w:t>
      </w:r>
      <w:r w:rsidRPr="0086329B">
        <w:rPr>
          <w:sz w:val="28"/>
          <w:szCs w:val="28"/>
        </w:rPr>
        <w:t>1</w:t>
      </w:r>
      <w:r w:rsidRPr="0086329B">
        <w:rPr>
          <w:rFonts w:hint="eastAsia"/>
          <w:sz w:val="28"/>
          <w:szCs w:val="28"/>
        </w:rPr>
        <w:t>/02</w:t>
      </w:r>
      <w:r w:rsidRPr="0086329B">
        <w:rPr>
          <w:rFonts w:hint="eastAsia"/>
          <w:sz w:val="28"/>
          <w:szCs w:val="28"/>
        </w:rPr>
        <w:t>、</w:t>
      </w:r>
      <w:r w:rsidRPr="0086329B">
        <w:rPr>
          <w:rFonts w:hint="eastAsia"/>
          <w:sz w:val="28"/>
          <w:szCs w:val="28"/>
        </w:rPr>
        <w:t>N2</w:t>
      </w:r>
      <w:r w:rsidRPr="0086329B">
        <w:rPr>
          <w:sz w:val="28"/>
          <w:szCs w:val="28"/>
        </w:rPr>
        <w:t>2</w:t>
      </w:r>
      <w:r w:rsidRPr="0086329B">
        <w:rPr>
          <w:rFonts w:hint="eastAsia"/>
          <w:sz w:val="28"/>
          <w:szCs w:val="28"/>
        </w:rPr>
        <w:t>-01/02</w:t>
      </w:r>
      <w:r w:rsidRPr="0086329B">
        <w:rPr>
          <w:rFonts w:hint="eastAsia"/>
          <w:sz w:val="28"/>
          <w:szCs w:val="28"/>
        </w:rPr>
        <w:t>、</w:t>
      </w:r>
      <w:r w:rsidRPr="0086329B">
        <w:rPr>
          <w:rFonts w:hint="eastAsia"/>
          <w:sz w:val="28"/>
          <w:szCs w:val="28"/>
        </w:rPr>
        <w:t>N26-01/02</w:t>
      </w:r>
      <w:r w:rsidRPr="0086329B">
        <w:rPr>
          <w:rFonts w:hint="eastAsia"/>
          <w:sz w:val="28"/>
          <w:szCs w:val="28"/>
        </w:rPr>
        <w:t>、</w:t>
      </w:r>
      <w:r w:rsidRPr="0086329B">
        <w:rPr>
          <w:rFonts w:hint="eastAsia"/>
          <w:sz w:val="28"/>
          <w:szCs w:val="28"/>
        </w:rPr>
        <w:t>N</w:t>
      </w:r>
      <w:r w:rsidRPr="0086329B">
        <w:rPr>
          <w:sz w:val="28"/>
          <w:szCs w:val="28"/>
        </w:rPr>
        <w:t>28-01</w:t>
      </w:r>
      <w:r w:rsidRPr="0086329B">
        <w:rPr>
          <w:rFonts w:hint="eastAsia"/>
          <w:sz w:val="28"/>
          <w:szCs w:val="28"/>
        </w:rPr>
        <w:t>/01</w:t>
      </w:r>
      <w:r w:rsidRPr="0086329B">
        <w:rPr>
          <w:rFonts w:hint="eastAsia"/>
          <w:sz w:val="28"/>
          <w:szCs w:val="28"/>
        </w:rPr>
        <w:t>、</w:t>
      </w:r>
      <w:r w:rsidRPr="0086329B">
        <w:rPr>
          <w:rFonts w:hint="eastAsia"/>
          <w:sz w:val="28"/>
          <w:szCs w:val="28"/>
        </w:rPr>
        <w:t>N35-</w:t>
      </w:r>
      <w:r w:rsidRPr="0086329B">
        <w:rPr>
          <w:rFonts w:hint="eastAsia"/>
          <w:sz w:val="28"/>
          <w:szCs w:val="28"/>
        </w:rPr>
        <w:lastRenderedPageBreak/>
        <w:t>01/02</w:t>
      </w:r>
      <w:r w:rsidRPr="0086329B">
        <w:rPr>
          <w:rFonts w:hint="eastAsia"/>
          <w:sz w:val="28"/>
          <w:szCs w:val="28"/>
        </w:rPr>
        <w:t>和</w:t>
      </w:r>
      <w:r w:rsidRPr="0086329B">
        <w:rPr>
          <w:rFonts w:hint="eastAsia"/>
          <w:sz w:val="28"/>
          <w:szCs w:val="28"/>
        </w:rPr>
        <w:t>N39-03/02</w:t>
      </w:r>
      <w:r w:rsidRPr="0086329B">
        <w:rPr>
          <w:rFonts w:hint="eastAsia"/>
          <w:sz w:val="28"/>
          <w:szCs w:val="28"/>
        </w:rPr>
        <w:t>，每处用地面积不小于</w:t>
      </w:r>
      <w:r w:rsidRPr="0086329B">
        <w:rPr>
          <w:rFonts w:hint="eastAsia"/>
          <w:sz w:val="28"/>
          <w:szCs w:val="28"/>
        </w:rPr>
        <w:t>1000</w:t>
      </w:r>
      <w:r w:rsidRPr="0086329B">
        <w:rPr>
          <w:rFonts w:hint="eastAsia"/>
          <w:sz w:val="28"/>
          <w:szCs w:val="28"/>
        </w:rPr>
        <w:t>平方米，建筑面积不小于</w:t>
      </w:r>
      <w:r w:rsidRPr="0086329B">
        <w:rPr>
          <w:rFonts w:hint="eastAsia"/>
          <w:sz w:val="28"/>
          <w:szCs w:val="28"/>
        </w:rPr>
        <w:t>750</w:t>
      </w:r>
      <w:r w:rsidRPr="0086329B">
        <w:rPr>
          <w:rFonts w:hint="eastAsia"/>
          <w:sz w:val="28"/>
          <w:szCs w:val="28"/>
        </w:rPr>
        <w:t>平方米，服务半径</w:t>
      </w:r>
      <w:r w:rsidRPr="0086329B">
        <w:rPr>
          <w:rFonts w:hint="eastAsia"/>
          <w:sz w:val="28"/>
          <w:szCs w:val="28"/>
        </w:rPr>
        <w:t>500m</w:t>
      </w:r>
      <w:r w:rsidRPr="0086329B">
        <w:rPr>
          <w:rFonts w:hint="eastAsia"/>
          <w:sz w:val="28"/>
          <w:szCs w:val="28"/>
        </w:rPr>
        <w:t>，室外活动场所宜大于</w:t>
      </w:r>
      <w:r w:rsidRPr="0086329B">
        <w:rPr>
          <w:sz w:val="28"/>
          <w:szCs w:val="28"/>
        </w:rPr>
        <w:t>250m</w:t>
      </w:r>
      <w:r w:rsidRPr="0086329B">
        <w:rPr>
          <w:sz w:val="28"/>
          <w:szCs w:val="28"/>
          <w:vertAlign w:val="superscript"/>
        </w:rPr>
        <w:t>2</w:t>
      </w:r>
      <w:r w:rsidRPr="0086329B">
        <w:rPr>
          <w:rFonts w:hint="eastAsia"/>
          <w:sz w:val="28"/>
          <w:szCs w:val="28"/>
        </w:rPr>
        <w:t>。</w:t>
      </w:r>
    </w:p>
    <w:p w14:paraId="2524BCB5" w14:textId="77777777" w:rsidR="00D7297E" w:rsidRPr="0086329B" w:rsidRDefault="008C55CB">
      <w:pPr>
        <w:autoSpaceDE w:val="0"/>
        <w:autoSpaceDN w:val="0"/>
        <w:adjustRightInd w:val="0"/>
        <w:ind w:firstLineChars="200" w:firstLine="562"/>
        <w:rPr>
          <w:b/>
          <w:sz w:val="28"/>
          <w:szCs w:val="28"/>
        </w:rPr>
      </w:pPr>
      <w:r w:rsidRPr="0086329B">
        <w:rPr>
          <w:rFonts w:hint="eastAsia"/>
          <w:b/>
          <w:sz w:val="28"/>
          <w:szCs w:val="28"/>
        </w:rPr>
        <w:t>（六）其他基本公共服务设施</w:t>
      </w:r>
    </w:p>
    <w:p w14:paraId="0D682035"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1</w:t>
      </w:r>
      <w:r w:rsidRPr="0086329B">
        <w:rPr>
          <w:rFonts w:hint="eastAsia"/>
          <w:sz w:val="28"/>
          <w:szCs w:val="28"/>
        </w:rPr>
        <w:t>、农贸市场和菜店</w:t>
      </w:r>
    </w:p>
    <w:p w14:paraId="6EA84A6C"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迁建鸿丰农贸市场至</w:t>
      </w:r>
      <w:proofErr w:type="gramStart"/>
      <w:r w:rsidRPr="0086329B">
        <w:rPr>
          <w:rFonts w:hint="eastAsia"/>
          <w:sz w:val="28"/>
          <w:szCs w:val="28"/>
        </w:rPr>
        <w:t>原渝旺食品</w:t>
      </w:r>
      <w:proofErr w:type="gramEnd"/>
      <w:r w:rsidRPr="0086329B">
        <w:rPr>
          <w:rFonts w:hint="eastAsia"/>
          <w:sz w:val="28"/>
          <w:szCs w:val="28"/>
        </w:rPr>
        <w:t>有限公司原址，保留</w:t>
      </w:r>
      <w:r w:rsidRPr="0086329B">
        <w:rPr>
          <w:rFonts w:hint="eastAsia"/>
          <w:sz w:val="28"/>
          <w:szCs w:val="28"/>
        </w:rPr>
        <w:t>801</w:t>
      </w:r>
      <w:r w:rsidRPr="0086329B">
        <w:rPr>
          <w:rFonts w:hint="eastAsia"/>
          <w:sz w:val="28"/>
          <w:szCs w:val="28"/>
        </w:rPr>
        <w:t>农贸市场，规划新建新鸿丰农贸市场</w:t>
      </w:r>
      <w:r w:rsidRPr="0086329B">
        <w:rPr>
          <w:rFonts w:hint="eastAsia"/>
          <w:sz w:val="28"/>
          <w:szCs w:val="28"/>
        </w:rPr>
        <w:t>1</w:t>
      </w:r>
      <w:r w:rsidRPr="0086329B">
        <w:rPr>
          <w:rFonts w:hint="eastAsia"/>
          <w:sz w:val="28"/>
          <w:szCs w:val="28"/>
        </w:rPr>
        <w:t>处，位于地块</w:t>
      </w:r>
      <w:r w:rsidRPr="0086329B">
        <w:rPr>
          <w:rFonts w:hint="eastAsia"/>
          <w:sz w:val="28"/>
          <w:szCs w:val="28"/>
        </w:rPr>
        <w:t>N16-02/02</w:t>
      </w:r>
      <w:r w:rsidRPr="0086329B">
        <w:rPr>
          <w:rFonts w:hint="eastAsia"/>
          <w:sz w:val="28"/>
          <w:szCs w:val="28"/>
        </w:rPr>
        <w:t>内，用地面积</w:t>
      </w:r>
      <w:r w:rsidRPr="0086329B">
        <w:rPr>
          <w:rFonts w:hint="eastAsia"/>
          <w:sz w:val="28"/>
          <w:szCs w:val="28"/>
        </w:rPr>
        <w:t>3500</w:t>
      </w:r>
      <w:r w:rsidRPr="0086329B">
        <w:rPr>
          <w:rFonts w:hint="eastAsia"/>
          <w:sz w:val="28"/>
          <w:szCs w:val="28"/>
        </w:rPr>
        <w:t>平方米。农贸市场建筑面积不小于</w:t>
      </w:r>
      <w:r w:rsidRPr="0086329B">
        <w:rPr>
          <w:rFonts w:hint="eastAsia"/>
          <w:sz w:val="28"/>
          <w:szCs w:val="28"/>
        </w:rPr>
        <w:t>2000</w:t>
      </w:r>
      <w:r w:rsidRPr="0086329B">
        <w:rPr>
          <w:rFonts w:hint="eastAsia"/>
          <w:sz w:val="28"/>
          <w:szCs w:val="28"/>
        </w:rPr>
        <w:t>平方米，服务半径</w:t>
      </w:r>
      <w:r w:rsidRPr="0086329B">
        <w:rPr>
          <w:rFonts w:hint="eastAsia"/>
          <w:sz w:val="28"/>
          <w:szCs w:val="28"/>
        </w:rPr>
        <w:t>500~800m</w:t>
      </w:r>
      <w:r w:rsidRPr="0086329B">
        <w:rPr>
          <w:rFonts w:hint="eastAsia"/>
          <w:sz w:val="28"/>
          <w:szCs w:val="28"/>
        </w:rPr>
        <w:t>。</w:t>
      </w:r>
    </w:p>
    <w:p w14:paraId="493C01C7"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规划菜店</w:t>
      </w:r>
      <w:r w:rsidRPr="0086329B">
        <w:rPr>
          <w:rFonts w:hint="eastAsia"/>
          <w:sz w:val="28"/>
          <w:szCs w:val="28"/>
        </w:rPr>
        <w:t>3</w:t>
      </w:r>
      <w:r w:rsidRPr="0086329B">
        <w:rPr>
          <w:rFonts w:hint="eastAsia"/>
          <w:sz w:val="28"/>
          <w:szCs w:val="28"/>
        </w:rPr>
        <w:t>处，分别位于地块</w:t>
      </w:r>
      <w:r w:rsidRPr="0086329B">
        <w:rPr>
          <w:rFonts w:hint="eastAsia"/>
          <w:sz w:val="28"/>
          <w:szCs w:val="28"/>
        </w:rPr>
        <w:t>P22-01/02</w:t>
      </w:r>
      <w:r w:rsidRPr="0086329B">
        <w:rPr>
          <w:rFonts w:hint="eastAsia"/>
          <w:sz w:val="28"/>
          <w:szCs w:val="28"/>
        </w:rPr>
        <w:t>、</w:t>
      </w:r>
      <w:r w:rsidRPr="0086329B">
        <w:rPr>
          <w:rFonts w:hint="eastAsia"/>
          <w:sz w:val="28"/>
          <w:szCs w:val="28"/>
        </w:rPr>
        <w:t>N23-01/02</w:t>
      </w:r>
      <w:r w:rsidRPr="0086329B">
        <w:rPr>
          <w:rFonts w:hint="eastAsia"/>
          <w:sz w:val="28"/>
          <w:szCs w:val="28"/>
        </w:rPr>
        <w:t>和</w:t>
      </w:r>
      <w:r w:rsidRPr="0086329B">
        <w:rPr>
          <w:rFonts w:hint="eastAsia"/>
          <w:sz w:val="28"/>
          <w:szCs w:val="28"/>
        </w:rPr>
        <w:t>N39-03/02</w:t>
      </w:r>
      <w:r w:rsidRPr="0086329B">
        <w:rPr>
          <w:rFonts w:hint="eastAsia"/>
          <w:sz w:val="28"/>
          <w:szCs w:val="28"/>
        </w:rPr>
        <w:t>内，建筑面积不小于</w:t>
      </w:r>
      <w:r w:rsidRPr="0086329B">
        <w:rPr>
          <w:rFonts w:hint="eastAsia"/>
          <w:sz w:val="28"/>
          <w:szCs w:val="28"/>
        </w:rPr>
        <w:t>100</w:t>
      </w:r>
      <w:r w:rsidRPr="0086329B">
        <w:rPr>
          <w:rFonts w:hint="eastAsia"/>
          <w:sz w:val="28"/>
          <w:szCs w:val="28"/>
        </w:rPr>
        <w:t>平方米，服务半径</w:t>
      </w:r>
      <w:r w:rsidRPr="0086329B">
        <w:rPr>
          <w:rFonts w:hint="eastAsia"/>
          <w:sz w:val="28"/>
          <w:szCs w:val="28"/>
        </w:rPr>
        <w:t>200~500m</w:t>
      </w:r>
      <w:r w:rsidRPr="0086329B">
        <w:rPr>
          <w:rFonts w:hint="eastAsia"/>
          <w:sz w:val="28"/>
          <w:szCs w:val="28"/>
        </w:rPr>
        <w:t>。</w:t>
      </w:r>
    </w:p>
    <w:p w14:paraId="1E1D028A"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2</w:t>
      </w:r>
      <w:r w:rsidRPr="0086329B">
        <w:rPr>
          <w:rFonts w:hint="eastAsia"/>
          <w:sz w:val="28"/>
          <w:szCs w:val="28"/>
        </w:rPr>
        <w:t>、街道服务中心、社区服务站和警务室</w:t>
      </w:r>
    </w:p>
    <w:p w14:paraId="59F73A67"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在原方盛电厂处布局街道服务中心（</w:t>
      </w:r>
      <w:r w:rsidRPr="0086329B">
        <w:rPr>
          <w:rFonts w:hint="eastAsia"/>
          <w:sz w:val="28"/>
          <w:szCs w:val="28"/>
        </w:rPr>
        <w:t>N32-03/02</w:t>
      </w:r>
      <w:r w:rsidRPr="0086329B">
        <w:rPr>
          <w:rFonts w:hint="eastAsia"/>
          <w:sz w:val="28"/>
          <w:szCs w:val="28"/>
        </w:rPr>
        <w:t>），保留</w:t>
      </w:r>
      <w:proofErr w:type="gramStart"/>
      <w:r w:rsidRPr="0086329B">
        <w:rPr>
          <w:rFonts w:hint="eastAsia"/>
          <w:sz w:val="28"/>
          <w:szCs w:val="28"/>
        </w:rPr>
        <w:t>二郎峡社区</w:t>
      </w:r>
      <w:proofErr w:type="gramEnd"/>
      <w:r w:rsidRPr="0086329B">
        <w:rPr>
          <w:rFonts w:hint="eastAsia"/>
          <w:sz w:val="28"/>
          <w:szCs w:val="28"/>
        </w:rPr>
        <w:t>服务站和</w:t>
      </w:r>
      <w:r w:rsidRPr="0086329B">
        <w:rPr>
          <w:rFonts w:hint="eastAsia"/>
          <w:sz w:val="28"/>
          <w:szCs w:val="28"/>
        </w:rPr>
        <w:t>801</w:t>
      </w:r>
      <w:r w:rsidRPr="0086329B">
        <w:rPr>
          <w:rFonts w:hint="eastAsia"/>
          <w:sz w:val="28"/>
          <w:szCs w:val="28"/>
        </w:rPr>
        <w:t>社区服务站（</w:t>
      </w:r>
      <w:r w:rsidRPr="0086329B">
        <w:rPr>
          <w:rFonts w:hint="eastAsia"/>
          <w:sz w:val="28"/>
          <w:szCs w:val="28"/>
        </w:rPr>
        <w:t>N23-01/02</w:t>
      </w:r>
      <w:r w:rsidRPr="0086329B">
        <w:rPr>
          <w:rFonts w:hint="eastAsia"/>
          <w:sz w:val="28"/>
          <w:szCs w:val="28"/>
        </w:rPr>
        <w:t>、</w:t>
      </w:r>
      <w:r w:rsidRPr="0086329B">
        <w:rPr>
          <w:rFonts w:hint="eastAsia"/>
          <w:sz w:val="28"/>
          <w:szCs w:val="28"/>
        </w:rPr>
        <w:t>N28-01/01</w:t>
      </w:r>
      <w:r w:rsidRPr="0086329B">
        <w:rPr>
          <w:rFonts w:hint="eastAsia"/>
          <w:sz w:val="28"/>
          <w:szCs w:val="28"/>
        </w:rPr>
        <w:t>），规划新建</w:t>
      </w:r>
      <w:r w:rsidRPr="0086329B">
        <w:rPr>
          <w:rFonts w:hint="eastAsia"/>
          <w:sz w:val="28"/>
          <w:szCs w:val="28"/>
        </w:rPr>
        <w:t>6</w:t>
      </w:r>
      <w:r w:rsidRPr="0086329B">
        <w:rPr>
          <w:rFonts w:hint="eastAsia"/>
          <w:sz w:val="28"/>
          <w:szCs w:val="28"/>
        </w:rPr>
        <w:t>处社区服务站，分别位于地块</w:t>
      </w:r>
      <w:r w:rsidRPr="0086329B">
        <w:rPr>
          <w:rFonts w:hint="eastAsia"/>
          <w:sz w:val="28"/>
          <w:szCs w:val="28"/>
        </w:rPr>
        <w:t>N16-01/02</w:t>
      </w:r>
      <w:r w:rsidRPr="0086329B">
        <w:rPr>
          <w:rFonts w:hint="eastAsia"/>
          <w:sz w:val="28"/>
          <w:szCs w:val="28"/>
        </w:rPr>
        <w:t>、</w:t>
      </w:r>
      <w:r w:rsidRPr="0086329B">
        <w:rPr>
          <w:rFonts w:hint="eastAsia"/>
          <w:sz w:val="28"/>
          <w:szCs w:val="28"/>
        </w:rPr>
        <w:t>N19-03/02</w:t>
      </w:r>
      <w:r w:rsidRPr="0086329B">
        <w:rPr>
          <w:rFonts w:hint="eastAsia"/>
          <w:sz w:val="28"/>
          <w:szCs w:val="28"/>
        </w:rPr>
        <w:t>、</w:t>
      </w:r>
      <w:r w:rsidRPr="0086329B">
        <w:rPr>
          <w:rFonts w:hint="eastAsia"/>
          <w:sz w:val="28"/>
          <w:szCs w:val="28"/>
        </w:rPr>
        <w:t>N35-01/02</w:t>
      </w:r>
      <w:r w:rsidRPr="0086329B">
        <w:rPr>
          <w:rFonts w:hint="eastAsia"/>
          <w:sz w:val="28"/>
          <w:szCs w:val="28"/>
        </w:rPr>
        <w:t>、</w:t>
      </w:r>
      <w:r w:rsidRPr="0086329B">
        <w:rPr>
          <w:rFonts w:hint="eastAsia"/>
          <w:sz w:val="28"/>
          <w:szCs w:val="28"/>
        </w:rPr>
        <w:t>N39-03/02</w:t>
      </w:r>
      <w:r w:rsidRPr="0086329B">
        <w:rPr>
          <w:rFonts w:hint="eastAsia"/>
          <w:sz w:val="28"/>
          <w:szCs w:val="28"/>
        </w:rPr>
        <w:t>内，建筑面积不小于</w:t>
      </w:r>
      <w:r w:rsidRPr="0086329B">
        <w:rPr>
          <w:rFonts w:hint="eastAsia"/>
          <w:sz w:val="28"/>
          <w:szCs w:val="28"/>
        </w:rPr>
        <w:t>600</w:t>
      </w:r>
      <w:r w:rsidRPr="0086329B">
        <w:rPr>
          <w:rFonts w:hint="eastAsia"/>
          <w:sz w:val="28"/>
          <w:szCs w:val="28"/>
        </w:rPr>
        <w:t>平方米，建筑面积不小于</w:t>
      </w:r>
      <w:r w:rsidRPr="0086329B">
        <w:rPr>
          <w:rFonts w:hint="eastAsia"/>
          <w:sz w:val="28"/>
          <w:szCs w:val="28"/>
        </w:rPr>
        <w:t>600</w:t>
      </w:r>
      <w:r w:rsidRPr="0086329B">
        <w:rPr>
          <w:rFonts w:hint="eastAsia"/>
          <w:sz w:val="28"/>
          <w:szCs w:val="28"/>
        </w:rPr>
        <w:t>平方米。新建住宅小区按每</w:t>
      </w:r>
      <w:r w:rsidRPr="0086329B">
        <w:rPr>
          <w:rFonts w:hint="eastAsia"/>
          <w:sz w:val="28"/>
          <w:szCs w:val="28"/>
        </w:rPr>
        <w:t>100</w:t>
      </w:r>
      <w:r w:rsidRPr="0086329B">
        <w:rPr>
          <w:rFonts w:hint="eastAsia"/>
          <w:sz w:val="28"/>
          <w:szCs w:val="28"/>
        </w:rPr>
        <w:t>户</w:t>
      </w:r>
      <w:r w:rsidRPr="0086329B">
        <w:rPr>
          <w:rFonts w:hint="eastAsia"/>
          <w:sz w:val="28"/>
          <w:szCs w:val="28"/>
        </w:rPr>
        <w:t>15</w:t>
      </w:r>
      <w:r w:rsidRPr="0086329B">
        <w:rPr>
          <w:rFonts w:hint="eastAsia"/>
          <w:sz w:val="28"/>
          <w:szCs w:val="28"/>
        </w:rPr>
        <w:t>平方米配置社区办公用房。</w:t>
      </w:r>
    </w:p>
    <w:p w14:paraId="7C886C30"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规划社区警务室</w:t>
      </w:r>
      <w:r w:rsidRPr="0086329B">
        <w:rPr>
          <w:rFonts w:hint="eastAsia"/>
          <w:sz w:val="28"/>
          <w:szCs w:val="28"/>
        </w:rPr>
        <w:t>2</w:t>
      </w:r>
      <w:r w:rsidRPr="0086329B">
        <w:rPr>
          <w:rFonts w:hint="eastAsia"/>
          <w:sz w:val="28"/>
          <w:szCs w:val="28"/>
        </w:rPr>
        <w:t>处，分别位于地块</w:t>
      </w:r>
      <w:r w:rsidRPr="0086329B">
        <w:rPr>
          <w:rFonts w:hint="eastAsia"/>
          <w:sz w:val="28"/>
          <w:szCs w:val="28"/>
        </w:rPr>
        <w:t>N23-01/02</w:t>
      </w:r>
      <w:r w:rsidRPr="0086329B">
        <w:rPr>
          <w:rFonts w:hint="eastAsia"/>
          <w:sz w:val="28"/>
          <w:szCs w:val="28"/>
        </w:rPr>
        <w:t>和</w:t>
      </w:r>
      <w:r w:rsidRPr="0086329B">
        <w:rPr>
          <w:rFonts w:hint="eastAsia"/>
          <w:sz w:val="28"/>
          <w:szCs w:val="28"/>
        </w:rPr>
        <w:t>N39-03/02</w:t>
      </w:r>
      <w:r w:rsidRPr="0086329B">
        <w:rPr>
          <w:rFonts w:hint="eastAsia"/>
          <w:sz w:val="28"/>
          <w:szCs w:val="28"/>
        </w:rPr>
        <w:t>内，建筑面积不小于</w:t>
      </w:r>
      <w:r w:rsidRPr="0086329B">
        <w:rPr>
          <w:rFonts w:hint="eastAsia"/>
          <w:sz w:val="28"/>
          <w:szCs w:val="28"/>
        </w:rPr>
        <w:t>20</w:t>
      </w:r>
      <w:r w:rsidRPr="0086329B">
        <w:rPr>
          <w:rFonts w:hint="eastAsia"/>
          <w:sz w:val="28"/>
          <w:szCs w:val="28"/>
        </w:rPr>
        <w:t>平方米。</w:t>
      </w:r>
    </w:p>
    <w:p w14:paraId="18AB676C"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3</w:t>
      </w:r>
      <w:r w:rsidRPr="0086329B">
        <w:rPr>
          <w:rFonts w:hint="eastAsia"/>
          <w:sz w:val="28"/>
          <w:szCs w:val="28"/>
        </w:rPr>
        <w:t>、一体化服务网点</w:t>
      </w:r>
    </w:p>
    <w:p w14:paraId="02AB68FD"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在平山园区规划</w:t>
      </w:r>
      <w:r w:rsidRPr="0086329B">
        <w:rPr>
          <w:rFonts w:hint="eastAsia"/>
          <w:sz w:val="28"/>
          <w:szCs w:val="28"/>
        </w:rPr>
        <w:t>4</w:t>
      </w:r>
      <w:r w:rsidRPr="0086329B">
        <w:rPr>
          <w:rFonts w:hint="eastAsia"/>
          <w:sz w:val="28"/>
          <w:szCs w:val="28"/>
        </w:rPr>
        <w:t>处一体化服务网点，分别位于地块</w:t>
      </w:r>
      <w:r w:rsidRPr="0086329B">
        <w:rPr>
          <w:rFonts w:hint="eastAsia"/>
          <w:sz w:val="28"/>
          <w:szCs w:val="28"/>
        </w:rPr>
        <w:t>P03-01/02</w:t>
      </w:r>
      <w:r w:rsidRPr="0086329B">
        <w:rPr>
          <w:rFonts w:hint="eastAsia"/>
          <w:sz w:val="28"/>
          <w:szCs w:val="28"/>
        </w:rPr>
        <w:t>、</w:t>
      </w:r>
      <w:r w:rsidRPr="0086329B">
        <w:rPr>
          <w:rFonts w:hint="eastAsia"/>
          <w:sz w:val="28"/>
          <w:szCs w:val="28"/>
        </w:rPr>
        <w:t>P09-01/03</w:t>
      </w:r>
      <w:r w:rsidRPr="0086329B">
        <w:rPr>
          <w:rFonts w:hint="eastAsia"/>
          <w:sz w:val="28"/>
          <w:szCs w:val="28"/>
        </w:rPr>
        <w:t>、</w:t>
      </w:r>
      <w:r w:rsidRPr="0086329B">
        <w:rPr>
          <w:rFonts w:hint="eastAsia"/>
          <w:sz w:val="28"/>
          <w:szCs w:val="28"/>
        </w:rPr>
        <w:t>J07-03/01</w:t>
      </w:r>
      <w:r w:rsidRPr="0086329B">
        <w:rPr>
          <w:rFonts w:hint="eastAsia"/>
          <w:sz w:val="28"/>
          <w:szCs w:val="28"/>
        </w:rPr>
        <w:t>和</w:t>
      </w:r>
      <w:r w:rsidRPr="0086329B">
        <w:rPr>
          <w:rFonts w:hint="eastAsia"/>
          <w:sz w:val="28"/>
          <w:szCs w:val="28"/>
        </w:rPr>
        <w:t>J13-01/01</w:t>
      </w:r>
      <w:r w:rsidRPr="0086329B">
        <w:rPr>
          <w:rFonts w:hint="eastAsia"/>
          <w:sz w:val="28"/>
          <w:szCs w:val="28"/>
        </w:rPr>
        <w:t>，每处建筑面积不小于</w:t>
      </w:r>
      <w:r w:rsidRPr="0086329B">
        <w:rPr>
          <w:rFonts w:hint="eastAsia"/>
          <w:sz w:val="28"/>
          <w:szCs w:val="28"/>
        </w:rPr>
        <w:t>100</w:t>
      </w:r>
      <w:r w:rsidRPr="0086329B">
        <w:rPr>
          <w:rFonts w:hint="eastAsia"/>
          <w:sz w:val="28"/>
          <w:szCs w:val="28"/>
        </w:rPr>
        <w:t>平米。</w:t>
      </w:r>
    </w:p>
    <w:p w14:paraId="04E761B8"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4</w:t>
      </w:r>
      <w:r w:rsidRPr="0086329B">
        <w:rPr>
          <w:rFonts w:hint="eastAsia"/>
          <w:sz w:val="28"/>
          <w:szCs w:val="28"/>
        </w:rPr>
        <w:t>、邮政设施</w:t>
      </w:r>
    </w:p>
    <w:p w14:paraId="3B9C7EFA"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规划区保留现状位于南桐</w:t>
      </w:r>
      <w:r w:rsidRPr="0086329B">
        <w:rPr>
          <w:rFonts w:hint="eastAsia"/>
          <w:sz w:val="28"/>
          <w:szCs w:val="28"/>
        </w:rPr>
        <w:t>801</w:t>
      </w:r>
      <w:r w:rsidRPr="0086329B">
        <w:rPr>
          <w:rFonts w:hint="eastAsia"/>
          <w:sz w:val="28"/>
          <w:szCs w:val="28"/>
        </w:rPr>
        <w:t>村</w:t>
      </w:r>
      <w:r w:rsidRPr="0086329B">
        <w:rPr>
          <w:rFonts w:hint="eastAsia"/>
          <w:sz w:val="28"/>
          <w:szCs w:val="28"/>
        </w:rPr>
        <w:t>1</w:t>
      </w:r>
      <w:r w:rsidRPr="0086329B">
        <w:rPr>
          <w:rFonts w:hint="eastAsia"/>
          <w:sz w:val="28"/>
          <w:szCs w:val="28"/>
        </w:rPr>
        <w:t>号的桃子邮政支局，改建支路邮政所，均不单独占地，分别位于地块</w:t>
      </w:r>
      <w:r w:rsidRPr="0086329B">
        <w:rPr>
          <w:rFonts w:hint="eastAsia"/>
          <w:sz w:val="28"/>
          <w:szCs w:val="28"/>
        </w:rPr>
        <w:t>N25-05/01</w:t>
      </w:r>
      <w:r w:rsidRPr="0086329B">
        <w:rPr>
          <w:rFonts w:hint="eastAsia"/>
          <w:sz w:val="28"/>
          <w:szCs w:val="28"/>
        </w:rPr>
        <w:t>和</w:t>
      </w:r>
      <w:r w:rsidRPr="0086329B">
        <w:rPr>
          <w:rFonts w:hint="eastAsia"/>
          <w:sz w:val="28"/>
          <w:szCs w:val="28"/>
        </w:rPr>
        <w:t>N28-01/01</w:t>
      </w:r>
      <w:r w:rsidRPr="0086329B">
        <w:rPr>
          <w:rFonts w:hint="eastAsia"/>
          <w:sz w:val="28"/>
          <w:szCs w:val="28"/>
        </w:rPr>
        <w:t>。</w:t>
      </w:r>
    </w:p>
    <w:p w14:paraId="7DC010F4" w14:textId="77777777" w:rsidR="00D7297E" w:rsidRPr="0086329B" w:rsidRDefault="008C55CB">
      <w:pPr>
        <w:autoSpaceDE w:val="0"/>
        <w:autoSpaceDN w:val="0"/>
        <w:adjustRightInd w:val="0"/>
        <w:ind w:firstLineChars="200" w:firstLine="562"/>
        <w:jc w:val="center"/>
        <w:rPr>
          <w:b/>
          <w:sz w:val="28"/>
          <w:szCs w:val="28"/>
        </w:rPr>
      </w:pPr>
      <w:r w:rsidRPr="0086329B">
        <w:rPr>
          <w:rFonts w:hint="eastAsia"/>
          <w:b/>
          <w:sz w:val="28"/>
          <w:szCs w:val="28"/>
        </w:rPr>
        <w:t>表</w:t>
      </w:r>
      <w:r w:rsidRPr="0086329B">
        <w:rPr>
          <w:rFonts w:hint="eastAsia"/>
          <w:b/>
          <w:sz w:val="28"/>
          <w:szCs w:val="28"/>
        </w:rPr>
        <w:t>3</w:t>
      </w:r>
      <w:r w:rsidRPr="0086329B">
        <w:rPr>
          <w:b/>
          <w:sz w:val="28"/>
          <w:szCs w:val="28"/>
        </w:rPr>
        <w:t xml:space="preserve"> </w:t>
      </w:r>
      <w:r w:rsidRPr="0086329B">
        <w:rPr>
          <w:rFonts w:hint="eastAsia"/>
          <w:b/>
          <w:sz w:val="28"/>
          <w:szCs w:val="28"/>
        </w:rPr>
        <w:t>规划公共服务设施汇总表</w:t>
      </w:r>
    </w:p>
    <w:tbl>
      <w:tblPr>
        <w:tblStyle w:val="ac"/>
        <w:tblW w:w="13229" w:type="dxa"/>
        <w:tblLayout w:type="fixed"/>
        <w:tblLook w:val="04A0" w:firstRow="1" w:lastRow="0" w:firstColumn="1" w:lastColumn="0" w:noHBand="0" w:noVBand="1"/>
      </w:tblPr>
      <w:tblGrid>
        <w:gridCol w:w="812"/>
        <w:gridCol w:w="978"/>
        <w:gridCol w:w="2240"/>
        <w:gridCol w:w="1814"/>
        <w:gridCol w:w="1961"/>
        <w:gridCol w:w="5424"/>
      </w:tblGrid>
      <w:tr w:rsidR="0086329B" w:rsidRPr="0086329B" w14:paraId="395654F7" w14:textId="77777777">
        <w:trPr>
          <w:tblHeader/>
        </w:trPr>
        <w:tc>
          <w:tcPr>
            <w:tcW w:w="812" w:type="dxa"/>
            <w:vAlign w:val="center"/>
          </w:tcPr>
          <w:p w14:paraId="4C5750E2" w14:textId="77777777" w:rsidR="00D7297E" w:rsidRPr="0086329B" w:rsidRDefault="008C55CB">
            <w:pPr>
              <w:autoSpaceDE w:val="0"/>
              <w:autoSpaceDN w:val="0"/>
              <w:adjustRightInd w:val="0"/>
              <w:jc w:val="center"/>
              <w:rPr>
                <w:b/>
                <w:sz w:val="24"/>
              </w:rPr>
            </w:pPr>
            <w:r w:rsidRPr="0086329B">
              <w:rPr>
                <w:b/>
                <w:sz w:val="24"/>
              </w:rPr>
              <w:t>序号</w:t>
            </w:r>
          </w:p>
        </w:tc>
        <w:tc>
          <w:tcPr>
            <w:tcW w:w="978" w:type="dxa"/>
            <w:vAlign w:val="center"/>
          </w:tcPr>
          <w:p w14:paraId="4CC6CBD6" w14:textId="77777777" w:rsidR="00D7297E" w:rsidRPr="0086329B" w:rsidRDefault="008C55CB">
            <w:pPr>
              <w:autoSpaceDE w:val="0"/>
              <w:autoSpaceDN w:val="0"/>
              <w:adjustRightInd w:val="0"/>
              <w:jc w:val="center"/>
              <w:rPr>
                <w:b/>
                <w:sz w:val="24"/>
              </w:rPr>
            </w:pPr>
            <w:r w:rsidRPr="0086329B">
              <w:rPr>
                <w:b/>
                <w:sz w:val="24"/>
              </w:rPr>
              <w:t>类别</w:t>
            </w:r>
          </w:p>
        </w:tc>
        <w:tc>
          <w:tcPr>
            <w:tcW w:w="2240" w:type="dxa"/>
            <w:vAlign w:val="center"/>
          </w:tcPr>
          <w:p w14:paraId="0186B380" w14:textId="77777777" w:rsidR="00D7297E" w:rsidRPr="0086329B" w:rsidRDefault="008C55CB">
            <w:pPr>
              <w:autoSpaceDE w:val="0"/>
              <w:autoSpaceDN w:val="0"/>
              <w:adjustRightInd w:val="0"/>
              <w:jc w:val="center"/>
              <w:rPr>
                <w:b/>
                <w:sz w:val="24"/>
              </w:rPr>
            </w:pPr>
            <w:r w:rsidRPr="0086329B">
              <w:rPr>
                <w:b/>
                <w:sz w:val="24"/>
              </w:rPr>
              <w:t>项目</w:t>
            </w:r>
          </w:p>
        </w:tc>
        <w:tc>
          <w:tcPr>
            <w:tcW w:w="1814" w:type="dxa"/>
            <w:vAlign w:val="center"/>
          </w:tcPr>
          <w:p w14:paraId="27A0F86A" w14:textId="77777777" w:rsidR="00D7297E" w:rsidRPr="0086329B" w:rsidRDefault="008C55CB">
            <w:pPr>
              <w:autoSpaceDE w:val="0"/>
              <w:autoSpaceDN w:val="0"/>
              <w:adjustRightInd w:val="0"/>
              <w:jc w:val="center"/>
              <w:rPr>
                <w:b/>
                <w:sz w:val="24"/>
              </w:rPr>
            </w:pPr>
            <w:r w:rsidRPr="0086329B">
              <w:rPr>
                <w:b/>
                <w:sz w:val="24"/>
              </w:rPr>
              <w:t>数量</w:t>
            </w:r>
          </w:p>
          <w:p w14:paraId="6566B5DA" w14:textId="77777777" w:rsidR="00D7297E" w:rsidRPr="0086329B" w:rsidRDefault="008C55CB">
            <w:pPr>
              <w:autoSpaceDE w:val="0"/>
              <w:autoSpaceDN w:val="0"/>
              <w:adjustRightInd w:val="0"/>
              <w:jc w:val="center"/>
              <w:rPr>
                <w:b/>
                <w:sz w:val="24"/>
              </w:rPr>
            </w:pPr>
            <w:r w:rsidRPr="0086329B">
              <w:rPr>
                <w:b/>
                <w:sz w:val="24"/>
              </w:rPr>
              <w:t>（处</w:t>
            </w:r>
            <w:r w:rsidRPr="0086329B">
              <w:rPr>
                <w:rFonts w:hint="eastAsia"/>
                <w:b/>
                <w:sz w:val="24"/>
              </w:rPr>
              <w:t>/</w:t>
            </w:r>
            <w:r w:rsidRPr="0086329B">
              <w:rPr>
                <w:rFonts w:hint="eastAsia"/>
                <w:b/>
                <w:sz w:val="24"/>
              </w:rPr>
              <w:t>所</w:t>
            </w:r>
            <w:r w:rsidRPr="0086329B">
              <w:rPr>
                <w:b/>
                <w:sz w:val="24"/>
              </w:rPr>
              <w:t>）</w:t>
            </w:r>
          </w:p>
        </w:tc>
        <w:tc>
          <w:tcPr>
            <w:tcW w:w="1961" w:type="dxa"/>
            <w:vAlign w:val="center"/>
          </w:tcPr>
          <w:p w14:paraId="305B4C24" w14:textId="77777777" w:rsidR="00D7297E" w:rsidRPr="0086329B" w:rsidRDefault="008C55CB">
            <w:pPr>
              <w:autoSpaceDE w:val="0"/>
              <w:autoSpaceDN w:val="0"/>
              <w:adjustRightInd w:val="0"/>
              <w:jc w:val="center"/>
              <w:rPr>
                <w:b/>
                <w:sz w:val="24"/>
              </w:rPr>
            </w:pPr>
            <w:r w:rsidRPr="0086329B">
              <w:rPr>
                <w:b/>
                <w:sz w:val="24"/>
              </w:rPr>
              <w:t>所在地块编码</w:t>
            </w:r>
          </w:p>
        </w:tc>
        <w:tc>
          <w:tcPr>
            <w:tcW w:w="5424" w:type="dxa"/>
            <w:vAlign w:val="center"/>
          </w:tcPr>
          <w:p w14:paraId="3984DE71" w14:textId="77777777" w:rsidR="00D7297E" w:rsidRPr="0086329B" w:rsidRDefault="008C55CB">
            <w:pPr>
              <w:autoSpaceDE w:val="0"/>
              <w:autoSpaceDN w:val="0"/>
              <w:adjustRightInd w:val="0"/>
              <w:jc w:val="center"/>
              <w:rPr>
                <w:b/>
                <w:sz w:val="24"/>
              </w:rPr>
            </w:pPr>
            <w:r w:rsidRPr="0086329B">
              <w:rPr>
                <w:b/>
                <w:sz w:val="24"/>
              </w:rPr>
              <w:t>备注</w:t>
            </w:r>
          </w:p>
        </w:tc>
      </w:tr>
      <w:tr w:rsidR="0086329B" w:rsidRPr="0086329B" w14:paraId="20DFBA03" w14:textId="77777777">
        <w:tc>
          <w:tcPr>
            <w:tcW w:w="812" w:type="dxa"/>
            <w:vMerge w:val="restart"/>
            <w:vAlign w:val="center"/>
          </w:tcPr>
          <w:p w14:paraId="40065F3F" w14:textId="77777777" w:rsidR="00D7297E" w:rsidRPr="0086329B" w:rsidRDefault="008C55CB">
            <w:pPr>
              <w:autoSpaceDE w:val="0"/>
              <w:autoSpaceDN w:val="0"/>
              <w:adjustRightInd w:val="0"/>
              <w:jc w:val="center"/>
              <w:rPr>
                <w:sz w:val="24"/>
              </w:rPr>
            </w:pPr>
            <w:r w:rsidRPr="0086329B">
              <w:rPr>
                <w:rFonts w:hint="eastAsia"/>
                <w:sz w:val="24"/>
              </w:rPr>
              <w:t>1</w:t>
            </w:r>
          </w:p>
        </w:tc>
        <w:tc>
          <w:tcPr>
            <w:tcW w:w="978" w:type="dxa"/>
            <w:vMerge w:val="restart"/>
          </w:tcPr>
          <w:p w14:paraId="4F80D3B8" w14:textId="77777777" w:rsidR="00D7297E" w:rsidRPr="0086329B" w:rsidRDefault="00D7297E">
            <w:pPr>
              <w:autoSpaceDE w:val="0"/>
              <w:autoSpaceDN w:val="0"/>
              <w:adjustRightInd w:val="0"/>
              <w:rPr>
                <w:sz w:val="24"/>
              </w:rPr>
            </w:pPr>
          </w:p>
          <w:p w14:paraId="1C471FE6" w14:textId="77777777" w:rsidR="00D7297E" w:rsidRPr="0086329B" w:rsidRDefault="00D7297E">
            <w:pPr>
              <w:autoSpaceDE w:val="0"/>
              <w:autoSpaceDN w:val="0"/>
              <w:adjustRightInd w:val="0"/>
              <w:rPr>
                <w:sz w:val="24"/>
              </w:rPr>
            </w:pPr>
          </w:p>
          <w:p w14:paraId="6F9F7D2A" w14:textId="77777777" w:rsidR="00D7297E" w:rsidRPr="0086329B" w:rsidRDefault="008C55CB">
            <w:pPr>
              <w:autoSpaceDE w:val="0"/>
              <w:autoSpaceDN w:val="0"/>
              <w:adjustRightInd w:val="0"/>
              <w:rPr>
                <w:sz w:val="24"/>
              </w:rPr>
            </w:pPr>
            <w:r w:rsidRPr="0086329B">
              <w:rPr>
                <w:sz w:val="24"/>
              </w:rPr>
              <w:t>基础教育设施</w:t>
            </w:r>
          </w:p>
        </w:tc>
        <w:tc>
          <w:tcPr>
            <w:tcW w:w="2240" w:type="dxa"/>
          </w:tcPr>
          <w:p w14:paraId="5491A074" w14:textId="77777777" w:rsidR="00D7297E" w:rsidRPr="0086329B" w:rsidRDefault="008C55CB">
            <w:pPr>
              <w:autoSpaceDE w:val="0"/>
              <w:autoSpaceDN w:val="0"/>
              <w:adjustRightInd w:val="0"/>
              <w:rPr>
                <w:sz w:val="24"/>
              </w:rPr>
            </w:pPr>
            <w:r w:rsidRPr="0086329B">
              <w:rPr>
                <w:sz w:val="24"/>
              </w:rPr>
              <w:t>中学</w:t>
            </w:r>
          </w:p>
        </w:tc>
        <w:tc>
          <w:tcPr>
            <w:tcW w:w="1814" w:type="dxa"/>
          </w:tcPr>
          <w:p w14:paraId="71C56711" w14:textId="77777777" w:rsidR="00D7297E" w:rsidRPr="0086329B" w:rsidRDefault="008C55CB">
            <w:pPr>
              <w:autoSpaceDE w:val="0"/>
              <w:autoSpaceDN w:val="0"/>
              <w:adjustRightInd w:val="0"/>
              <w:rPr>
                <w:sz w:val="24"/>
              </w:rPr>
            </w:pPr>
            <w:r w:rsidRPr="0086329B">
              <w:rPr>
                <w:sz w:val="24"/>
              </w:rPr>
              <w:t>2</w:t>
            </w:r>
          </w:p>
        </w:tc>
        <w:tc>
          <w:tcPr>
            <w:tcW w:w="1961" w:type="dxa"/>
          </w:tcPr>
          <w:p w14:paraId="3D0FEAB7"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N24-01/01</w:t>
            </w:r>
          </w:p>
          <w:p w14:paraId="26AC4BEB" w14:textId="77777777" w:rsidR="00D7297E" w:rsidRPr="0086329B" w:rsidRDefault="008C55CB">
            <w:pPr>
              <w:autoSpaceDE w:val="0"/>
              <w:autoSpaceDN w:val="0"/>
              <w:adjustRightInd w:val="0"/>
              <w:rPr>
                <w:sz w:val="24"/>
              </w:rPr>
            </w:pPr>
            <w:r w:rsidRPr="0086329B">
              <w:rPr>
                <w:rFonts w:asciiTheme="minorEastAsia" w:eastAsiaTheme="minorEastAsia" w:hAnsiTheme="minorEastAsia"/>
                <w:sz w:val="24"/>
              </w:rPr>
              <w:t>N35-02/01</w:t>
            </w:r>
          </w:p>
        </w:tc>
        <w:tc>
          <w:tcPr>
            <w:tcW w:w="5424" w:type="dxa"/>
          </w:tcPr>
          <w:p w14:paraId="3AE93D41"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1</w:t>
            </w:r>
            <w:r w:rsidRPr="0086329B">
              <w:rPr>
                <w:rFonts w:asciiTheme="minorEastAsia" w:eastAsiaTheme="minorEastAsia" w:hAnsiTheme="minorEastAsia"/>
                <w:sz w:val="24"/>
              </w:rPr>
              <w:t>15</w:t>
            </w:r>
            <w:r w:rsidRPr="0086329B">
              <w:rPr>
                <w:rFonts w:asciiTheme="minorEastAsia" w:eastAsiaTheme="minorEastAsia" w:hAnsiTheme="minorEastAsia" w:hint="eastAsia"/>
                <w:sz w:val="24"/>
              </w:rPr>
              <w:t>中学为12班规模，另一中学为18班</w:t>
            </w:r>
            <w:r w:rsidRPr="0086329B">
              <w:rPr>
                <w:rFonts w:asciiTheme="minorEastAsia" w:eastAsiaTheme="minorEastAsia" w:hAnsiTheme="minorEastAsia"/>
                <w:sz w:val="24"/>
              </w:rPr>
              <w:t>规模，</w:t>
            </w:r>
            <w:r w:rsidRPr="0086329B">
              <w:rPr>
                <w:rFonts w:asciiTheme="minorEastAsia" w:eastAsiaTheme="minorEastAsia" w:hAnsiTheme="minorEastAsia" w:hint="eastAsia"/>
                <w:sz w:val="24"/>
              </w:rPr>
              <w:t>服务半径1000-1500m；运动场应至少设置一组</w:t>
            </w:r>
            <w:r w:rsidRPr="0086329B">
              <w:rPr>
                <w:rFonts w:asciiTheme="minorEastAsia" w:eastAsiaTheme="minorEastAsia" w:hAnsiTheme="minorEastAsia"/>
                <w:sz w:val="24"/>
              </w:rPr>
              <w:t>100m</w:t>
            </w:r>
            <w:r w:rsidRPr="0086329B">
              <w:rPr>
                <w:rFonts w:asciiTheme="minorEastAsia" w:eastAsiaTheme="minorEastAsia" w:hAnsiTheme="minorEastAsia" w:hint="eastAsia"/>
                <w:sz w:val="24"/>
              </w:rPr>
              <w:t>的直跑道。</w:t>
            </w:r>
          </w:p>
        </w:tc>
      </w:tr>
      <w:tr w:rsidR="0086329B" w:rsidRPr="0086329B" w14:paraId="79C97C6E" w14:textId="77777777">
        <w:tc>
          <w:tcPr>
            <w:tcW w:w="812" w:type="dxa"/>
            <w:vMerge/>
            <w:vAlign w:val="center"/>
          </w:tcPr>
          <w:p w14:paraId="41EFBEEF" w14:textId="77777777" w:rsidR="00D7297E" w:rsidRPr="0086329B" w:rsidRDefault="00D7297E">
            <w:pPr>
              <w:autoSpaceDE w:val="0"/>
              <w:autoSpaceDN w:val="0"/>
              <w:adjustRightInd w:val="0"/>
              <w:jc w:val="center"/>
              <w:rPr>
                <w:sz w:val="24"/>
              </w:rPr>
            </w:pPr>
          </w:p>
        </w:tc>
        <w:tc>
          <w:tcPr>
            <w:tcW w:w="978" w:type="dxa"/>
            <w:vMerge/>
          </w:tcPr>
          <w:p w14:paraId="257CB95B" w14:textId="77777777" w:rsidR="00D7297E" w:rsidRPr="0086329B" w:rsidRDefault="00D7297E">
            <w:pPr>
              <w:autoSpaceDE w:val="0"/>
              <w:autoSpaceDN w:val="0"/>
              <w:adjustRightInd w:val="0"/>
              <w:rPr>
                <w:sz w:val="24"/>
              </w:rPr>
            </w:pPr>
          </w:p>
        </w:tc>
        <w:tc>
          <w:tcPr>
            <w:tcW w:w="2240" w:type="dxa"/>
          </w:tcPr>
          <w:p w14:paraId="3CDFAC6E" w14:textId="77777777" w:rsidR="00D7297E" w:rsidRPr="0086329B" w:rsidRDefault="008C55CB">
            <w:pPr>
              <w:autoSpaceDE w:val="0"/>
              <w:autoSpaceDN w:val="0"/>
              <w:adjustRightInd w:val="0"/>
              <w:rPr>
                <w:sz w:val="24"/>
              </w:rPr>
            </w:pPr>
            <w:r w:rsidRPr="0086329B">
              <w:rPr>
                <w:sz w:val="24"/>
              </w:rPr>
              <w:t>小学</w:t>
            </w:r>
          </w:p>
        </w:tc>
        <w:tc>
          <w:tcPr>
            <w:tcW w:w="1814" w:type="dxa"/>
          </w:tcPr>
          <w:p w14:paraId="6BE6BFAA" w14:textId="77777777" w:rsidR="00D7297E" w:rsidRPr="0086329B" w:rsidRDefault="008C55CB">
            <w:pPr>
              <w:autoSpaceDE w:val="0"/>
              <w:autoSpaceDN w:val="0"/>
              <w:adjustRightInd w:val="0"/>
              <w:rPr>
                <w:sz w:val="24"/>
              </w:rPr>
            </w:pPr>
            <w:r w:rsidRPr="0086329B">
              <w:rPr>
                <w:sz w:val="24"/>
              </w:rPr>
              <w:t>3</w:t>
            </w:r>
          </w:p>
        </w:tc>
        <w:tc>
          <w:tcPr>
            <w:tcW w:w="1961" w:type="dxa"/>
          </w:tcPr>
          <w:p w14:paraId="0E53D672"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 xml:space="preserve">N18-01/02 </w:t>
            </w:r>
          </w:p>
          <w:p w14:paraId="4156864A"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N24-01/01</w:t>
            </w:r>
          </w:p>
          <w:p w14:paraId="2F6AAB89" w14:textId="77777777" w:rsidR="00D7297E" w:rsidRPr="0086329B" w:rsidRDefault="008C55CB">
            <w:pPr>
              <w:autoSpaceDE w:val="0"/>
              <w:autoSpaceDN w:val="0"/>
              <w:adjustRightInd w:val="0"/>
              <w:rPr>
                <w:sz w:val="24"/>
              </w:rPr>
            </w:pPr>
            <w:r w:rsidRPr="0086329B">
              <w:rPr>
                <w:rFonts w:asciiTheme="minorEastAsia" w:eastAsiaTheme="minorEastAsia" w:hAnsiTheme="minorEastAsia"/>
                <w:sz w:val="24"/>
              </w:rPr>
              <w:t>N35-02/01</w:t>
            </w:r>
          </w:p>
        </w:tc>
        <w:tc>
          <w:tcPr>
            <w:tcW w:w="5424" w:type="dxa"/>
          </w:tcPr>
          <w:p w14:paraId="2A437AC4" w14:textId="77777777" w:rsidR="00D7297E" w:rsidRPr="0086329B" w:rsidRDefault="008C55CB">
            <w:pPr>
              <w:autoSpaceDE w:val="0"/>
              <w:autoSpaceDN w:val="0"/>
              <w:adjustRightInd w:val="0"/>
              <w:rPr>
                <w:sz w:val="24"/>
              </w:rPr>
            </w:pPr>
            <w:r w:rsidRPr="0086329B">
              <w:rPr>
                <w:rFonts w:asciiTheme="minorEastAsia" w:eastAsiaTheme="minorEastAsia" w:hAnsiTheme="minorEastAsia" w:hint="eastAsia"/>
                <w:sz w:val="24"/>
              </w:rPr>
              <w:t>115中学</w:t>
            </w:r>
            <w:r w:rsidRPr="0086329B">
              <w:rPr>
                <w:rFonts w:asciiTheme="minorEastAsia" w:eastAsiaTheme="minorEastAsia" w:hAnsiTheme="minorEastAsia"/>
                <w:sz w:val="24"/>
              </w:rPr>
              <w:t>小学部</w:t>
            </w:r>
            <w:r w:rsidRPr="0086329B">
              <w:rPr>
                <w:rFonts w:asciiTheme="minorEastAsia" w:eastAsiaTheme="minorEastAsia" w:hAnsiTheme="minorEastAsia" w:hint="eastAsia"/>
                <w:sz w:val="24"/>
              </w:rPr>
              <w:t>为18班规模，其余</w:t>
            </w:r>
            <w:r w:rsidRPr="0086329B">
              <w:rPr>
                <w:rFonts w:asciiTheme="minorEastAsia" w:eastAsiaTheme="minorEastAsia" w:hAnsiTheme="minorEastAsia"/>
                <w:sz w:val="24"/>
              </w:rPr>
              <w:t>两所小学均达到</w:t>
            </w:r>
            <w:r w:rsidRPr="0086329B">
              <w:rPr>
                <w:rFonts w:asciiTheme="minorEastAsia" w:eastAsiaTheme="minorEastAsia" w:hAnsiTheme="minorEastAsia" w:hint="eastAsia"/>
                <w:sz w:val="24"/>
              </w:rPr>
              <w:t>24班</w:t>
            </w:r>
            <w:r w:rsidRPr="0086329B">
              <w:rPr>
                <w:rFonts w:asciiTheme="minorEastAsia" w:eastAsiaTheme="minorEastAsia" w:hAnsiTheme="minorEastAsia"/>
                <w:sz w:val="24"/>
              </w:rPr>
              <w:t>规模，</w:t>
            </w:r>
            <w:r w:rsidRPr="0086329B">
              <w:rPr>
                <w:rFonts w:asciiTheme="minorEastAsia" w:eastAsiaTheme="minorEastAsia" w:hAnsiTheme="minorEastAsia" w:hint="eastAsia"/>
                <w:sz w:val="24"/>
              </w:rPr>
              <w:t>服务半径500-1000m；运动场应至少设置一组6</w:t>
            </w:r>
            <w:r w:rsidRPr="0086329B">
              <w:rPr>
                <w:rFonts w:asciiTheme="minorEastAsia" w:eastAsiaTheme="minorEastAsia" w:hAnsiTheme="minorEastAsia"/>
                <w:sz w:val="24"/>
              </w:rPr>
              <w:t>0m</w:t>
            </w:r>
            <w:r w:rsidRPr="0086329B">
              <w:rPr>
                <w:rFonts w:asciiTheme="minorEastAsia" w:eastAsiaTheme="minorEastAsia" w:hAnsiTheme="minorEastAsia" w:hint="eastAsia"/>
                <w:sz w:val="24"/>
              </w:rPr>
              <w:t>的直跑道。</w:t>
            </w:r>
          </w:p>
        </w:tc>
      </w:tr>
      <w:tr w:rsidR="0086329B" w:rsidRPr="0086329B" w14:paraId="30E1BDD6" w14:textId="77777777">
        <w:tc>
          <w:tcPr>
            <w:tcW w:w="812" w:type="dxa"/>
            <w:vMerge/>
            <w:vAlign w:val="center"/>
          </w:tcPr>
          <w:p w14:paraId="41B76FE3" w14:textId="77777777" w:rsidR="00D7297E" w:rsidRPr="0086329B" w:rsidRDefault="00D7297E">
            <w:pPr>
              <w:autoSpaceDE w:val="0"/>
              <w:autoSpaceDN w:val="0"/>
              <w:adjustRightInd w:val="0"/>
              <w:jc w:val="center"/>
              <w:rPr>
                <w:sz w:val="24"/>
              </w:rPr>
            </w:pPr>
          </w:p>
        </w:tc>
        <w:tc>
          <w:tcPr>
            <w:tcW w:w="978" w:type="dxa"/>
            <w:vMerge/>
          </w:tcPr>
          <w:p w14:paraId="354C2EE8" w14:textId="77777777" w:rsidR="00D7297E" w:rsidRPr="0086329B" w:rsidRDefault="00D7297E">
            <w:pPr>
              <w:autoSpaceDE w:val="0"/>
              <w:autoSpaceDN w:val="0"/>
              <w:adjustRightInd w:val="0"/>
              <w:rPr>
                <w:sz w:val="24"/>
              </w:rPr>
            </w:pPr>
          </w:p>
        </w:tc>
        <w:tc>
          <w:tcPr>
            <w:tcW w:w="2240" w:type="dxa"/>
          </w:tcPr>
          <w:p w14:paraId="46B05325" w14:textId="77777777" w:rsidR="00D7297E" w:rsidRPr="0086329B" w:rsidRDefault="008C55CB">
            <w:pPr>
              <w:autoSpaceDE w:val="0"/>
              <w:autoSpaceDN w:val="0"/>
              <w:adjustRightInd w:val="0"/>
              <w:rPr>
                <w:sz w:val="24"/>
              </w:rPr>
            </w:pPr>
            <w:r w:rsidRPr="0086329B">
              <w:rPr>
                <w:sz w:val="24"/>
              </w:rPr>
              <w:t>幼儿园</w:t>
            </w:r>
          </w:p>
        </w:tc>
        <w:tc>
          <w:tcPr>
            <w:tcW w:w="1814" w:type="dxa"/>
          </w:tcPr>
          <w:p w14:paraId="75729C9D"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6</w:t>
            </w:r>
          </w:p>
        </w:tc>
        <w:tc>
          <w:tcPr>
            <w:tcW w:w="1961" w:type="dxa"/>
          </w:tcPr>
          <w:p w14:paraId="48EF1BA3"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N16-01/02</w:t>
            </w:r>
          </w:p>
          <w:p w14:paraId="18040593"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N21-01/02</w:t>
            </w:r>
          </w:p>
          <w:p w14:paraId="6D568535"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N24-01/01</w:t>
            </w:r>
          </w:p>
          <w:p w14:paraId="2B4133EC"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N26-01/02</w:t>
            </w:r>
          </w:p>
          <w:p w14:paraId="7F71AD56"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N35-01/02</w:t>
            </w:r>
          </w:p>
          <w:p w14:paraId="4713BCD2"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N39-03/02</w:t>
            </w:r>
          </w:p>
        </w:tc>
        <w:tc>
          <w:tcPr>
            <w:tcW w:w="5424" w:type="dxa"/>
          </w:tcPr>
          <w:p w14:paraId="5B3F9270"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达到6班或9班规模，幼儿园服务半径300-500米，应有独立占地的室外游戏场地，每班的游戏场地面积不应小于</w:t>
            </w:r>
            <w:r w:rsidRPr="0086329B">
              <w:rPr>
                <w:rFonts w:asciiTheme="minorEastAsia" w:eastAsiaTheme="minorEastAsia" w:hAnsiTheme="minorEastAsia"/>
                <w:sz w:val="24"/>
              </w:rPr>
              <w:t>60m</w:t>
            </w:r>
            <w:r w:rsidRPr="0086329B">
              <w:rPr>
                <w:rFonts w:asciiTheme="minorEastAsia" w:eastAsiaTheme="minorEastAsia" w:hAnsiTheme="minorEastAsia"/>
                <w:sz w:val="24"/>
                <w:vertAlign w:val="superscript"/>
              </w:rPr>
              <w:t>2</w:t>
            </w:r>
            <w:r w:rsidRPr="0086329B">
              <w:rPr>
                <w:rFonts w:asciiTheme="minorEastAsia" w:eastAsiaTheme="minorEastAsia" w:hAnsiTheme="minorEastAsia" w:hint="eastAsia"/>
                <w:sz w:val="24"/>
              </w:rPr>
              <w:t>。</w:t>
            </w:r>
          </w:p>
        </w:tc>
      </w:tr>
      <w:tr w:rsidR="0086329B" w:rsidRPr="0086329B" w14:paraId="1E5606B8" w14:textId="77777777">
        <w:tc>
          <w:tcPr>
            <w:tcW w:w="812" w:type="dxa"/>
            <w:vMerge w:val="restart"/>
            <w:vAlign w:val="center"/>
          </w:tcPr>
          <w:p w14:paraId="5F3C8AD7" w14:textId="77777777" w:rsidR="00D7297E" w:rsidRPr="0086329B" w:rsidRDefault="008C55CB">
            <w:pPr>
              <w:autoSpaceDE w:val="0"/>
              <w:autoSpaceDN w:val="0"/>
              <w:adjustRightInd w:val="0"/>
              <w:jc w:val="center"/>
              <w:rPr>
                <w:sz w:val="24"/>
              </w:rPr>
            </w:pPr>
            <w:r w:rsidRPr="0086329B">
              <w:rPr>
                <w:rFonts w:hint="eastAsia"/>
                <w:sz w:val="24"/>
              </w:rPr>
              <w:t>2</w:t>
            </w:r>
          </w:p>
        </w:tc>
        <w:tc>
          <w:tcPr>
            <w:tcW w:w="978" w:type="dxa"/>
            <w:vMerge w:val="restart"/>
          </w:tcPr>
          <w:p w14:paraId="30A73A9D"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医疗卫生设施</w:t>
            </w:r>
          </w:p>
        </w:tc>
        <w:tc>
          <w:tcPr>
            <w:tcW w:w="2240" w:type="dxa"/>
          </w:tcPr>
          <w:p w14:paraId="1A807114"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社区卫生</w:t>
            </w:r>
            <w:r w:rsidRPr="0086329B">
              <w:rPr>
                <w:rFonts w:asciiTheme="minorEastAsia" w:eastAsiaTheme="minorEastAsia" w:hAnsiTheme="minorEastAsia"/>
                <w:sz w:val="24"/>
              </w:rPr>
              <w:t>服务中心</w:t>
            </w:r>
          </w:p>
        </w:tc>
        <w:tc>
          <w:tcPr>
            <w:tcW w:w="1814" w:type="dxa"/>
          </w:tcPr>
          <w:p w14:paraId="4C7ED026"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1</w:t>
            </w:r>
          </w:p>
        </w:tc>
        <w:tc>
          <w:tcPr>
            <w:tcW w:w="1961" w:type="dxa"/>
          </w:tcPr>
          <w:p w14:paraId="38043160"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N12-01/02</w:t>
            </w:r>
          </w:p>
        </w:tc>
        <w:tc>
          <w:tcPr>
            <w:tcW w:w="5424" w:type="dxa"/>
          </w:tcPr>
          <w:p w14:paraId="13E6F51D"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w:t>
            </w:r>
          </w:p>
        </w:tc>
      </w:tr>
      <w:tr w:rsidR="0086329B" w:rsidRPr="0086329B" w14:paraId="4051A0EB" w14:textId="77777777">
        <w:tc>
          <w:tcPr>
            <w:tcW w:w="812" w:type="dxa"/>
            <w:vMerge/>
            <w:vAlign w:val="center"/>
          </w:tcPr>
          <w:p w14:paraId="654C88A0" w14:textId="77777777" w:rsidR="00D7297E" w:rsidRPr="0086329B" w:rsidRDefault="00D7297E">
            <w:pPr>
              <w:autoSpaceDE w:val="0"/>
              <w:autoSpaceDN w:val="0"/>
              <w:adjustRightInd w:val="0"/>
              <w:jc w:val="center"/>
              <w:rPr>
                <w:sz w:val="24"/>
              </w:rPr>
            </w:pPr>
          </w:p>
        </w:tc>
        <w:tc>
          <w:tcPr>
            <w:tcW w:w="978" w:type="dxa"/>
            <w:vMerge/>
          </w:tcPr>
          <w:p w14:paraId="44223C6A" w14:textId="77777777" w:rsidR="00D7297E" w:rsidRPr="0086329B" w:rsidRDefault="00D7297E">
            <w:pPr>
              <w:autoSpaceDE w:val="0"/>
              <w:autoSpaceDN w:val="0"/>
              <w:adjustRightInd w:val="0"/>
              <w:rPr>
                <w:rFonts w:asciiTheme="minorEastAsia" w:eastAsiaTheme="minorEastAsia" w:hAnsiTheme="minorEastAsia"/>
                <w:sz w:val="24"/>
              </w:rPr>
            </w:pPr>
          </w:p>
        </w:tc>
        <w:tc>
          <w:tcPr>
            <w:tcW w:w="2240" w:type="dxa"/>
          </w:tcPr>
          <w:p w14:paraId="707483A0"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社区卫生服务站</w:t>
            </w:r>
          </w:p>
        </w:tc>
        <w:tc>
          <w:tcPr>
            <w:tcW w:w="1814" w:type="dxa"/>
          </w:tcPr>
          <w:p w14:paraId="40EA7827"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6</w:t>
            </w:r>
          </w:p>
        </w:tc>
        <w:tc>
          <w:tcPr>
            <w:tcW w:w="1961" w:type="dxa"/>
          </w:tcPr>
          <w:p w14:paraId="7E1040B6"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N16-01/02</w:t>
            </w:r>
          </w:p>
          <w:p w14:paraId="508F906F"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N19-03/02</w:t>
            </w:r>
          </w:p>
          <w:p w14:paraId="2EA4D827"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N23-01/02</w:t>
            </w:r>
          </w:p>
          <w:p w14:paraId="0505243E"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N26-01/02</w:t>
            </w:r>
          </w:p>
          <w:p w14:paraId="314C0A5C"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N</w:t>
            </w:r>
            <w:r w:rsidRPr="0086329B">
              <w:rPr>
                <w:rFonts w:asciiTheme="minorEastAsia" w:eastAsiaTheme="minorEastAsia" w:hAnsiTheme="minorEastAsia"/>
                <w:sz w:val="24"/>
              </w:rPr>
              <w:t>35-01</w:t>
            </w:r>
            <w:r w:rsidRPr="0086329B">
              <w:rPr>
                <w:rFonts w:asciiTheme="minorEastAsia" w:eastAsiaTheme="minorEastAsia" w:hAnsiTheme="minorEastAsia" w:hint="eastAsia"/>
                <w:sz w:val="24"/>
              </w:rPr>
              <w:t>/02</w:t>
            </w:r>
          </w:p>
          <w:p w14:paraId="4D3628DD"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N39-03/02</w:t>
            </w:r>
          </w:p>
        </w:tc>
        <w:tc>
          <w:tcPr>
            <w:tcW w:w="5424" w:type="dxa"/>
          </w:tcPr>
          <w:p w14:paraId="31CA7E07"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每处建筑面积不小于150平方米，服务半径500米。</w:t>
            </w:r>
          </w:p>
        </w:tc>
      </w:tr>
      <w:tr w:rsidR="0086329B" w:rsidRPr="0086329B" w14:paraId="45E4AA9C" w14:textId="77777777">
        <w:trPr>
          <w:trHeight w:val="884"/>
        </w:trPr>
        <w:tc>
          <w:tcPr>
            <w:tcW w:w="812" w:type="dxa"/>
            <w:vMerge w:val="restart"/>
            <w:vAlign w:val="center"/>
          </w:tcPr>
          <w:p w14:paraId="16973110" w14:textId="77777777" w:rsidR="00D7297E" w:rsidRPr="0086329B" w:rsidRDefault="008C55CB">
            <w:pPr>
              <w:autoSpaceDE w:val="0"/>
              <w:autoSpaceDN w:val="0"/>
              <w:adjustRightInd w:val="0"/>
              <w:jc w:val="center"/>
              <w:rPr>
                <w:sz w:val="24"/>
              </w:rPr>
            </w:pPr>
            <w:r w:rsidRPr="0086329B">
              <w:rPr>
                <w:rFonts w:hint="eastAsia"/>
                <w:sz w:val="24"/>
              </w:rPr>
              <w:t>3</w:t>
            </w:r>
          </w:p>
        </w:tc>
        <w:tc>
          <w:tcPr>
            <w:tcW w:w="978" w:type="dxa"/>
            <w:vMerge w:val="restart"/>
          </w:tcPr>
          <w:p w14:paraId="4141F68C" w14:textId="77777777" w:rsidR="00D7297E" w:rsidRPr="0086329B" w:rsidRDefault="00D7297E">
            <w:pPr>
              <w:autoSpaceDE w:val="0"/>
              <w:autoSpaceDN w:val="0"/>
              <w:adjustRightInd w:val="0"/>
              <w:rPr>
                <w:rFonts w:asciiTheme="minorEastAsia" w:eastAsiaTheme="minorEastAsia" w:hAnsiTheme="minorEastAsia"/>
                <w:sz w:val="24"/>
              </w:rPr>
            </w:pPr>
          </w:p>
          <w:p w14:paraId="1A9C3A7E" w14:textId="77777777" w:rsidR="00D7297E" w:rsidRPr="0086329B" w:rsidRDefault="00D7297E">
            <w:pPr>
              <w:autoSpaceDE w:val="0"/>
              <w:autoSpaceDN w:val="0"/>
              <w:adjustRightInd w:val="0"/>
              <w:rPr>
                <w:rFonts w:asciiTheme="minorEastAsia" w:eastAsiaTheme="minorEastAsia" w:hAnsiTheme="minorEastAsia"/>
                <w:sz w:val="24"/>
              </w:rPr>
            </w:pPr>
          </w:p>
          <w:p w14:paraId="767CC13F"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公共文化设施</w:t>
            </w:r>
          </w:p>
        </w:tc>
        <w:tc>
          <w:tcPr>
            <w:tcW w:w="2240" w:type="dxa"/>
          </w:tcPr>
          <w:p w14:paraId="2B0E870C"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文化中心</w:t>
            </w:r>
          </w:p>
          <w:p w14:paraId="675FA642"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（居住区级）</w:t>
            </w:r>
          </w:p>
        </w:tc>
        <w:tc>
          <w:tcPr>
            <w:tcW w:w="1814" w:type="dxa"/>
          </w:tcPr>
          <w:p w14:paraId="5B7A1614"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1</w:t>
            </w:r>
          </w:p>
        </w:tc>
        <w:tc>
          <w:tcPr>
            <w:tcW w:w="1961" w:type="dxa"/>
          </w:tcPr>
          <w:p w14:paraId="75ADF0E1"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N32-03/02</w:t>
            </w:r>
          </w:p>
        </w:tc>
        <w:tc>
          <w:tcPr>
            <w:tcW w:w="5424" w:type="dxa"/>
          </w:tcPr>
          <w:p w14:paraId="2CFECBFE"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占地面积不小于2000平方米，建筑面积不小于1500平方米，应包括图书阅览、培训、儿童活动、展览、文艺康乐等活动用房以及室外场地。</w:t>
            </w:r>
          </w:p>
        </w:tc>
      </w:tr>
      <w:tr w:rsidR="0086329B" w:rsidRPr="0086329B" w14:paraId="7CF0B2F8" w14:textId="77777777">
        <w:tc>
          <w:tcPr>
            <w:tcW w:w="812" w:type="dxa"/>
            <w:vMerge/>
            <w:vAlign w:val="center"/>
          </w:tcPr>
          <w:p w14:paraId="70720C9E" w14:textId="77777777" w:rsidR="00D7297E" w:rsidRPr="0086329B" w:rsidRDefault="00D7297E">
            <w:pPr>
              <w:autoSpaceDE w:val="0"/>
              <w:autoSpaceDN w:val="0"/>
              <w:adjustRightInd w:val="0"/>
              <w:jc w:val="center"/>
              <w:rPr>
                <w:sz w:val="24"/>
              </w:rPr>
            </w:pPr>
          </w:p>
        </w:tc>
        <w:tc>
          <w:tcPr>
            <w:tcW w:w="978" w:type="dxa"/>
            <w:vMerge/>
          </w:tcPr>
          <w:p w14:paraId="625B0374" w14:textId="77777777" w:rsidR="00D7297E" w:rsidRPr="0086329B" w:rsidRDefault="00D7297E">
            <w:pPr>
              <w:autoSpaceDE w:val="0"/>
              <w:autoSpaceDN w:val="0"/>
              <w:adjustRightInd w:val="0"/>
              <w:rPr>
                <w:rFonts w:asciiTheme="minorEastAsia" w:eastAsiaTheme="minorEastAsia" w:hAnsiTheme="minorEastAsia"/>
                <w:sz w:val="24"/>
              </w:rPr>
            </w:pPr>
          </w:p>
        </w:tc>
        <w:tc>
          <w:tcPr>
            <w:tcW w:w="2240" w:type="dxa"/>
          </w:tcPr>
          <w:p w14:paraId="58A0754C"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社区文化活动室</w:t>
            </w:r>
          </w:p>
        </w:tc>
        <w:tc>
          <w:tcPr>
            <w:tcW w:w="1814" w:type="dxa"/>
          </w:tcPr>
          <w:p w14:paraId="1EC0BDA0"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6</w:t>
            </w:r>
          </w:p>
        </w:tc>
        <w:tc>
          <w:tcPr>
            <w:tcW w:w="1961" w:type="dxa"/>
          </w:tcPr>
          <w:p w14:paraId="633774DF"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N16-01/02</w:t>
            </w:r>
          </w:p>
          <w:p w14:paraId="618B6F5E"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N19-03/02</w:t>
            </w:r>
          </w:p>
          <w:p w14:paraId="3D3C599E"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lastRenderedPageBreak/>
              <w:t>N23-01/02</w:t>
            </w:r>
          </w:p>
          <w:p w14:paraId="4F46CE86"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N</w:t>
            </w:r>
            <w:r w:rsidRPr="0086329B">
              <w:rPr>
                <w:rFonts w:asciiTheme="minorEastAsia" w:eastAsiaTheme="minorEastAsia" w:hAnsiTheme="minorEastAsia"/>
                <w:sz w:val="24"/>
              </w:rPr>
              <w:t>26-01</w:t>
            </w:r>
            <w:r w:rsidRPr="0086329B">
              <w:rPr>
                <w:rFonts w:asciiTheme="minorEastAsia" w:eastAsiaTheme="minorEastAsia" w:hAnsiTheme="minorEastAsia" w:hint="eastAsia"/>
                <w:sz w:val="24"/>
              </w:rPr>
              <w:t>/02</w:t>
            </w:r>
          </w:p>
          <w:p w14:paraId="6A6DD97F"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N35-01</w:t>
            </w:r>
            <w:r w:rsidRPr="0086329B">
              <w:rPr>
                <w:rFonts w:asciiTheme="minorEastAsia" w:eastAsiaTheme="minorEastAsia" w:hAnsiTheme="minorEastAsia" w:hint="eastAsia"/>
                <w:sz w:val="24"/>
              </w:rPr>
              <w:t>/</w:t>
            </w:r>
            <w:r w:rsidRPr="0086329B">
              <w:rPr>
                <w:rFonts w:asciiTheme="minorEastAsia" w:eastAsiaTheme="minorEastAsia" w:hAnsiTheme="minorEastAsia"/>
                <w:sz w:val="24"/>
              </w:rPr>
              <w:t>02</w:t>
            </w:r>
          </w:p>
          <w:p w14:paraId="133DCFC8"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N39-03/02</w:t>
            </w:r>
          </w:p>
        </w:tc>
        <w:tc>
          <w:tcPr>
            <w:tcW w:w="5424" w:type="dxa"/>
          </w:tcPr>
          <w:p w14:paraId="4558DBAF"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lastRenderedPageBreak/>
              <w:t>建筑面积不小于300平方米，应包括文化康乐、图书阅览、科普宣传等功能。</w:t>
            </w:r>
          </w:p>
        </w:tc>
      </w:tr>
      <w:tr w:rsidR="0086329B" w:rsidRPr="0086329B" w14:paraId="5DD7CAC4" w14:textId="77777777">
        <w:tc>
          <w:tcPr>
            <w:tcW w:w="812" w:type="dxa"/>
            <w:vMerge w:val="restart"/>
            <w:vAlign w:val="center"/>
          </w:tcPr>
          <w:p w14:paraId="390ED199" w14:textId="77777777" w:rsidR="00D7297E" w:rsidRPr="0086329B" w:rsidRDefault="008C55CB">
            <w:pPr>
              <w:autoSpaceDE w:val="0"/>
              <w:autoSpaceDN w:val="0"/>
              <w:adjustRightInd w:val="0"/>
              <w:jc w:val="center"/>
              <w:rPr>
                <w:sz w:val="24"/>
              </w:rPr>
            </w:pPr>
            <w:r w:rsidRPr="0086329B">
              <w:rPr>
                <w:rFonts w:hint="eastAsia"/>
                <w:sz w:val="24"/>
              </w:rPr>
              <w:t>4</w:t>
            </w:r>
          </w:p>
        </w:tc>
        <w:tc>
          <w:tcPr>
            <w:tcW w:w="978" w:type="dxa"/>
            <w:vMerge w:val="restart"/>
          </w:tcPr>
          <w:p w14:paraId="088BBE04" w14:textId="77777777" w:rsidR="00D7297E" w:rsidRPr="0086329B" w:rsidRDefault="00D7297E">
            <w:pPr>
              <w:autoSpaceDE w:val="0"/>
              <w:autoSpaceDN w:val="0"/>
              <w:adjustRightInd w:val="0"/>
              <w:rPr>
                <w:rFonts w:asciiTheme="minorEastAsia" w:eastAsiaTheme="minorEastAsia" w:hAnsiTheme="minorEastAsia"/>
                <w:sz w:val="24"/>
              </w:rPr>
            </w:pPr>
          </w:p>
          <w:p w14:paraId="7405545A"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公共体育设施</w:t>
            </w:r>
          </w:p>
        </w:tc>
        <w:tc>
          <w:tcPr>
            <w:tcW w:w="2240" w:type="dxa"/>
          </w:tcPr>
          <w:p w14:paraId="0B81E3AE"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全民建设活动中心（小型</w:t>
            </w:r>
            <w:r w:rsidRPr="0086329B">
              <w:rPr>
                <w:rFonts w:asciiTheme="minorEastAsia" w:eastAsiaTheme="minorEastAsia" w:hAnsiTheme="minorEastAsia"/>
                <w:sz w:val="24"/>
              </w:rPr>
              <w:t>）（居住区级）</w:t>
            </w:r>
          </w:p>
        </w:tc>
        <w:tc>
          <w:tcPr>
            <w:tcW w:w="1814" w:type="dxa"/>
          </w:tcPr>
          <w:p w14:paraId="11083BBE"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1</w:t>
            </w:r>
          </w:p>
        </w:tc>
        <w:tc>
          <w:tcPr>
            <w:tcW w:w="1961" w:type="dxa"/>
          </w:tcPr>
          <w:p w14:paraId="03E89DFA"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N36-02/01</w:t>
            </w:r>
          </w:p>
        </w:tc>
        <w:tc>
          <w:tcPr>
            <w:tcW w:w="5424" w:type="dxa"/>
          </w:tcPr>
          <w:p w14:paraId="0E012AE8"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w:t>
            </w:r>
          </w:p>
        </w:tc>
      </w:tr>
      <w:tr w:rsidR="0086329B" w:rsidRPr="0086329B" w14:paraId="7DFEEFE8" w14:textId="77777777">
        <w:tc>
          <w:tcPr>
            <w:tcW w:w="812" w:type="dxa"/>
            <w:vMerge/>
            <w:vAlign w:val="center"/>
          </w:tcPr>
          <w:p w14:paraId="3A8A9BCB" w14:textId="77777777" w:rsidR="00D7297E" w:rsidRPr="0086329B" w:rsidRDefault="00D7297E">
            <w:pPr>
              <w:autoSpaceDE w:val="0"/>
              <w:autoSpaceDN w:val="0"/>
              <w:adjustRightInd w:val="0"/>
              <w:jc w:val="center"/>
              <w:rPr>
                <w:sz w:val="24"/>
              </w:rPr>
            </w:pPr>
          </w:p>
        </w:tc>
        <w:tc>
          <w:tcPr>
            <w:tcW w:w="978" w:type="dxa"/>
            <w:vMerge/>
          </w:tcPr>
          <w:p w14:paraId="7287855F" w14:textId="77777777" w:rsidR="00D7297E" w:rsidRPr="0086329B" w:rsidRDefault="00D7297E">
            <w:pPr>
              <w:autoSpaceDE w:val="0"/>
              <w:autoSpaceDN w:val="0"/>
              <w:adjustRightInd w:val="0"/>
              <w:rPr>
                <w:rFonts w:asciiTheme="minorEastAsia" w:eastAsiaTheme="minorEastAsia" w:hAnsiTheme="minorEastAsia"/>
                <w:sz w:val="24"/>
              </w:rPr>
            </w:pPr>
          </w:p>
        </w:tc>
        <w:tc>
          <w:tcPr>
            <w:tcW w:w="2240" w:type="dxa"/>
          </w:tcPr>
          <w:p w14:paraId="54148A6B"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社区多功能运动场</w:t>
            </w:r>
          </w:p>
        </w:tc>
        <w:tc>
          <w:tcPr>
            <w:tcW w:w="1814" w:type="dxa"/>
          </w:tcPr>
          <w:p w14:paraId="330EFCEB"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6</w:t>
            </w:r>
          </w:p>
        </w:tc>
        <w:tc>
          <w:tcPr>
            <w:tcW w:w="1961" w:type="dxa"/>
          </w:tcPr>
          <w:p w14:paraId="6109993D"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P22-01/02</w:t>
            </w:r>
          </w:p>
          <w:p w14:paraId="48489925"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N16-01/02</w:t>
            </w:r>
          </w:p>
          <w:p w14:paraId="2427EE12"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N19-03</w:t>
            </w:r>
            <w:r w:rsidRPr="0086329B">
              <w:rPr>
                <w:rFonts w:asciiTheme="minorEastAsia" w:eastAsiaTheme="minorEastAsia" w:hAnsiTheme="minorEastAsia"/>
                <w:sz w:val="24"/>
              </w:rPr>
              <w:t>/02</w:t>
            </w:r>
          </w:p>
          <w:p w14:paraId="2AE4E2E9"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N33-02/02</w:t>
            </w:r>
          </w:p>
          <w:p w14:paraId="29E1CB3B"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N35-01/02</w:t>
            </w:r>
          </w:p>
          <w:p w14:paraId="563E4DF4"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N39-03/02</w:t>
            </w:r>
          </w:p>
        </w:tc>
        <w:tc>
          <w:tcPr>
            <w:tcW w:w="5424" w:type="dxa"/>
          </w:tcPr>
          <w:p w14:paraId="2F417A56"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配置标准为每户</w:t>
            </w:r>
            <w:r w:rsidRPr="0086329B">
              <w:rPr>
                <w:rFonts w:asciiTheme="minorEastAsia" w:eastAsiaTheme="minorEastAsia" w:hAnsiTheme="minorEastAsia"/>
                <w:sz w:val="24"/>
              </w:rPr>
              <w:t>1.5m</w:t>
            </w:r>
            <w:r w:rsidRPr="0086329B">
              <w:rPr>
                <w:rFonts w:asciiTheme="minorEastAsia" w:eastAsiaTheme="minorEastAsia" w:hAnsiTheme="minorEastAsia"/>
                <w:sz w:val="24"/>
                <w:vertAlign w:val="superscript"/>
              </w:rPr>
              <w:t>2</w:t>
            </w:r>
            <w:r w:rsidRPr="0086329B">
              <w:rPr>
                <w:rFonts w:asciiTheme="minorEastAsia" w:eastAsiaTheme="minorEastAsia" w:hAnsiTheme="minorEastAsia"/>
                <w:sz w:val="24"/>
              </w:rPr>
              <w:t>。</w:t>
            </w:r>
          </w:p>
        </w:tc>
      </w:tr>
      <w:tr w:rsidR="0086329B" w:rsidRPr="0086329B" w14:paraId="64576AEE" w14:textId="77777777">
        <w:trPr>
          <w:trHeight w:val="580"/>
        </w:trPr>
        <w:tc>
          <w:tcPr>
            <w:tcW w:w="812" w:type="dxa"/>
            <w:vMerge w:val="restart"/>
            <w:vAlign w:val="center"/>
          </w:tcPr>
          <w:p w14:paraId="3846A01A" w14:textId="77777777" w:rsidR="00D7297E" w:rsidRPr="0086329B" w:rsidRDefault="008C55CB">
            <w:pPr>
              <w:autoSpaceDE w:val="0"/>
              <w:autoSpaceDN w:val="0"/>
              <w:adjustRightInd w:val="0"/>
              <w:jc w:val="center"/>
              <w:rPr>
                <w:sz w:val="24"/>
              </w:rPr>
            </w:pPr>
            <w:r w:rsidRPr="0086329B">
              <w:rPr>
                <w:rFonts w:hint="eastAsia"/>
                <w:sz w:val="24"/>
              </w:rPr>
              <w:t>5</w:t>
            </w:r>
          </w:p>
        </w:tc>
        <w:tc>
          <w:tcPr>
            <w:tcW w:w="978" w:type="dxa"/>
            <w:vMerge w:val="restart"/>
          </w:tcPr>
          <w:p w14:paraId="0878D300"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社会福利设施</w:t>
            </w:r>
          </w:p>
        </w:tc>
        <w:tc>
          <w:tcPr>
            <w:tcW w:w="2240" w:type="dxa"/>
          </w:tcPr>
          <w:p w14:paraId="1E435A67"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老年服务中心（活动中心）</w:t>
            </w:r>
          </w:p>
        </w:tc>
        <w:tc>
          <w:tcPr>
            <w:tcW w:w="1814" w:type="dxa"/>
          </w:tcPr>
          <w:p w14:paraId="18EFEC20"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1</w:t>
            </w:r>
          </w:p>
        </w:tc>
        <w:tc>
          <w:tcPr>
            <w:tcW w:w="1961" w:type="dxa"/>
          </w:tcPr>
          <w:p w14:paraId="47423EC6"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N30-06/01</w:t>
            </w:r>
          </w:p>
        </w:tc>
        <w:tc>
          <w:tcPr>
            <w:tcW w:w="5424" w:type="dxa"/>
          </w:tcPr>
          <w:p w14:paraId="536EFFC8"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每处应设置大于</w:t>
            </w:r>
            <w:r w:rsidRPr="0086329B">
              <w:rPr>
                <w:rFonts w:asciiTheme="minorEastAsia" w:eastAsiaTheme="minorEastAsia" w:hAnsiTheme="minorEastAsia"/>
                <w:sz w:val="24"/>
              </w:rPr>
              <w:t>300m</w:t>
            </w:r>
            <w:r w:rsidRPr="0086329B">
              <w:rPr>
                <w:rFonts w:asciiTheme="minorEastAsia" w:eastAsiaTheme="minorEastAsia" w:hAnsiTheme="minorEastAsia"/>
                <w:sz w:val="24"/>
                <w:vertAlign w:val="superscript"/>
              </w:rPr>
              <w:t>2</w:t>
            </w:r>
            <w:r w:rsidRPr="0086329B">
              <w:rPr>
                <w:rFonts w:asciiTheme="minorEastAsia" w:eastAsiaTheme="minorEastAsia" w:hAnsiTheme="minorEastAsia" w:hint="eastAsia"/>
                <w:sz w:val="24"/>
              </w:rPr>
              <w:t>的室外活动场地。</w:t>
            </w:r>
          </w:p>
        </w:tc>
      </w:tr>
      <w:tr w:rsidR="0086329B" w:rsidRPr="0086329B" w14:paraId="40B4642C" w14:textId="77777777">
        <w:trPr>
          <w:trHeight w:val="579"/>
        </w:trPr>
        <w:tc>
          <w:tcPr>
            <w:tcW w:w="812" w:type="dxa"/>
            <w:vMerge/>
            <w:vAlign w:val="center"/>
          </w:tcPr>
          <w:p w14:paraId="08AE0D0C" w14:textId="77777777" w:rsidR="00D7297E" w:rsidRPr="0086329B" w:rsidRDefault="00D7297E">
            <w:pPr>
              <w:autoSpaceDE w:val="0"/>
              <w:autoSpaceDN w:val="0"/>
              <w:adjustRightInd w:val="0"/>
              <w:jc w:val="center"/>
              <w:rPr>
                <w:sz w:val="24"/>
              </w:rPr>
            </w:pPr>
          </w:p>
        </w:tc>
        <w:tc>
          <w:tcPr>
            <w:tcW w:w="978" w:type="dxa"/>
            <w:vMerge/>
          </w:tcPr>
          <w:p w14:paraId="18373E02" w14:textId="77777777" w:rsidR="00D7297E" w:rsidRPr="0086329B" w:rsidRDefault="00D7297E">
            <w:pPr>
              <w:autoSpaceDE w:val="0"/>
              <w:autoSpaceDN w:val="0"/>
              <w:adjustRightInd w:val="0"/>
              <w:rPr>
                <w:rFonts w:asciiTheme="minorEastAsia" w:eastAsiaTheme="minorEastAsia" w:hAnsiTheme="minorEastAsia"/>
                <w:sz w:val="24"/>
              </w:rPr>
            </w:pPr>
          </w:p>
        </w:tc>
        <w:tc>
          <w:tcPr>
            <w:tcW w:w="2240" w:type="dxa"/>
          </w:tcPr>
          <w:p w14:paraId="1A52927E"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日间照料中心</w:t>
            </w:r>
          </w:p>
        </w:tc>
        <w:tc>
          <w:tcPr>
            <w:tcW w:w="1814" w:type="dxa"/>
          </w:tcPr>
          <w:p w14:paraId="6CCAB55A"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7</w:t>
            </w:r>
          </w:p>
        </w:tc>
        <w:tc>
          <w:tcPr>
            <w:tcW w:w="1961" w:type="dxa"/>
          </w:tcPr>
          <w:p w14:paraId="379C25C6"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N16-01/02</w:t>
            </w:r>
          </w:p>
          <w:p w14:paraId="7C61DBF1"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N</w:t>
            </w:r>
            <w:r w:rsidRPr="0086329B">
              <w:rPr>
                <w:rFonts w:asciiTheme="minorEastAsia" w:eastAsiaTheme="minorEastAsia" w:hAnsiTheme="minorEastAsia"/>
                <w:sz w:val="24"/>
              </w:rPr>
              <w:t>20</w:t>
            </w:r>
            <w:r w:rsidRPr="0086329B">
              <w:rPr>
                <w:rFonts w:asciiTheme="minorEastAsia" w:eastAsiaTheme="minorEastAsia" w:hAnsiTheme="minorEastAsia" w:hint="eastAsia"/>
                <w:sz w:val="24"/>
              </w:rPr>
              <w:t>-0</w:t>
            </w:r>
            <w:r w:rsidRPr="0086329B">
              <w:rPr>
                <w:rFonts w:asciiTheme="minorEastAsia" w:eastAsiaTheme="minorEastAsia" w:hAnsiTheme="minorEastAsia"/>
                <w:sz w:val="24"/>
              </w:rPr>
              <w:t>1</w:t>
            </w:r>
            <w:r w:rsidRPr="0086329B">
              <w:rPr>
                <w:rFonts w:asciiTheme="minorEastAsia" w:eastAsiaTheme="minorEastAsia" w:hAnsiTheme="minorEastAsia" w:hint="eastAsia"/>
                <w:sz w:val="24"/>
              </w:rPr>
              <w:t>/02</w:t>
            </w:r>
          </w:p>
          <w:p w14:paraId="513FA389"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N2</w:t>
            </w:r>
            <w:r w:rsidRPr="0086329B">
              <w:rPr>
                <w:rFonts w:asciiTheme="minorEastAsia" w:eastAsiaTheme="minorEastAsia" w:hAnsiTheme="minorEastAsia"/>
                <w:sz w:val="24"/>
              </w:rPr>
              <w:t>2</w:t>
            </w:r>
            <w:r w:rsidRPr="0086329B">
              <w:rPr>
                <w:rFonts w:asciiTheme="minorEastAsia" w:eastAsiaTheme="minorEastAsia" w:hAnsiTheme="minorEastAsia" w:hint="eastAsia"/>
                <w:sz w:val="24"/>
              </w:rPr>
              <w:t>-01/02</w:t>
            </w:r>
          </w:p>
          <w:p w14:paraId="1171A9B2"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N26-01/02</w:t>
            </w:r>
          </w:p>
          <w:p w14:paraId="5087CCDB"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N</w:t>
            </w:r>
            <w:r w:rsidRPr="0086329B">
              <w:rPr>
                <w:rFonts w:asciiTheme="minorEastAsia" w:eastAsiaTheme="minorEastAsia" w:hAnsiTheme="minorEastAsia"/>
                <w:sz w:val="24"/>
              </w:rPr>
              <w:t>28-01</w:t>
            </w:r>
            <w:r w:rsidRPr="0086329B">
              <w:rPr>
                <w:rFonts w:asciiTheme="minorEastAsia" w:eastAsiaTheme="minorEastAsia" w:hAnsiTheme="minorEastAsia" w:hint="eastAsia"/>
                <w:sz w:val="24"/>
              </w:rPr>
              <w:t>/01</w:t>
            </w:r>
          </w:p>
          <w:p w14:paraId="04CADA6F"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N35-01/02</w:t>
            </w:r>
          </w:p>
          <w:p w14:paraId="752A84E0"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N39-03/02</w:t>
            </w:r>
          </w:p>
        </w:tc>
        <w:tc>
          <w:tcPr>
            <w:tcW w:w="5424" w:type="dxa"/>
          </w:tcPr>
          <w:p w14:paraId="7B387A2F" w14:textId="77777777" w:rsidR="00D7297E" w:rsidRPr="0086329B" w:rsidRDefault="008C55CB">
            <w:pPr>
              <w:autoSpaceDE w:val="0"/>
              <w:autoSpaceDN w:val="0"/>
              <w:adjustRightInd w:val="0"/>
              <w:rPr>
                <w:sz w:val="28"/>
                <w:szCs w:val="28"/>
              </w:rPr>
            </w:pPr>
            <w:r w:rsidRPr="0086329B">
              <w:rPr>
                <w:rFonts w:asciiTheme="minorEastAsia" w:eastAsiaTheme="minorEastAsia" w:hAnsiTheme="minorEastAsia" w:hint="eastAsia"/>
                <w:sz w:val="24"/>
              </w:rPr>
              <w:t>每处用地面积不小于1000平方米，建筑面积不小于750平方米，服务半径500m，室外活动场所宜大于</w:t>
            </w:r>
            <w:r w:rsidRPr="0086329B">
              <w:rPr>
                <w:rFonts w:asciiTheme="minorEastAsia" w:eastAsiaTheme="minorEastAsia" w:hAnsiTheme="minorEastAsia"/>
                <w:sz w:val="24"/>
              </w:rPr>
              <w:t>250m</w:t>
            </w:r>
            <w:r w:rsidRPr="0086329B">
              <w:rPr>
                <w:rFonts w:asciiTheme="minorEastAsia" w:eastAsiaTheme="minorEastAsia" w:hAnsiTheme="minorEastAsia"/>
                <w:sz w:val="24"/>
                <w:vertAlign w:val="superscript"/>
              </w:rPr>
              <w:t>2</w:t>
            </w:r>
            <w:r w:rsidRPr="0086329B">
              <w:rPr>
                <w:rFonts w:asciiTheme="minorEastAsia" w:eastAsiaTheme="minorEastAsia" w:hAnsiTheme="minorEastAsia" w:hint="eastAsia"/>
                <w:sz w:val="24"/>
              </w:rPr>
              <w:t>。</w:t>
            </w:r>
          </w:p>
        </w:tc>
      </w:tr>
      <w:tr w:rsidR="0086329B" w:rsidRPr="0086329B" w14:paraId="22D5B5CF" w14:textId="77777777">
        <w:tc>
          <w:tcPr>
            <w:tcW w:w="812" w:type="dxa"/>
            <w:vMerge w:val="restart"/>
            <w:vAlign w:val="center"/>
          </w:tcPr>
          <w:p w14:paraId="6373B2A4" w14:textId="77777777" w:rsidR="00D7297E" w:rsidRPr="0086329B" w:rsidRDefault="008C55CB">
            <w:pPr>
              <w:autoSpaceDE w:val="0"/>
              <w:autoSpaceDN w:val="0"/>
              <w:adjustRightInd w:val="0"/>
              <w:jc w:val="center"/>
              <w:rPr>
                <w:sz w:val="24"/>
              </w:rPr>
            </w:pPr>
            <w:r w:rsidRPr="0086329B">
              <w:rPr>
                <w:rFonts w:hint="eastAsia"/>
                <w:sz w:val="24"/>
              </w:rPr>
              <w:t>6</w:t>
            </w:r>
          </w:p>
        </w:tc>
        <w:tc>
          <w:tcPr>
            <w:tcW w:w="978" w:type="dxa"/>
            <w:vMerge w:val="restart"/>
          </w:tcPr>
          <w:p w14:paraId="6899226E" w14:textId="77777777" w:rsidR="00D7297E" w:rsidRPr="0086329B" w:rsidRDefault="00D7297E">
            <w:pPr>
              <w:autoSpaceDE w:val="0"/>
              <w:autoSpaceDN w:val="0"/>
              <w:adjustRightInd w:val="0"/>
              <w:rPr>
                <w:rFonts w:asciiTheme="minorEastAsia" w:eastAsiaTheme="minorEastAsia" w:hAnsiTheme="minorEastAsia"/>
                <w:sz w:val="24"/>
              </w:rPr>
            </w:pPr>
          </w:p>
          <w:p w14:paraId="55CAC288" w14:textId="77777777" w:rsidR="00D7297E" w:rsidRPr="0086329B" w:rsidRDefault="00D7297E">
            <w:pPr>
              <w:autoSpaceDE w:val="0"/>
              <w:autoSpaceDN w:val="0"/>
              <w:adjustRightInd w:val="0"/>
              <w:rPr>
                <w:rFonts w:asciiTheme="minorEastAsia" w:eastAsiaTheme="minorEastAsia" w:hAnsiTheme="minorEastAsia"/>
                <w:sz w:val="24"/>
              </w:rPr>
            </w:pPr>
          </w:p>
          <w:p w14:paraId="5E95BCD0" w14:textId="77777777" w:rsidR="00D7297E" w:rsidRPr="0086329B" w:rsidRDefault="00D7297E">
            <w:pPr>
              <w:autoSpaceDE w:val="0"/>
              <w:autoSpaceDN w:val="0"/>
              <w:adjustRightInd w:val="0"/>
              <w:rPr>
                <w:rFonts w:asciiTheme="minorEastAsia" w:eastAsiaTheme="minorEastAsia" w:hAnsiTheme="minorEastAsia"/>
                <w:sz w:val="24"/>
              </w:rPr>
            </w:pPr>
          </w:p>
          <w:p w14:paraId="3179567F"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其他基本公共服务设施</w:t>
            </w:r>
          </w:p>
        </w:tc>
        <w:tc>
          <w:tcPr>
            <w:tcW w:w="2240" w:type="dxa"/>
          </w:tcPr>
          <w:p w14:paraId="16F8254C" w14:textId="77777777" w:rsidR="00D7297E" w:rsidRPr="0086329B" w:rsidRDefault="008C55CB">
            <w:pPr>
              <w:autoSpaceDE w:val="0"/>
              <w:autoSpaceDN w:val="0"/>
              <w:adjustRightInd w:val="0"/>
              <w:jc w:val="left"/>
              <w:rPr>
                <w:rFonts w:asciiTheme="minorEastAsia" w:eastAsiaTheme="minorEastAsia" w:hAnsiTheme="minorEastAsia"/>
                <w:sz w:val="24"/>
              </w:rPr>
            </w:pPr>
            <w:r w:rsidRPr="0086329B">
              <w:rPr>
                <w:rFonts w:asciiTheme="minorEastAsia" w:eastAsiaTheme="minorEastAsia" w:hAnsiTheme="minorEastAsia" w:hint="eastAsia"/>
                <w:sz w:val="24"/>
              </w:rPr>
              <w:t>农贸</w:t>
            </w:r>
            <w:r w:rsidRPr="0086329B">
              <w:rPr>
                <w:rFonts w:asciiTheme="minorEastAsia" w:eastAsiaTheme="minorEastAsia" w:hAnsiTheme="minorEastAsia"/>
                <w:sz w:val="24"/>
              </w:rPr>
              <w:t>市场</w:t>
            </w:r>
          </w:p>
        </w:tc>
        <w:tc>
          <w:tcPr>
            <w:tcW w:w="1814" w:type="dxa"/>
          </w:tcPr>
          <w:p w14:paraId="48BBA24F"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2</w:t>
            </w:r>
          </w:p>
        </w:tc>
        <w:tc>
          <w:tcPr>
            <w:tcW w:w="1961" w:type="dxa"/>
          </w:tcPr>
          <w:p w14:paraId="614E9866"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N16-02/02</w:t>
            </w:r>
          </w:p>
          <w:p w14:paraId="1F3969E2"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N33-01/02</w:t>
            </w:r>
          </w:p>
        </w:tc>
        <w:tc>
          <w:tcPr>
            <w:tcW w:w="5424" w:type="dxa"/>
          </w:tcPr>
          <w:p w14:paraId="789FBAFF"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用地面积不小于2500平方米，建筑面积不小于2000平方米，服务半径</w:t>
            </w:r>
            <w:r w:rsidRPr="0086329B">
              <w:rPr>
                <w:rFonts w:asciiTheme="minorEastAsia" w:eastAsiaTheme="minorEastAsia" w:hAnsiTheme="minorEastAsia"/>
                <w:sz w:val="24"/>
              </w:rPr>
              <w:t>500~800m</w:t>
            </w:r>
            <w:r w:rsidRPr="0086329B">
              <w:rPr>
                <w:rFonts w:asciiTheme="minorEastAsia" w:eastAsiaTheme="minorEastAsia" w:hAnsiTheme="minorEastAsia" w:hint="eastAsia"/>
                <w:sz w:val="24"/>
              </w:rPr>
              <w:t>。农贸市场应配置一处垃圾收集站（点），以及机动车、非机动车停车场地和人流集散空间。</w:t>
            </w:r>
          </w:p>
        </w:tc>
      </w:tr>
      <w:tr w:rsidR="0086329B" w:rsidRPr="0086329B" w14:paraId="458612B3" w14:textId="77777777">
        <w:tc>
          <w:tcPr>
            <w:tcW w:w="812" w:type="dxa"/>
            <w:vMerge/>
            <w:vAlign w:val="center"/>
          </w:tcPr>
          <w:p w14:paraId="7BAC92B3" w14:textId="77777777" w:rsidR="00D7297E" w:rsidRPr="0086329B" w:rsidRDefault="00D7297E">
            <w:pPr>
              <w:autoSpaceDE w:val="0"/>
              <w:autoSpaceDN w:val="0"/>
              <w:adjustRightInd w:val="0"/>
              <w:jc w:val="center"/>
              <w:rPr>
                <w:sz w:val="24"/>
              </w:rPr>
            </w:pPr>
          </w:p>
        </w:tc>
        <w:tc>
          <w:tcPr>
            <w:tcW w:w="978" w:type="dxa"/>
            <w:vMerge/>
          </w:tcPr>
          <w:p w14:paraId="2684C854" w14:textId="77777777" w:rsidR="00D7297E" w:rsidRPr="0086329B" w:rsidRDefault="00D7297E">
            <w:pPr>
              <w:autoSpaceDE w:val="0"/>
              <w:autoSpaceDN w:val="0"/>
              <w:adjustRightInd w:val="0"/>
              <w:rPr>
                <w:rFonts w:asciiTheme="minorEastAsia" w:eastAsiaTheme="minorEastAsia" w:hAnsiTheme="minorEastAsia"/>
                <w:sz w:val="24"/>
              </w:rPr>
            </w:pPr>
          </w:p>
        </w:tc>
        <w:tc>
          <w:tcPr>
            <w:tcW w:w="2240" w:type="dxa"/>
          </w:tcPr>
          <w:p w14:paraId="4F05F630"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菜店</w:t>
            </w:r>
          </w:p>
        </w:tc>
        <w:tc>
          <w:tcPr>
            <w:tcW w:w="1814" w:type="dxa"/>
          </w:tcPr>
          <w:p w14:paraId="32C267B4"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3</w:t>
            </w:r>
          </w:p>
        </w:tc>
        <w:tc>
          <w:tcPr>
            <w:tcW w:w="1961" w:type="dxa"/>
          </w:tcPr>
          <w:p w14:paraId="67113D2E"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P22-01/02</w:t>
            </w:r>
          </w:p>
          <w:p w14:paraId="1B64F0EB"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N23-01/02</w:t>
            </w:r>
          </w:p>
          <w:p w14:paraId="0A7B2DBB"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N39-03/02</w:t>
            </w:r>
          </w:p>
        </w:tc>
        <w:tc>
          <w:tcPr>
            <w:tcW w:w="5424" w:type="dxa"/>
          </w:tcPr>
          <w:p w14:paraId="329627EA"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建筑面积不小于100平方米，服务半径</w:t>
            </w:r>
            <w:r w:rsidRPr="0086329B">
              <w:rPr>
                <w:rFonts w:asciiTheme="minorEastAsia" w:eastAsiaTheme="minorEastAsia" w:hAnsiTheme="minorEastAsia"/>
                <w:sz w:val="24"/>
              </w:rPr>
              <w:t>200~500m</w:t>
            </w:r>
          </w:p>
        </w:tc>
      </w:tr>
      <w:tr w:rsidR="0086329B" w:rsidRPr="0086329B" w14:paraId="4B9B9070" w14:textId="77777777">
        <w:trPr>
          <w:trHeight w:val="762"/>
        </w:trPr>
        <w:tc>
          <w:tcPr>
            <w:tcW w:w="812" w:type="dxa"/>
            <w:vMerge/>
            <w:vAlign w:val="center"/>
          </w:tcPr>
          <w:p w14:paraId="43883CF0" w14:textId="77777777" w:rsidR="00D7297E" w:rsidRPr="0086329B" w:rsidRDefault="00D7297E">
            <w:pPr>
              <w:autoSpaceDE w:val="0"/>
              <w:autoSpaceDN w:val="0"/>
              <w:adjustRightInd w:val="0"/>
              <w:jc w:val="center"/>
              <w:rPr>
                <w:sz w:val="24"/>
              </w:rPr>
            </w:pPr>
          </w:p>
        </w:tc>
        <w:tc>
          <w:tcPr>
            <w:tcW w:w="978" w:type="dxa"/>
            <w:vMerge/>
          </w:tcPr>
          <w:p w14:paraId="5C9689D8" w14:textId="77777777" w:rsidR="00D7297E" w:rsidRPr="0086329B" w:rsidRDefault="00D7297E">
            <w:pPr>
              <w:autoSpaceDE w:val="0"/>
              <w:autoSpaceDN w:val="0"/>
              <w:adjustRightInd w:val="0"/>
              <w:rPr>
                <w:rFonts w:asciiTheme="minorEastAsia" w:eastAsiaTheme="minorEastAsia" w:hAnsiTheme="minorEastAsia"/>
                <w:sz w:val="24"/>
              </w:rPr>
            </w:pPr>
          </w:p>
        </w:tc>
        <w:tc>
          <w:tcPr>
            <w:tcW w:w="2240" w:type="dxa"/>
          </w:tcPr>
          <w:p w14:paraId="16330853"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街道服务中心</w:t>
            </w:r>
          </w:p>
        </w:tc>
        <w:tc>
          <w:tcPr>
            <w:tcW w:w="1814" w:type="dxa"/>
          </w:tcPr>
          <w:p w14:paraId="3ED31E5C"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1</w:t>
            </w:r>
          </w:p>
        </w:tc>
        <w:tc>
          <w:tcPr>
            <w:tcW w:w="1961" w:type="dxa"/>
          </w:tcPr>
          <w:p w14:paraId="444090D4"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N32-03/02</w:t>
            </w:r>
          </w:p>
        </w:tc>
        <w:tc>
          <w:tcPr>
            <w:tcW w:w="5424" w:type="dxa"/>
          </w:tcPr>
          <w:p w14:paraId="7C00F3F2"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w:t>
            </w:r>
          </w:p>
        </w:tc>
      </w:tr>
      <w:tr w:rsidR="0086329B" w:rsidRPr="0086329B" w14:paraId="0E3588E7" w14:textId="77777777">
        <w:trPr>
          <w:trHeight w:val="1117"/>
        </w:trPr>
        <w:tc>
          <w:tcPr>
            <w:tcW w:w="812" w:type="dxa"/>
            <w:vMerge/>
            <w:vAlign w:val="center"/>
          </w:tcPr>
          <w:p w14:paraId="2A00E68A" w14:textId="77777777" w:rsidR="00D7297E" w:rsidRPr="0086329B" w:rsidRDefault="00D7297E">
            <w:pPr>
              <w:autoSpaceDE w:val="0"/>
              <w:autoSpaceDN w:val="0"/>
              <w:adjustRightInd w:val="0"/>
              <w:jc w:val="center"/>
              <w:rPr>
                <w:sz w:val="24"/>
              </w:rPr>
            </w:pPr>
          </w:p>
        </w:tc>
        <w:tc>
          <w:tcPr>
            <w:tcW w:w="978" w:type="dxa"/>
            <w:vMerge/>
          </w:tcPr>
          <w:p w14:paraId="7F990B67" w14:textId="77777777" w:rsidR="00D7297E" w:rsidRPr="0086329B" w:rsidRDefault="00D7297E">
            <w:pPr>
              <w:autoSpaceDE w:val="0"/>
              <w:autoSpaceDN w:val="0"/>
              <w:adjustRightInd w:val="0"/>
              <w:rPr>
                <w:rFonts w:asciiTheme="minorEastAsia" w:eastAsiaTheme="minorEastAsia" w:hAnsiTheme="minorEastAsia"/>
                <w:sz w:val="24"/>
              </w:rPr>
            </w:pPr>
          </w:p>
        </w:tc>
        <w:tc>
          <w:tcPr>
            <w:tcW w:w="2240" w:type="dxa"/>
          </w:tcPr>
          <w:p w14:paraId="2D57755E"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社区服务站</w:t>
            </w:r>
          </w:p>
        </w:tc>
        <w:tc>
          <w:tcPr>
            <w:tcW w:w="1814" w:type="dxa"/>
          </w:tcPr>
          <w:p w14:paraId="0F3E4FDF"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6</w:t>
            </w:r>
          </w:p>
        </w:tc>
        <w:tc>
          <w:tcPr>
            <w:tcW w:w="1961" w:type="dxa"/>
          </w:tcPr>
          <w:p w14:paraId="648AE4BE"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N16-01/02</w:t>
            </w:r>
            <w:r w:rsidRPr="0086329B">
              <w:rPr>
                <w:rFonts w:asciiTheme="minorEastAsia" w:eastAsiaTheme="minorEastAsia" w:hAnsiTheme="minorEastAsia"/>
                <w:sz w:val="24"/>
              </w:rPr>
              <w:t xml:space="preserve"> </w:t>
            </w:r>
          </w:p>
          <w:p w14:paraId="3F7638D8"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N19-03/02</w:t>
            </w:r>
          </w:p>
          <w:p w14:paraId="356F9EEB"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N23-01/02</w:t>
            </w:r>
          </w:p>
          <w:p w14:paraId="16307F28"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N</w:t>
            </w:r>
            <w:r w:rsidRPr="0086329B">
              <w:rPr>
                <w:rFonts w:asciiTheme="minorEastAsia" w:eastAsiaTheme="minorEastAsia" w:hAnsiTheme="minorEastAsia"/>
                <w:sz w:val="24"/>
              </w:rPr>
              <w:t>28-01</w:t>
            </w:r>
            <w:r w:rsidRPr="0086329B">
              <w:rPr>
                <w:rFonts w:asciiTheme="minorEastAsia" w:eastAsiaTheme="minorEastAsia" w:hAnsiTheme="minorEastAsia" w:hint="eastAsia"/>
                <w:sz w:val="24"/>
              </w:rPr>
              <w:t>/01</w:t>
            </w:r>
          </w:p>
          <w:p w14:paraId="5D8AD694"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N35-01/02</w:t>
            </w:r>
          </w:p>
          <w:p w14:paraId="3256DCAF"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N39-03/02</w:t>
            </w:r>
          </w:p>
        </w:tc>
        <w:tc>
          <w:tcPr>
            <w:tcW w:w="5424" w:type="dxa"/>
          </w:tcPr>
          <w:p w14:paraId="495CF526"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建筑面积不小于600平方米。社区服务站应包括公共服务大厅，具有一站式办公职能，还应设置残疾人康复室、老年人活动室、多功能厅、市民学校、党员活动室等功能。</w:t>
            </w:r>
          </w:p>
        </w:tc>
      </w:tr>
      <w:tr w:rsidR="0086329B" w:rsidRPr="0086329B" w14:paraId="2DE7DE82" w14:textId="77777777">
        <w:tc>
          <w:tcPr>
            <w:tcW w:w="812" w:type="dxa"/>
            <w:vMerge/>
            <w:vAlign w:val="center"/>
          </w:tcPr>
          <w:p w14:paraId="36D1AE15" w14:textId="77777777" w:rsidR="00D7297E" w:rsidRPr="0086329B" w:rsidRDefault="00D7297E">
            <w:pPr>
              <w:autoSpaceDE w:val="0"/>
              <w:autoSpaceDN w:val="0"/>
              <w:adjustRightInd w:val="0"/>
              <w:jc w:val="center"/>
              <w:rPr>
                <w:sz w:val="24"/>
              </w:rPr>
            </w:pPr>
          </w:p>
        </w:tc>
        <w:tc>
          <w:tcPr>
            <w:tcW w:w="978" w:type="dxa"/>
            <w:vMerge/>
          </w:tcPr>
          <w:p w14:paraId="25101CE5" w14:textId="77777777" w:rsidR="00D7297E" w:rsidRPr="0086329B" w:rsidRDefault="00D7297E">
            <w:pPr>
              <w:autoSpaceDE w:val="0"/>
              <w:autoSpaceDN w:val="0"/>
              <w:adjustRightInd w:val="0"/>
              <w:rPr>
                <w:rFonts w:asciiTheme="minorEastAsia" w:eastAsiaTheme="minorEastAsia" w:hAnsiTheme="minorEastAsia"/>
                <w:sz w:val="24"/>
              </w:rPr>
            </w:pPr>
          </w:p>
        </w:tc>
        <w:tc>
          <w:tcPr>
            <w:tcW w:w="2240" w:type="dxa"/>
          </w:tcPr>
          <w:p w14:paraId="763138AE"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警务室</w:t>
            </w:r>
          </w:p>
        </w:tc>
        <w:tc>
          <w:tcPr>
            <w:tcW w:w="1814" w:type="dxa"/>
          </w:tcPr>
          <w:p w14:paraId="595873F4"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2</w:t>
            </w:r>
          </w:p>
        </w:tc>
        <w:tc>
          <w:tcPr>
            <w:tcW w:w="1961" w:type="dxa"/>
          </w:tcPr>
          <w:p w14:paraId="31654483"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N23-01/02</w:t>
            </w:r>
          </w:p>
          <w:p w14:paraId="15022C82"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N39-03/02</w:t>
            </w:r>
          </w:p>
        </w:tc>
        <w:tc>
          <w:tcPr>
            <w:tcW w:w="5424" w:type="dxa"/>
          </w:tcPr>
          <w:p w14:paraId="0F7245AE"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建筑面积不小于20平方米。</w:t>
            </w:r>
          </w:p>
        </w:tc>
      </w:tr>
      <w:tr w:rsidR="0086329B" w:rsidRPr="0086329B" w14:paraId="12377596" w14:textId="77777777">
        <w:tc>
          <w:tcPr>
            <w:tcW w:w="812" w:type="dxa"/>
            <w:vMerge/>
            <w:vAlign w:val="center"/>
          </w:tcPr>
          <w:p w14:paraId="334FE0D7" w14:textId="77777777" w:rsidR="00D7297E" w:rsidRPr="0086329B" w:rsidRDefault="00D7297E">
            <w:pPr>
              <w:autoSpaceDE w:val="0"/>
              <w:autoSpaceDN w:val="0"/>
              <w:adjustRightInd w:val="0"/>
              <w:jc w:val="center"/>
              <w:rPr>
                <w:sz w:val="24"/>
              </w:rPr>
            </w:pPr>
          </w:p>
        </w:tc>
        <w:tc>
          <w:tcPr>
            <w:tcW w:w="978" w:type="dxa"/>
            <w:vMerge/>
          </w:tcPr>
          <w:p w14:paraId="1A717A1D" w14:textId="77777777" w:rsidR="00D7297E" w:rsidRPr="0086329B" w:rsidRDefault="00D7297E">
            <w:pPr>
              <w:autoSpaceDE w:val="0"/>
              <w:autoSpaceDN w:val="0"/>
              <w:adjustRightInd w:val="0"/>
              <w:rPr>
                <w:rFonts w:asciiTheme="minorEastAsia" w:eastAsiaTheme="minorEastAsia" w:hAnsiTheme="minorEastAsia"/>
                <w:sz w:val="24"/>
              </w:rPr>
            </w:pPr>
          </w:p>
        </w:tc>
        <w:tc>
          <w:tcPr>
            <w:tcW w:w="2240" w:type="dxa"/>
          </w:tcPr>
          <w:p w14:paraId="0E66747E"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一体化服务网点</w:t>
            </w:r>
          </w:p>
        </w:tc>
        <w:tc>
          <w:tcPr>
            <w:tcW w:w="1814" w:type="dxa"/>
          </w:tcPr>
          <w:p w14:paraId="0B8FC3F8"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4</w:t>
            </w:r>
          </w:p>
        </w:tc>
        <w:tc>
          <w:tcPr>
            <w:tcW w:w="1961" w:type="dxa"/>
          </w:tcPr>
          <w:p w14:paraId="255DAB6E"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P03</w:t>
            </w:r>
            <w:r w:rsidRPr="0086329B">
              <w:rPr>
                <w:rFonts w:asciiTheme="minorEastAsia" w:eastAsiaTheme="minorEastAsia" w:hAnsiTheme="minorEastAsia"/>
                <w:sz w:val="24"/>
              </w:rPr>
              <w:t>-01/02</w:t>
            </w:r>
          </w:p>
          <w:p w14:paraId="1586667E"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P09</w:t>
            </w:r>
            <w:r w:rsidRPr="0086329B">
              <w:rPr>
                <w:rFonts w:asciiTheme="minorEastAsia" w:eastAsiaTheme="minorEastAsia" w:hAnsiTheme="minorEastAsia"/>
                <w:sz w:val="24"/>
              </w:rPr>
              <w:t>-01</w:t>
            </w:r>
            <w:r w:rsidRPr="0086329B">
              <w:rPr>
                <w:rFonts w:asciiTheme="minorEastAsia" w:eastAsiaTheme="minorEastAsia" w:hAnsiTheme="minorEastAsia" w:hint="eastAsia"/>
                <w:sz w:val="24"/>
              </w:rPr>
              <w:t>/03</w:t>
            </w:r>
          </w:p>
          <w:p w14:paraId="6016A6D8"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J07-03/01</w:t>
            </w:r>
          </w:p>
          <w:p w14:paraId="600B99B6"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J13-01/01</w:t>
            </w:r>
          </w:p>
        </w:tc>
        <w:tc>
          <w:tcPr>
            <w:tcW w:w="5424" w:type="dxa"/>
          </w:tcPr>
          <w:p w14:paraId="3814D4E0"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按400米</w:t>
            </w:r>
            <w:r w:rsidRPr="0086329B">
              <w:rPr>
                <w:rFonts w:asciiTheme="minorEastAsia" w:eastAsiaTheme="minorEastAsia" w:hAnsiTheme="minorEastAsia"/>
                <w:sz w:val="24"/>
              </w:rPr>
              <w:t>半径设置，</w:t>
            </w:r>
            <w:r w:rsidRPr="0086329B">
              <w:rPr>
                <w:rFonts w:asciiTheme="minorEastAsia" w:eastAsiaTheme="minorEastAsia" w:hAnsiTheme="minorEastAsia" w:hint="eastAsia"/>
                <w:sz w:val="24"/>
              </w:rPr>
              <w:t>建筑面积不小于</w:t>
            </w:r>
            <w:r w:rsidRPr="0086329B">
              <w:rPr>
                <w:rFonts w:asciiTheme="minorEastAsia" w:eastAsiaTheme="minorEastAsia" w:hAnsiTheme="minorEastAsia"/>
                <w:sz w:val="24"/>
              </w:rPr>
              <w:t>100</w:t>
            </w:r>
            <w:r w:rsidRPr="0086329B">
              <w:rPr>
                <w:rFonts w:asciiTheme="minorEastAsia" w:eastAsiaTheme="minorEastAsia" w:hAnsiTheme="minorEastAsia" w:hint="eastAsia"/>
                <w:sz w:val="24"/>
              </w:rPr>
              <w:t>平方米。</w:t>
            </w:r>
          </w:p>
        </w:tc>
      </w:tr>
      <w:tr w:rsidR="00D7297E" w:rsidRPr="0086329B" w14:paraId="4AFC8F1F" w14:textId="77777777">
        <w:tc>
          <w:tcPr>
            <w:tcW w:w="812" w:type="dxa"/>
            <w:vAlign w:val="center"/>
          </w:tcPr>
          <w:p w14:paraId="74A6B7A8" w14:textId="77777777" w:rsidR="00D7297E" w:rsidRPr="0086329B" w:rsidRDefault="008C55CB">
            <w:pPr>
              <w:autoSpaceDE w:val="0"/>
              <w:autoSpaceDN w:val="0"/>
              <w:adjustRightInd w:val="0"/>
              <w:jc w:val="center"/>
              <w:rPr>
                <w:sz w:val="24"/>
              </w:rPr>
            </w:pPr>
            <w:r w:rsidRPr="0086329B">
              <w:rPr>
                <w:rFonts w:hint="eastAsia"/>
                <w:sz w:val="24"/>
              </w:rPr>
              <w:t>7</w:t>
            </w:r>
          </w:p>
        </w:tc>
        <w:tc>
          <w:tcPr>
            <w:tcW w:w="978" w:type="dxa"/>
          </w:tcPr>
          <w:p w14:paraId="3AE0A2C4"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邮政设施</w:t>
            </w:r>
          </w:p>
        </w:tc>
        <w:tc>
          <w:tcPr>
            <w:tcW w:w="2240" w:type="dxa"/>
          </w:tcPr>
          <w:p w14:paraId="56D1010F"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邮政</w:t>
            </w:r>
            <w:r w:rsidRPr="0086329B">
              <w:rPr>
                <w:rFonts w:asciiTheme="minorEastAsia" w:eastAsiaTheme="minorEastAsia" w:hAnsiTheme="minorEastAsia"/>
                <w:sz w:val="24"/>
              </w:rPr>
              <w:t>支局</w:t>
            </w:r>
          </w:p>
          <w:p w14:paraId="2B227DB5"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hint="eastAsia"/>
                <w:sz w:val="24"/>
              </w:rPr>
              <w:t>邮政所</w:t>
            </w:r>
          </w:p>
        </w:tc>
        <w:tc>
          <w:tcPr>
            <w:tcW w:w="1814" w:type="dxa"/>
          </w:tcPr>
          <w:p w14:paraId="653D59C0"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2</w:t>
            </w:r>
          </w:p>
        </w:tc>
        <w:tc>
          <w:tcPr>
            <w:tcW w:w="1961" w:type="dxa"/>
          </w:tcPr>
          <w:p w14:paraId="7DA90226"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N25-05/01</w:t>
            </w:r>
          </w:p>
          <w:p w14:paraId="57C45F1E" w14:textId="77777777" w:rsidR="00D7297E" w:rsidRPr="0086329B" w:rsidRDefault="008C55CB">
            <w:pPr>
              <w:autoSpaceDE w:val="0"/>
              <w:autoSpaceDN w:val="0"/>
              <w:adjustRightInd w:val="0"/>
              <w:rPr>
                <w:rFonts w:asciiTheme="minorEastAsia" w:eastAsiaTheme="minorEastAsia" w:hAnsiTheme="minorEastAsia"/>
                <w:sz w:val="24"/>
              </w:rPr>
            </w:pPr>
            <w:r w:rsidRPr="0086329B">
              <w:rPr>
                <w:rFonts w:asciiTheme="minorEastAsia" w:eastAsiaTheme="minorEastAsia" w:hAnsiTheme="minorEastAsia"/>
                <w:sz w:val="24"/>
              </w:rPr>
              <w:t>N28-01/01</w:t>
            </w:r>
          </w:p>
        </w:tc>
        <w:tc>
          <w:tcPr>
            <w:tcW w:w="5424" w:type="dxa"/>
          </w:tcPr>
          <w:p w14:paraId="2381F0B8" w14:textId="77777777" w:rsidR="00D7297E" w:rsidRPr="0086329B" w:rsidRDefault="008C55CB">
            <w:pPr>
              <w:spacing w:line="360" w:lineRule="auto"/>
              <w:contextualSpacing/>
              <w:rPr>
                <w:rFonts w:asciiTheme="minorEastAsia" w:eastAsiaTheme="minorEastAsia" w:hAnsiTheme="minorEastAsia"/>
                <w:sz w:val="24"/>
              </w:rPr>
            </w:pPr>
            <w:r w:rsidRPr="0086329B">
              <w:rPr>
                <w:rFonts w:asciiTheme="minorEastAsia" w:eastAsiaTheme="minorEastAsia" w:hAnsiTheme="minorEastAsia" w:hint="eastAsia"/>
                <w:sz w:val="24"/>
              </w:rPr>
              <w:t>保留</w:t>
            </w:r>
            <w:r w:rsidRPr="0086329B">
              <w:rPr>
                <w:rFonts w:asciiTheme="minorEastAsia" w:eastAsiaTheme="minorEastAsia" w:hAnsiTheme="minorEastAsia"/>
                <w:sz w:val="24"/>
              </w:rPr>
              <w:t>现状</w:t>
            </w:r>
            <w:r w:rsidRPr="0086329B">
              <w:rPr>
                <w:rFonts w:asciiTheme="minorEastAsia" w:eastAsiaTheme="minorEastAsia" w:hAnsiTheme="minorEastAsia" w:hint="eastAsia"/>
                <w:sz w:val="24"/>
              </w:rPr>
              <w:t>位于</w:t>
            </w:r>
            <w:r w:rsidRPr="0086329B">
              <w:rPr>
                <w:rFonts w:asciiTheme="minorEastAsia" w:eastAsiaTheme="minorEastAsia" w:hAnsiTheme="minorEastAsia"/>
                <w:sz w:val="24"/>
              </w:rPr>
              <w:t>南桐</w:t>
            </w:r>
            <w:r w:rsidRPr="0086329B">
              <w:rPr>
                <w:rFonts w:asciiTheme="minorEastAsia" w:eastAsiaTheme="minorEastAsia" w:hAnsiTheme="minorEastAsia" w:hint="eastAsia"/>
                <w:sz w:val="24"/>
              </w:rPr>
              <w:t>801村1号</w:t>
            </w:r>
            <w:r w:rsidRPr="0086329B">
              <w:rPr>
                <w:rFonts w:asciiTheme="minorEastAsia" w:eastAsiaTheme="minorEastAsia" w:hAnsiTheme="minorEastAsia"/>
                <w:sz w:val="24"/>
              </w:rPr>
              <w:t>的桃子邮政支局</w:t>
            </w:r>
            <w:r w:rsidRPr="0086329B">
              <w:rPr>
                <w:rFonts w:asciiTheme="minorEastAsia" w:eastAsiaTheme="minorEastAsia" w:hAnsiTheme="minorEastAsia" w:hint="eastAsia"/>
                <w:sz w:val="24"/>
              </w:rPr>
              <w:t>，改建支路</w:t>
            </w:r>
            <w:r w:rsidRPr="0086329B">
              <w:rPr>
                <w:rFonts w:asciiTheme="minorEastAsia" w:eastAsiaTheme="minorEastAsia" w:hAnsiTheme="minorEastAsia"/>
                <w:sz w:val="24"/>
              </w:rPr>
              <w:t>邮政所，</w:t>
            </w:r>
            <w:r w:rsidRPr="0086329B">
              <w:rPr>
                <w:rFonts w:asciiTheme="minorEastAsia" w:eastAsiaTheme="minorEastAsia" w:hAnsiTheme="minorEastAsia" w:hint="eastAsia"/>
                <w:sz w:val="24"/>
              </w:rPr>
              <w:t>均</w:t>
            </w:r>
            <w:r w:rsidRPr="0086329B">
              <w:rPr>
                <w:rFonts w:asciiTheme="minorEastAsia" w:eastAsiaTheme="minorEastAsia" w:hAnsiTheme="minorEastAsia"/>
                <w:sz w:val="24"/>
              </w:rPr>
              <w:t>不单独占地</w:t>
            </w:r>
            <w:r w:rsidRPr="0086329B">
              <w:rPr>
                <w:rFonts w:asciiTheme="minorEastAsia" w:eastAsiaTheme="minorEastAsia" w:hAnsiTheme="minorEastAsia" w:hint="eastAsia"/>
                <w:sz w:val="24"/>
              </w:rPr>
              <w:t>。</w:t>
            </w:r>
          </w:p>
        </w:tc>
      </w:tr>
    </w:tbl>
    <w:p w14:paraId="560B6EA7" w14:textId="77777777" w:rsidR="00D7297E" w:rsidRPr="0086329B" w:rsidRDefault="00D7297E">
      <w:pPr>
        <w:autoSpaceDE w:val="0"/>
        <w:autoSpaceDN w:val="0"/>
        <w:adjustRightInd w:val="0"/>
        <w:ind w:firstLineChars="200" w:firstLine="562"/>
        <w:jc w:val="center"/>
        <w:rPr>
          <w:b/>
          <w:sz w:val="28"/>
          <w:szCs w:val="28"/>
        </w:rPr>
      </w:pPr>
    </w:p>
    <w:p w14:paraId="0FA0E712" w14:textId="77777777" w:rsidR="00D7297E" w:rsidRPr="0086329B" w:rsidRDefault="008C55CB">
      <w:pPr>
        <w:pStyle w:val="1"/>
        <w:numPr>
          <w:ilvl w:val="0"/>
          <w:numId w:val="1"/>
        </w:numPr>
        <w:jc w:val="both"/>
        <w:rPr>
          <w:b/>
          <w:sz w:val="32"/>
          <w:szCs w:val="32"/>
        </w:rPr>
      </w:pPr>
      <w:bookmarkStart w:id="11" w:name="_Toc10835283"/>
      <w:r w:rsidRPr="0086329B">
        <w:rPr>
          <w:rFonts w:hint="eastAsia"/>
          <w:b/>
          <w:sz w:val="32"/>
          <w:szCs w:val="32"/>
        </w:rPr>
        <w:t>道路与</w:t>
      </w:r>
      <w:r w:rsidRPr="0086329B">
        <w:rPr>
          <w:b/>
          <w:sz w:val="32"/>
          <w:szCs w:val="32"/>
        </w:rPr>
        <w:t>交通</w:t>
      </w:r>
      <w:r w:rsidRPr="0086329B">
        <w:rPr>
          <w:rFonts w:hint="eastAsia"/>
          <w:b/>
          <w:sz w:val="32"/>
          <w:szCs w:val="32"/>
        </w:rPr>
        <w:t>设施</w:t>
      </w:r>
      <w:r w:rsidRPr="0086329B">
        <w:rPr>
          <w:b/>
          <w:sz w:val="32"/>
          <w:szCs w:val="32"/>
        </w:rPr>
        <w:t>规划</w:t>
      </w:r>
      <w:bookmarkEnd w:id="11"/>
    </w:p>
    <w:p w14:paraId="2ACD4E52" w14:textId="77777777" w:rsidR="00D7297E" w:rsidRPr="0086329B" w:rsidRDefault="008C55CB">
      <w:pPr>
        <w:autoSpaceDE w:val="0"/>
        <w:autoSpaceDN w:val="0"/>
        <w:adjustRightInd w:val="0"/>
        <w:ind w:firstLineChars="200" w:firstLine="562"/>
        <w:rPr>
          <w:b/>
          <w:sz w:val="28"/>
          <w:szCs w:val="28"/>
        </w:rPr>
      </w:pPr>
      <w:r w:rsidRPr="0086329B">
        <w:rPr>
          <w:b/>
          <w:sz w:val="28"/>
          <w:szCs w:val="28"/>
        </w:rPr>
        <w:t>（一）交通规划目标及原则</w:t>
      </w:r>
    </w:p>
    <w:p w14:paraId="21425CC8"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规划目标：结合规划用地布局，分析区域交通特征，合理的规划城市道路，创造便捷、安全、舒适的城市交通系统。</w:t>
      </w:r>
    </w:p>
    <w:p w14:paraId="09EE38F4"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规划原则：以在编总</w:t>
      </w:r>
      <w:proofErr w:type="gramStart"/>
      <w:r w:rsidRPr="0086329B">
        <w:rPr>
          <w:rFonts w:hint="eastAsia"/>
          <w:sz w:val="28"/>
          <w:szCs w:val="28"/>
        </w:rPr>
        <w:t>规</w:t>
      </w:r>
      <w:proofErr w:type="gramEnd"/>
      <w:r w:rsidRPr="0086329B">
        <w:rPr>
          <w:rFonts w:hint="eastAsia"/>
          <w:sz w:val="28"/>
          <w:szCs w:val="28"/>
        </w:rPr>
        <w:t>为指导，结合规划区内土地利用现状和地形条件，对接现有道路网系统，对规划区的道路交通进行科学规划，使本片区路网合理布置，满足人流和车流需要的安全畅通的城市道路。</w:t>
      </w:r>
    </w:p>
    <w:p w14:paraId="130BA962" w14:textId="77777777" w:rsidR="00D7297E" w:rsidRPr="0086329B" w:rsidRDefault="008C55CB">
      <w:pPr>
        <w:autoSpaceDE w:val="0"/>
        <w:autoSpaceDN w:val="0"/>
        <w:adjustRightInd w:val="0"/>
        <w:ind w:firstLineChars="200" w:firstLine="562"/>
        <w:rPr>
          <w:b/>
          <w:sz w:val="28"/>
          <w:szCs w:val="28"/>
        </w:rPr>
      </w:pPr>
      <w:r w:rsidRPr="0086329B">
        <w:rPr>
          <w:rFonts w:hint="eastAsia"/>
          <w:b/>
          <w:sz w:val="28"/>
          <w:szCs w:val="28"/>
        </w:rPr>
        <w:t>（二）对外交通</w:t>
      </w:r>
    </w:p>
    <w:p w14:paraId="416DC5AE"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1</w:t>
      </w:r>
      <w:r w:rsidRPr="0086329B">
        <w:rPr>
          <w:rFonts w:hint="eastAsia"/>
          <w:sz w:val="28"/>
          <w:szCs w:val="28"/>
        </w:rPr>
        <w:t>、</w:t>
      </w:r>
      <w:r w:rsidRPr="0086329B">
        <w:rPr>
          <w:sz w:val="28"/>
          <w:szCs w:val="28"/>
        </w:rPr>
        <w:t>规划区呈南北走向，</w:t>
      </w:r>
      <w:r w:rsidRPr="0086329B">
        <w:rPr>
          <w:rFonts w:hint="eastAsia"/>
          <w:sz w:val="28"/>
          <w:szCs w:val="28"/>
        </w:rPr>
        <w:t>纵</w:t>
      </w:r>
      <w:r w:rsidRPr="0086329B">
        <w:rPr>
          <w:sz w:val="28"/>
          <w:szCs w:val="28"/>
        </w:rPr>
        <w:t>向</w:t>
      </w:r>
      <w:r w:rsidRPr="0086329B">
        <w:rPr>
          <w:rFonts w:hint="eastAsia"/>
          <w:sz w:val="28"/>
          <w:szCs w:val="28"/>
        </w:rPr>
        <w:t>对外</w:t>
      </w:r>
      <w:r w:rsidRPr="0086329B">
        <w:rPr>
          <w:sz w:val="28"/>
          <w:szCs w:val="28"/>
        </w:rPr>
        <w:t>交通</w:t>
      </w:r>
      <w:r w:rsidRPr="0086329B">
        <w:rPr>
          <w:rFonts w:hint="eastAsia"/>
          <w:sz w:val="28"/>
          <w:szCs w:val="28"/>
        </w:rPr>
        <w:t>的</w:t>
      </w:r>
      <w:r w:rsidRPr="0086329B">
        <w:rPr>
          <w:sz w:val="28"/>
          <w:szCs w:val="28"/>
        </w:rPr>
        <w:t>特点非常鲜明</w:t>
      </w:r>
      <w:r w:rsidRPr="0086329B">
        <w:rPr>
          <w:rFonts w:hint="eastAsia"/>
          <w:sz w:val="28"/>
          <w:szCs w:val="28"/>
        </w:rPr>
        <w:t>。考虑到</w:t>
      </w:r>
      <w:r w:rsidRPr="0086329B">
        <w:rPr>
          <w:sz w:val="28"/>
          <w:szCs w:val="28"/>
        </w:rPr>
        <w:t>万盛城区的一体化发展格局，</w:t>
      </w:r>
      <w:r w:rsidRPr="0086329B">
        <w:rPr>
          <w:rFonts w:hint="eastAsia"/>
          <w:sz w:val="28"/>
          <w:szCs w:val="28"/>
        </w:rPr>
        <w:t>规划应首先</w:t>
      </w:r>
      <w:r w:rsidRPr="0086329B">
        <w:rPr>
          <w:sz w:val="28"/>
          <w:szCs w:val="28"/>
        </w:rPr>
        <w:lastRenderedPageBreak/>
        <w:t>加强东</w:t>
      </w:r>
      <w:r w:rsidRPr="0086329B">
        <w:rPr>
          <w:rFonts w:hint="eastAsia"/>
          <w:sz w:val="28"/>
          <w:szCs w:val="28"/>
        </w:rPr>
        <w:t>向</w:t>
      </w:r>
      <w:r w:rsidRPr="0086329B">
        <w:rPr>
          <w:sz w:val="28"/>
          <w:szCs w:val="28"/>
        </w:rPr>
        <w:t>与万盛城区的对外</w:t>
      </w:r>
      <w:r w:rsidRPr="0086329B">
        <w:rPr>
          <w:rFonts w:hint="eastAsia"/>
          <w:sz w:val="28"/>
          <w:szCs w:val="28"/>
        </w:rPr>
        <w:t>联系</w:t>
      </w:r>
      <w:r w:rsidRPr="0086329B">
        <w:rPr>
          <w:sz w:val="28"/>
          <w:szCs w:val="28"/>
        </w:rPr>
        <w:t>，</w:t>
      </w:r>
      <w:r w:rsidRPr="0086329B">
        <w:rPr>
          <w:rFonts w:hint="eastAsia"/>
          <w:sz w:val="28"/>
          <w:szCs w:val="28"/>
        </w:rPr>
        <w:t>这</w:t>
      </w:r>
      <w:r w:rsidRPr="0086329B">
        <w:rPr>
          <w:sz w:val="28"/>
          <w:szCs w:val="28"/>
        </w:rPr>
        <w:t>包括</w:t>
      </w:r>
      <w:proofErr w:type="gramStart"/>
      <w:r w:rsidRPr="0086329B">
        <w:rPr>
          <w:rFonts w:hint="eastAsia"/>
          <w:sz w:val="28"/>
          <w:szCs w:val="28"/>
        </w:rPr>
        <w:t>金兰坝</w:t>
      </w:r>
      <w:r w:rsidRPr="0086329B">
        <w:rPr>
          <w:sz w:val="28"/>
          <w:szCs w:val="28"/>
        </w:rPr>
        <w:t>南向</w:t>
      </w:r>
      <w:proofErr w:type="gramEnd"/>
      <w:r w:rsidRPr="0086329B">
        <w:rPr>
          <w:sz w:val="28"/>
          <w:szCs w:val="28"/>
        </w:rPr>
        <w:t>通道</w:t>
      </w:r>
      <w:r w:rsidRPr="0086329B">
        <w:rPr>
          <w:rFonts w:hint="eastAsia"/>
          <w:sz w:val="28"/>
          <w:szCs w:val="28"/>
        </w:rPr>
        <w:t>（连接</w:t>
      </w:r>
      <w:r w:rsidRPr="0086329B">
        <w:rPr>
          <w:sz w:val="28"/>
          <w:szCs w:val="28"/>
        </w:rPr>
        <w:t>万盛三环</w:t>
      </w:r>
      <w:r w:rsidRPr="0086329B">
        <w:rPr>
          <w:rFonts w:hint="eastAsia"/>
          <w:sz w:val="28"/>
          <w:szCs w:val="28"/>
        </w:rPr>
        <w:t>高速）</w:t>
      </w:r>
      <w:r w:rsidRPr="0086329B">
        <w:rPr>
          <w:sz w:val="28"/>
          <w:szCs w:val="28"/>
        </w:rPr>
        <w:t>，</w:t>
      </w:r>
      <w:r w:rsidRPr="0086329B">
        <w:rPr>
          <w:rFonts w:hint="eastAsia"/>
          <w:sz w:val="28"/>
          <w:szCs w:val="28"/>
        </w:rPr>
        <w:t>平山</w:t>
      </w:r>
      <w:r w:rsidRPr="0086329B">
        <w:rPr>
          <w:sz w:val="28"/>
          <w:szCs w:val="28"/>
        </w:rPr>
        <w:t>至</w:t>
      </w:r>
      <w:r w:rsidRPr="0086329B">
        <w:rPr>
          <w:rFonts w:hint="eastAsia"/>
          <w:sz w:val="28"/>
          <w:szCs w:val="28"/>
        </w:rPr>
        <w:t>江南</w:t>
      </w:r>
      <w:r w:rsidRPr="0086329B">
        <w:rPr>
          <w:sz w:val="28"/>
          <w:szCs w:val="28"/>
        </w:rPr>
        <w:t>机场快速通道，</w:t>
      </w:r>
      <w:r w:rsidRPr="0086329B">
        <w:rPr>
          <w:rFonts w:hint="eastAsia"/>
          <w:sz w:val="28"/>
          <w:szCs w:val="28"/>
        </w:rPr>
        <w:t>平山</w:t>
      </w:r>
      <w:r w:rsidRPr="0086329B">
        <w:rPr>
          <w:sz w:val="28"/>
          <w:szCs w:val="28"/>
        </w:rPr>
        <w:t>至建设组团辅助通道，</w:t>
      </w:r>
      <w:r w:rsidRPr="0086329B">
        <w:rPr>
          <w:rFonts w:hint="eastAsia"/>
          <w:sz w:val="28"/>
          <w:szCs w:val="28"/>
        </w:rPr>
        <w:t>南桐</w:t>
      </w:r>
      <w:r w:rsidRPr="0086329B">
        <w:rPr>
          <w:sz w:val="28"/>
          <w:szCs w:val="28"/>
        </w:rPr>
        <w:t>东路，</w:t>
      </w:r>
      <w:r w:rsidRPr="0086329B">
        <w:rPr>
          <w:rFonts w:hint="eastAsia"/>
          <w:sz w:val="28"/>
          <w:szCs w:val="28"/>
        </w:rPr>
        <w:t>503</w:t>
      </w:r>
      <w:r w:rsidRPr="0086329B">
        <w:rPr>
          <w:rFonts w:hint="eastAsia"/>
          <w:sz w:val="28"/>
          <w:szCs w:val="28"/>
        </w:rPr>
        <w:t>国道</w:t>
      </w:r>
      <w:r w:rsidRPr="0086329B">
        <w:rPr>
          <w:sz w:val="28"/>
          <w:szCs w:val="28"/>
        </w:rPr>
        <w:t>等道路</w:t>
      </w:r>
      <w:r w:rsidRPr="0086329B">
        <w:rPr>
          <w:rFonts w:hint="eastAsia"/>
          <w:sz w:val="28"/>
          <w:szCs w:val="28"/>
        </w:rPr>
        <w:t>的</w:t>
      </w:r>
      <w:r w:rsidRPr="0086329B">
        <w:rPr>
          <w:sz w:val="28"/>
          <w:szCs w:val="28"/>
        </w:rPr>
        <w:t>建设。</w:t>
      </w:r>
      <w:r w:rsidRPr="0086329B">
        <w:rPr>
          <w:rFonts w:hint="eastAsia"/>
          <w:sz w:val="28"/>
          <w:szCs w:val="28"/>
        </w:rPr>
        <w:t>同时</w:t>
      </w:r>
      <w:r w:rsidRPr="0086329B">
        <w:rPr>
          <w:sz w:val="28"/>
          <w:szCs w:val="28"/>
        </w:rPr>
        <w:t>，</w:t>
      </w:r>
      <w:r w:rsidRPr="0086329B">
        <w:rPr>
          <w:rFonts w:hint="eastAsia"/>
          <w:sz w:val="28"/>
          <w:szCs w:val="28"/>
        </w:rPr>
        <w:t>应启动</w:t>
      </w:r>
      <w:r w:rsidRPr="0086329B">
        <w:rPr>
          <w:sz w:val="28"/>
          <w:szCs w:val="28"/>
        </w:rPr>
        <w:t>规划区</w:t>
      </w:r>
      <w:r w:rsidRPr="0086329B">
        <w:rPr>
          <w:rFonts w:hint="eastAsia"/>
          <w:sz w:val="28"/>
          <w:szCs w:val="28"/>
        </w:rPr>
        <w:t>平山</w:t>
      </w:r>
      <w:r w:rsidRPr="0086329B">
        <w:rPr>
          <w:sz w:val="28"/>
          <w:szCs w:val="28"/>
        </w:rPr>
        <w:t>至南桐西部平行大道的建设，形成规划区</w:t>
      </w:r>
      <w:r w:rsidRPr="0086329B">
        <w:rPr>
          <w:rFonts w:hint="eastAsia"/>
          <w:sz w:val="28"/>
          <w:szCs w:val="28"/>
        </w:rPr>
        <w:t>的</w:t>
      </w:r>
      <w:r w:rsidRPr="0086329B">
        <w:rPr>
          <w:sz w:val="28"/>
          <w:szCs w:val="28"/>
        </w:rPr>
        <w:t>纵向过境通道，提高南北向交通的保障性。</w:t>
      </w:r>
    </w:p>
    <w:p w14:paraId="2B457D14"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sz w:val="28"/>
        </w:rPr>
        <w:t>2</w:t>
      </w:r>
      <w:r w:rsidRPr="0086329B">
        <w:rPr>
          <w:rFonts w:ascii="宋体" w:hAnsi="宋体" w:hint="eastAsia"/>
          <w:sz w:val="28"/>
        </w:rPr>
        <w:t>、现状的綦万高速公路从规划区平山组团和南桐组团之间东西向通过，道路红线控制宽度32米，规划区内有一现状的高速公路出入口—平山互通，规划改造平山互通立交为全立交。高速公路两侧各控制50米的防护绿带。</w:t>
      </w:r>
    </w:p>
    <w:p w14:paraId="23DC2C14"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sz w:val="28"/>
        </w:rPr>
        <w:t>3</w:t>
      </w:r>
      <w:r w:rsidRPr="0086329B">
        <w:rPr>
          <w:rFonts w:ascii="宋体" w:hAnsi="宋体" w:hint="eastAsia"/>
          <w:sz w:val="28"/>
        </w:rPr>
        <w:t>、规划的渝黔高速公路扩能在平山组团和南桐组团西侧南北向通过，渝黔高速公路扩能与綦万高速以平山枢纽互通相接。渝黔高速公路扩能的线路为阶段性方案，最终线路走向以及平山枢纽互通立交的审定方案为准。</w:t>
      </w:r>
    </w:p>
    <w:p w14:paraId="5093BD80"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sz w:val="28"/>
        </w:rPr>
        <w:t>4</w:t>
      </w:r>
      <w:r w:rsidRPr="0086329B">
        <w:rPr>
          <w:rFonts w:ascii="宋体" w:hAnsi="宋体" w:hint="eastAsia"/>
          <w:sz w:val="28"/>
        </w:rPr>
        <w:t>、现状的三万南铁路从规划区南桐组团中部东西向通过，未</w:t>
      </w:r>
      <w:r w:rsidRPr="0086329B">
        <w:rPr>
          <w:rFonts w:ascii="宋体" w:hAnsi="宋体"/>
          <w:sz w:val="28"/>
        </w:rPr>
        <w:t>明确其改线后用途之前予以保留，</w:t>
      </w:r>
      <w:r w:rsidRPr="0086329B">
        <w:rPr>
          <w:rFonts w:ascii="宋体" w:hAnsi="宋体" w:hint="eastAsia"/>
          <w:sz w:val="28"/>
        </w:rPr>
        <w:t>规划远期将进入原</w:t>
      </w:r>
      <w:r w:rsidRPr="0086329B">
        <w:rPr>
          <w:rFonts w:ascii="宋体" w:hAnsi="宋体"/>
          <w:sz w:val="28"/>
        </w:rPr>
        <w:t>方盛</w:t>
      </w:r>
      <w:r w:rsidRPr="0086329B">
        <w:rPr>
          <w:rFonts w:ascii="宋体" w:hAnsi="宋体" w:hint="eastAsia"/>
          <w:sz w:val="28"/>
        </w:rPr>
        <w:t>电厂</w:t>
      </w:r>
      <w:r w:rsidRPr="0086329B">
        <w:rPr>
          <w:rFonts w:ascii="宋体" w:hAnsi="宋体"/>
          <w:sz w:val="28"/>
        </w:rPr>
        <w:t>和</w:t>
      </w:r>
      <w:r w:rsidRPr="0086329B">
        <w:rPr>
          <w:rFonts w:ascii="宋体" w:hAnsi="宋体" w:hint="eastAsia"/>
          <w:sz w:val="28"/>
        </w:rPr>
        <w:t>南桐电厂的铁路专用线改建为城市观光火车。铁路两侧各控制</w:t>
      </w:r>
      <w:r w:rsidRPr="0086329B">
        <w:rPr>
          <w:rFonts w:ascii="宋体" w:hAnsi="宋体"/>
          <w:sz w:val="28"/>
        </w:rPr>
        <w:t>15</w:t>
      </w:r>
      <w:r w:rsidRPr="0086329B">
        <w:rPr>
          <w:rFonts w:ascii="宋体" w:hAnsi="宋体" w:hint="eastAsia"/>
          <w:sz w:val="28"/>
        </w:rPr>
        <w:t>米的防护绿带。</w:t>
      </w:r>
    </w:p>
    <w:p w14:paraId="4ED9C738"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sz w:val="28"/>
        </w:rPr>
        <w:t>5</w:t>
      </w:r>
      <w:r w:rsidRPr="0086329B">
        <w:rPr>
          <w:rFonts w:ascii="宋体" w:hAnsi="宋体" w:hint="eastAsia"/>
          <w:sz w:val="28"/>
        </w:rPr>
        <w:t>、新三万南铁路从綦万高速公路北侧东西向通过，在綦万高速平山互通北侧设置一处铁路客运站——新万盛车站。铁路两侧各控制30米的防护绿带。</w:t>
      </w:r>
    </w:p>
    <w:p w14:paraId="13BC8284" w14:textId="77777777" w:rsidR="00D7297E" w:rsidRPr="0086329B" w:rsidRDefault="008C55CB">
      <w:pPr>
        <w:autoSpaceDE w:val="0"/>
        <w:autoSpaceDN w:val="0"/>
        <w:adjustRightInd w:val="0"/>
        <w:ind w:firstLineChars="200" w:firstLine="560"/>
        <w:rPr>
          <w:b/>
          <w:sz w:val="28"/>
          <w:szCs w:val="28"/>
        </w:rPr>
      </w:pPr>
      <w:r w:rsidRPr="0086329B">
        <w:rPr>
          <w:rFonts w:ascii="宋体" w:hAnsi="宋体"/>
          <w:sz w:val="28"/>
        </w:rPr>
        <w:t>6</w:t>
      </w:r>
      <w:r w:rsidRPr="0086329B">
        <w:rPr>
          <w:rFonts w:ascii="宋体" w:hAnsi="宋体" w:hint="eastAsia"/>
          <w:sz w:val="28"/>
        </w:rPr>
        <w:t>、铁路线路的</w:t>
      </w:r>
      <w:proofErr w:type="gramStart"/>
      <w:r w:rsidRPr="0086329B">
        <w:rPr>
          <w:rFonts w:ascii="宋体" w:hAnsi="宋体" w:hint="eastAsia"/>
          <w:sz w:val="28"/>
        </w:rPr>
        <w:t>保护按</w:t>
      </w:r>
      <w:proofErr w:type="gramEnd"/>
      <w:r w:rsidRPr="0086329B">
        <w:rPr>
          <w:rFonts w:ascii="宋体" w:hAnsi="宋体" w:hint="eastAsia"/>
          <w:sz w:val="28"/>
        </w:rPr>
        <w:t>现行《铁路运输安全保护条例》和《重庆市城市规划管理技术规定》的相关规定执行。</w:t>
      </w:r>
    </w:p>
    <w:p w14:paraId="41E7CD42" w14:textId="77777777" w:rsidR="00D7297E" w:rsidRPr="0086329B" w:rsidRDefault="008C55CB">
      <w:pPr>
        <w:autoSpaceDE w:val="0"/>
        <w:autoSpaceDN w:val="0"/>
        <w:adjustRightInd w:val="0"/>
        <w:ind w:firstLineChars="200" w:firstLine="562"/>
        <w:rPr>
          <w:b/>
          <w:sz w:val="28"/>
          <w:szCs w:val="28"/>
        </w:rPr>
      </w:pPr>
      <w:r w:rsidRPr="0086329B">
        <w:rPr>
          <w:rFonts w:hint="eastAsia"/>
          <w:b/>
          <w:sz w:val="28"/>
          <w:szCs w:val="28"/>
        </w:rPr>
        <w:t>（三）城市交通</w:t>
      </w:r>
    </w:p>
    <w:p w14:paraId="74BA2581"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1</w:t>
      </w:r>
      <w:r w:rsidRPr="0086329B">
        <w:rPr>
          <w:rFonts w:hint="eastAsia"/>
          <w:sz w:val="28"/>
          <w:szCs w:val="28"/>
        </w:rPr>
        <w:t>、道路系统结构</w:t>
      </w:r>
    </w:p>
    <w:p w14:paraId="243DBF79" w14:textId="77777777" w:rsidR="00D7297E" w:rsidRPr="0086329B" w:rsidRDefault="008C55CB">
      <w:pPr>
        <w:autoSpaceDE w:val="0"/>
        <w:autoSpaceDN w:val="0"/>
        <w:adjustRightInd w:val="0"/>
        <w:ind w:firstLineChars="200" w:firstLine="560"/>
        <w:jc w:val="left"/>
        <w:rPr>
          <w:sz w:val="28"/>
          <w:szCs w:val="28"/>
        </w:rPr>
      </w:pPr>
      <w:r w:rsidRPr="0086329B">
        <w:rPr>
          <w:sz w:val="28"/>
          <w:szCs w:val="28"/>
        </w:rPr>
        <w:t>结合</w:t>
      </w:r>
      <w:r w:rsidRPr="0086329B">
        <w:rPr>
          <w:rFonts w:hint="eastAsia"/>
          <w:sz w:val="28"/>
          <w:szCs w:val="28"/>
        </w:rPr>
        <w:t>在编</w:t>
      </w:r>
      <w:r w:rsidRPr="0086329B">
        <w:rPr>
          <w:sz w:val="28"/>
          <w:szCs w:val="28"/>
        </w:rPr>
        <w:t>总</w:t>
      </w:r>
      <w:proofErr w:type="gramStart"/>
      <w:r w:rsidRPr="0086329B">
        <w:rPr>
          <w:sz w:val="28"/>
          <w:szCs w:val="28"/>
        </w:rPr>
        <w:t>规</w:t>
      </w:r>
      <w:proofErr w:type="gramEnd"/>
      <w:r w:rsidRPr="0086329B">
        <w:rPr>
          <w:sz w:val="28"/>
          <w:szCs w:val="28"/>
        </w:rPr>
        <w:t>及规划区地形条件，本次规划确定城市道路系统采用方格网式为主、自由式为辅的结构布局。道路骨架系统形成</w:t>
      </w:r>
      <w:r w:rsidRPr="0086329B">
        <w:rPr>
          <w:rFonts w:hint="eastAsia"/>
          <w:sz w:val="28"/>
          <w:szCs w:val="28"/>
        </w:rPr>
        <w:t>“一</w:t>
      </w:r>
      <w:r w:rsidRPr="0086329B">
        <w:rPr>
          <w:sz w:val="28"/>
          <w:szCs w:val="28"/>
        </w:rPr>
        <w:t>纵</w:t>
      </w:r>
      <w:r w:rsidRPr="0086329B">
        <w:rPr>
          <w:rFonts w:hint="eastAsia"/>
          <w:sz w:val="28"/>
          <w:szCs w:val="28"/>
        </w:rPr>
        <w:t>两横</w:t>
      </w:r>
      <w:r w:rsidRPr="0086329B">
        <w:rPr>
          <w:sz w:val="28"/>
          <w:szCs w:val="28"/>
        </w:rPr>
        <w:t>”</w:t>
      </w:r>
      <w:r w:rsidRPr="0086329B">
        <w:rPr>
          <w:sz w:val="28"/>
          <w:szCs w:val="28"/>
        </w:rPr>
        <w:t>的规划结构，其中</w:t>
      </w:r>
      <w:r w:rsidRPr="0086329B">
        <w:rPr>
          <w:rFonts w:hint="eastAsia"/>
          <w:sz w:val="28"/>
          <w:szCs w:val="28"/>
        </w:rPr>
        <w:t>一纵指平山南北干道向南延伸至南桐北路、</w:t>
      </w:r>
      <w:r w:rsidRPr="0086329B">
        <w:rPr>
          <w:sz w:val="28"/>
          <w:szCs w:val="28"/>
        </w:rPr>
        <w:t>南路</w:t>
      </w:r>
      <w:r w:rsidRPr="0086329B">
        <w:rPr>
          <w:rFonts w:hint="eastAsia"/>
          <w:sz w:val="28"/>
          <w:szCs w:val="28"/>
        </w:rPr>
        <w:t>（石桥</w:t>
      </w:r>
      <w:r w:rsidRPr="0086329B">
        <w:rPr>
          <w:sz w:val="28"/>
          <w:szCs w:val="28"/>
        </w:rPr>
        <w:t>）</w:t>
      </w:r>
      <w:r w:rsidRPr="0086329B">
        <w:rPr>
          <w:rFonts w:hint="eastAsia"/>
          <w:sz w:val="28"/>
          <w:szCs w:val="28"/>
        </w:rPr>
        <w:t>所构成的纵向通道轴线，两</w:t>
      </w:r>
      <w:proofErr w:type="gramStart"/>
      <w:r w:rsidRPr="0086329B">
        <w:rPr>
          <w:sz w:val="28"/>
          <w:szCs w:val="28"/>
        </w:rPr>
        <w:t>横</w:t>
      </w:r>
      <w:r w:rsidRPr="0086329B">
        <w:rPr>
          <w:rFonts w:hint="eastAsia"/>
          <w:sz w:val="28"/>
          <w:szCs w:val="28"/>
        </w:rPr>
        <w:t>分别</w:t>
      </w:r>
      <w:proofErr w:type="gramEnd"/>
      <w:r w:rsidRPr="0086329B">
        <w:rPr>
          <w:sz w:val="28"/>
          <w:szCs w:val="28"/>
        </w:rPr>
        <w:t>指</w:t>
      </w:r>
      <w:r w:rsidRPr="0086329B">
        <w:rPr>
          <w:rFonts w:ascii="宋体" w:hAnsi="宋体" w:hint="eastAsia"/>
          <w:sz w:val="28"/>
        </w:rPr>
        <w:t>平山</w:t>
      </w:r>
      <w:r w:rsidRPr="0086329B">
        <w:rPr>
          <w:rFonts w:ascii="宋体" w:hAnsi="宋体"/>
          <w:sz w:val="28"/>
        </w:rPr>
        <w:t>-金兰坝</w:t>
      </w:r>
      <w:r w:rsidRPr="0086329B">
        <w:rPr>
          <w:rFonts w:ascii="宋体" w:hAnsi="宋体" w:hint="eastAsia"/>
          <w:sz w:val="28"/>
        </w:rPr>
        <w:t>连接线</w:t>
      </w:r>
      <w:r w:rsidRPr="0086329B">
        <w:rPr>
          <w:rFonts w:hint="eastAsia"/>
          <w:sz w:val="28"/>
          <w:szCs w:val="28"/>
        </w:rPr>
        <w:t>和南桐东路</w:t>
      </w:r>
      <w:r w:rsidRPr="0086329B">
        <w:rPr>
          <w:sz w:val="28"/>
          <w:szCs w:val="28"/>
        </w:rPr>
        <w:t>。依托</w:t>
      </w:r>
      <w:r w:rsidRPr="0086329B">
        <w:rPr>
          <w:rFonts w:hint="eastAsia"/>
          <w:sz w:val="28"/>
          <w:szCs w:val="28"/>
        </w:rPr>
        <w:t>“一</w:t>
      </w:r>
      <w:r w:rsidRPr="0086329B">
        <w:rPr>
          <w:sz w:val="28"/>
          <w:szCs w:val="28"/>
        </w:rPr>
        <w:t>纵</w:t>
      </w:r>
      <w:r w:rsidRPr="0086329B">
        <w:rPr>
          <w:rFonts w:hint="eastAsia"/>
          <w:sz w:val="28"/>
          <w:szCs w:val="28"/>
        </w:rPr>
        <w:t>两横</w:t>
      </w:r>
      <w:r w:rsidRPr="0086329B">
        <w:rPr>
          <w:sz w:val="28"/>
          <w:szCs w:val="28"/>
        </w:rPr>
        <w:t>”</w:t>
      </w:r>
      <w:r w:rsidRPr="0086329B">
        <w:rPr>
          <w:sz w:val="28"/>
          <w:szCs w:val="28"/>
        </w:rPr>
        <w:t>主干路网络，结合地形条件进一步加密完善城市次干路与支路，形成网络状的城市路网。</w:t>
      </w:r>
    </w:p>
    <w:p w14:paraId="6FE7574D"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2</w:t>
      </w:r>
      <w:r w:rsidRPr="0086329B">
        <w:rPr>
          <w:rFonts w:hint="eastAsia"/>
          <w:sz w:val="28"/>
          <w:szCs w:val="28"/>
        </w:rPr>
        <w:t>、道路等级划分</w:t>
      </w:r>
    </w:p>
    <w:p w14:paraId="190D16B7" w14:textId="77777777" w:rsidR="00D7297E" w:rsidRPr="0086329B" w:rsidRDefault="008C55CB">
      <w:pPr>
        <w:autoSpaceDE w:val="0"/>
        <w:autoSpaceDN w:val="0"/>
        <w:adjustRightInd w:val="0"/>
        <w:ind w:firstLineChars="200" w:firstLine="560"/>
        <w:rPr>
          <w:rFonts w:ascii="宋体" w:hAnsi="宋体"/>
          <w:sz w:val="28"/>
        </w:rPr>
      </w:pPr>
      <w:r w:rsidRPr="0086329B">
        <w:rPr>
          <w:rFonts w:ascii="宋体" w:hAnsi="宋体" w:hint="eastAsia"/>
          <w:sz w:val="28"/>
        </w:rPr>
        <w:t>规划道路分为三个等级，分别为城市主干路（红线宽24-32米，双向4-6车道）、城市次干路（红线宽</w:t>
      </w:r>
      <w:r w:rsidRPr="0086329B">
        <w:rPr>
          <w:rFonts w:ascii="宋体" w:hAnsi="宋体"/>
          <w:sz w:val="28"/>
        </w:rPr>
        <w:t>18</w:t>
      </w:r>
      <w:r w:rsidRPr="0086329B">
        <w:rPr>
          <w:rFonts w:ascii="宋体" w:hAnsi="宋体" w:hint="eastAsia"/>
          <w:sz w:val="28"/>
        </w:rPr>
        <w:t>-24米，双向4车道）和支路（红线宽12-16米，双向2车道）。</w:t>
      </w:r>
    </w:p>
    <w:p w14:paraId="262D3A22"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3、道路网布局</w:t>
      </w:r>
    </w:p>
    <w:p w14:paraId="301BE10D"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规划道路以綦万高速公路、南北干道（含2</w:t>
      </w:r>
      <w:r w:rsidRPr="0086329B">
        <w:rPr>
          <w:rFonts w:ascii="宋体" w:hAnsi="宋体"/>
          <w:sz w:val="28"/>
        </w:rPr>
        <w:t>07</w:t>
      </w:r>
      <w:r w:rsidRPr="0086329B">
        <w:rPr>
          <w:rFonts w:ascii="宋体" w:hAnsi="宋体" w:hint="eastAsia"/>
          <w:sz w:val="28"/>
        </w:rPr>
        <w:t>省道段）、平山</w:t>
      </w:r>
      <w:r w:rsidRPr="0086329B">
        <w:rPr>
          <w:rFonts w:ascii="宋体" w:hAnsi="宋体"/>
          <w:sz w:val="28"/>
        </w:rPr>
        <w:t>-金兰坝</w:t>
      </w:r>
      <w:r w:rsidRPr="0086329B">
        <w:rPr>
          <w:rFonts w:ascii="宋体" w:hAnsi="宋体" w:hint="eastAsia"/>
          <w:sz w:val="28"/>
        </w:rPr>
        <w:t>连接线、</w:t>
      </w:r>
      <w:proofErr w:type="gramStart"/>
      <w:r w:rsidRPr="0086329B">
        <w:rPr>
          <w:rFonts w:ascii="宋体" w:hAnsi="宋体" w:hint="eastAsia"/>
          <w:sz w:val="28"/>
        </w:rPr>
        <w:t>金兰坝南延</w:t>
      </w:r>
      <w:proofErr w:type="gramEnd"/>
      <w:r w:rsidRPr="0086329B">
        <w:rPr>
          <w:rFonts w:ascii="宋体" w:hAnsi="宋体" w:hint="eastAsia"/>
          <w:sz w:val="28"/>
        </w:rPr>
        <w:t>线、南桐北路、南桐大道、南桐南路（原20</w:t>
      </w:r>
      <w:r w:rsidRPr="0086329B">
        <w:rPr>
          <w:rFonts w:ascii="宋体" w:hAnsi="宋体"/>
          <w:sz w:val="28"/>
        </w:rPr>
        <w:t>4</w:t>
      </w:r>
      <w:r w:rsidRPr="0086329B">
        <w:rPr>
          <w:rFonts w:ascii="宋体" w:hAnsi="宋体" w:hint="eastAsia"/>
          <w:sz w:val="28"/>
        </w:rPr>
        <w:t>省道</w:t>
      </w:r>
      <w:r w:rsidRPr="0086329B">
        <w:rPr>
          <w:rFonts w:ascii="宋体" w:hAnsi="宋体"/>
          <w:sz w:val="28"/>
        </w:rPr>
        <w:t>）</w:t>
      </w:r>
      <w:r w:rsidRPr="0086329B">
        <w:rPr>
          <w:rFonts w:ascii="宋体" w:hAnsi="宋体" w:hint="eastAsia"/>
          <w:sz w:val="28"/>
        </w:rPr>
        <w:t>和南桐东路为主骨架。</w:t>
      </w:r>
    </w:p>
    <w:p w14:paraId="38957A21"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（1）将现状的南北干道跨过平山中部改造河道向北继续延伸，作为平山组团主要的南北向主干路，红线控制宽度24米，双向4车道。</w:t>
      </w:r>
    </w:p>
    <w:p w14:paraId="597B05A0"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（2）拓宽改造现状的南桐北路和南桐南路，作为南桐组团主要的南北向主干路，红线控制宽度32米，双向6车道。</w:t>
      </w:r>
    </w:p>
    <w:p w14:paraId="5F93A975"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（3）规划保留现状的南桐东路，作为规划区向东连接万盛老城区的主干路，红线控制宽度24米，双向4车道。</w:t>
      </w:r>
    </w:p>
    <w:p w14:paraId="3ED8E1A5"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lastRenderedPageBreak/>
        <w:t>（4）在规划区西侧规划一条绕城路，红线控制宽度</w:t>
      </w:r>
      <w:r w:rsidRPr="0086329B">
        <w:rPr>
          <w:rFonts w:ascii="宋体" w:hAnsi="宋体"/>
          <w:sz w:val="28"/>
        </w:rPr>
        <w:t>18</w:t>
      </w:r>
      <w:r w:rsidRPr="0086329B">
        <w:rPr>
          <w:rFonts w:ascii="宋体" w:hAnsi="宋体" w:hint="eastAsia"/>
          <w:sz w:val="28"/>
        </w:rPr>
        <w:t>米，双向</w:t>
      </w:r>
      <w:r w:rsidRPr="0086329B">
        <w:rPr>
          <w:rFonts w:ascii="宋体" w:hAnsi="宋体"/>
          <w:sz w:val="28"/>
        </w:rPr>
        <w:t>4</w:t>
      </w:r>
      <w:r w:rsidRPr="0086329B">
        <w:rPr>
          <w:rFonts w:ascii="宋体" w:hAnsi="宋体" w:hint="eastAsia"/>
          <w:sz w:val="28"/>
        </w:rPr>
        <w:t>车道，向南延伸连接南侧东向绕城路（红线控制宽度32米，</w:t>
      </w:r>
      <w:r w:rsidRPr="0086329B">
        <w:rPr>
          <w:rFonts w:ascii="宋体" w:hAnsi="宋体"/>
          <w:sz w:val="28"/>
        </w:rPr>
        <w:t>双向</w:t>
      </w:r>
      <w:r w:rsidRPr="0086329B">
        <w:rPr>
          <w:rFonts w:ascii="宋体" w:hAnsi="宋体" w:hint="eastAsia"/>
          <w:sz w:val="28"/>
        </w:rPr>
        <w:t>6车道</w:t>
      </w:r>
      <w:r w:rsidRPr="0086329B">
        <w:rPr>
          <w:rFonts w:ascii="宋体" w:hAnsi="宋体"/>
          <w:sz w:val="28"/>
        </w:rPr>
        <w:t>）</w:t>
      </w:r>
      <w:r w:rsidRPr="0086329B">
        <w:rPr>
          <w:rFonts w:ascii="宋体" w:hAnsi="宋体" w:hint="eastAsia"/>
          <w:sz w:val="28"/>
        </w:rPr>
        <w:t>，形成半环形的绕城通道。绕城路的线形为规划线路，具体以施工图线形为准。</w:t>
      </w:r>
    </w:p>
    <w:p w14:paraId="21553F40"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（5）将围绕新万盛</w:t>
      </w:r>
      <w:r w:rsidRPr="0086329B">
        <w:rPr>
          <w:rFonts w:ascii="宋体" w:hAnsi="宋体"/>
          <w:sz w:val="28"/>
        </w:rPr>
        <w:t>火车站</w:t>
      </w:r>
      <w:r w:rsidRPr="0086329B">
        <w:rPr>
          <w:rFonts w:ascii="宋体" w:hAnsi="宋体" w:hint="eastAsia"/>
          <w:sz w:val="28"/>
        </w:rPr>
        <w:t>站和綦万高速平山出入口周边的三条道路规划为城市主干路，红线控制宽度32米，双向6车道。</w:t>
      </w:r>
    </w:p>
    <w:p w14:paraId="5E683897"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（6）结合地形和用地布局在规划区内规划次干路。红线控制宽度20-24米，双向4车道。</w:t>
      </w:r>
    </w:p>
    <w:p w14:paraId="5F4FD77D" w14:textId="46D1D506"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7）在主干路和次干路的基础上，合理布置城市支路，满足交通的通达性，将城市主干路和次干路紧密的联接起来。红线控制宽度12-16米，双向2车道。考虑平山产业园工业项目用地需求的不确定性，将工业园区北部几条支路规划为弹性道路</w:t>
      </w:r>
      <w:r w:rsidR="00966B42" w:rsidRPr="0086329B">
        <w:rPr>
          <w:rFonts w:ascii="宋体" w:hAnsi="宋体" w:hint="eastAsia"/>
          <w:sz w:val="28"/>
        </w:rPr>
        <w:t>，</w:t>
      </w:r>
      <w:r w:rsidR="00966B42" w:rsidRPr="0086329B">
        <w:rPr>
          <w:rFonts w:hint="eastAsia"/>
          <w:sz w:val="28"/>
          <w:szCs w:val="28"/>
        </w:rPr>
        <w:t>其道路接口、路幅宽度可根据实际情况做优化调整</w:t>
      </w:r>
      <w:r w:rsidRPr="0086329B">
        <w:rPr>
          <w:rFonts w:ascii="宋体" w:hAnsi="宋体" w:hint="eastAsia"/>
          <w:sz w:val="28"/>
        </w:rPr>
        <w:t>。</w:t>
      </w:r>
    </w:p>
    <w:p w14:paraId="150AC010"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（8）受规划区现状地形限制，部分道路规划坡度偏大，</w:t>
      </w:r>
      <w:proofErr w:type="gramStart"/>
      <w:r w:rsidRPr="0086329B">
        <w:rPr>
          <w:rFonts w:ascii="宋体" w:hAnsi="宋体" w:hint="eastAsia"/>
          <w:sz w:val="28"/>
        </w:rPr>
        <w:t>凡设计</w:t>
      </w:r>
      <w:proofErr w:type="gramEnd"/>
      <w:r w:rsidRPr="0086329B">
        <w:rPr>
          <w:rFonts w:ascii="宋体" w:hAnsi="宋体" w:hint="eastAsia"/>
          <w:sz w:val="28"/>
        </w:rPr>
        <w:t>坡度大于7%的路段均应设置减速装置和警示标志。</w:t>
      </w:r>
    </w:p>
    <w:p w14:paraId="5876DDA2" w14:textId="77777777" w:rsidR="00D7297E" w:rsidRPr="0086329B" w:rsidRDefault="008C55CB">
      <w:pPr>
        <w:autoSpaceDE w:val="0"/>
        <w:autoSpaceDN w:val="0"/>
        <w:adjustRightInd w:val="0"/>
        <w:ind w:firstLineChars="200" w:firstLine="560"/>
        <w:rPr>
          <w:sz w:val="28"/>
          <w:szCs w:val="28"/>
        </w:rPr>
      </w:pPr>
      <w:r w:rsidRPr="0086329B">
        <w:rPr>
          <w:sz w:val="28"/>
          <w:szCs w:val="28"/>
        </w:rPr>
        <w:t>4</w:t>
      </w:r>
      <w:r w:rsidRPr="0086329B">
        <w:rPr>
          <w:rFonts w:hint="eastAsia"/>
          <w:sz w:val="28"/>
          <w:szCs w:val="28"/>
        </w:rPr>
        <w:t>、道路断面分幅</w:t>
      </w:r>
    </w:p>
    <w:p w14:paraId="6321760D"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（1）快速路</w:t>
      </w:r>
      <w:r w:rsidRPr="0086329B">
        <w:rPr>
          <w:rFonts w:ascii="宋体" w:hAnsi="宋体"/>
          <w:sz w:val="28"/>
        </w:rPr>
        <w:t>：</w:t>
      </w:r>
    </w:p>
    <w:p w14:paraId="15BAC7A3"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綦万高速公路</w:t>
      </w:r>
    </w:p>
    <w:p w14:paraId="398975CE"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红线宽度32米：         50+15+2+15+50</w:t>
      </w:r>
    </w:p>
    <w:p w14:paraId="69794583"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绿化隔离带+车行道+隔离带+车行道+绿化隔离带</w:t>
      </w:r>
    </w:p>
    <w:p w14:paraId="6C6C9F15"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（2）城市主干路：</w:t>
      </w:r>
    </w:p>
    <w:p w14:paraId="1E1FE96F"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南北干道（平山段</w:t>
      </w:r>
      <w:r w:rsidRPr="0086329B">
        <w:rPr>
          <w:rFonts w:ascii="宋体" w:hAnsi="宋体"/>
          <w:sz w:val="28"/>
        </w:rPr>
        <w:t>）</w:t>
      </w:r>
      <w:r w:rsidRPr="0086329B">
        <w:rPr>
          <w:rFonts w:ascii="宋体" w:hAnsi="宋体" w:hint="eastAsia"/>
          <w:sz w:val="28"/>
        </w:rPr>
        <w:t>、南桐东路</w:t>
      </w:r>
    </w:p>
    <w:p w14:paraId="494B0417"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红线宽度24米：         4(</w:t>
      </w:r>
      <w:proofErr w:type="gramStart"/>
      <w:r w:rsidRPr="0086329B">
        <w:rPr>
          <w:rFonts w:ascii="宋体" w:hAnsi="宋体" w:hint="eastAsia"/>
          <w:sz w:val="28"/>
        </w:rPr>
        <w:t>5)+</w:t>
      </w:r>
      <w:proofErr w:type="gramEnd"/>
      <w:r w:rsidRPr="0086329B">
        <w:rPr>
          <w:rFonts w:ascii="宋体" w:hAnsi="宋体" w:hint="eastAsia"/>
          <w:sz w:val="28"/>
        </w:rPr>
        <w:t>16(14)+4(5)</w:t>
      </w:r>
    </w:p>
    <w:p w14:paraId="5DE8CC1B"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人行道+车行道+双黄线+车行道+人行道</w:t>
      </w:r>
    </w:p>
    <w:p w14:paraId="46EB1B46"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红线宽度27米：        4+19+4</w:t>
      </w:r>
    </w:p>
    <w:p w14:paraId="448222BF"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人行道+车行道+双黄线+车行道+人行道</w:t>
      </w:r>
    </w:p>
    <w:p w14:paraId="4F7BDCD1"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南北干道（其林坝段</w:t>
      </w:r>
      <w:r w:rsidRPr="0086329B">
        <w:rPr>
          <w:rFonts w:ascii="宋体" w:hAnsi="宋体"/>
          <w:sz w:val="28"/>
        </w:rPr>
        <w:t>）</w:t>
      </w:r>
      <w:r w:rsidRPr="0086329B">
        <w:rPr>
          <w:rFonts w:ascii="宋体" w:hAnsi="宋体" w:hint="eastAsia"/>
          <w:sz w:val="28"/>
        </w:rPr>
        <w:t>、新三万南铁路客运站站前大道、綦万高速平山出口至火车站连接线、南桐北路、南桐南路</w:t>
      </w:r>
    </w:p>
    <w:p w14:paraId="5DD31930"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红线宽度32米：          5+22+5</w:t>
      </w:r>
    </w:p>
    <w:p w14:paraId="067A296C"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人行道+车行道+双黄线+车行道+人行道</w:t>
      </w:r>
    </w:p>
    <w:p w14:paraId="1793C5B1"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（3）城市次干路：</w:t>
      </w:r>
    </w:p>
    <w:p w14:paraId="1B13C649"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红线宽度24米：          5+14+5</w:t>
      </w:r>
    </w:p>
    <w:p w14:paraId="60AA8DB9"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人行道+车行道+双黄线+车行道+人行道</w:t>
      </w:r>
    </w:p>
    <w:p w14:paraId="0A0BDCAF"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红线宽度22米：          4（3</w:t>
      </w:r>
      <w:r w:rsidRPr="0086329B">
        <w:rPr>
          <w:rFonts w:ascii="宋体" w:hAnsi="宋体"/>
          <w:sz w:val="28"/>
        </w:rPr>
        <w:t>）</w:t>
      </w:r>
      <w:r w:rsidRPr="0086329B">
        <w:rPr>
          <w:rFonts w:ascii="宋体" w:hAnsi="宋体" w:hint="eastAsia"/>
          <w:sz w:val="28"/>
        </w:rPr>
        <w:t>+14（16</w:t>
      </w:r>
      <w:r w:rsidRPr="0086329B">
        <w:rPr>
          <w:rFonts w:ascii="宋体" w:hAnsi="宋体"/>
          <w:sz w:val="28"/>
        </w:rPr>
        <w:t>）</w:t>
      </w:r>
      <w:r w:rsidRPr="0086329B">
        <w:rPr>
          <w:rFonts w:ascii="宋体" w:hAnsi="宋体" w:hint="eastAsia"/>
          <w:sz w:val="28"/>
        </w:rPr>
        <w:t>+4（3</w:t>
      </w:r>
      <w:r w:rsidRPr="0086329B">
        <w:rPr>
          <w:rFonts w:ascii="宋体" w:hAnsi="宋体"/>
          <w:sz w:val="28"/>
        </w:rPr>
        <w:t>）</w:t>
      </w:r>
    </w:p>
    <w:p w14:paraId="041DDD53"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人行道+车行道+双黄线+车行道+人行道</w:t>
      </w:r>
    </w:p>
    <w:p w14:paraId="08C07207"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红线宽度20米：          3（2</w:t>
      </w:r>
      <w:r w:rsidRPr="0086329B">
        <w:rPr>
          <w:rFonts w:ascii="宋体" w:hAnsi="宋体"/>
          <w:sz w:val="28"/>
        </w:rPr>
        <w:t>）</w:t>
      </w:r>
      <w:r w:rsidRPr="0086329B">
        <w:rPr>
          <w:rFonts w:ascii="宋体" w:hAnsi="宋体" w:hint="eastAsia"/>
          <w:sz w:val="28"/>
        </w:rPr>
        <w:t>+14（16</w:t>
      </w:r>
      <w:r w:rsidRPr="0086329B">
        <w:rPr>
          <w:rFonts w:ascii="宋体" w:hAnsi="宋体"/>
          <w:sz w:val="28"/>
        </w:rPr>
        <w:t>）</w:t>
      </w:r>
      <w:r w:rsidRPr="0086329B">
        <w:rPr>
          <w:rFonts w:ascii="宋体" w:hAnsi="宋体" w:hint="eastAsia"/>
          <w:sz w:val="28"/>
        </w:rPr>
        <w:t>+3（2</w:t>
      </w:r>
      <w:r w:rsidRPr="0086329B">
        <w:rPr>
          <w:rFonts w:ascii="宋体" w:hAnsi="宋体"/>
          <w:sz w:val="28"/>
        </w:rPr>
        <w:t>）</w:t>
      </w:r>
    </w:p>
    <w:p w14:paraId="59E324D9"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人行道+车行道+双黄线+车行道+人行道</w:t>
      </w:r>
    </w:p>
    <w:p w14:paraId="7A097C69"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红线宽度18米：          1+16+1</w:t>
      </w:r>
    </w:p>
    <w:p w14:paraId="58F6B158"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lastRenderedPageBreak/>
        <w:t>人行道+车行道+双黄线+车行道+人行道</w:t>
      </w:r>
    </w:p>
    <w:p w14:paraId="0AFE57B6"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（4）支路：</w:t>
      </w:r>
    </w:p>
    <w:p w14:paraId="5A779351"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红线宽度12米：           2+8+2</w:t>
      </w:r>
    </w:p>
    <w:p w14:paraId="385B7F17"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人行道+ 车行道+人行道</w:t>
      </w:r>
    </w:p>
    <w:p w14:paraId="29276814"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红线宽度14米：           3+8+3</w:t>
      </w:r>
    </w:p>
    <w:p w14:paraId="67D08F1F"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人行道+ 车行道+人行道</w:t>
      </w:r>
    </w:p>
    <w:p w14:paraId="470F7985"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红线宽度16米：           4+8+4</w:t>
      </w:r>
    </w:p>
    <w:p w14:paraId="37B5B451"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人行道+ 车行道+人行道</w:t>
      </w:r>
    </w:p>
    <w:p w14:paraId="50D34876"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红线宽度6米：           6</w:t>
      </w:r>
    </w:p>
    <w:p w14:paraId="548FCA2E"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车行道</w:t>
      </w:r>
    </w:p>
    <w:p w14:paraId="2B4C3575" w14:textId="77777777" w:rsidR="00D7297E" w:rsidRPr="0086329B" w:rsidRDefault="008C55CB">
      <w:pPr>
        <w:autoSpaceDE w:val="0"/>
        <w:autoSpaceDN w:val="0"/>
        <w:adjustRightInd w:val="0"/>
        <w:ind w:firstLineChars="200" w:firstLine="562"/>
        <w:jc w:val="center"/>
        <w:rPr>
          <w:b/>
          <w:sz w:val="28"/>
          <w:szCs w:val="28"/>
        </w:rPr>
      </w:pPr>
      <w:r w:rsidRPr="0086329B">
        <w:rPr>
          <w:rFonts w:hint="eastAsia"/>
          <w:b/>
          <w:sz w:val="28"/>
          <w:szCs w:val="28"/>
        </w:rPr>
        <w:t>表</w:t>
      </w:r>
      <w:r w:rsidRPr="0086329B">
        <w:rPr>
          <w:b/>
          <w:sz w:val="28"/>
          <w:szCs w:val="28"/>
        </w:rPr>
        <w:t xml:space="preserve">4 </w:t>
      </w:r>
      <w:r w:rsidRPr="0086329B">
        <w:rPr>
          <w:rFonts w:hint="eastAsia"/>
          <w:b/>
          <w:sz w:val="28"/>
          <w:szCs w:val="28"/>
        </w:rPr>
        <w:t>城市道路路幅一览表</w:t>
      </w:r>
    </w:p>
    <w:tbl>
      <w:tblPr>
        <w:tblW w:w="13520" w:type="dxa"/>
        <w:tblLook w:val="04A0" w:firstRow="1" w:lastRow="0" w:firstColumn="1" w:lastColumn="0" w:noHBand="0" w:noVBand="1"/>
      </w:tblPr>
      <w:tblGrid>
        <w:gridCol w:w="1628"/>
        <w:gridCol w:w="6867"/>
        <w:gridCol w:w="5025"/>
      </w:tblGrid>
      <w:tr w:rsidR="0086329B" w:rsidRPr="0086329B" w14:paraId="63FE54C2" w14:textId="77777777" w:rsidTr="00F66D35">
        <w:trPr>
          <w:trHeight w:val="636"/>
        </w:trPr>
        <w:tc>
          <w:tcPr>
            <w:tcW w:w="1628" w:type="dxa"/>
            <w:tcBorders>
              <w:top w:val="single" w:sz="8" w:space="0" w:color="auto"/>
              <w:left w:val="single" w:sz="8" w:space="0" w:color="auto"/>
              <w:bottom w:val="single" w:sz="8" w:space="0" w:color="auto"/>
              <w:right w:val="single" w:sz="8" w:space="0" w:color="auto"/>
            </w:tcBorders>
            <w:shd w:val="clear" w:color="auto" w:fill="auto"/>
            <w:vAlign w:val="center"/>
          </w:tcPr>
          <w:p w14:paraId="25AB8ED1" w14:textId="77777777" w:rsidR="00D7297E" w:rsidRPr="0086329B" w:rsidRDefault="008C55CB">
            <w:pPr>
              <w:widowControl/>
              <w:jc w:val="center"/>
              <w:rPr>
                <w:rFonts w:ascii="宋体" w:hAnsi="宋体" w:cs="宋体"/>
                <w:b/>
                <w:bCs/>
                <w:kern w:val="0"/>
                <w:sz w:val="24"/>
              </w:rPr>
            </w:pPr>
            <w:r w:rsidRPr="0086329B">
              <w:rPr>
                <w:rFonts w:ascii="宋体" w:hAnsi="宋体" w:cs="宋体" w:hint="eastAsia"/>
                <w:b/>
                <w:bCs/>
                <w:kern w:val="0"/>
                <w:sz w:val="24"/>
              </w:rPr>
              <w:t>道路等级</w:t>
            </w:r>
          </w:p>
        </w:tc>
        <w:tc>
          <w:tcPr>
            <w:tcW w:w="6867" w:type="dxa"/>
            <w:tcBorders>
              <w:top w:val="single" w:sz="8" w:space="0" w:color="auto"/>
              <w:left w:val="nil"/>
              <w:bottom w:val="single" w:sz="8" w:space="0" w:color="auto"/>
              <w:right w:val="single" w:sz="8" w:space="0" w:color="auto"/>
            </w:tcBorders>
            <w:shd w:val="clear" w:color="auto" w:fill="auto"/>
            <w:vAlign w:val="center"/>
          </w:tcPr>
          <w:p w14:paraId="41929C13" w14:textId="77777777" w:rsidR="00D7297E" w:rsidRPr="0086329B" w:rsidRDefault="008C55CB">
            <w:pPr>
              <w:widowControl/>
              <w:jc w:val="center"/>
              <w:rPr>
                <w:rFonts w:ascii="宋体" w:hAnsi="宋体" w:cs="宋体"/>
                <w:b/>
                <w:bCs/>
                <w:kern w:val="0"/>
                <w:sz w:val="24"/>
              </w:rPr>
            </w:pPr>
            <w:r w:rsidRPr="0086329B">
              <w:rPr>
                <w:rFonts w:ascii="宋体" w:hAnsi="宋体" w:cs="宋体" w:hint="eastAsia"/>
                <w:b/>
                <w:bCs/>
                <w:kern w:val="0"/>
                <w:sz w:val="24"/>
              </w:rPr>
              <w:t>道路名称</w:t>
            </w:r>
          </w:p>
        </w:tc>
        <w:tc>
          <w:tcPr>
            <w:tcW w:w="5025" w:type="dxa"/>
            <w:tcBorders>
              <w:top w:val="single" w:sz="8" w:space="0" w:color="auto"/>
              <w:left w:val="nil"/>
              <w:bottom w:val="single" w:sz="8" w:space="0" w:color="auto"/>
              <w:right w:val="single" w:sz="8" w:space="0" w:color="auto"/>
            </w:tcBorders>
            <w:shd w:val="clear" w:color="auto" w:fill="auto"/>
            <w:vAlign w:val="center"/>
          </w:tcPr>
          <w:p w14:paraId="307A6EED" w14:textId="77777777" w:rsidR="00D7297E" w:rsidRPr="0086329B" w:rsidRDefault="008C55CB">
            <w:pPr>
              <w:widowControl/>
              <w:jc w:val="center"/>
              <w:rPr>
                <w:rFonts w:ascii="宋体" w:hAnsi="宋体" w:cs="宋体"/>
                <w:b/>
                <w:bCs/>
                <w:kern w:val="0"/>
                <w:sz w:val="24"/>
              </w:rPr>
            </w:pPr>
            <w:r w:rsidRPr="0086329B">
              <w:rPr>
                <w:rFonts w:ascii="宋体" w:hAnsi="宋体" w:cs="宋体" w:hint="eastAsia"/>
                <w:b/>
                <w:bCs/>
                <w:kern w:val="0"/>
                <w:sz w:val="24"/>
              </w:rPr>
              <w:t>道路断面分幅</w:t>
            </w:r>
          </w:p>
        </w:tc>
      </w:tr>
      <w:tr w:rsidR="0086329B" w:rsidRPr="0086329B" w14:paraId="55A5A6B1" w14:textId="77777777" w:rsidTr="00F66D35">
        <w:trPr>
          <w:trHeight w:val="480"/>
        </w:trPr>
        <w:tc>
          <w:tcPr>
            <w:tcW w:w="1628" w:type="dxa"/>
            <w:vMerge w:val="restart"/>
            <w:tcBorders>
              <w:top w:val="nil"/>
              <w:left w:val="single" w:sz="8" w:space="0" w:color="auto"/>
              <w:bottom w:val="single" w:sz="8" w:space="0" w:color="000000"/>
              <w:right w:val="single" w:sz="8" w:space="0" w:color="auto"/>
            </w:tcBorders>
            <w:shd w:val="clear" w:color="auto" w:fill="auto"/>
            <w:vAlign w:val="center"/>
          </w:tcPr>
          <w:p w14:paraId="2F068E70" w14:textId="77777777" w:rsidR="00D7297E" w:rsidRPr="0086329B" w:rsidRDefault="008C55CB">
            <w:pPr>
              <w:widowControl/>
              <w:jc w:val="center"/>
              <w:rPr>
                <w:rFonts w:ascii="宋体" w:hAnsi="宋体" w:cs="宋体"/>
                <w:kern w:val="0"/>
                <w:sz w:val="24"/>
              </w:rPr>
            </w:pPr>
            <w:r w:rsidRPr="0086329B">
              <w:rPr>
                <w:rFonts w:ascii="宋体" w:hAnsi="宋体" w:cs="宋体" w:hint="eastAsia"/>
                <w:kern w:val="0"/>
                <w:sz w:val="24"/>
              </w:rPr>
              <w:t>城市主干路</w:t>
            </w:r>
          </w:p>
        </w:tc>
        <w:tc>
          <w:tcPr>
            <w:tcW w:w="6867" w:type="dxa"/>
            <w:tcBorders>
              <w:top w:val="nil"/>
              <w:left w:val="nil"/>
              <w:bottom w:val="single" w:sz="8" w:space="0" w:color="auto"/>
              <w:right w:val="single" w:sz="8" w:space="0" w:color="auto"/>
            </w:tcBorders>
            <w:shd w:val="clear" w:color="auto" w:fill="auto"/>
            <w:vAlign w:val="center"/>
          </w:tcPr>
          <w:p w14:paraId="2993311C" w14:textId="77777777" w:rsidR="00D7297E" w:rsidRPr="0086329B" w:rsidRDefault="008C55CB">
            <w:pPr>
              <w:widowControl/>
              <w:jc w:val="center"/>
              <w:rPr>
                <w:rFonts w:ascii="宋体" w:hAnsi="宋体" w:cs="宋体"/>
                <w:kern w:val="0"/>
                <w:sz w:val="24"/>
              </w:rPr>
            </w:pPr>
            <w:r w:rsidRPr="0086329B">
              <w:rPr>
                <w:rFonts w:ascii="宋体" w:hAnsi="宋体" w:cs="宋体" w:hint="eastAsia"/>
                <w:kern w:val="0"/>
                <w:sz w:val="24"/>
              </w:rPr>
              <w:t>南北干道（平山段）</w:t>
            </w:r>
          </w:p>
        </w:tc>
        <w:tc>
          <w:tcPr>
            <w:tcW w:w="5025" w:type="dxa"/>
            <w:tcBorders>
              <w:top w:val="nil"/>
              <w:left w:val="nil"/>
              <w:bottom w:val="single" w:sz="8" w:space="0" w:color="auto"/>
              <w:right w:val="single" w:sz="8" w:space="0" w:color="auto"/>
            </w:tcBorders>
            <w:shd w:val="clear" w:color="auto" w:fill="auto"/>
            <w:vAlign w:val="center"/>
          </w:tcPr>
          <w:p w14:paraId="0ECFD185"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红线宽度</w:t>
            </w:r>
            <w:r w:rsidRPr="0086329B">
              <w:rPr>
                <w:kern w:val="0"/>
                <w:sz w:val="24"/>
              </w:rPr>
              <w:t>24</w:t>
            </w:r>
            <w:r w:rsidRPr="0086329B">
              <w:rPr>
                <w:rFonts w:ascii="宋体" w:hAnsi="宋体" w:cs="宋体" w:hint="eastAsia"/>
                <w:kern w:val="0"/>
                <w:sz w:val="24"/>
              </w:rPr>
              <w:t>米：</w:t>
            </w:r>
            <w:r w:rsidRPr="0086329B">
              <w:rPr>
                <w:kern w:val="0"/>
                <w:sz w:val="24"/>
              </w:rPr>
              <w:t>4(</w:t>
            </w:r>
            <w:proofErr w:type="gramStart"/>
            <w:r w:rsidRPr="0086329B">
              <w:rPr>
                <w:kern w:val="0"/>
                <w:sz w:val="24"/>
              </w:rPr>
              <w:t>5)+</w:t>
            </w:r>
            <w:proofErr w:type="gramEnd"/>
            <w:r w:rsidRPr="0086329B">
              <w:rPr>
                <w:kern w:val="0"/>
                <w:sz w:val="24"/>
              </w:rPr>
              <w:t xml:space="preserve">16(14)+4(5) </w:t>
            </w:r>
          </w:p>
        </w:tc>
      </w:tr>
      <w:tr w:rsidR="0086329B" w:rsidRPr="0086329B" w14:paraId="323DEE24" w14:textId="77777777" w:rsidTr="00F66D35">
        <w:trPr>
          <w:trHeight w:val="468"/>
        </w:trPr>
        <w:tc>
          <w:tcPr>
            <w:tcW w:w="1628" w:type="dxa"/>
            <w:vMerge/>
            <w:tcBorders>
              <w:top w:val="nil"/>
              <w:left w:val="single" w:sz="8" w:space="0" w:color="auto"/>
              <w:bottom w:val="single" w:sz="8" w:space="0" w:color="000000"/>
              <w:right w:val="single" w:sz="8" w:space="0" w:color="auto"/>
            </w:tcBorders>
            <w:vAlign w:val="center"/>
          </w:tcPr>
          <w:p w14:paraId="4EF8CA2A" w14:textId="77777777" w:rsidR="00D7297E" w:rsidRPr="0086329B" w:rsidRDefault="00D7297E">
            <w:pPr>
              <w:widowControl/>
              <w:jc w:val="left"/>
              <w:rPr>
                <w:rFonts w:ascii="宋体" w:hAnsi="宋体" w:cs="宋体"/>
                <w:kern w:val="0"/>
                <w:sz w:val="24"/>
              </w:rPr>
            </w:pPr>
          </w:p>
        </w:tc>
        <w:tc>
          <w:tcPr>
            <w:tcW w:w="6867" w:type="dxa"/>
            <w:tcBorders>
              <w:top w:val="nil"/>
              <w:left w:val="nil"/>
              <w:bottom w:val="single" w:sz="8" w:space="0" w:color="auto"/>
              <w:right w:val="single" w:sz="8" w:space="0" w:color="auto"/>
            </w:tcBorders>
            <w:shd w:val="clear" w:color="auto" w:fill="auto"/>
            <w:vAlign w:val="center"/>
          </w:tcPr>
          <w:p w14:paraId="39707C62" w14:textId="77777777" w:rsidR="00D7297E" w:rsidRPr="0086329B" w:rsidRDefault="008C55CB">
            <w:pPr>
              <w:widowControl/>
              <w:jc w:val="center"/>
              <w:rPr>
                <w:rFonts w:ascii="宋体" w:hAnsi="宋体" w:cs="宋体"/>
                <w:kern w:val="0"/>
                <w:sz w:val="24"/>
              </w:rPr>
            </w:pPr>
            <w:r w:rsidRPr="0086329B">
              <w:rPr>
                <w:rFonts w:ascii="宋体" w:hAnsi="宋体" w:cs="宋体" w:hint="eastAsia"/>
                <w:kern w:val="0"/>
                <w:sz w:val="24"/>
              </w:rPr>
              <w:t>南桐东路</w:t>
            </w:r>
          </w:p>
        </w:tc>
        <w:tc>
          <w:tcPr>
            <w:tcW w:w="5025" w:type="dxa"/>
            <w:tcBorders>
              <w:top w:val="nil"/>
              <w:left w:val="nil"/>
              <w:bottom w:val="single" w:sz="8" w:space="0" w:color="auto"/>
              <w:right w:val="single" w:sz="8" w:space="0" w:color="auto"/>
            </w:tcBorders>
            <w:shd w:val="clear" w:color="auto" w:fill="auto"/>
            <w:vAlign w:val="center"/>
          </w:tcPr>
          <w:p w14:paraId="2B608E40"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红线宽度</w:t>
            </w:r>
            <w:r w:rsidRPr="0086329B">
              <w:rPr>
                <w:kern w:val="0"/>
                <w:sz w:val="24"/>
              </w:rPr>
              <w:t>27</w:t>
            </w:r>
            <w:r w:rsidRPr="0086329B">
              <w:rPr>
                <w:rFonts w:ascii="宋体" w:hAnsi="宋体" w:cs="宋体" w:hint="eastAsia"/>
                <w:kern w:val="0"/>
                <w:sz w:val="24"/>
              </w:rPr>
              <w:t>米：</w:t>
            </w:r>
            <w:r w:rsidRPr="0086329B">
              <w:rPr>
                <w:kern w:val="0"/>
                <w:sz w:val="24"/>
              </w:rPr>
              <w:t xml:space="preserve">4+19+4 </w:t>
            </w:r>
          </w:p>
        </w:tc>
      </w:tr>
      <w:tr w:rsidR="0086329B" w:rsidRPr="0086329B" w14:paraId="10FA339A" w14:textId="77777777" w:rsidTr="00F66D35">
        <w:trPr>
          <w:trHeight w:val="744"/>
        </w:trPr>
        <w:tc>
          <w:tcPr>
            <w:tcW w:w="1628" w:type="dxa"/>
            <w:vMerge/>
            <w:tcBorders>
              <w:top w:val="nil"/>
              <w:left w:val="single" w:sz="8" w:space="0" w:color="auto"/>
              <w:bottom w:val="single" w:sz="8" w:space="0" w:color="000000"/>
              <w:right w:val="single" w:sz="8" w:space="0" w:color="auto"/>
            </w:tcBorders>
            <w:vAlign w:val="center"/>
          </w:tcPr>
          <w:p w14:paraId="0CE59A19" w14:textId="77777777" w:rsidR="00D7297E" w:rsidRPr="0086329B" w:rsidRDefault="00D7297E">
            <w:pPr>
              <w:widowControl/>
              <w:jc w:val="left"/>
              <w:rPr>
                <w:rFonts w:ascii="宋体" w:hAnsi="宋体" w:cs="宋体"/>
                <w:kern w:val="0"/>
                <w:sz w:val="24"/>
              </w:rPr>
            </w:pPr>
          </w:p>
        </w:tc>
        <w:tc>
          <w:tcPr>
            <w:tcW w:w="6867" w:type="dxa"/>
            <w:tcBorders>
              <w:top w:val="nil"/>
              <w:left w:val="nil"/>
              <w:bottom w:val="single" w:sz="8" w:space="0" w:color="auto"/>
              <w:right w:val="single" w:sz="8" w:space="0" w:color="auto"/>
            </w:tcBorders>
            <w:shd w:val="clear" w:color="auto" w:fill="auto"/>
            <w:vAlign w:val="center"/>
          </w:tcPr>
          <w:p w14:paraId="5F555B57" w14:textId="77777777" w:rsidR="00D7297E" w:rsidRPr="0086329B" w:rsidRDefault="008C55CB">
            <w:pPr>
              <w:widowControl/>
              <w:jc w:val="center"/>
              <w:rPr>
                <w:rFonts w:ascii="宋体" w:hAnsi="宋体" w:cs="宋体"/>
                <w:kern w:val="0"/>
                <w:sz w:val="24"/>
              </w:rPr>
            </w:pPr>
            <w:r w:rsidRPr="0086329B">
              <w:rPr>
                <w:rFonts w:ascii="宋体" w:hAnsi="宋体" w:cs="宋体" w:hint="eastAsia"/>
                <w:kern w:val="0"/>
                <w:sz w:val="24"/>
              </w:rPr>
              <w:t>南北干道（其林坝段）、新三万南铁路客运站站前大道、綦万高速平山出口至火车站连接线、南桐北路、南桐南路</w:t>
            </w:r>
          </w:p>
        </w:tc>
        <w:tc>
          <w:tcPr>
            <w:tcW w:w="5025" w:type="dxa"/>
            <w:tcBorders>
              <w:top w:val="nil"/>
              <w:left w:val="nil"/>
              <w:bottom w:val="single" w:sz="8" w:space="0" w:color="auto"/>
              <w:right w:val="single" w:sz="8" w:space="0" w:color="auto"/>
            </w:tcBorders>
            <w:shd w:val="clear" w:color="auto" w:fill="auto"/>
            <w:vAlign w:val="center"/>
          </w:tcPr>
          <w:p w14:paraId="689E0387"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红线宽度</w:t>
            </w:r>
            <w:r w:rsidRPr="0086329B">
              <w:rPr>
                <w:kern w:val="0"/>
                <w:sz w:val="24"/>
              </w:rPr>
              <w:t>32</w:t>
            </w:r>
            <w:r w:rsidRPr="0086329B">
              <w:rPr>
                <w:rFonts w:ascii="宋体" w:hAnsi="宋体" w:cs="宋体" w:hint="eastAsia"/>
                <w:kern w:val="0"/>
                <w:sz w:val="24"/>
              </w:rPr>
              <w:t>米：</w:t>
            </w:r>
            <w:r w:rsidRPr="0086329B">
              <w:rPr>
                <w:kern w:val="0"/>
                <w:sz w:val="24"/>
              </w:rPr>
              <w:t xml:space="preserve">5+22+5 </w:t>
            </w:r>
          </w:p>
        </w:tc>
      </w:tr>
      <w:tr w:rsidR="0086329B" w:rsidRPr="0086329B" w14:paraId="6C30B736" w14:textId="77777777" w:rsidTr="00F66D35">
        <w:trPr>
          <w:trHeight w:val="588"/>
        </w:trPr>
        <w:tc>
          <w:tcPr>
            <w:tcW w:w="1628" w:type="dxa"/>
            <w:vMerge w:val="restart"/>
            <w:tcBorders>
              <w:top w:val="nil"/>
              <w:left w:val="single" w:sz="8" w:space="0" w:color="auto"/>
              <w:bottom w:val="single" w:sz="8" w:space="0" w:color="000000"/>
              <w:right w:val="single" w:sz="8" w:space="0" w:color="auto"/>
            </w:tcBorders>
            <w:shd w:val="clear" w:color="auto" w:fill="auto"/>
            <w:vAlign w:val="center"/>
          </w:tcPr>
          <w:p w14:paraId="699A6173" w14:textId="77777777" w:rsidR="00D7297E" w:rsidRPr="0086329B" w:rsidRDefault="008C55CB">
            <w:pPr>
              <w:widowControl/>
              <w:jc w:val="center"/>
              <w:rPr>
                <w:rFonts w:ascii="宋体" w:hAnsi="宋体" w:cs="宋体"/>
                <w:kern w:val="0"/>
                <w:sz w:val="24"/>
              </w:rPr>
            </w:pPr>
            <w:r w:rsidRPr="0086329B">
              <w:rPr>
                <w:rFonts w:ascii="宋体" w:hAnsi="宋体" w:cs="宋体" w:hint="eastAsia"/>
                <w:kern w:val="0"/>
                <w:sz w:val="24"/>
              </w:rPr>
              <w:t>城市次干路</w:t>
            </w:r>
          </w:p>
        </w:tc>
        <w:tc>
          <w:tcPr>
            <w:tcW w:w="6867" w:type="dxa"/>
            <w:tcBorders>
              <w:top w:val="nil"/>
              <w:left w:val="nil"/>
              <w:bottom w:val="single" w:sz="8" w:space="0" w:color="auto"/>
              <w:right w:val="single" w:sz="8" w:space="0" w:color="auto"/>
            </w:tcBorders>
            <w:shd w:val="clear" w:color="auto" w:fill="auto"/>
            <w:vAlign w:val="center"/>
          </w:tcPr>
          <w:p w14:paraId="6299760E" w14:textId="77777777" w:rsidR="00D7297E" w:rsidRPr="0086329B" w:rsidRDefault="008C55CB">
            <w:pPr>
              <w:widowControl/>
              <w:jc w:val="center"/>
              <w:rPr>
                <w:rFonts w:ascii="宋体" w:hAnsi="宋体" w:cs="宋体"/>
                <w:kern w:val="0"/>
                <w:sz w:val="24"/>
              </w:rPr>
            </w:pPr>
            <w:r w:rsidRPr="0086329B">
              <w:rPr>
                <w:rFonts w:ascii="宋体" w:hAnsi="宋体" w:cs="宋体" w:hint="eastAsia"/>
                <w:kern w:val="0"/>
                <w:sz w:val="24"/>
              </w:rPr>
              <w:t>——</w:t>
            </w:r>
          </w:p>
        </w:tc>
        <w:tc>
          <w:tcPr>
            <w:tcW w:w="5025" w:type="dxa"/>
            <w:tcBorders>
              <w:top w:val="nil"/>
              <w:left w:val="nil"/>
              <w:bottom w:val="single" w:sz="8" w:space="0" w:color="auto"/>
              <w:right w:val="single" w:sz="8" w:space="0" w:color="auto"/>
            </w:tcBorders>
            <w:shd w:val="clear" w:color="auto" w:fill="auto"/>
            <w:vAlign w:val="center"/>
          </w:tcPr>
          <w:p w14:paraId="3452EBE6"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红线宽度</w:t>
            </w:r>
            <w:r w:rsidRPr="0086329B">
              <w:rPr>
                <w:kern w:val="0"/>
                <w:sz w:val="24"/>
              </w:rPr>
              <w:t>24</w:t>
            </w:r>
            <w:r w:rsidRPr="0086329B">
              <w:rPr>
                <w:rFonts w:ascii="宋体" w:hAnsi="宋体" w:cs="宋体" w:hint="eastAsia"/>
                <w:kern w:val="0"/>
                <w:sz w:val="24"/>
              </w:rPr>
              <w:t>米：</w:t>
            </w:r>
            <w:r w:rsidRPr="0086329B">
              <w:rPr>
                <w:kern w:val="0"/>
                <w:sz w:val="24"/>
              </w:rPr>
              <w:t>5+14+5</w:t>
            </w:r>
          </w:p>
        </w:tc>
      </w:tr>
      <w:tr w:rsidR="0086329B" w:rsidRPr="0086329B" w14:paraId="0B9FECA1" w14:textId="77777777" w:rsidTr="00F66D35">
        <w:trPr>
          <w:trHeight w:val="492"/>
        </w:trPr>
        <w:tc>
          <w:tcPr>
            <w:tcW w:w="1628" w:type="dxa"/>
            <w:vMerge/>
            <w:tcBorders>
              <w:top w:val="nil"/>
              <w:left w:val="single" w:sz="8" w:space="0" w:color="auto"/>
              <w:bottom w:val="single" w:sz="8" w:space="0" w:color="000000"/>
              <w:right w:val="single" w:sz="8" w:space="0" w:color="auto"/>
            </w:tcBorders>
            <w:vAlign w:val="center"/>
          </w:tcPr>
          <w:p w14:paraId="23F17899" w14:textId="77777777" w:rsidR="00D7297E" w:rsidRPr="0086329B" w:rsidRDefault="00D7297E">
            <w:pPr>
              <w:widowControl/>
              <w:jc w:val="left"/>
              <w:rPr>
                <w:rFonts w:ascii="宋体" w:hAnsi="宋体" w:cs="宋体"/>
                <w:kern w:val="0"/>
                <w:sz w:val="24"/>
              </w:rPr>
            </w:pPr>
          </w:p>
        </w:tc>
        <w:tc>
          <w:tcPr>
            <w:tcW w:w="6867" w:type="dxa"/>
            <w:tcBorders>
              <w:top w:val="nil"/>
              <w:left w:val="nil"/>
              <w:bottom w:val="single" w:sz="8" w:space="0" w:color="auto"/>
              <w:right w:val="single" w:sz="8" w:space="0" w:color="auto"/>
            </w:tcBorders>
            <w:shd w:val="clear" w:color="auto" w:fill="auto"/>
            <w:vAlign w:val="center"/>
          </w:tcPr>
          <w:p w14:paraId="01AC414E" w14:textId="77777777" w:rsidR="00D7297E" w:rsidRPr="0086329B" w:rsidRDefault="008C55CB">
            <w:pPr>
              <w:widowControl/>
              <w:jc w:val="center"/>
              <w:rPr>
                <w:rFonts w:ascii="宋体" w:hAnsi="宋体" w:cs="宋体"/>
                <w:kern w:val="0"/>
                <w:sz w:val="24"/>
              </w:rPr>
            </w:pPr>
            <w:r w:rsidRPr="0086329B">
              <w:rPr>
                <w:rFonts w:ascii="宋体" w:hAnsi="宋体" w:cs="宋体" w:hint="eastAsia"/>
                <w:kern w:val="0"/>
                <w:sz w:val="24"/>
              </w:rPr>
              <w:t>——</w:t>
            </w:r>
          </w:p>
        </w:tc>
        <w:tc>
          <w:tcPr>
            <w:tcW w:w="5025" w:type="dxa"/>
            <w:tcBorders>
              <w:top w:val="nil"/>
              <w:left w:val="nil"/>
              <w:bottom w:val="single" w:sz="8" w:space="0" w:color="auto"/>
              <w:right w:val="single" w:sz="8" w:space="0" w:color="auto"/>
            </w:tcBorders>
            <w:shd w:val="clear" w:color="auto" w:fill="auto"/>
            <w:vAlign w:val="center"/>
          </w:tcPr>
          <w:p w14:paraId="4851F7E5"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红线宽度</w:t>
            </w:r>
            <w:r w:rsidRPr="0086329B">
              <w:rPr>
                <w:kern w:val="0"/>
                <w:sz w:val="24"/>
              </w:rPr>
              <w:t>22</w:t>
            </w:r>
            <w:r w:rsidRPr="0086329B">
              <w:rPr>
                <w:rFonts w:ascii="宋体" w:hAnsi="宋体" w:cs="宋体" w:hint="eastAsia"/>
                <w:kern w:val="0"/>
                <w:sz w:val="24"/>
              </w:rPr>
              <w:t>米：</w:t>
            </w:r>
            <w:r w:rsidRPr="0086329B">
              <w:rPr>
                <w:kern w:val="0"/>
                <w:sz w:val="24"/>
              </w:rPr>
              <w:t>4</w:t>
            </w:r>
            <w:r w:rsidRPr="0086329B">
              <w:rPr>
                <w:rFonts w:ascii="宋体" w:hAnsi="宋体" w:cs="宋体" w:hint="eastAsia"/>
                <w:kern w:val="0"/>
                <w:sz w:val="24"/>
              </w:rPr>
              <w:t>（</w:t>
            </w:r>
            <w:r w:rsidRPr="0086329B">
              <w:rPr>
                <w:kern w:val="0"/>
                <w:sz w:val="24"/>
              </w:rPr>
              <w:t>3</w:t>
            </w:r>
            <w:r w:rsidRPr="0086329B">
              <w:rPr>
                <w:rFonts w:ascii="宋体" w:hAnsi="宋体" w:cs="宋体" w:hint="eastAsia"/>
                <w:kern w:val="0"/>
                <w:sz w:val="24"/>
              </w:rPr>
              <w:t>）</w:t>
            </w:r>
            <w:r w:rsidRPr="0086329B">
              <w:rPr>
                <w:kern w:val="0"/>
                <w:sz w:val="24"/>
              </w:rPr>
              <w:t>+14</w:t>
            </w:r>
            <w:r w:rsidRPr="0086329B">
              <w:rPr>
                <w:rFonts w:ascii="宋体" w:hAnsi="宋体" w:cs="宋体" w:hint="eastAsia"/>
                <w:kern w:val="0"/>
                <w:sz w:val="24"/>
              </w:rPr>
              <w:t>（</w:t>
            </w:r>
            <w:r w:rsidRPr="0086329B">
              <w:rPr>
                <w:kern w:val="0"/>
                <w:sz w:val="24"/>
              </w:rPr>
              <w:t>16</w:t>
            </w:r>
            <w:r w:rsidRPr="0086329B">
              <w:rPr>
                <w:rFonts w:ascii="宋体" w:hAnsi="宋体" w:cs="宋体" w:hint="eastAsia"/>
                <w:kern w:val="0"/>
                <w:sz w:val="24"/>
              </w:rPr>
              <w:t>）</w:t>
            </w:r>
            <w:r w:rsidRPr="0086329B">
              <w:rPr>
                <w:kern w:val="0"/>
                <w:sz w:val="24"/>
              </w:rPr>
              <w:t>+4</w:t>
            </w:r>
            <w:r w:rsidRPr="0086329B">
              <w:rPr>
                <w:rFonts w:ascii="宋体" w:hAnsi="宋体" w:cs="宋体" w:hint="eastAsia"/>
                <w:kern w:val="0"/>
                <w:sz w:val="24"/>
              </w:rPr>
              <w:t>（</w:t>
            </w:r>
            <w:r w:rsidRPr="0086329B">
              <w:rPr>
                <w:kern w:val="0"/>
                <w:sz w:val="24"/>
              </w:rPr>
              <w:t>3</w:t>
            </w:r>
            <w:r w:rsidRPr="0086329B">
              <w:rPr>
                <w:rFonts w:ascii="宋体" w:hAnsi="宋体" w:cs="宋体" w:hint="eastAsia"/>
                <w:kern w:val="0"/>
                <w:sz w:val="24"/>
              </w:rPr>
              <w:t>）</w:t>
            </w:r>
          </w:p>
        </w:tc>
      </w:tr>
      <w:tr w:rsidR="0086329B" w:rsidRPr="0086329B" w14:paraId="343A89F3" w14:textId="77777777" w:rsidTr="00F66D35">
        <w:trPr>
          <w:trHeight w:val="540"/>
        </w:trPr>
        <w:tc>
          <w:tcPr>
            <w:tcW w:w="1628" w:type="dxa"/>
            <w:vMerge/>
            <w:tcBorders>
              <w:top w:val="nil"/>
              <w:left w:val="single" w:sz="8" w:space="0" w:color="auto"/>
              <w:bottom w:val="single" w:sz="8" w:space="0" w:color="000000"/>
              <w:right w:val="single" w:sz="8" w:space="0" w:color="auto"/>
            </w:tcBorders>
            <w:vAlign w:val="center"/>
          </w:tcPr>
          <w:p w14:paraId="11459E34" w14:textId="77777777" w:rsidR="00D7297E" w:rsidRPr="0086329B" w:rsidRDefault="00D7297E">
            <w:pPr>
              <w:widowControl/>
              <w:jc w:val="left"/>
              <w:rPr>
                <w:rFonts w:ascii="宋体" w:hAnsi="宋体" w:cs="宋体"/>
                <w:kern w:val="0"/>
                <w:sz w:val="24"/>
              </w:rPr>
            </w:pPr>
          </w:p>
        </w:tc>
        <w:tc>
          <w:tcPr>
            <w:tcW w:w="6867" w:type="dxa"/>
            <w:tcBorders>
              <w:top w:val="nil"/>
              <w:left w:val="nil"/>
              <w:bottom w:val="single" w:sz="8" w:space="0" w:color="auto"/>
              <w:right w:val="single" w:sz="8" w:space="0" w:color="auto"/>
            </w:tcBorders>
            <w:shd w:val="clear" w:color="auto" w:fill="auto"/>
            <w:vAlign w:val="center"/>
          </w:tcPr>
          <w:p w14:paraId="36D2EFD5" w14:textId="77777777" w:rsidR="00D7297E" w:rsidRPr="0086329B" w:rsidRDefault="008C55CB">
            <w:pPr>
              <w:widowControl/>
              <w:jc w:val="center"/>
              <w:rPr>
                <w:rFonts w:ascii="宋体" w:hAnsi="宋体" w:cs="宋体"/>
                <w:kern w:val="0"/>
                <w:sz w:val="24"/>
              </w:rPr>
            </w:pPr>
            <w:r w:rsidRPr="0086329B">
              <w:rPr>
                <w:rFonts w:ascii="宋体" w:hAnsi="宋体" w:cs="宋体" w:hint="eastAsia"/>
                <w:kern w:val="0"/>
                <w:sz w:val="24"/>
              </w:rPr>
              <w:t>——</w:t>
            </w:r>
          </w:p>
        </w:tc>
        <w:tc>
          <w:tcPr>
            <w:tcW w:w="5025" w:type="dxa"/>
            <w:tcBorders>
              <w:top w:val="nil"/>
              <w:left w:val="nil"/>
              <w:bottom w:val="single" w:sz="8" w:space="0" w:color="auto"/>
              <w:right w:val="single" w:sz="8" w:space="0" w:color="auto"/>
            </w:tcBorders>
            <w:shd w:val="clear" w:color="auto" w:fill="auto"/>
            <w:vAlign w:val="center"/>
          </w:tcPr>
          <w:p w14:paraId="55478808"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红线宽度</w:t>
            </w:r>
            <w:r w:rsidRPr="0086329B">
              <w:rPr>
                <w:kern w:val="0"/>
                <w:sz w:val="24"/>
              </w:rPr>
              <w:t>20</w:t>
            </w:r>
            <w:r w:rsidRPr="0086329B">
              <w:rPr>
                <w:rFonts w:ascii="宋体" w:hAnsi="宋体" w:cs="宋体" w:hint="eastAsia"/>
                <w:kern w:val="0"/>
                <w:sz w:val="24"/>
              </w:rPr>
              <w:t>米：</w:t>
            </w:r>
            <w:r w:rsidRPr="0086329B">
              <w:rPr>
                <w:kern w:val="0"/>
                <w:sz w:val="24"/>
              </w:rPr>
              <w:t>3</w:t>
            </w:r>
            <w:r w:rsidRPr="0086329B">
              <w:rPr>
                <w:rFonts w:ascii="宋体" w:hAnsi="宋体" w:cs="宋体" w:hint="eastAsia"/>
                <w:kern w:val="0"/>
                <w:sz w:val="24"/>
              </w:rPr>
              <w:t>（</w:t>
            </w:r>
            <w:r w:rsidRPr="0086329B">
              <w:rPr>
                <w:kern w:val="0"/>
                <w:sz w:val="24"/>
              </w:rPr>
              <w:t>2</w:t>
            </w:r>
            <w:r w:rsidRPr="0086329B">
              <w:rPr>
                <w:rFonts w:ascii="宋体" w:hAnsi="宋体" w:cs="宋体" w:hint="eastAsia"/>
                <w:kern w:val="0"/>
                <w:sz w:val="24"/>
              </w:rPr>
              <w:t>）</w:t>
            </w:r>
            <w:r w:rsidRPr="0086329B">
              <w:rPr>
                <w:kern w:val="0"/>
                <w:sz w:val="24"/>
              </w:rPr>
              <w:t>+14</w:t>
            </w:r>
            <w:r w:rsidRPr="0086329B">
              <w:rPr>
                <w:rFonts w:ascii="宋体" w:hAnsi="宋体" w:cs="宋体" w:hint="eastAsia"/>
                <w:kern w:val="0"/>
                <w:sz w:val="24"/>
              </w:rPr>
              <w:t>（</w:t>
            </w:r>
            <w:r w:rsidRPr="0086329B">
              <w:rPr>
                <w:kern w:val="0"/>
                <w:sz w:val="24"/>
              </w:rPr>
              <w:t>16</w:t>
            </w:r>
            <w:r w:rsidRPr="0086329B">
              <w:rPr>
                <w:rFonts w:ascii="宋体" w:hAnsi="宋体" w:cs="宋体" w:hint="eastAsia"/>
                <w:kern w:val="0"/>
                <w:sz w:val="24"/>
              </w:rPr>
              <w:t>）</w:t>
            </w:r>
            <w:r w:rsidRPr="0086329B">
              <w:rPr>
                <w:kern w:val="0"/>
                <w:sz w:val="24"/>
              </w:rPr>
              <w:t>+3</w:t>
            </w:r>
            <w:r w:rsidRPr="0086329B">
              <w:rPr>
                <w:rFonts w:ascii="宋体" w:hAnsi="宋体" w:cs="宋体" w:hint="eastAsia"/>
                <w:kern w:val="0"/>
                <w:sz w:val="24"/>
              </w:rPr>
              <w:t>（</w:t>
            </w:r>
            <w:r w:rsidRPr="0086329B">
              <w:rPr>
                <w:kern w:val="0"/>
                <w:sz w:val="24"/>
              </w:rPr>
              <w:t>2</w:t>
            </w:r>
            <w:r w:rsidRPr="0086329B">
              <w:rPr>
                <w:rFonts w:ascii="宋体" w:hAnsi="宋体" w:cs="宋体" w:hint="eastAsia"/>
                <w:kern w:val="0"/>
                <w:sz w:val="24"/>
              </w:rPr>
              <w:t>）</w:t>
            </w:r>
          </w:p>
        </w:tc>
      </w:tr>
      <w:tr w:rsidR="0086329B" w:rsidRPr="0086329B" w14:paraId="7C348D0E" w14:textId="77777777" w:rsidTr="00F66D35">
        <w:trPr>
          <w:trHeight w:val="480"/>
        </w:trPr>
        <w:tc>
          <w:tcPr>
            <w:tcW w:w="1628" w:type="dxa"/>
            <w:vMerge/>
            <w:tcBorders>
              <w:top w:val="nil"/>
              <w:left w:val="single" w:sz="8" w:space="0" w:color="auto"/>
              <w:bottom w:val="single" w:sz="8" w:space="0" w:color="000000"/>
              <w:right w:val="single" w:sz="8" w:space="0" w:color="auto"/>
            </w:tcBorders>
            <w:vAlign w:val="center"/>
          </w:tcPr>
          <w:p w14:paraId="44CB1076" w14:textId="77777777" w:rsidR="00D7297E" w:rsidRPr="0086329B" w:rsidRDefault="00D7297E">
            <w:pPr>
              <w:widowControl/>
              <w:jc w:val="left"/>
              <w:rPr>
                <w:rFonts w:ascii="宋体" w:hAnsi="宋体" w:cs="宋体"/>
                <w:kern w:val="0"/>
                <w:sz w:val="24"/>
              </w:rPr>
            </w:pPr>
          </w:p>
        </w:tc>
        <w:tc>
          <w:tcPr>
            <w:tcW w:w="6867" w:type="dxa"/>
            <w:tcBorders>
              <w:top w:val="nil"/>
              <w:left w:val="nil"/>
              <w:bottom w:val="single" w:sz="8" w:space="0" w:color="auto"/>
              <w:right w:val="single" w:sz="8" w:space="0" w:color="auto"/>
            </w:tcBorders>
            <w:shd w:val="clear" w:color="auto" w:fill="auto"/>
            <w:vAlign w:val="center"/>
          </w:tcPr>
          <w:p w14:paraId="3D4348E6" w14:textId="77777777" w:rsidR="00D7297E" w:rsidRPr="0086329B" w:rsidRDefault="008C55CB">
            <w:pPr>
              <w:widowControl/>
              <w:jc w:val="center"/>
              <w:rPr>
                <w:rFonts w:ascii="宋体" w:hAnsi="宋体" w:cs="宋体"/>
                <w:kern w:val="0"/>
                <w:sz w:val="24"/>
              </w:rPr>
            </w:pPr>
            <w:r w:rsidRPr="0086329B">
              <w:rPr>
                <w:rFonts w:ascii="宋体" w:hAnsi="宋体" w:cs="宋体" w:hint="eastAsia"/>
                <w:kern w:val="0"/>
                <w:sz w:val="24"/>
              </w:rPr>
              <w:t>——</w:t>
            </w:r>
          </w:p>
        </w:tc>
        <w:tc>
          <w:tcPr>
            <w:tcW w:w="5025" w:type="dxa"/>
            <w:tcBorders>
              <w:top w:val="nil"/>
              <w:left w:val="nil"/>
              <w:bottom w:val="single" w:sz="8" w:space="0" w:color="auto"/>
              <w:right w:val="single" w:sz="8" w:space="0" w:color="auto"/>
            </w:tcBorders>
            <w:shd w:val="clear" w:color="auto" w:fill="auto"/>
            <w:vAlign w:val="center"/>
          </w:tcPr>
          <w:p w14:paraId="595064B6"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红线宽度</w:t>
            </w:r>
            <w:r w:rsidRPr="0086329B">
              <w:rPr>
                <w:kern w:val="0"/>
                <w:sz w:val="24"/>
              </w:rPr>
              <w:t>18</w:t>
            </w:r>
            <w:r w:rsidRPr="0086329B">
              <w:rPr>
                <w:rFonts w:ascii="宋体" w:hAnsi="宋体" w:cs="宋体" w:hint="eastAsia"/>
                <w:kern w:val="0"/>
                <w:sz w:val="24"/>
              </w:rPr>
              <w:t>米：</w:t>
            </w:r>
            <w:r w:rsidRPr="0086329B">
              <w:rPr>
                <w:kern w:val="0"/>
                <w:sz w:val="24"/>
              </w:rPr>
              <w:t>1+16+1</w:t>
            </w:r>
          </w:p>
        </w:tc>
      </w:tr>
      <w:tr w:rsidR="0086329B" w:rsidRPr="0086329B" w14:paraId="2DAECB39" w14:textId="77777777" w:rsidTr="00F66D35">
        <w:trPr>
          <w:trHeight w:val="432"/>
        </w:trPr>
        <w:tc>
          <w:tcPr>
            <w:tcW w:w="1628" w:type="dxa"/>
            <w:vMerge w:val="restart"/>
            <w:tcBorders>
              <w:top w:val="nil"/>
              <w:left w:val="single" w:sz="8" w:space="0" w:color="auto"/>
              <w:bottom w:val="single" w:sz="8" w:space="0" w:color="000000"/>
              <w:right w:val="single" w:sz="8" w:space="0" w:color="auto"/>
            </w:tcBorders>
            <w:shd w:val="clear" w:color="auto" w:fill="auto"/>
            <w:vAlign w:val="center"/>
          </w:tcPr>
          <w:p w14:paraId="0714445B" w14:textId="77777777" w:rsidR="00D7297E" w:rsidRPr="0086329B" w:rsidRDefault="008C55CB">
            <w:pPr>
              <w:widowControl/>
              <w:jc w:val="center"/>
              <w:rPr>
                <w:rFonts w:ascii="宋体" w:hAnsi="宋体" w:cs="宋体"/>
                <w:kern w:val="0"/>
                <w:sz w:val="24"/>
              </w:rPr>
            </w:pPr>
            <w:r w:rsidRPr="0086329B">
              <w:rPr>
                <w:rFonts w:ascii="宋体" w:hAnsi="宋体" w:cs="宋体" w:hint="eastAsia"/>
                <w:kern w:val="0"/>
                <w:sz w:val="24"/>
              </w:rPr>
              <w:t>支路</w:t>
            </w:r>
          </w:p>
        </w:tc>
        <w:tc>
          <w:tcPr>
            <w:tcW w:w="6867" w:type="dxa"/>
            <w:tcBorders>
              <w:top w:val="nil"/>
              <w:left w:val="nil"/>
              <w:bottom w:val="single" w:sz="8" w:space="0" w:color="auto"/>
              <w:right w:val="single" w:sz="8" w:space="0" w:color="auto"/>
            </w:tcBorders>
            <w:shd w:val="clear" w:color="auto" w:fill="auto"/>
            <w:vAlign w:val="center"/>
          </w:tcPr>
          <w:p w14:paraId="2F8F0AAF" w14:textId="77777777" w:rsidR="00D7297E" w:rsidRPr="0086329B" w:rsidRDefault="008C55CB">
            <w:pPr>
              <w:widowControl/>
              <w:jc w:val="center"/>
              <w:rPr>
                <w:rFonts w:ascii="宋体" w:hAnsi="宋体" w:cs="宋体"/>
                <w:kern w:val="0"/>
                <w:sz w:val="24"/>
              </w:rPr>
            </w:pPr>
            <w:r w:rsidRPr="0086329B">
              <w:rPr>
                <w:rFonts w:ascii="宋体" w:hAnsi="宋体" w:cs="宋体" w:hint="eastAsia"/>
                <w:kern w:val="0"/>
                <w:sz w:val="24"/>
              </w:rPr>
              <w:t>——</w:t>
            </w:r>
          </w:p>
        </w:tc>
        <w:tc>
          <w:tcPr>
            <w:tcW w:w="5025" w:type="dxa"/>
            <w:tcBorders>
              <w:top w:val="nil"/>
              <w:left w:val="nil"/>
              <w:bottom w:val="single" w:sz="8" w:space="0" w:color="auto"/>
              <w:right w:val="single" w:sz="8" w:space="0" w:color="auto"/>
            </w:tcBorders>
            <w:shd w:val="clear" w:color="auto" w:fill="auto"/>
            <w:vAlign w:val="center"/>
          </w:tcPr>
          <w:p w14:paraId="1D99BB2F"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红线宽度</w:t>
            </w:r>
            <w:r w:rsidRPr="0086329B">
              <w:rPr>
                <w:kern w:val="0"/>
                <w:sz w:val="24"/>
              </w:rPr>
              <w:t>12</w:t>
            </w:r>
            <w:r w:rsidRPr="0086329B">
              <w:rPr>
                <w:rFonts w:ascii="宋体" w:hAnsi="宋体" w:cs="宋体" w:hint="eastAsia"/>
                <w:kern w:val="0"/>
                <w:sz w:val="24"/>
              </w:rPr>
              <w:t>米：</w:t>
            </w:r>
            <w:r w:rsidRPr="0086329B">
              <w:rPr>
                <w:kern w:val="0"/>
                <w:sz w:val="24"/>
              </w:rPr>
              <w:t>2+8+2</w:t>
            </w:r>
          </w:p>
        </w:tc>
      </w:tr>
      <w:tr w:rsidR="0086329B" w:rsidRPr="0086329B" w14:paraId="24B0DFEF" w14:textId="77777777" w:rsidTr="00F66D35">
        <w:trPr>
          <w:trHeight w:val="492"/>
        </w:trPr>
        <w:tc>
          <w:tcPr>
            <w:tcW w:w="1628" w:type="dxa"/>
            <w:vMerge/>
            <w:tcBorders>
              <w:top w:val="nil"/>
              <w:left w:val="single" w:sz="8" w:space="0" w:color="auto"/>
              <w:bottom w:val="single" w:sz="8" w:space="0" w:color="000000"/>
              <w:right w:val="single" w:sz="8" w:space="0" w:color="auto"/>
            </w:tcBorders>
            <w:vAlign w:val="center"/>
          </w:tcPr>
          <w:p w14:paraId="25B718AF" w14:textId="77777777" w:rsidR="00D7297E" w:rsidRPr="0086329B" w:rsidRDefault="00D7297E">
            <w:pPr>
              <w:widowControl/>
              <w:jc w:val="left"/>
              <w:rPr>
                <w:rFonts w:ascii="宋体" w:hAnsi="宋体" w:cs="宋体"/>
                <w:kern w:val="0"/>
                <w:sz w:val="24"/>
              </w:rPr>
            </w:pPr>
          </w:p>
        </w:tc>
        <w:tc>
          <w:tcPr>
            <w:tcW w:w="6867" w:type="dxa"/>
            <w:tcBorders>
              <w:top w:val="nil"/>
              <w:left w:val="nil"/>
              <w:bottom w:val="single" w:sz="8" w:space="0" w:color="auto"/>
              <w:right w:val="single" w:sz="8" w:space="0" w:color="auto"/>
            </w:tcBorders>
            <w:shd w:val="clear" w:color="auto" w:fill="auto"/>
            <w:vAlign w:val="center"/>
          </w:tcPr>
          <w:p w14:paraId="7C3AB648" w14:textId="77777777" w:rsidR="00D7297E" w:rsidRPr="0086329B" w:rsidRDefault="008C55CB">
            <w:pPr>
              <w:widowControl/>
              <w:jc w:val="center"/>
              <w:rPr>
                <w:rFonts w:ascii="宋体" w:hAnsi="宋体" w:cs="宋体"/>
                <w:kern w:val="0"/>
                <w:sz w:val="24"/>
              </w:rPr>
            </w:pPr>
            <w:r w:rsidRPr="0086329B">
              <w:rPr>
                <w:rFonts w:ascii="宋体" w:hAnsi="宋体" w:cs="宋体" w:hint="eastAsia"/>
                <w:kern w:val="0"/>
                <w:sz w:val="24"/>
              </w:rPr>
              <w:t>——</w:t>
            </w:r>
          </w:p>
        </w:tc>
        <w:tc>
          <w:tcPr>
            <w:tcW w:w="5025" w:type="dxa"/>
            <w:tcBorders>
              <w:top w:val="nil"/>
              <w:left w:val="nil"/>
              <w:bottom w:val="single" w:sz="8" w:space="0" w:color="auto"/>
              <w:right w:val="single" w:sz="8" w:space="0" w:color="auto"/>
            </w:tcBorders>
            <w:shd w:val="clear" w:color="auto" w:fill="auto"/>
            <w:vAlign w:val="center"/>
          </w:tcPr>
          <w:p w14:paraId="736FD7A6"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红线宽度</w:t>
            </w:r>
            <w:r w:rsidRPr="0086329B">
              <w:rPr>
                <w:kern w:val="0"/>
                <w:sz w:val="24"/>
              </w:rPr>
              <w:t>14</w:t>
            </w:r>
            <w:r w:rsidRPr="0086329B">
              <w:rPr>
                <w:rFonts w:ascii="宋体" w:hAnsi="宋体" w:cs="宋体" w:hint="eastAsia"/>
                <w:kern w:val="0"/>
                <w:sz w:val="24"/>
              </w:rPr>
              <w:t>米：</w:t>
            </w:r>
            <w:r w:rsidRPr="0086329B">
              <w:rPr>
                <w:kern w:val="0"/>
                <w:sz w:val="24"/>
              </w:rPr>
              <w:t>3+8+3</w:t>
            </w:r>
          </w:p>
        </w:tc>
      </w:tr>
      <w:tr w:rsidR="0086329B" w:rsidRPr="0086329B" w14:paraId="2759AA52" w14:textId="77777777" w:rsidTr="00F66D35">
        <w:trPr>
          <w:trHeight w:val="444"/>
        </w:trPr>
        <w:tc>
          <w:tcPr>
            <w:tcW w:w="1628" w:type="dxa"/>
            <w:vMerge/>
            <w:tcBorders>
              <w:top w:val="nil"/>
              <w:left w:val="single" w:sz="8" w:space="0" w:color="auto"/>
              <w:bottom w:val="single" w:sz="8" w:space="0" w:color="000000"/>
              <w:right w:val="single" w:sz="8" w:space="0" w:color="auto"/>
            </w:tcBorders>
            <w:vAlign w:val="center"/>
          </w:tcPr>
          <w:p w14:paraId="308BAB91" w14:textId="77777777" w:rsidR="00D7297E" w:rsidRPr="0086329B" w:rsidRDefault="00D7297E">
            <w:pPr>
              <w:widowControl/>
              <w:jc w:val="left"/>
              <w:rPr>
                <w:rFonts w:ascii="宋体" w:hAnsi="宋体" w:cs="宋体"/>
                <w:kern w:val="0"/>
                <w:sz w:val="24"/>
              </w:rPr>
            </w:pPr>
          </w:p>
        </w:tc>
        <w:tc>
          <w:tcPr>
            <w:tcW w:w="6867" w:type="dxa"/>
            <w:tcBorders>
              <w:top w:val="nil"/>
              <w:left w:val="nil"/>
              <w:bottom w:val="single" w:sz="8" w:space="0" w:color="auto"/>
              <w:right w:val="single" w:sz="8" w:space="0" w:color="auto"/>
            </w:tcBorders>
            <w:shd w:val="clear" w:color="auto" w:fill="auto"/>
            <w:vAlign w:val="center"/>
          </w:tcPr>
          <w:p w14:paraId="7941A80C" w14:textId="77777777" w:rsidR="00D7297E" w:rsidRPr="0086329B" w:rsidRDefault="008C55CB">
            <w:pPr>
              <w:widowControl/>
              <w:jc w:val="center"/>
              <w:rPr>
                <w:rFonts w:ascii="宋体" w:hAnsi="宋体" w:cs="宋体"/>
                <w:kern w:val="0"/>
                <w:sz w:val="24"/>
              </w:rPr>
            </w:pPr>
            <w:r w:rsidRPr="0086329B">
              <w:rPr>
                <w:rFonts w:ascii="宋体" w:hAnsi="宋体" w:cs="宋体" w:hint="eastAsia"/>
                <w:kern w:val="0"/>
                <w:sz w:val="24"/>
              </w:rPr>
              <w:t>——</w:t>
            </w:r>
          </w:p>
        </w:tc>
        <w:tc>
          <w:tcPr>
            <w:tcW w:w="5025" w:type="dxa"/>
            <w:tcBorders>
              <w:top w:val="nil"/>
              <w:left w:val="nil"/>
              <w:bottom w:val="single" w:sz="8" w:space="0" w:color="auto"/>
              <w:right w:val="single" w:sz="8" w:space="0" w:color="auto"/>
            </w:tcBorders>
            <w:shd w:val="clear" w:color="auto" w:fill="auto"/>
            <w:vAlign w:val="center"/>
          </w:tcPr>
          <w:p w14:paraId="66D8D469"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红线宽度</w:t>
            </w:r>
            <w:r w:rsidRPr="0086329B">
              <w:rPr>
                <w:kern w:val="0"/>
                <w:sz w:val="24"/>
              </w:rPr>
              <w:t>16</w:t>
            </w:r>
            <w:r w:rsidRPr="0086329B">
              <w:rPr>
                <w:rFonts w:ascii="宋体" w:hAnsi="宋体" w:cs="宋体" w:hint="eastAsia"/>
                <w:kern w:val="0"/>
                <w:sz w:val="24"/>
              </w:rPr>
              <w:t>米：</w:t>
            </w:r>
            <w:r w:rsidRPr="0086329B">
              <w:rPr>
                <w:kern w:val="0"/>
                <w:sz w:val="24"/>
              </w:rPr>
              <w:t>4+8+4</w:t>
            </w:r>
          </w:p>
        </w:tc>
      </w:tr>
      <w:tr w:rsidR="0086329B" w:rsidRPr="0086329B" w14:paraId="4FE6CFDF" w14:textId="77777777" w:rsidTr="00F66D35">
        <w:trPr>
          <w:trHeight w:val="528"/>
        </w:trPr>
        <w:tc>
          <w:tcPr>
            <w:tcW w:w="1628" w:type="dxa"/>
            <w:vMerge/>
            <w:tcBorders>
              <w:top w:val="nil"/>
              <w:left w:val="single" w:sz="8" w:space="0" w:color="auto"/>
              <w:bottom w:val="single" w:sz="8" w:space="0" w:color="000000"/>
              <w:right w:val="single" w:sz="8" w:space="0" w:color="auto"/>
            </w:tcBorders>
            <w:vAlign w:val="center"/>
          </w:tcPr>
          <w:p w14:paraId="35E7CE07" w14:textId="77777777" w:rsidR="00D7297E" w:rsidRPr="0086329B" w:rsidRDefault="00D7297E">
            <w:pPr>
              <w:widowControl/>
              <w:jc w:val="left"/>
              <w:rPr>
                <w:rFonts w:ascii="宋体" w:hAnsi="宋体" w:cs="宋体"/>
                <w:kern w:val="0"/>
                <w:sz w:val="24"/>
              </w:rPr>
            </w:pPr>
          </w:p>
        </w:tc>
        <w:tc>
          <w:tcPr>
            <w:tcW w:w="6867" w:type="dxa"/>
            <w:tcBorders>
              <w:top w:val="nil"/>
              <w:left w:val="nil"/>
              <w:bottom w:val="single" w:sz="8" w:space="0" w:color="auto"/>
              <w:right w:val="single" w:sz="8" w:space="0" w:color="auto"/>
            </w:tcBorders>
            <w:shd w:val="clear" w:color="auto" w:fill="auto"/>
            <w:vAlign w:val="center"/>
          </w:tcPr>
          <w:p w14:paraId="18D7ABE7" w14:textId="77777777" w:rsidR="00D7297E" w:rsidRPr="0086329B" w:rsidRDefault="008C55CB">
            <w:pPr>
              <w:widowControl/>
              <w:jc w:val="center"/>
              <w:rPr>
                <w:rFonts w:ascii="宋体" w:hAnsi="宋体" w:cs="宋体"/>
                <w:kern w:val="0"/>
                <w:sz w:val="24"/>
              </w:rPr>
            </w:pPr>
            <w:r w:rsidRPr="0086329B">
              <w:rPr>
                <w:rFonts w:ascii="宋体" w:hAnsi="宋体" w:cs="宋体" w:hint="eastAsia"/>
                <w:kern w:val="0"/>
                <w:sz w:val="24"/>
              </w:rPr>
              <w:t>——</w:t>
            </w:r>
          </w:p>
        </w:tc>
        <w:tc>
          <w:tcPr>
            <w:tcW w:w="5025" w:type="dxa"/>
            <w:tcBorders>
              <w:top w:val="nil"/>
              <w:left w:val="nil"/>
              <w:bottom w:val="single" w:sz="8" w:space="0" w:color="auto"/>
              <w:right w:val="single" w:sz="8" w:space="0" w:color="auto"/>
            </w:tcBorders>
            <w:shd w:val="clear" w:color="auto" w:fill="auto"/>
            <w:vAlign w:val="center"/>
          </w:tcPr>
          <w:p w14:paraId="24EA69BA" w14:textId="77777777" w:rsidR="00D7297E" w:rsidRPr="0086329B" w:rsidRDefault="008C55CB">
            <w:pPr>
              <w:widowControl/>
              <w:rPr>
                <w:rFonts w:ascii="宋体" w:hAnsi="宋体" w:cs="宋体"/>
                <w:kern w:val="0"/>
                <w:sz w:val="24"/>
              </w:rPr>
            </w:pPr>
            <w:r w:rsidRPr="0086329B">
              <w:rPr>
                <w:rFonts w:ascii="宋体" w:hAnsi="宋体" w:cs="宋体" w:hint="eastAsia"/>
                <w:kern w:val="0"/>
                <w:sz w:val="24"/>
              </w:rPr>
              <w:t>红线宽度</w:t>
            </w:r>
            <w:r w:rsidRPr="0086329B">
              <w:rPr>
                <w:kern w:val="0"/>
                <w:sz w:val="24"/>
              </w:rPr>
              <w:t>6</w:t>
            </w:r>
            <w:r w:rsidRPr="0086329B">
              <w:rPr>
                <w:rFonts w:ascii="宋体" w:hAnsi="宋体" w:cs="宋体" w:hint="eastAsia"/>
                <w:kern w:val="0"/>
                <w:sz w:val="24"/>
              </w:rPr>
              <w:t>米：</w:t>
            </w:r>
            <w:r w:rsidRPr="0086329B">
              <w:rPr>
                <w:kern w:val="0"/>
                <w:sz w:val="24"/>
              </w:rPr>
              <w:t>6</w:t>
            </w:r>
          </w:p>
        </w:tc>
      </w:tr>
    </w:tbl>
    <w:p w14:paraId="64C18CE7" w14:textId="77777777" w:rsidR="00D7297E" w:rsidRPr="0086329B" w:rsidRDefault="008C55CB">
      <w:pPr>
        <w:autoSpaceDE w:val="0"/>
        <w:autoSpaceDN w:val="0"/>
        <w:adjustRightInd w:val="0"/>
        <w:ind w:firstLineChars="200" w:firstLine="560"/>
        <w:rPr>
          <w:sz w:val="28"/>
          <w:szCs w:val="28"/>
        </w:rPr>
      </w:pPr>
      <w:r w:rsidRPr="0086329B">
        <w:rPr>
          <w:sz w:val="28"/>
          <w:szCs w:val="28"/>
        </w:rPr>
        <w:t>城市道路断面设计应考虑道路海绵城市设计要求，道路绿地标高应低于路面和人行道标高，路缘石</w:t>
      </w:r>
      <w:proofErr w:type="gramStart"/>
      <w:r w:rsidRPr="0086329B">
        <w:rPr>
          <w:sz w:val="28"/>
          <w:szCs w:val="28"/>
        </w:rPr>
        <w:t>宜设置</w:t>
      </w:r>
      <w:proofErr w:type="gramEnd"/>
      <w:r w:rsidRPr="0086329B">
        <w:rPr>
          <w:sz w:val="28"/>
          <w:szCs w:val="28"/>
        </w:rPr>
        <w:t>为便于雨水流入路旁绿地的形式。</w:t>
      </w:r>
    </w:p>
    <w:p w14:paraId="70477386" w14:textId="77777777" w:rsidR="00D7297E" w:rsidRPr="0086329B" w:rsidRDefault="008C55CB">
      <w:pPr>
        <w:autoSpaceDE w:val="0"/>
        <w:autoSpaceDN w:val="0"/>
        <w:adjustRightInd w:val="0"/>
        <w:ind w:firstLineChars="200" w:firstLine="560"/>
        <w:rPr>
          <w:rFonts w:ascii="宋体" w:eastAsiaTheme="minorEastAsia" w:hAnsi="宋体" w:cs="宋体"/>
          <w:kern w:val="0"/>
          <w:sz w:val="28"/>
          <w:szCs w:val="28"/>
        </w:rPr>
      </w:pPr>
      <w:r w:rsidRPr="0086329B">
        <w:rPr>
          <w:rFonts w:eastAsiaTheme="minorEastAsia"/>
          <w:bCs/>
          <w:kern w:val="0"/>
          <w:sz w:val="28"/>
          <w:szCs w:val="28"/>
        </w:rPr>
        <w:t>5</w:t>
      </w:r>
      <w:r w:rsidRPr="0086329B">
        <w:rPr>
          <w:rFonts w:eastAsiaTheme="minorEastAsia" w:hint="eastAsia"/>
          <w:bCs/>
          <w:kern w:val="0"/>
          <w:sz w:val="28"/>
          <w:szCs w:val="28"/>
        </w:rPr>
        <w:t>、</w:t>
      </w:r>
      <w:r w:rsidRPr="0086329B">
        <w:rPr>
          <w:rFonts w:ascii="宋体" w:eastAsiaTheme="minorEastAsia" w:hAnsi="宋体" w:cs="宋体"/>
          <w:kern w:val="0"/>
          <w:sz w:val="28"/>
          <w:szCs w:val="28"/>
        </w:rPr>
        <w:t>道路交叉口形式</w:t>
      </w:r>
    </w:p>
    <w:p w14:paraId="0027D452" w14:textId="77777777" w:rsidR="00D7297E" w:rsidRPr="0086329B" w:rsidRDefault="008C55CB">
      <w:pPr>
        <w:autoSpaceDE w:val="0"/>
        <w:autoSpaceDN w:val="0"/>
        <w:adjustRightInd w:val="0"/>
        <w:ind w:firstLineChars="200" w:firstLine="560"/>
        <w:rPr>
          <w:sz w:val="28"/>
          <w:szCs w:val="28"/>
        </w:rPr>
      </w:pPr>
      <w:r w:rsidRPr="0086329B">
        <w:rPr>
          <w:sz w:val="28"/>
          <w:szCs w:val="28"/>
        </w:rPr>
        <w:t>规划区道路交叉口采用平面交叉口形式，</w:t>
      </w:r>
      <w:r w:rsidRPr="0086329B">
        <w:rPr>
          <w:rFonts w:hint="eastAsia"/>
          <w:sz w:val="28"/>
          <w:szCs w:val="28"/>
        </w:rPr>
        <w:t>次干路</w:t>
      </w:r>
      <w:r w:rsidRPr="0086329B">
        <w:rPr>
          <w:sz w:val="28"/>
          <w:szCs w:val="28"/>
        </w:rPr>
        <w:t>以上的平面交叉口均设置展宽段，展宽段的宽度均为</w:t>
      </w:r>
      <w:r w:rsidRPr="0086329B">
        <w:rPr>
          <w:sz w:val="28"/>
          <w:szCs w:val="28"/>
        </w:rPr>
        <w:t>3.5</w:t>
      </w:r>
      <w:r w:rsidRPr="0086329B">
        <w:rPr>
          <w:sz w:val="28"/>
          <w:szCs w:val="28"/>
        </w:rPr>
        <w:t>米。交叉口进口道</w:t>
      </w:r>
      <w:r w:rsidRPr="0086329B">
        <w:rPr>
          <w:rFonts w:hint="eastAsia"/>
          <w:sz w:val="28"/>
          <w:szCs w:val="28"/>
        </w:rPr>
        <w:t>和</w:t>
      </w:r>
      <w:r w:rsidRPr="0086329B">
        <w:rPr>
          <w:sz w:val="28"/>
          <w:szCs w:val="28"/>
        </w:rPr>
        <w:t>出口道</w:t>
      </w:r>
      <w:proofErr w:type="gramStart"/>
      <w:r w:rsidRPr="0086329B">
        <w:rPr>
          <w:sz w:val="28"/>
          <w:szCs w:val="28"/>
        </w:rPr>
        <w:t>展宽</w:t>
      </w:r>
      <w:r w:rsidRPr="0086329B">
        <w:rPr>
          <w:rFonts w:hint="eastAsia"/>
          <w:sz w:val="28"/>
          <w:szCs w:val="28"/>
        </w:rPr>
        <w:t>均</w:t>
      </w:r>
      <w:proofErr w:type="gramEnd"/>
      <w:r w:rsidRPr="0086329B">
        <w:rPr>
          <w:sz w:val="28"/>
          <w:szCs w:val="28"/>
        </w:rPr>
        <w:t>按照《重庆市城市道路交通规划及路线设计规范》（</w:t>
      </w:r>
      <w:r w:rsidRPr="0086329B">
        <w:rPr>
          <w:rFonts w:hint="eastAsia"/>
          <w:sz w:val="28"/>
          <w:szCs w:val="28"/>
        </w:rPr>
        <w:t>2007</w:t>
      </w:r>
      <w:r w:rsidRPr="0086329B">
        <w:rPr>
          <w:sz w:val="28"/>
          <w:szCs w:val="28"/>
        </w:rPr>
        <w:t>）</w:t>
      </w:r>
      <w:r w:rsidRPr="0086329B">
        <w:rPr>
          <w:rFonts w:hint="eastAsia"/>
          <w:sz w:val="28"/>
          <w:szCs w:val="28"/>
        </w:rPr>
        <w:t>执行。</w:t>
      </w:r>
    </w:p>
    <w:p w14:paraId="1308EBFD" w14:textId="77777777" w:rsidR="00D7297E" w:rsidRPr="0086329B" w:rsidRDefault="008C55CB">
      <w:pPr>
        <w:autoSpaceDE w:val="0"/>
        <w:autoSpaceDN w:val="0"/>
        <w:adjustRightInd w:val="0"/>
        <w:ind w:firstLineChars="200" w:firstLine="560"/>
        <w:rPr>
          <w:sz w:val="28"/>
          <w:szCs w:val="28"/>
        </w:rPr>
      </w:pPr>
      <w:r w:rsidRPr="0086329B">
        <w:rPr>
          <w:sz w:val="28"/>
          <w:szCs w:val="28"/>
        </w:rPr>
        <w:t>6</w:t>
      </w:r>
      <w:r w:rsidRPr="0086329B">
        <w:rPr>
          <w:rFonts w:hint="eastAsia"/>
          <w:sz w:val="28"/>
          <w:szCs w:val="28"/>
        </w:rPr>
        <w:t>、道路规划指标</w:t>
      </w:r>
    </w:p>
    <w:p w14:paraId="5852041B" w14:textId="77777777" w:rsidR="00D7297E" w:rsidRPr="0086329B" w:rsidRDefault="008C55CB">
      <w:pPr>
        <w:autoSpaceDE w:val="0"/>
        <w:autoSpaceDN w:val="0"/>
        <w:adjustRightInd w:val="0"/>
        <w:ind w:firstLineChars="200" w:firstLine="560"/>
        <w:rPr>
          <w:sz w:val="28"/>
          <w:szCs w:val="28"/>
        </w:rPr>
      </w:pPr>
      <w:r w:rsidRPr="0086329B">
        <w:rPr>
          <w:sz w:val="28"/>
          <w:szCs w:val="28"/>
        </w:rPr>
        <w:t>城市道路用地</w:t>
      </w:r>
      <w:r w:rsidRPr="0086329B">
        <w:rPr>
          <w:sz w:val="28"/>
          <w:szCs w:val="28"/>
        </w:rPr>
        <w:t>149.06</w:t>
      </w:r>
      <w:r w:rsidRPr="0086329B">
        <w:rPr>
          <w:sz w:val="28"/>
          <w:szCs w:val="28"/>
        </w:rPr>
        <w:t>公顷，占城市建设用地的</w:t>
      </w:r>
      <w:r w:rsidRPr="0086329B">
        <w:rPr>
          <w:sz w:val="28"/>
          <w:szCs w:val="28"/>
        </w:rPr>
        <w:t>23.33</w:t>
      </w:r>
      <w:r w:rsidRPr="0086329B">
        <w:rPr>
          <w:rFonts w:hint="eastAsia"/>
          <w:sz w:val="28"/>
          <w:szCs w:val="28"/>
        </w:rPr>
        <w:t>%</w:t>
      </w:r>
      <w:r w:rsidRPr="0086329B">
        <w:rPr>
          <w:sz w:val="28"/>
          <w:szCs w:val="28"/>
        </w:rPr>
        <w:t>。规划道路总长</w:t>
      </w:r>
      <w:r w:rsidRPr="0086329B">
        <w:rPr>
          <w:sz w:val="28"/>
          <w:szCs w:val="28"/>
        </w:rPr>
        <w:t>79.61</w:t>
      </w:r>
      <w:r w:rsidRPr="0086329B">
        <w:rPr>
          <w:sz w:val="28"/>
          <w:szCs w:val="28"/>
        </w:rPr>
        <w:t>公里，道路网密度</w:t>
      </w:r>
      <w:r w:rsidRPr="0086329B">
        <w:rPr>
          <w:sz w:val="28"/>
          <w:szCs w:val="28"/>
        </w:rPr>
        <w:t>6.91</w:t>
      </w:r>
      <w:r w:rsidRPr="0086329B">
        <w:rPr>
          <w:sz w:val="28"/>
          <w:szCs w:val="28"/>
        </w:rPr>
        <w:t>公里</w:t>
      </w:r>
      <w:r w:rsidRPr="0086329B">
        <w:rPr>
          <w:sz w:val="28"/>
          <w:szCs w:val="28"/>
        </w:rPr>
        <w:t>/</w:t>
      </w:r>
      <w:r w:rsidRPr="0086329B">
        <w:rPr>
          <w:sz w:val="28"/>
          <w:szCs w:val="28"/>
        </w:rPr>
        <w:t>平方公里。城市主干路最大纵坡控制在</w:t>
      </w:r>
      <w:r w:rsidRPr="0086329B">
        <w:rPr>
          <w:sz w:val="28"/>
          <w:szCs w:val="28"/>
        </w:rPr>
        <w:t>6.5%</w:t>
      </w:r>
      <w:r w:rsidRPr="0086329B">
        <w:rPr>
          <w:sz w:val="28"/>
          <w:szCs w:val="28"/>
        </w:rPr>
        <w:t>以内；城市次干路最大纵坡控制在</w:t>
      </w:r>
      <w:r w:rsidRPr="0086329B">
        <w:rPr>
          <w:sz w:val="28"/>
          <w:szCs w:val="28"/>
        </w:rPr>
        <w:t>7.0%</w:t>
      </w:r>
      <w:r w:rsidRPr="0086329B">
        <w:rPr>
          <w:sz w:val="28"/>
          <w:szCs w:val="28"/>
        </w:rPr>
        <w:t>以内；城市支路最大纵坡控制在</w:t>
      </w:r>
      <w:r w:rsidRPr="0086329B">
        <w:rPr>
          <w:sz w:val="28"/>
          <w:szCs w:val="28"/>
        </w:rPr>
        <w:t>8</w:t>
      </w:r>
      <w:r w:rsidRPr="0086329B">
        <w:rPr>
          <w:rFonts w:hint="eastAsia"/>
          <w:sz w:val="28"/>
          <w:szCs w:val="28"/>
        </w:rPr>
        <w:t>.0</w:t>
      </w:r>
      <w:r w:rsidRPr="0086329B">
        <w:rPr>
          <w:sz w:val="28"/>
          <w:szCs w:val="28"/>
        </w:rPr>
        <w:t>%</w:t>
      </w:r>
      <w:r w:rsidRPr="0086329B">
        <w:rPr>
          <w:sz w:val="28"/>
          <w:szCs w:val="28"/>
        </w:rPr>
        <w:t>以内。</w:t>
      </w:r>
    </w:p>
    <w:p w14:paraId="5D7454AF"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7</w:t>
      </w:r>
      <w:r w:rsidRPr="0086329B">
        <w:rPr>
          <w:rFonts w:hint="eastAsia"/>
          <w:sz w:val="28"/>
          <w:szCs w:val="28"/>
        </w:rPr>
        <w:t>、道路限制开口</w:t>
      </w:r>
    </w:p>
    <w:p w14:paraId="52E19790" w14:textId="77777777" w:rsidR="00D7297E" w:rsidRPr="0086329B" w:rsidRDefault="008C55CB">
      <w:pPr>
        <w:autoSpaceDE w:val="0"/>
        <w:autoSpaceDN w:val="0"/>
        <w:adjustRightInd w:val="0"/>
        <w:ind w:firstLineChars="200" w:firstLine="560"/>
        <w:rPr>
          <w:sz w:val="28"/>
          <w:szCs w:val="28"/>
        </w:rPr>
      </w:pPr>
      <w:r w:rsidRPr="0086329B">
        <w:rPr>
          <w:sz w:val="28"/>
          <w:szCs w:val="28"/>
        </w:rPr>
        <w:t>城市道路交叉口路缘石半径的切点向主干路方向延伸</w:t>
      </w:r>
      <w:r w:rsidRPr="0086329B">
        <w:rPr>
          <w:bCs/>
          <w:sz w:val="28"/>
          <w:szCs w:val="28"/>
        </w:rPr>
        <w:t>70</w:t>
      </w:r>
      <w:r w:rsidRPr="0086329B">
        <w:rPr>
          <w:sz w:val="28"/>
          <w:szCs w:val="28"/>
        </w:rPr>
        <w:t>米，向次干路延伸</w:t>
      </w:r>
      <w:r w:rsidRPr="0086329B">
        <w:rPr>
          <w:bCs/>
          <w:sz w:val="28"/>
          <w:szCs w:val="28"/>
        </w:rPr>
        <w:t>50</w:t>
      </w:r>
      <w:r w:rsidRPr="0086329B">
        <w:rPr>
          <w:sz w:val="28"/>
          <w:szCs w:val="28"/>
        </w:rPr>
        <w:t>米，向支路方向延伸</w:t>
      </w:r>
      <w:r w:rsidRPr="0086329B">
        <w:rPr>
          <w:bCs/>
          <w:sz w:val="28"/>
          <w:szCs w:val="28"/>
        </w:rPr>
        <w:t>30</w:t>
      </w:r>
      <w:r w:rsidRPr="0086329B">
        <w:rPr>
          <w:sz w:val="28"/>
          <w:szCs w:val="28"/>
        </w:rPr>
        <w:t>米范围内，为限制机动车开口路段，交通、市政、消防等公共设施用地经相关部门批准允许其开口。</w:t>
      </w:r>
    </w:p>
    <w:p w14:paraId="5C6084E1" w14:textId="77777777" w:rsidR="00D7297E" w:rsidRPr="0086329B" w:rsidRDefault="008C55CB">
      <w:pPr>
        <w:autoSpaceDE w:val="0"/>
        <w:autoSpaceDN w:val="0"/>
        <w:adjustRightInd w:val="0"/>
        <w:ind w:firstLineChars="200" w:firstLine="560"/>
        <w:rPr>
          <w:sz w:val="28"/>
          <w:szCs w:val="28"/>
        </w:rPr>
      </w:pPr>
      <w:r w:rsidRPr="0086329B">
        <w:rPr>
          <w:sz w:val="28"/>
          <w:szCs w:val="28"/>
        </w:rPr>
        <w:lastRenderedPageBreak/>
        <w:t>8</w:t>
      </w:r>
      <w:r w:rsidRPr="0086329B">
        <w:rPr>
          <w:rFonts w:hint="eastAsia"/>
          <w:sz w:val="28"/>
          <w:szCs w:val="28"/>
        </w:rPr>
        <w:t>、交通设施规划</w:t>
      </w:r>
    </w:p>
    <w:p w14:paraId="7DD6A113" w14:textId="77777777" w:rsidR="00D7297E" w:rsidRPr="0086329B" w:rsidRDefault="008C55CB">
      <w:pPr>
        <w:autoSpaceDE w:val="0"/>
        <w:autoSpaceDN w:val="0"/>
        <w:adjustRightInd w:val="0"/>
        <w:ind w:firstLineChars="150" w:firstLine="420"/>
        <w:rPr>
          <w:sz w:val="28"/>
          <w:szCs w:val="28"/>
        </w:rPr>
      </w:pPr>
      <w:r w:rsidRPr="0086329B">
        <w:rPr>
          <w:sz w:val="28"/>
          <w:szCs w:val="28"/>
        </w:rPr>
        <w:t>（</w:t>
      </w:r>
      <w:r w:rsidRPr="0086329B">
        <w:rPr>
          <w:rFonts w:hint="eastAsia"/>
          <w:sz w:val="28"/>
          <w:szCs w:val="28"/>
        </w:rPr>
        <w:t>1</w:t>
      </w:r>
      <w:r w:rsidRPr="0086329B">
        <w:rPr>
          <w:sz w:val="28"/>
          <w:szCs w:val="28"/>
        </w:rPr>
        <w:t>）社会停车场规划</w:t>
      </w:r>
    </w:p>
    <w:p w14:paraId="2DEE40FA" w14:textId="77777777" w:rsidR="00D7297E" w:rsidRPr="0086329B" w:rsidRDefault="008C55CB">
      <w:pPr>
        <w:autoSpaceDE w:val="0"/>
        <w:autoSpaceDN w:val="0"/>
        <w:adjustRightInd w:val="0"/>
        <w:ind w:firstLineChars="200" w:firstLine="560"/>
        <w:rPr>
          <w:sz w:val="28"/>
          <w:szCs w:val="28"/>
        </w:rPr>
      </w:pPr>
      <w:r w:rsidRPr="0086329B">
        <w:rPr>
          <w:sz w:val="28"/>
          <w:szCs w:val="28"/>
        </w:rPr>
        <w:t>根据《城市停车规划规范》（</w:t>
      </w:r>
      <w:r w:rsidRPr="0086329B">
        <w:rPr>
          <w:rFonts w:hint="eastAsia"/>
          <w:sz w:val="28"/>
          <w:szCs w:val="28"/>
        </w:rPr>
        <w:t>GB/T51149-2016</w:t>
      </w:r>
      <w:r w:rsidRPr="0086329B">
        <w:rPr>
          <w:sz w:val="28"/>
          <w:szCs w:val="28"/>
        </w:rPr>
        <w:t>）</w:t>
      </w:r>
      <w:r w:rsidRPr="0086329B">
        <w:rPr>
          <w:sz w:val="28"/>
          <w:szCs w:val="28"/>
        </w:rPr>
        <w:t>——</w:t>
      </w:r>
      <w:r w:rsidRPr="0086329B">
        <w:rPr>
          <w:sz w:val="28"/>
          <w:szCs w:val="28"/>
        </w:rPr>
        <w:t>城市公共停车场规划用地总规模可按规划城市人口核算，人均城市公共停车场占地规模宜控制在</w:t>
      </w:r>
      <w:r w:rsidRPr="0086329B">
        <w:rPr>
          <w:rFonts w:hint="eastAsia"/>
          <w:sz w:val="28"/>
          <w:szCs w:val="28"/>
        </w:rPr>
        <w:t>0.5m</w:t>
      </w:r>
      <w:r w:rsidRPr="0086329B">
        <w:rPr>
          <w:rFonts w:hint="eastAsia"/>
          <w:sz w:val="28"/>
          <w:szCs w:val="28"/>
          <w:vertAlign w:val="superscript"/>
        </w:rPr>
        <w:t>2</w:t>
      </w:r>
      <w:r w:rsidRPr="0086329B">
        <w:rPr>
          <w:rFonts w:hint="eastAsia"/>
          <w:sz w:val="28"/>
          <w:szCs w:val="28"/>
        </w:rPr>
        <w:t>-1.0m</w:t>
      </w:r>
      <w:r w:rsidRPr="0086329B">
        <w:rPr>
          <w:rFonts w:hint="eastAsia"/>
          <w:sz w:val="28"/>
          <w:szCs w:val="28"/>
          <w:vertAlign w:val="superscript"/>
        </w:rPr>
        <w:t>2</w:t>
      </w:r>
      <w:r w:rsidRPr="0086329B">
        <w:rPr>
          <w:sz w:val="28"/>
          <w:szCs w:val="28"/>
        </w:rPr>
        <w:t>，规划区结布置社会停车场</w:t>
      </w:r>
      <w:r w:rsidRPr="0086329B">
        <w:rPr>
          <w:sz w:val="28"/>
          <w:szCs w:val="28"/>
        </w:rPr>
        <w:t>5</w:t>
      </w:r>
      <w:r w:rsidRPr="0086329B">
        <w:rPr>
          <w:sz w:val="28"/>
          <w:szCs w:val="28"/>
        </w:rPr>
        <w:t>处，地块编号分别为</w:t>
      </w:r>
      <w:r w:rsidRPr="0086329B">
        <w:rPr>
          <w:sz w:val="28"/>
          <w:szCs w:val="28"/>
        </w:rPr>
        <w:t>P25-06/03</w:t>
      </w:r>
      <w:r w:rsidRPr="0086329B">
        <w:rPr>
          <w:sz w:val="28"/>
          <w:szCs w:val="28"/>
        </w:rPr>
        <w:t>、</w:t>
      </w:r>
      <w:r w:rsidRPr="0086329B">
        <w:rPr>
          <w:sz w:val="28"/>
          <w:szCs w:val="28"/>
        </w:rPr>
        <w:t>J07-04/01</w:t>
      </w:r>
      <w:r w:rsidRPr="0086329B">
        <w:rPr>
          <w:rFonts w:hint="eastAsia"/>
          <w:sz w:val="28"/>
          <w:szCs w:val="28"/>
        </w:rPr>
        <w:t>、</w:t>
      </w:r>
      <w:r w:rsidRPr="0086329B">
        <w:rPr>
          <w:sz w:val="28"/>
          <w:szCs w:val="28"/>
        </w:rPr>
        <w:t>N16-03/01</w:t>
      </w:r>
      <w:r w:rsidRPr="0086329B">
        <w:rPr>
          <w:rFonts w:hint="eastAsia"/>
          <w:sz w:val="28"/>
          <w:szCs w:val="28"/>
        </w:rPr>
        <w:t>、</w:t>
      </w:r>
      <w:r w:rsidRPr="0086329B">
        <w:rPr>
          <w:sz w:val="28"/>
          <w:szCs w:val="28"/>
        </w:rPr>
        <w:t>N19-02/02</w:t>
      </w:r>
      <w:r w:rsidRPr="0086329B">
        <w:rPr>
          <w:rFonts w:hint="eastAsia"/>
          <w:sz w:val="28"/>
          <w:szCs w:val="28"/>
        </w:rPr>
        <w:t>和</w:t>
      </w:r>
      <w:r w:rsidRPr="0086329B">
        <w:rPr>
          <w:sz w:val="28"/>
          <w:szCs w:val="28"/>
        </w:rPr>
        <w:t>N36-01/02</w:t>
      </w:r>
      <w:r w:rsidRPr="0086329B">
        <w:rPr>
          <w:sz w:val="28"/>
          <w:szCs w:val="28"/>
        </w:rPr>
        <w:t>，总用地面积</w:t>
      </w:r>
      <w:r w:rsidRPr="0086329B">
        <w:rPr>
          <w:sz w:val="28"/>
          <w:szCs w:val="28"/>
        </w:rPr>
        <w:t>2.04</w:t>
      </w:r>
      <w:r w:rsidRPr="0086329B">
        <w:rPr>
          <w:sz w:val="28"/>
          <w:szCs w:val="28"/>
        </w:rPr>
        <w:t>公顷，每处停车场按</w:t>
      </w:r>
      <w:r w:rsidRPr="0086329B">
        <w:rPr>
          <w:sz w:val="28"/>
          <w:szCs w:val="28"/>
        </w:rPr>
        <w:t>1</w:t>
      </w:r>
      <w:r w:rsidRPr="0086329B">
        <w:rPr>
          <w:rFonts w:hint="eastAsia"/>
          <w:sz w:val="28"/>
          <w:szCs w:val="28"/>
        </w:rPr>
        <w:t>0</w:t>
      </w:r>
      <w:r w:rsidRPr="0086329B">
        <w:rPr>
          <w:sz w:val="28"/>
          <w:szCs w:val="28"/>
        </w:rPr>
        <w:t>00-5000</w:t>
      </w:r>
      <w:r w:rsidRPr="0086329B">
        <w:rPr>
          <w:sz w:val="28"/>
          <w:szCs w:val="28"/>
        </w:rPr>
        <w:t>平方米控制。社会停车场根据发展需求可建设停车楼或地下停车库，地面停车应结合海绵城市建设为具有渗透功能的生态停车场。地面机动车停车场标准车停放面积宜采用</w:t>
      </w:r>
      <w:r w:rsidRPr="0086329B">
        <w:rPr>
          <w:rFonts w:hint="eastAsia"/>
          <w:sz w:val="28"/>
          <w:szCs w:val="28"/>
        </w:rPr>
        <w:t>25m</w:t>
      </w:r>
      <w:r w:rsidRPr="0086329B">
        <w:rPr>
          <w:rFonts w:hint="eastAsia"/>
          <w:sz w:val="28"/>
          <w:szCs w:val="28"/>
          <w:vertAlign w:val="superscript"/>
        </w:rPr>
        <w:t>2</w:t>
      </w:r>
      <w:r w:rsidRPr="0086329B">
        <w:rPr>
          <w:rFonts w:hint="eastAsia"/>
          <w:sz w:val="28"/>
          <w:szCs w:val="28"/>
        </w:rPr>
        <w:t>-30m</w:t>
      </w:r>
      <w:r w:rsidRPr="0086329B">
        <w:rPr>
          <w:rFonts w:hint="eastAsia"/>
          <w:sz w:val="28"/>
          <w:szCs w:val="28"/>
          <w:vertAlign w:val="superscript"/>
        </w:rPr>
        <w:t>2</w:t>
      </w:r>
      <w:r w:rsidRPr="0086329B">
        <w:rPr>
          <w:rFonts w:hint="eastAsia"/>
          <w:sz w:val="28"/>
          <w:szCs w:val="28"/>
        </w:rPr>
        <w:t>，地下机动车停车库与地上机动车停车楼标准车停放建筑面积宜采用</w:t>
      </w:r>
      <w:r w:rsidRPr="0086329B">
        <w:rPr>
          <w:rFonts w:hint="eastAsia"/>
          <w:sz w:val="28"/>
          <w:szCs w:val="28"/>
        </w:rPr>
        <w:t>30m</w:t>
      </w:r>
      <w:r w:rsidRPr="0086329B">
        <w:rPr>
          <w:rFonts w:hint="eastAsia"/>
          <w:sz w:val="28"/>
          <w:szCs w:val="28"/>
          <w:vertAlign w:val="superscript"/>
        </w:rPr>
        <w:t>2</w:t>
      </w:r>
      <w:r w:rsidRPr="0086329B">
        <w:rPr>
          <w:rFonts w:hint="eastAsia"/>
          <w:sz w:val="28"/>
          <w:szCs w:val="28"/>
        </w:rPr>
        <w:t>-40m</w:t>
      </w:r>
      <w:r w:rsidRPr="0086329B">
        <w:rPr>
          <w:rFonts w:hint="eastAsia"/>
          <w:sz w:val="28"/>
          <w:szCs w:val="28"/>
          <w:vertAlign w:val="superscript"/>
        </w:rPr>
        <w:t>2</w:t>
      </w:r>
      <w:r w:rsidRPr="0086329B">
        <w:rPr>
          <w:rFonts w:hint="eastAsia"/>
          <w:sz w:val="28"/>
          <w:szCs w:val="28"/>
        </w:rPr>
        <w:t>。</w:t>
      </w:r>
    </w:p>
    <w:p w14:paraId="283F8007" w14:textId="77777777" w:rsidR="00D7297E" w:rsidRPr="0086329B" w:rsidRDefault="008C55CB">
      <w:pPr>
        <w:autoSpaceDE w:val="0"/>
        <w:autoSpaceDN w:val="0"/>
        <w:adjustRightInd w:val="0"/>
        <w:ind w:firstLineChars="200" w:firstLine="560"/>
        <w:rPr>
          <w:sz w:val="28"/>
          <w:szCs w:val="28"/>
        </w:rPr>
      </w:pPr>
      <w:r w:rsidRPr="0086329B">
        <w:rPr>
          <w:sz w:val="28"/>
          <w:szCs w:val="28"/>
        </w:rPr>
        <w:t>各地块停车位配建严格按照《重庆市城市规划管理技术规定》（</w:t>
      </w:r>
      <w:r w:rsidRPr="0086329B">
        <w:rPr>
          <w:rFonts w:hint="eastAsia"/>
          <w:sz w:val="28"/>
          <w:szCs w:val="28"/>
        </w:rPr>
        <w:t>2018</w:t>
      </w:r>
      <w:r w:rsidRPr="0086329B">
        <w:rPr>
          <w:sz w:val="28"/>
          <w:szCs w:val="28"/>
        </w:rPr>
        <w:t>）执行。</w:t>
      </w:r>
    </w:p>
    <w:p w14:paraId="271F51C7" w14:textId="77777777" w:rsidR="00D7297E" w:rsidRPr="0086329B" w:rsidRDefault="008C55CB">
      <w:pPr>
        <w:autoSpaceDE w:val="0"/>
        <w:autoSpaceDN w:val="0"/>
        <w:adjustRightInd w:val="0"/>
        <w:ind w:firstLineChars="150" w:firstLine="420"/>
        <w:rPr>
          <w:sz w:val="28"/>
          <w:szCs w:val="28"/>
        </w:rPr>
      </w:pPr>
      <w:r w:rsidRPr="0086329B">
        <w:rPr>
          <w:rFonts w:hint="eastAsia"/>
          <w:sz w:val="28"/>
          <w:szCs w:val="28"/>
        </w:rPr>
        <w:t>（</w:t>
      </w:r>
      <w:r w:rsidRPr="0086329B">
        <w:rPr>
          <w:rFonts w:hint="eastAsia"/>
          <w:sz w:val="28"/>
          <w:szCs w:val="28"/>
        </w:rPr>
        <w:t>2</w:t>
      </w:r>
      <w:r w:rsidRPr="0086329B">
        <w:rPr>
          <w:rFonts w:hint="eastAsia"/>
          <w:sz w:val="28"/>
          <w:szCs w:val="28"/>
        </w:rPr>
        <w:t>）公交设施规划</w:t>
      </w:r>
    </w:p>
    <w:p w14:paraId="779112D6"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规划次干路以上城市道路平面交叉口均设置展宽段，展宽段的宽度不小于3.5米，长度在交叉口进出口道外侧自路缘石半径的切点向后展50-80米。</w:t>
      </w:r>
    </w:p>
    <w:p w14:paraId="138C89E4"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沿主次干道间隔</w:t>
      </w:r>
      <w:r w:rsidRPr="0086329B">
        <w:rPr>
          <w:rFonts w:ascii="宋体" w:hAnsi="宋体"/>
          <w:sz w:val="28"/>
        </w:rPr>
        <w:t>5</w:t>
      </w:r>
      <w:r w:rsidRPr="0086329B">
        <w:rPr>
          <w:rFonts w:ascii="宋体" w:hAnsi="宋体" w:hint="eastAsia"/>
          <w:sz w:val="28"/>
        </w:rPr>
        <w:t>00～800米规划一处划线式公交停车港，宽度为3.5-7.5米。</w:t>
      </w:r>
      <w:r w:rsidRPr="0086329B">
        <w:rPr>
          <w:sz w:val="28"/>
          <w:szCs w:val="28"/>
        </w:rPr>
        <w:t>减速段长度为</w:t>
      </w:r>
      <w:r w:rsidRPr="0086329B">
        <w:rPr>
          <w:sz w:val="28"/>
          <w:szCs w:val="28"/>
        </w:rPr>
        <w:t>30</w:t>
      </w:r>
      <w:r w:rsidRPr="0086329B">
        <w:rPr>
          <w:sz w:val="28"/>
          <w:szCs w:val="28"/>
        </w:rPr>
        <w:t>米，直线段长度为</w:t>
      </w:r>
      <w:r w:rsidRPr="0086329B">
        <w:rPr>
          <w:sz w:val="28"/>
          <w:szCs w:val="28"/>
        </w:rPr>
        <w:t>30</w:t>
      </w:r>
      <w:r w:rsidRPr="0086329B">
        <w:rPr>
          <w:sz w:val="28"/>
          <w:szCs w:val="28"/>
        </w:rPr>
        <w:t>米，加速段长度为</w:t>
      </w:r>
      <w:r w:rsidRPr="0086329B">
        <w:rPr>
          <w:sz w:val="28"/>
          <w:szCs w:val="28"/>
        </w:rPr>
        <w:t>30</w:t>
      </w:r>
      <w:r w:rsidRPr="0086329B">
        <w:rPr>
          <w:sz w:val="28"/>
          <w:szCs w:val="28"/>
        </w:rPr>
        <w:t>米，宽</w:t>
      </w:r>
      <w:r w:rsidRPr="0086329B">
        <w:rPr>
          <w:rFonts w:hint="eastAsia"/>
          <w:sz w:val="28"/>
          <w:szCs w:val="28"/>
        </w:rPr>
        <w:t>4</w:t>
      </w:r>
      <w:r w:rsidRPr="0086329B">
        <w:rPr>
          <w:sz w:val="28"/>
          <w:szCs w:val="28"/>
        </w:rPr>
        <w:t>米，部分停靠站结合交叉口渠化一同设置，交叉口附近设置的公交停车港，一般设在出交叉口方向，距路缘石圆角切点不小于</w:t>
      </w:r>
      <w:r w:rsidRPr="0086329B">
        <w:rPr>
          <w:rFonts w:hint="eastAsia"/>
          <w:sz w:val="28"/>
          <w:szCs w:val="28"/>
        </w:rPr>
        <w:t>50</w:t>
      </w:r>
      <w:r w:rsidRPr="0086329B">
        <w:rPr>
          <w:rFonts w:hint="eastAsia"/>
          <w:sz w:val="28"/>
          <w:szCs w:val="28"/>
        </w:rPr>
        <w:t>米。</w:t>
      </w:r>
    </w:p>
    <w:p w14:paraId="1192A3E8" w14:textId="77777777" w:rsidR="00D7297E" w:rsidRPr="0086329B" w:rsidRDefault="008C55CB">
      <w:pPr>
        <w:autoSpaceDE w:val="0"/>
        <w:autoSpaceDN w:val="0"/>
        <w:adjustRightInd w:val="0"/>
        <w:ind w:firstLineChars="200" w:firstLine="560"/>
        <w:rPr>
          <w:sz w:val="28"/>
          <w:szCs w:val="28"/>
        </w:rPr>
      </w:pPr>
      <w:r w:rsidRPr="0086329B">
        <w:rPr>
          <w:sz w:val="28"/>
          <w:szCs w:val="28"/>
        </w:rPr>
        <w:t>规划区内布置</w:t>
      </w:r>
      <w:r w:rsidRPr="0086329B">
        <w:rPr>
          <w:sz w:val="28"/>
          <w:szCs w:val="28"/>
        </w:rPr>
        <w:t>2</w:t>
      </w:r>
      <w:r w:rsidRPr="0086329B">
        <w:rPr>
          <w:sz w:val="28"/>
          <w:szCs w:val="28"/>
        </w:rPr>
        <w:t>处</w:t>
      </w:r>
      <w:proofErr w:type="gramStart"/>
      <w:r w:rsidRPr="0086329B">
        <w:rPr>
          <w:sz w:val="28"/>
          <w:szCs w:val="28"/>
        </w:rPr>
        <w:t>公交</w:t>
      </w:r>
      <w:r w:rsidRPr="0086329B">
        <w:rPr>
          <w:rFonts w:hint="eastAsia"/>
          <w:sz w:val="28"/>
          <w:szCs w:val="28"/>
        </w:rPr>
        <w:t>首</w:t>
      </w:r>
      <w:proofErr w:type="gramEnd"/>
      <w:r w:rsidRPr="0086329B">
        <w:rPr>
          <w:rFonts w:hint="eastAsia"/>
          <w:sz w:val="28"/>
          <w:szCs w:val="28"/>
        </w:rPr>
        <w:t>末</w:t>
      </w:r>
      <w:r w:rsidRPr="0086329B">
        <w:rPr>
          <w:sz w:val="28"/>
          <w:szCs w:val="28"/>
        </w:rPr>
        <w:t>站用地，</w:t>
      </w:r>
      <w:r w:rsidRPr="0086329B">
        <w:rPr>
          <w:rFonts w:hint="eastAsia"/>
          <w:sz w:val="28"/>
          <w:szCs w:val="28"/>
        </w:rPr>
        <w:t>地块编号为</w:t>
      </w:r>
      <w:r w:rsidRPr="0086329B">
        <w:rPr>
          <w:rFonts w:hint="eastAsia"/>
          <w:sz w:val="28"/>
          <w:szCs w:val="28"/>
        </w:rPr>
        <w:t>P03-02/01</w:t>
      </w:r>
      <w:r w:rsidRPr="0086329B">
        <w:rPr>
          <w:rFonts w:hint="eastAsia"/>
          <w:sz w:val="28"/>
          <w:szCs w:val="28"/>
        </w:rPr>
        <w:t>和</w:t>
      </w:r>
      <w:r w:rsidRPr="0086329B">
        <w:rPr>
          <w:sz w:val="28"/>
          <w:szCs w:val="28"/>
        </w:rPr>
        <w:t>N37-01/02</w:t>
      </w:r>
      <w:r w:rsidRPr="0086329B">
        <w:rPr>
          <w:sz w:val="28"/>
          <w:szCs w:val="28"/>
        </w:rPr>
        <w:t>，兼具停放、保养和维修功能，</w:t>
      </w:r>
      <w:r w:rsidRPr="0086329B">
        <w:rPr>
          <w:rFonts w:hint="eastAsia"/>
          <w:sz w:val="28"/>
          <w:szCs w:val="28"/>
        </w:rPr>
        <w:t>共</w:t>
      </w:r>
      <w:r w:rsidRPr="0086329B">
        <w:rPr>
          <w:sz w:val="28"/>
          <w:szCs w:val="28"/>
        </w:rPr>
        <w:t>占地面积</w:t>
      </w:r>
      <w:r w:rsidRPr="0086329B">
        <w:rPr>
          <w:sz w:val="28"/>
          <w:szCs w:val="28"/>
        </w:rPr>
        <w:t>0.34</w:t>
      </w:r>
      <w:r w:rsidRPr="0086329B">
        <w:rPr>
          <w:sz w:val="28"/>
          <w:szCs w:val="28"/>
        </w:rPr>
        <w:t>公顷。</w:t>
      </w:r>
      <w:r w:rsidRPr="0086329B">
        <w:rPr>
          <w:rFonts w:hint="eastAsia"/>
          <w:sz w:val="28"/>
          <w:szCs w:val="28"/>
        </w:rPr>
        <w:t>首末</w:t>
      </w:r>
      <w:r w:rsidRPr="0086329B">
        <w:rPr>
          <w:sz w:val="28"/>
          <w:szCs w:val="28"/>
        </w:rPr>
        <w:t>站内部应建设新能源汽车充电设施。</w:t>
      </w:r>
    </w:p>
    <w:p w14:paraId="41A6B7F9" w14:textId="77777777" w:rsidR="00D7297E" w:rsidRPr="0086329B" w:rsidRDefault="008C55CB">
      <w:pPr>
        <w:autoSpaceDE w:val="0"/>
        <w:autoSpaceDN w:val="0"/>
        <w:adjustRightInd w:val="0"/>
        <w:ind w:firstLineChars="150" w:firstLine="420"/>
        <w:rPr>
          <w:sz w:val="28"/>
          <w:szCs w:val="28"/>
        </w:rPr>
      </w:pPr>
      <w:r w:rsidRPr="0086329B">
        <w:rPr>
          <w:rFonts w:hint="eastAsia"/>
          <w:sz w:val="28"/>
          <w:szCs w:val="28"/>
        </w:rPr>
        <w:t>（</w:t>
      </w:r>
      <w:r w:rsidRPr="0086329B">
        <w:rPr>
          <w:rFonts w:hint="eastAsia"/>
          <w:sz w:val="28"/>
          <w:szCs w:val="28"/>
        </w:rPr>
        <w:t>3</w:t>
      </w:r>
      <w:r w:rsidRPr="0086329B">
        <w:rPr>
          <w:rFonts w:hint="eastAsia"/>
          <w:sz w:val="28"/>
          <w:szCs w:val="28"/>
        </w:rPr>
        <w:t>）货运车停保场规划</w:t>
      </w:r>
    </w:p>
    <w:p w14:paraId="33ECAA3E"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在金兰坝片区西部布置货运车停保场用地，地块编号为</w:t>
      </w:r>
      <w:r w:rsidRPr="0086329B">
        <w:rPr>
          <w:sz w:val="28"/>
          <w:szCs w:val="28"/>
        </w:rPr>
        <w:t>J02-01/01</w:t>
      </w:r>
      <w:r w:rsidRPr="0086329B">
        <w:rPr>
          <w:sz w:val="28"/>
          <w:szCs w:val="28"/>
        </w:rPr>
        <w:t>，</w:t>
      </w:r>
      <w:r w:rsidRPr="0086329B">
        <w:rPr>
          <w:rFonts w:hint="eastAsia"/>
          <w:sz w:val="28"/>
          <w:szCs w:val="28"/>
        </w:rPr>
        <w:t>兼具</w:t>
      </w:r>
      <w:r w:rsidRPr="0086329B">
        <w:rPr>
          <w:sz w:val="28"/>
          <w:szCs w:val="28"/>
        </w:rPr>
        <w:t>停放、保养和维修功能，占地面积</w:t>
      </w:r>
      <w:r w:rsidRPr="0086329B">
        <w:rPr>
          <w:sz w:val="28"/>
          <w:szCs w:val="28"/>
        </w:rPr>
        <w:t>0.12</w:t>
      </w:r>
      <w:r w:rsidRPr="0086329B">
        <w:rPr>
          <w:rFonts w:hint="eastAsia"/>
          <w:sz w:val="28"/>
          <w:szCs w:val="28"/>
        </w:rPr>
        <w:t>公顷。</w:t>
      </w:r>
    </w:p>
    <w:p w14:paraId="194BDDC0" w14:textId="77777777" w:rsidR="00D7297E" w:rsidRPr="0086329B" w:rsidRDefault="008C55CB">
      <w:pPr>
        <w:autoSpaceDE w:val="0"/>
        <w:autoSpaceDN w:val="0"/>
        <w:adjustRightInd w:val="0"/>
        <w:ind w:firstLineChars="200" w:firstLine="562"/>
        <w:rPr>
          <w:b/>
          <w:sz w:val="28"/>
          <w:szCs w:val="28"/>
        </w:rPr>
      </w:pPr>
      <w:r w:rsidRPr="0086329B">
        <w:rPr>
          <w:rFonts w:hint="eastAsia"/>
          <w:b/>
          <w:sz w:val="28"/>
          <w:szCs w:val="28"/>
        </w:rPr>
        <w:t>（四）步行系统规划</w:t>
      </w:r>
    </w:p>
    <w:p w14:paraId="0E86BE55" w14:textId="77777777" w:rsidR="00D7297E" w:rsidRPr="0086329B" w:rsidRDefault="008C55CB">
      <w:pPr>
        <w:autoSpaceDE w:val="0"/>
        <w:autoSpaceDN w:val="0"/>
        <w:adjustRightInd w:val="0"/>
        <w:ind w:firstLineChars="200" w:firstLine="560"/>
        <w:rPr>
          <w:sz w:val="28"/>
          <w:szCs w:val="28"/>
        </w:rPr>
      </w:pPr>
      <w:r w:rsidRPr="0086329B">
        <w:rPr>
          <w:sz w:val="28"/>
          <w:szCs w:val="28"/>
        </w:rPr>
        <w:t>区内步行系统主要位于</w:t>
      </w:r>
      <w:r w:rsidRPr="0086329B">
        <w:rPr>
          <w:rFonts w:hint="eastAsia"/>
          <w:sz w:val="28"/>
          <w:szCs w:val="28"/>
        </w:rPr>
        <w:t>南桐片区</w:t>
      </w:r>
      <w:r w:rsidRPr="0086329B">
        <w:rPr>
          <w:sz w:val="28"/>
          <w:szCs w:val="28"/>
        </w:rPr>
        <w:t>内，</w:t>
      </w:r>
      <w:r w:rsidRPr="0086329B">
        <w:rPr>
          <w:rFonts w:ascii="宋体" w:hAnsi="宋体" w:hint="eastAsia"/>
          <w:sz w:val="28"/>
        </w:rPr>
        <w:t>步行系统由二郎山公园休闲步行道、</w:t>
      </w:r>
      <w:proofErr w:type="gramStart"/>
      <w:r w:rsidRPr="0086329B">
        <w:rPr>
          <w:rFonts w:ascii="宋体" w:hAnsi="宋体" w:hint="eastAsia"/>
          <w:sz w:val="28"/>
        </w:rPr>
        <w:t>孝子河</w:t>
      </w:r>
      <w:proofErr w:type="gramEnd"/>
      <w:r w:rsidRPr="0086329B">
        <w:rPr>
          <w:rFonts w:ascii="宋体" w:hAnsi="宋体" w:hint="eastAsia"/>
          <w:sz w:val="28"/>
        </w:rPr>
        <w:t>滨河步道、小区步道、人行过街设施（人行天桥或人行横道线），主、次、支路的人行道组成。</w:t>
      </w:r>
      <w:r w:rsidRPr="0086329B">
        <w:rPr>
          <w:sz w:val="28"/>
          <w:szCs w:val="28"/>
        </w:rPr>
        <w:t>步行道的设置结合用地与景观要求，强调步行道与公交场站、停车场间的无缝连接。主次干路人行道上应设置无阻碍通道。</w:t>
      </w:r>
    </w:p>
    <w:p w14:paraId="62408377" w14:textId="77777777" w:rsidR="00D7297E" w:rsidRPr="0086329B" w:rsidRDefault="008C55CB">
      <w:pPr>
        <w:autoSpaceDE w:val="0"/>
        <w:autoSpaceDN w:val="0"/>
        <w:adjustRightInd w:val="0"/>
        <w:ind w:firstLineChars="200" w:firstLine="560"/>
        <w:rPr>
          <w:sz w:val="28"/>
          <w:szCs w:val="28"/>
        </w:rPr>
      </w:pPr>
      <w:r w:rsidRPr="0086329B">
        <w:rPr>
          <w:sz w:val="28"/>
          <w:szCs w:val="28"/>
        </w:rPr>
        <w:t>为充分满足居民生活、工作及休闲的步行需求，</w:t>
      </w:r>
      <w:proofErr w:type="gramStart"/>
      <w:r w:rsidRPr="0086329B">
        <w:rPr>
          <w:sz w:val="28"/>
          <w:szCs w:val="28"/>
        </w:rPr>
        <w:t>沿城市</w:t>
      </w:r>
      <w:proofErr w:type="gramEnd"/>
      <w:r w:rsidRPr="0086329B">
        <w:rPr>
          <w:sz w:val="28"/>
          <w:szCs w:val="28"/>
        </w:rPr>
        <w:t>主次干路每隔</w:t>
      </w:r>
      <w:r w:rsidRPr="0086329B">
        <w:rPr>
          <w:sz w:val="28"/>
          <w:szCs w:val="28"/>
        </w:rPr>
        <w:t>250-300</w:t>
      </w:r>
      <w:r w:rsidRPr="0086329B">
        <w:rPr>
          <w:sz w:val="28"/>
          <w:szCs w:val="28"/>
        </w:rPr>
        <w:t>米</w:t>
      </w:r>
      <w:proofErr w:type="gramStart"/>
      <w:r w:rsidRPr="0086329B">
        <w:rPr>
          <w:sz w:val="28"/>
          <w:szCs w:val="28"/>
        </w:rPr>
        <w:t>宜设置</w:t>
      </w:r>
      <w:proofErr w:type="gramEnd"/>
      <w:r w:rsidRPr="0086329B">
        <w:rPr>
          <w:sz w:val="28"/>
          <w:szCs w:val="28"/>
        </w:rPr>
        <w:t>人行横道或过街通道。采用人行横道过街方式必须设置人行横道线、人行横道标志及信号灯。</w:t>
      </w:r>
    </w:p>
    <w:p w14:paraId="60005C19" w14:textId="77777777" w:rsidR="00D7297E" w:rsidRPr="0086329B" w:rsidRDefault="008C55CB">
      <w:pPr>
        <w:autoSpaceDE w:val="0"/>
        <w:autoSpaceDN w:val="0"/>
        <w:adjustRightInd w:val="0"/>
        <w:ind w:firstLineChars="200" w:firstLine="562"/>
        <w:rPr>
          <w:b/>
          <w:sz w:val="28"/>
          <w:szCs w:val="28"/>
        </w:rPr>
      </w:pPr>
      <w:r w:rsidRPr="0086329B">
        <w:rPr>
          <w:rFonts w:hint="eastAsia"/>
          <w:b/>
          <w:sz w:val="28"/>
          <w:szCs w:val="28"/>
        </w:rPr>
        <w:t>（五）其他控制措施</w:t>
      </w:r>
    </w:p>
    <w:p w14:paraId="08DA0C31" w14:textId="77777777" w:rsidR="00D7297E" w:rsidRPr="0086329B" w:rsidRDefault="008C55CB">
      <w:pPr>
        <w:autoSpaceDE w:val="0"/>
        <w:autoSpaceDN w:val="0"/>
        <w:adjustRightInd w:val="0"/>
        <w:ind w:firstLineChars="200" w:firstLine="560"/>
        <w:rPr>
          <w:sz w:val="28"/>
          <w:szCs w:val="28"/>
        </w:rPr>
      </w:pPr>
      <w:r w:rsidRPr="0086329B">
        <w:rPr>
          <w:sz w:val="28"/>
          <w:szCs w:val="28"/>
        </w:rPr>
        <w:t>规划城市道路在现有道路基础上拓宽的，临近地块新建建筑物应按相关规定退让规划城市道路红线。</w:t>
      </w:r>
    </w:p>
    <w:p w14:paraId="301276DD" w14:textId="77777777" w:rsidR="00D7297E" w:rsidRPr="0086329B" w:rsidRDefault="008C55CB">
      <w:pPr>
        <w:autoSpaceDE w:val="0"/>
        <w:autoSpaceDN w:val="0"/>
        <w:adjustRightInd w:val="0"/>
        <w:ind w:firstLineChars="200" w:firstLine="560"/>
        <w:rPr>
          <w:sz w:val="28"/>
          <w:szCs w:val="28"/>
        </w:rPr>
      </w:pPr>
      <w:r w:rsidRPr="0086329B">
        <w:rPr>
          <w:sz w:val="28"/>
          <w:szCs w:val="28"/>
        </w:rPr>
        <w:t>每个地块保证</w:t>
      </w:r>
      <w:r w:rsidRPr="0086329B">
        <w:rPr>
          <w:sz w:val="28"/>
          <w:szCs w:val="28"/>
        </w:rPr>
        <w:t>1-2</w:t>
      </w:r>
      <w:r w:rsidRPr="0086329B">
        <w:rPr>
          <w:sz w:val="28"/>
          <w:szCs w:val="28"/>
        </w:rPr>
        <w:t>个以上车行出入口，出入口应设在次干路或城市支路上。</w:t>
      </w:r>
    </w:p>
    <w:p w14:paraId="4F66C590" w14:textId="77777777" w:rsidR="00D7297E" w:rsidRPr="0086329B" w:rsidRDefault="008C55CB">
      <w:pPr>
        <w:autoSpaceDE w:val="0"/>
        <w:autoSpaceDN w:val="0"/>
        <w:adjustRightInd w:val="0"/>
        <w:ind w:firstLineChars="200" w:firstLine="560"/>
        <w:rPr>
          <w:sz w:val="28"/>
          <w:szCs w:val="28"/>
        </w:rPr>
      </w:pPr>
      <w:r w:rsidRPr="0086329B">
        <w:rPr>
          <w:sz w:val="28"/>
          <w:szCs w:val="28"/>
        </w:rPr>
        <w:t>建设项目用地内部道路在下层次规划设计中应充分结合用地条件、周边环境设置，小区内部道路宜不设路缘石，便于路面雨水能排入两侧绿地，减少面源污染，改善城市环境。</w:t>
      </w:r>
    </w:p>
    <w:p w14:paraId="34B617E1" w14:textId="77777777" w:rsidR="00D7297E" w:rsidRPr="0086329B" w:rsidRDefault="008C55CB">
      <w:pPr>
        <w:pStyle w:val="1"/>
        <w:numPr>
          <w:ilvl w:val="0"/>
          <w:numId w:val="1"/>
        </w:numPr>
        <w:jc w:val="both"/>
        <w:rPr>
          <w:b/>
          <w:sz w:val="32"/>
          <w:szCs w:val="32"/>
        </w:rPr>
      </w:pPr>
      <w:bookmarkStart w:id="12" w:name="_Toc10835284"/>
      <w:r w:rsidRPr="0086329B">
        <w:rPr>
          <w:rFonts w:hint="eastAsia"/>
          <w:b/>
          <w:sz w:val="32"/>
          <w:szCs w:val="32"/>
        </w:rPr>
        <w:t>公用设施规划</w:t>
      </w:r>
      <w:bookmarkEnd w:id="12"/>
    </w:p>
    <w:p w14:paraId="48BEE229" w14:textId="77777777" w:rsidR="00D7297E" w:rsidRPr="0086329B" w:rsidRDefault="008C55CB">
      <w:pPr>
        <w:autoSpaceDE w:val="0"/>
        <w:autoSpaceDN w:val="0"/>
        <w:adjustRightInd w:val="0"/>
        <w:ind w:firstLineChars="150" w:firstLine="422"/>
        <w:rPr>
          <w:b/>
          <w:sz w:val="28"/>
          <w:szCs w:val="28"/>
        </w:rPr>
      </w:pPr>
      <w:r w:rsidRPr="0086329B">
        <w:rPr>
          <w:rFonts w:hint="eastAsia"/>
          <w:b/>
          <w:sz w:val="28"/>
          <w:szCs w:val="28"/>
        </w:rPr>
        <w:t>（一</w:t>
      </w:r>
      <w:r w:rsidRPr="0086329B">
        <w:rPr>
          <w:b/>
          <w:sz w:val="28"/>
          <w:szCs w:val="28"/>
        </w:rPr>
        <w:t>）</w:t>
      </w:r>
      <w:r w:rsidRPr="0086329B">
        <w:rPr>
          <w:rFonts w:hint="eastAsia"/>
          <w:b/>
          <w:sz w:val="28"/>
          <w:szCs w:val="28"/>
        </w:rPr>
        <w:t>电力工程</w:t>
      </w:r>
    </w:p>
    <w:p w14:paraId="5DF72D6A"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lastRenderedPageBreak/>
        <w:t>1</w:t>
      </w:r>
      <w:r w:rsidRPr="0086329B">
        <w:rPr>
          <w:rFonts w:hint="eastAsia"/>
          <w:sz w:val="28"/>
          <w:szCs w:val="28"/>
        </w:rPr>
        <w:t>、</w:t>
      </w:r>
      <w:r w:rsidRPr="0086329B">
        <w:rPr>
          <w:sz w:val="28"/>
          <w:szCs w:val="28"/>
        </w:rPr>
        <w:t>现状概况</w:t>
      </w:r>
      <w:r w:rsidRPr="0086329B">
        <w:rPr>
          <w:rFonts w:hint="eastAsia"/>
          <w:sz w:val="28"/>
          <w:szCs w:val="28"/>
        </w:rPr>
        <w:t>及存在问题</w:t>
      </w:r>
    </w:p>
    <w:p w14:paraId="6E961246"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规划范围内现有南桐电厂（已逐步搬迁）、方盛电厂，现有</w:t>
      </w:r>
      <w:r w:rsidRPr="0086329B">
        <w:rPr>
          <w:rFonts w:hint="eastAsia"/>
          <w:sz w:val="28"/>
          <w:szCs w:val="28"/>
        </w:rPr>
        <w:t>110</w:t>
      </w:r>
      <w:r w:rsidRPr="0086329B">
        <w:rPr>
          <w:rFonts w:hint="eastAsia"/>
          <w:sz w:val="28"/>
          <w:szCs w:val="28"/>
        </w:rPr>
        <w:t>千伏</w:t>
      </w:r>
      <w:proofErr w:type="gramStart"/>
      <w:r w:rsidRPr="0086329B">
        <w:rPr>
          <w:rFonts w:hint="eastAsia"/>
          <w:sz w:val="28"/>
          <w:szCs w:val="28"/>
        </w:rPr>
        <w:t>其林坝变电站</w:t>
      </w:r>
      <w:proofErr w:type="gramEnd"/>
      <w:r w:rsidRPr="0086329B">
        <w:rPr>
          <w:rFonts w:hint="eastAsia"/>
          <w:sz w:val="28"/>
          <w:szCs w:val="28"/>
        </w:rPr>
        <w:t>一座，占地</w:t>
      </w:r>
      <w:r w:rsidRPr="0086329B">
        <w:rPr>
          <w:rFonts w:hint="eastAsia"/>
          <w:sz w:val="28"/>
          <w:szCs w:val="28"/>
        </w:rPr>
        <w:t>1.1</w:t>
      </w:r>
      <w:r w:rsidRPr="0086329B">
        <w:rPr>
          <w:rFonts w:hint="eastAsia"/>
          <w:sz w:val="28"/>
          <w:szCs w:val="28"/>
        </w:rPr>
        <w:t>公顷，装机容量</w:t>
      </w:r>
      <w:r w:rsidRPr="0086329B">
        <w:rPr>
          <w:rFonts w:hint="eastAsia"/>
          <w:sz w:val="28"/>
          <w:szCs w:val="28"/>
        </w:rPr>
        <w:t>63+50</w:t>
      </w:r>
      <w:proofErr w:type="gramStart"/>
      <w:r w:rsidRPr="0086329B">
        <w:rPr>
          <w:rFonts w:hint="eastAsia"/>
          <w:sz w:val="28"/>
          <w:szCs w:val="28"/>
        </w:rPr>
        <w:t>兆</w:t>
      </w:r>
      <w:proofErr w:type="gramEnd"/>
      <w:r w:rsidRPr="0086329B">
        <w:rPr>
          <w:rFonts w:hint="eastAsia"/>
          <w:sz w:val="28"/>
          <w:szCs w:val="28"/>
        </w:rPr>
        <w:t>伏安，区内</w:t>
      </w:r>
      <w:r w:rsidRPr="0086329B">
        <w:rPr>
          <w:rFonts w:hint="eastAsia"/>
          <w:sz w:val="28"/>
          <w:szCs w:val="28"/>
        </w:rPr>
        <w:t>10</w:t>
      </w:r>
      <w:r w:rsidRPr="0086329B">
        <w:rPr>
          <w:rFonts w:hint="eastAsia"/>
          <w:sz w:val="28"/>
          <w:szCs w:val="28"/>
        </w:rPr>
        <w:t>千伏电源主要来自</w:t>
      </w:r>
      <w:r w:rsidRPr="0086329B">
        <w:rPr>
          <w:rFonts w:hint="eastAsia"/>
          <w:sz w:val="28"/>
          <w:szCs w:val="28"/>
        </w:rPr>
        <w:t>110</w:t>
      </w:r>
      <w:r w:rsidRPr="0086329B">
        <w:rPr>
          <w:rFonts w:hint="eastAsia"/>
          <w:sz w:val="28"/>
          <w:szCs w:val="28"/>
        </w:rPr>
        <w:t>千伏</w:t>
      </w:r>
      <w:proofErr w:type="gramStart"/>
      <w:r w:rsidRPr="0086329B">
        <w:rPr>
          <w:rFonts w:hint="eastAsia"/>
          <w:sz w:val="28"/>
          <w:szCs w:val="28"/>
        </w:rPr>
        <w:t>其林坝变电站</w:t>
      </w:r>
      <w:proofErr w:type="gramEnd"/>
      <w:r w:rsidRPr="0086329B">
        <w:rPr>
          <w:rFonts w:hint="eastAsia"/>
          <w:sz w:val="28"/>
          <w:szCs w:val="28"/>
        </w:rPr>
        <w:t>。现有多条高压电力线穿越规划区，另有</w:t>
      </w:r>
      <w:r w:rsidRPr="0086329B">
        <w:rPr>
          <w:rFonts w:hint="eastAsia"/>
          <w:sz w:val="28"/>
          <w:szCs w:val="28"/>
        </w:rPr>
        <w:t>10</w:t>
      </w:r>
      <w:r w:rsidRPr="0086329B">
        <w:rPr>
          <w:rFonts w:hint="eastAsia"/>
          <w:sz w:val="28"/>
          <w:szCs w:val="28"/>
        </w:rPr>
        <w:t>千伏架空电力线若干。</w:t>
      </w:r>
    </w:p>
    <w:p w14:paraId="0E47EE4F"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区内电力架空线对用地布局影响较大；区内</w:t>
      </w:r>
      <w:r w:rsidRPr="0086329B">
        <w:rPr>
          <w:rFonts w:hint="eastAsia"/>
          <w:sz w:val="28"/>
          <w:szCs w:val="28"/>
        </w:rPr>
        <w:t>10</w:t>
      </w:r>
      <w:r w:rsidRPr="0086329B">
        <w:rPr>
          <w:rFonts w:hint="eastAsia"/>
          <w:sz w:val="28"/>
          <w:szCs w:val="28"/>
        </w:rPr>
        <w:t>千伏变压器大部分采用室外杆式变压器，供配电线路陈旧，导线截面偏小，线损大，供配电可靠性、安全性差；随着规划区未来的发展建设，供电需求变大，现有供配电设施及系统条件不能满足未来用户需要。</w:t>
      </w:r>
    </w:p>
    <w:p w14:paraId="788E0F4F"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2</w:t>
      </w:r>
      <w:r w:rsidRPr="0086329B">
        <w:rPr>
          <w:rFonts w:hint="eastAsia"/>
          <w:sz w:val="28"/>
          <w:szCs w:val="28"/>
        </w:rPr>
        <w:t>、</w:t>
      </w:r>
      <w:r w:rsidRPr="0086329B">
        <w:rPr>
          <w:sz w:val="28"/>
          <w:szCs w:val="28"/>
        </w:rPr>
        <w:t>电力负荷预测</w:t>
      </w:r>
    </w:p>
    <w:p w14:paraId="7CEE35E4" w14:textId="77777777" w:rsidR="00D7297E" w:rsidRPr="0086329B" w:rsidRDefault="008C55CB">
      <w:pPr>
        <w:autoSpaceDE w:val="0"/>
        <w:autoSpaceDN w:val="0"/>
        <w:adjustRightInd w:val="0"/>
        <w:ind w:firstLineChars="200" w:firstLine="560"/>
        <w:rPr>
          <w:sz w:val="28"/>
          <w:szCs w:val="28"/>
        </w:rPr>
      </w:pPr>
      <w:r w:rsidRPr="0086329B">
        <w:rPr>
          <w:sz w:val="28"/>
          <w:szCs w:val="28"/>
        </w:rPr>
        <w:t>供电负荷及用电量预测采用单位建设用地负荷密度法进行计算。</w:t>
      </w:r>
    </w:p>
    <w:p w14:paraId="5996771E" w14:textId="77777777" w:rsidR="00D7297E" w:rsidRPr="0086329B" w:rsidRDefault="008C55CB">
      <w:pPr>
        <w:autoSpaceDE w:val="0"/>
        <w:autoSpaceDN w:val="0"/>
        <w:adjustRightInd w:val="0"/>
        <w:ind w:firstLineChars="200" w:firstLine="560"/>
        <w:rPr>
          <w:sz w:val="28"/>
          <w:szCs w:val="28"/>
        </w:rPr>
      </w:pPr>
      <w:r w:rsidRPr="0086329B">
        <w:rPr>
          <w:sz w:val="28"/>
          <w:szCs w:val="28"/>
        </w:rPr>
        <w:t>根据《城市电力工程规划规范（</w:t>
      </w:r>
      <w:r w:rsidRPr="0086329B">
        <w:rPr>
          <w:sz w:val="28"/>
          <w:szCs w:val="28"/>
        </w:rPr>
        <w:t>GB50293-2014</w:t>
      </w:r>
      <w:r w:rsidRPr="0086329B">
        <w:rPr>
          <w:sz w:val="28"/>
          <w:szCs w:val="28"/>
        </w:rPr>
        <w:t>）》，具体用电负荷指标见下表：</w:t>
      </w:r>
    </w:p>
    <w:p w14:paraId="7C64AD82" w14:textId="77777777" w:rsidR="00D7297E" w:rsidRPr="0086329B" w:rsidRDefault="008C55CB">
      <w:pPr>
        <w:pStyle w:val="a3"/>
        <w:spacing w:before="312"/>
        <w:rPr>
          <w:b/>
          <w:bCs/>
          <w:szCs w:val="24"/>
        </w:rPr>
      </w:pPr>
      <w:r w:rsidRPr="0086329B">
        <w:rPr>
          <w:rFonts w:hint="eastAsia"/>
          <w:b/>
          <w:bCs/>
          <w:szCs w:val="24"/>
        </w:rPr>
        <w:t>表</w:t>
      </w:r>
      <w:r w:rsidRPr="0086329B">
        <w:rPr>
          <w:b/>
          <w:bCs/>
          <w:szCs w:val="24"/>
        </w:rPr>
        <w:t xml:space="preserve">5 </w:t>
      </w:r>
      <w:r w:rsidRPr="0086329B">
        <w:rPr>
          <w:b/>
          <w:bCs/>
          <w:szCs w:val="24"/>
        </w:rPr>
        <w:t>不同性质用地用电负荷指标表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805"/>
        <w:gridCol w:w="2371"/>
        <w:gridCol w:w="4461"/>
      </w:tblGrid>
      <w:tr w:rsidR="0086329B" w:rsidRPr="0086329B" w14:paraId="5803E993" w14:textId="77777777">
        <w:trPr>
          <w:trHeight w:val="468"/>
          <w:jc w:val="center"/>
        </w:trPr>
        <w:tc>
          <w:tcPr>
            <w:tcW w:w="602" w:type="pct"/>
            <w:vMerge w:val="restart"/>
            <w:shd w:val="clear" w:color="auto" w:fill="auto"/>
            <w:vAlign w:val="center"/>
          </w:tcPr>
          <w:p w14:paraId="3D615ED8" w14:textId="77777777" w:rsidR="00D7297E" w:rsidRPr="0086329B" w:rsidRDefault="008C55CB">
            <w:pPr>
              <w:pStyle w:val="af0"/>
              <w:rPr>
                <w:rFonts w:cs="Calibri Light"/>
                <w:b/>
                <w:bCs/>
                <w:sz w:val="24"/>
                <w:lang w:val="en-US"/>
              </w:rPr>
            </w:pPr>
            <w:r w:rsidRPr="0086329B">
              <w:rPr>
                <w:rFonts w:cs="Calibri Light"/>
                <w:b/>
                <w:bCs/>
                <w:sz w:val="24"/>
                <w:lang w:val="en-US"/>
              </w:rPr>
              <w:t>序号</w:t>
            </w:r>
          </w:p>
        </w:tc>
        <w:tc>
          <w:tcPr>
            <w:tcW w:w="1816" w:type="pct"/>
            <w:vMerge w:val="restart"/>
            <w:shd w:val="clear" w:color="auto" w:fill="auto"/>
            <w:vAlign w:val="center"/>
          </w:tcPr>
          <w:p w14:paraId="5B805FCE" w14:textId="77777777" w:rsidR="00D7297E" w:rsidRPr="0086329B" w:rsidRDefault="008C55CB">
            <w:pPr>
              <w:pStyle w:val="af0"/>
              <w:rPr>
                <w:rFonts w:cs="Calibri Light"/>
                <w:b/>
                <w:bCs/>
                <w:sz w:val="24"/>
                <w:lang w:val="en-US"/>
              </w:rPr>
            </w:pPr>
            <w:r w:rsidRPr="0086329B">
              <w:rPr>
                <w:rFonts w:cs="Calibri Light"/>
                <w:b/>
                <w:bCs/>
                <w:sz w:val="24"/>
                <w:lang w:val="en-US"/>
              </w:rPr>
              <w:t>用地名称</w:t>
            </w:r>
          </w:p>
        </w:tc>
        <w:tc>
          <w:tcPr>
            <w:tcW w:w="896" w:type="pct"/>
            <w:vMerge w:val="restart"/>
            <w:shd w:val="clear" w:color="auto" w:fill="auto"/>
            <w:vAlign w:val="center"/>
          </w:tcPr>
          <w:p w14:paraId="66E84BC8" w14:textId="77777777" w:rsidR="00D7297E" w:rsidRPr="0086329B" w:rsidRDefault="008C55CB">
            <w:pPr>
              <w:pStyle w:val="af0"/>
              <w:rPr>
                <w:rFonts w:cs="Calibri Light"/>
                <w:b/>
                <w:bCs/>
                <w:sz w:val="24"/>
                <w:lang w:val="en-US"/>
              </w:rPr>
            </w:pPr>
            <w:r w:rsidRPr="0086329B">
              <w:rPr>
                <w:rFonts w:cs="Calibri Light"/>
                <w:b/>
                <w:bCs/>
                <w:sz w:val="24"/>
                <w:lang w:val="en-US"/>
              </w:rPr>
              <w:t>用地代号</w:t>
            </w:r>
          </w:p>
        </w:tc>
        <w:tc>
          <w:tcPr>
            <w:tcW w:w="1686" w:type="pct"/>
            <w:vMerge w:val="restart"/>
            <w:shd w:val="clear" w:color="auto" w:fill="auto"/>
            <w:vAlign w:val="center"/>
          </w:tcPr>
          <w:p w14:paraId="78B031B6" w14:textId="77777777" w:rsidR="00D7297E" w:rsidRPr="0086329B" w:rsidRDefault="008C55CB">
            <w:pPr>
              <w:pStyle w:val="af0"/>
              <w:rPr>
                <w:rFonts w:cs="Calibri Light"/>
                <w:b/>
                <w:bCs/>
                <w:sz w:val="24"/>
                <w:lang w:val="en-US"/>
              </w:rPr>
            </w:pPr>
            <w:r w:rsidRPr="0086329B">
              <w:rPr>
                <w:rFonts w:cs="Calibri Light"/>
                <w:b/>
                <w:bCs/>
                <w:sz w:val="24"/>
                <w:lang w:val="en-US"/>
              </w:rPr>
              <w:t>负荷指标</w:t>
            </w:r>
          </w:p>
          <w:p w14:paraId="1A700F33" w14:textId="77777777" w:rsidR="00D7297E" w:rsidRPr="0086329B" w:rsidRDefault="008C55CB">
            <w:pPr>
              <w:pStyle w:val="af0"/>
              <w:rPr>
                <w:rFonts w:cs="Calibri Light"/>
                <w:b/>
                <w:bCs/>
                <w:sz w:val="24"/>
                <w:lang w:val="en-US"/>
              </w:rPr>
            </w:pPr>
            <w:r w:rsidRPr="0086329B">
              <w:rPr>
                <w:rFonts w:cs="Calibri Light"/>
                <w:b/>
                <w:bCs/>
                <w:sz w:val="24"/>
                <w:lang w:val="en-US"/>
              </w:rPr>
              <w:t>（</w:t>
            </w:r>
            <w:proofErr w:type="gramStart"/>
            <w:r w:rsidRPr="0086329B">
              <w:rPr>
                <w:rFonts w:cs="Calibri Light" w:hint="eastAsia"/>
                <w:b/>
                <w:bCs/>
                <w:sz w:val="24"/>
                <w:lang w:val="en-US"/>
              </w:rPr>
              <w:t>千瓦</w:t>
            </w:r>
            <w:r w:rsidRPr="0086329B">
              <w:rPr>
                <w:rFonts w:cs="Calibri Light"/>
                <w:b/>
                <w:bCs/>
                <w:sz w:val="24"/>
                <w:lang w:val="en-US"/>
              </w:rPr>
              <w:t>/</w:t>
            </w:r>
            <w:proofErr w:type="gramEnd"/>
            <w:r w:rsidRPr="0086329B">
              <w:rPr>
                <w:rFonts w:cs="Calibri Light"/>
                <w:b/>
                <w:bCs/>
                <w:sz w:val="24"/>
                <w:lang w:val="en-US"/>
              </w:rPr>
              <w:t>公顷）</w:t>
            </w:r>
          </w:p>
        </w:tc>
      </w:tr>
      <w:tr w:rsidR="0086329B" w:rsidRPr="0086329B" w14:paraId="409C42C2" w14:textId="77777777">
        <w:trPr>
          <w:trHeight w:val="312"/>
          <w:jc w:val="center"/>
        </w:trPr>
        <w:tc>
          <w:tcPr>
            <w:tcW w:w="602" w:type="pct"/>
            <w:vMerge/>
            <w:vAlign w:val="center"/>
          </w:tcPr>
          <w:p w14:paraId="29248246" w14:textId="77777777" w:rsidR="00D7297E" w:rsidRPr="0086329B" w:rsidRDefault="00D7297E">
            <w:pPr>
              <w:pStyle w:val="af0"/>
              <w:rPr>
                <w:rFonts w:cs="Calibri Light"/>
                <w:sz w:val="24"/>
                <w:lang w:val="en-US"/>
              </w:rPr>
            </w:pPr>
          </w:p>
        </w:tc>
        <w:tc>
          <w:tcPr>
            <w:tcW w:w="1816" w:type="pct"/>
            <w:vMerge/>
            <w:vAlign w:val="center"/>
          </w:tcPr>
          <w:p w14:paraId="78A6710C" w14:textId="77777777" w:rsidR="00D7297E" w:rsidRPr="0086329B" w:rsidRDefault="00D7297E">
            <w:pPr>
              <w:pStyle w:val="af0"/>
              <w:rPr>
                <w:rFonts w:cs="Calibri Light"/>
                <w:sz w:val="24"/>
                <w:lang w:val="en-US"/>
              </w:rPr>
            </w:pPr>
          </w:p>
        </w:tc>
        <w:tc>
          <w:tcPr>
            <w:tcW w:w="896" w:type="pct"/>
            <w:vMerge/>
            <w:vAlign w:val="center"/>
          </w:tcPr>
          <w:p w14:paraId="244BCD5A" w14:textId="77777777" w:rsidR="00D7297E" w:rsidRPr="0086329B" w:rsidRDefault="00D7297E">
            <w:pPr>
              <w:pStyle w:val="af0"/>
              <w:rPr>
                <w:rFonts w:cs="Calibri Light"/>
                <w:sz w:val="24"/>
                <w:lang w:val="en-US"/>
              </w:rPr>
            </w:pPr>
          </w:p>
        </w:tc>
        <w:tc>
          <w:tcPr>
            <w:tcW w:w="1686" w:type="pct"/>
            <w:vMerge/>
            <w:vAlign w:val="center"/>
          </w:tcPr>
          <w:p w14:paraId="0B11B011" w14:textId="77777777" w:rsidR="00D7297E" w:rsidRPr="0086329B" w:rsidRDefault="00D7297E">
            <w:pPr>
              <w:pStyle w:val="af0"/>
              <w:rPr>
                <w:rFonts w:cs="Calibri Light"/>
                <w:sz w:val="24"/>
                <w:lang w:val="en-US"/>
              </w:rPr>
            </w:pPr>
          </w:p>
        </w:tc>
      </w:tr>
      <w:tr w:rsidR="0086329B" w:rsidRPr="0086329B" w14:paraId="49515BC1" w14:textId="77777777">
        <w:trPr>
          <w:trHeight w:val="300"/>
          <w:jc w:val="center"/>
        </w:trPr>
        <w:tc>
          <w:tcPr>
            <w:tcW w:w="602" w:type="pct"/>
            <w:shd w:val="clear" w:color="auto" w:fill="auto"/>
            <w:vAlign w:val="center"/>
          </w:tcPr>
          <w:p w14:paraId="45B9EA5D" w14:textId="77777777" w:rsidR="00D7297E" w:rsidRPr="0086329B" w:rsidRDefault="008C55CB">
            <w:pPr>
              <w:pStyle w:val="af0"/>
              <w:rPr>
                <w:rFonts w:cs="Calibri Light"/>
                <w:sz w:val="24"/>
                <w:lang w:val="en-US"/>
              </w:rPr>
            </w:pPr>
            <w:r w:rsidRPr="0086329B">
              <w:rPr>
                <w:rFonts w:cs="Calibri Light"/>
                <w:sz w:val="24"/>
                <w:lang w:val="en-US"/>
              </w:rPr>
              <w:t>1</w:t>
            </w:r>
          </w:p>
        </w:tc>
        <w:tc>
          <w:tcPr>
            <w:tcW w:w="1816" w:type="pct"/>
            <w:shd w:val="clear" w:color="auto" w:fill="auto"/>
            <w:vAlign w:val="center"/>
          </w:tcPr>
          <w:p w14:paraId="0860BC1E" w14:textId="77777777" w:rsidR="00D7297E" w:rsidRPr="0086329B" w:rsidRDefault="008C55CB">
            <w:pPr>
              <w:jc w:val="center"/>
              <w:rPr>
                <w:rFonts w:ascii="宋体" w:hAnsi="宋体" w:cs="宋体"/>
                <w:sz w:val="24"/>
              </w:rPr>
            </w:pPr>
            <w:r w:rsidRPr="0086329B">
              <w:rPr>
                <w:rFonts w:hint="eastAsia"/>
                <w:sz w:val="24"/>
              </w:rPr>
              <w:t>居住用地</w:t>
            </w:r>
          </w:p>
        </w:tc>
        <w:tc>
          <w:tcPr>
            <w:tcW w:w="896" w:type="pct"/>
            <w:shd w:val="clear" w:color="auto" w:fill="auto"/>
            <w:vAlign w:val="center"/>
          </w:tcPr>
          <w:p w14:paraId="021D8592" w14:textId="77777777" w:rsidR="00D7297E" w:rsidRPr="0086329B" w:rsidRDefault="008C55CB">
            <w:pPr>
              <w:jc w:val="center"/>
              <w:rPr>
                <w:sz w:val="24"/>
              </w:rPr>
            </w:pPr>
            <w:r w:rsidRPr="0086329B">
              <w:rPr>
                <w:sz w:val="24"/>
              </w:rPr>
              <w:t>R</w:t>
            </w:r>
          </w:p>
        </w:tc>
        <w:tc>
          <w:tcPr>
            <w:tcW w:w="1686" w:type="pct"/>
            <w:shd w:val="clear" w:color="auto" w:fill="auto"/>
            <w:vAlign w:val="center"/>
          </w:tcPr>
          <w:p w14:paraId="4199EE22" w14:textId="77777777" w:rsidR="00D7297E" w:rsidRPr="0086329B" w:rsidRDefault="008C55CB">
            <w:pPr>
              <w:jc w:val="center"/>
              <w:rPr>
                <w:rFonts w:ascii="宋体" w:hAnsi="宋体" w:cs="宋体"/>
                <w:sz w:val="24"/>
              </w:rPr>
            </w:pPr>
            <w:r w:rsidRPr="0086329B">
              <w:rPr>
                <w:rFonts w:ascii="宋体" w:hAnsi="宋体" w:cs="宋体"/>
                <w:sz w:val="24"/>
              </w:rPr>
              <w:t>200</w:t>
            </w:r>
          </w:p>
        </w:tc>
      </w:tr>
      <w:tr w:rsidR="0086329B" w:rsidRPr="0086329B" w14:paraId="491E4A2E" w14:textId="77777777">
        <w:trPr>
          <w:trHeight w:val="300"/>
          <w:jc w:val="center"/>
        </w:trPr>
        <w:tc>
          <w:tcPr>
            <w:tcW w:w="602" w:type="pct"/>
            <w:shd w:val="clear" w:color="auto" w:fill="auto"/>
            <w:vAlign w:val="center"/>
          </w:tcPr>
          <w:p w14:paraId="5139DDF1" w14:textId="77777777" w:rsidR="00D7297E" w:rsidRPr="0086329B" w:rsidRDefault="008C55CB">
            <w:pPr>
              <w:pStyle w:val="af0"/>
              <w:rPr>
                <w:rFonts w:cs="Calibri Light"/>
                <w:sz w:val="24"/>
                <w:lang w:val="en-US"/>
              </w:rPr>
            </w:pPr>
            <w:r w:rsidRPr="0086329B">
              <w:rPr>
                <w:rFonts w:cs="Calibri Light"/>
                <w:sz w:val="24"/>
                <w:lang w:val="en-US"/>
              </w:rPr>
              <w:t>2</w:t>
            </w:r>
          </w:p>
        </w:tc>
        <w:tc>
          <w:tcPr>
            <w:tcW w:w="1816" w:type="pct"/>
            <w:shd w:val="clear" w:color="auto" w:fill="auto"/>
            <w:vAlign w:val="center"/>
          </w:tcPr>
          <w:p w14:paraId="340456CB" w14:textId="77777777" w:rsidR="00D7297E" w:rsidRPr="0086329B" w:rsidRDefault="008C55CB">
            <w:pPr>
              <w:jc w:val="center"/>
              <w:rPr>
                <w:rFonts w:ascii="宋体" w:hAnsi="宋体" w:cs="宋体"/>
                <w:sz w:val="24"/>
              </w:rPr>
            </w:pPr>
            <w:r w:rsidRPr="0086329B">
              <w:rPr>
                <w:rFonts w:hint="eastAsia"/>
                <w:sz w:val="24"/>
              </w:rPr>
              <w:t>公共管理与公共服务设施用地</w:t>
            </w:r>
          </w:p>
        </w:tc>
        <w:tc>
          <w:tcPr>
            <w:tcW w:w="896" w:type="pct"/>
            <w:shd w:val="clear" w:color="auto" w:fill="auto"/>
            <w:vAlign w:val="center"/>
          </w:tcPr>
          <w:p w14:paraId="25828755" w14:textId="77777777" w:rsidR="00D7297E" w:rsidRPr="0086329B" w:rsidRDefault="008C55CB">
            <w:pPr>
              <w:jc w:val="center"/>
              <w:rPr>
                <w:sz w:val="24"/>
              </w:rPr>
            </w:pPr>
            <w:r w:rsidRPr="0086329B">
              <w:rPr>
                <w:sz w:val="24"/>
              </w:rPr>
              <w:t>A</w:t>
            </w:r>
          </w:p>
        </w:tc>
        <w:tc>
          <w:tcPr>
            <w:tcW w:w="1686" w:type="pct"/>
            <w:shd w:val="clear" w:color="auto" w:fill="auto"/>
            <w:vAlign w:val="center"/>
          </w:tcPr>
          <w:p w14:paraId="1B8E9CB3" w14:textId="77777777" w:rsidR="00D7297E" w:rsidRPr="0086329B" w:rsidRDefault="008C55CB">
            <w:pPr>
              <w:jc w:val="center"/>
              <w:rPr>
                <w:rFonts w:ascii="宋体" w:hAnsi="宋体" w:cs="宋体"/>
                <w:sz w:val="24"/>
              </w:rPr>
            </w:pPr>
            <w:r w:rsidRPr="0086329B">
              <w:rPr>
                <w:rFonts w:ascii="宋体" w:hAnsi="宋体" w:cs="宋体"/>
                <w:sz w:val="24"/>
              </w:rPr>
              <w:t>300</w:t>
            </w:r>
          </w:p>
        </w:tc>
      </w:tr>
      <w:tr w:rsidR="0086329B" w:rsidRPr="0086329B" w14:paraId="2E5008DE" w14:textId="77777777">
        <w:trPr>
          <w:trHeight w:val="300"/>
          <w:jc w:val="center"/>
        </w:trPr>
        <w:tc>
          <w:tcPr>
            <w:tcW w:w="602" w:type="pct"/>
            <w:shd w:val="clear" w:color="auto" w:fill="auto"/>
            <w:vAlign w:val="center"/>
          </w:tcPr>
          <w:p w14:paraId="2A10A7AB" w14:textId="77777777" w:rsidR="00D7297E" w:rsidRPr="0086329B" w:rsidRDefault="008C55CB">
            <w:pPr>
              <w:pStyle w:val="af0"/>
              <w:rPr>
                <w:rFonts w:cs="Calibri Light"/>
                <w:sz w:val="24"/>
                <w:lang w:val="en-US"/>
              </w:rPr>
            </w:pPr>
            <w:r w:rsidRPr="0086329B">
              <w:rPr>
                <w:rFonts w:cs="Calibri Light"/>
                <w:sz w:val="24"/>
                <w:lang w:val="en-US"/>
              </w:rPr>
              <w:t>3</w:t>
            </w:r>
          </w:p>
        </w:tc>
        <w:tc>
          <w:tcPr>
            <w:tcW w:w="1816" w:type="pct"/>
            <w:shd w:val="clear" w:color="auto" w:fill="auto"/>
            <w:vAlign w:val="center"/>
          </w:tcPr>
          <w:p w14:paraId="5BFD269B" w14:textId="77777777" w:rsidR="00D7297E" w:rsidRPr="0086329B" w:rsidRDefault="008C55CB">
            <w:pPr>
              <w:jc w:val="center"/>
              <w:rPr>
                <w:rFonts w:ascii="宋体" w:hAnsi="宋体" w:cs="宋体"/>
                <w:sz w:val="24"/>
              </w:rPr>
            </w:pPr>
            <w:r w:rsidRPr="0086329B">
              <w:rPr>
                <w:rFonts w:hint="eastAsia"/>
                <w:sz w:val="24"/>
              </w:rPr>
              <w:t>商业服务业设施用地</w:t>
            </w:r>
          </w:p>
        </w:tc>
        <w:tc>
          <w:tcPr>
            <w:tcW w:w="896" w:type="pct"/>
            <w:shd w:val="clear" w:color="auto" w:fill="auto"/>
            <w:vAlign w:val="center"/>
          </w:tcPr>
          <w:p w14:paraId="19BF0032" w14:textId="77777777" w:rsidR="00D7297E" w:rsidRPr="0086329B" w:rsidRDefault="008C55CB">
            <w:pPr>
              <w:jc w:val="center"/>
              <w:rPr>
                <w:sz w:val="24"/>
              </w:rPr>
            </w:pPr>
            <w:r w:rsidRPr="0086329B">
              <w:rPr>
                <w:sz w:val="24"/>
              </w:rPr>
              <w:t>B</w:t>
            </w:r>
          </w:p>
        </w:tc>
        <w:tc>
          <w:tcPr>
            <w:tcW w:w="1686" w:type="pct"/>
            <w:shd w:val="clear" w:color="auto" w:fill="auto"/>
            <w:vAlign w:val="center"/>
          </w:tcPr>
          <w:p w14:paraId="4F77499E" w14:textId="77777777" w:rsidR="00D7297E" w:rsidRPr="0086329B" w:rsidRDefault="008C55CB">
            <w:pPr>
              <w:jc w:val="center"/>
              <w:rPr>
                <w:rFonts w:ascii="宋体" w:hAnsi="宋体" w:cs="宋体"/>
                <w:sz w:val="24"/>
              </w:rPr>
            </w:pPr>
            <w:r w:rsidRPr="0086329B">
              <w:rPr>
                <w:rFonts w:ascii="宋体" w:hAnsi="宋体" w:cs="宋体"/>
                <w:sz w:val="24"/>
              </w:rPr>
              <w:t>400</w:t>
            </w:r>
          </w:p>
        </w:tc>
      </w:tr>
      <w:tr w:rsidR="0086329B" w:rsidRPr="0086329B" w14:paraId="1AF052B1" w14:textId="77777777">
        <w:trPr>
          <w:trHeight w:val="300"/>
          <w:jc w:val="center"/>
        </w:trPr>
        <w:tc>
          <w:tcPr>
            <w:tcW w:w="602" w:type="pct"/>
            <w:shd w:val="clear" w:color="auto" w:fill="auto"/>
            <w:vAlign w:val="center"/>
          </w:tcPr>
          <w:p w14:paraId="4F70F7A7" w14:textId="77777777" w:rsidR="00D7297E" w:rsidRPr="0086329B" w:rsidRDefault="008C55CB">
            <w:pPr>
              <w:pStyle w:val="af0"/>
              <w:rPr>
                <w:rFonts w:cs="Calibri Light"/>
                <w:sz w:val="24"/>
                <w:lang w:val="en-US"/>
              </w:rPr>
            </w:pPr>
            <w:r w:rsidRPr="0086329B">
              <w:rPr>
                <w:rFonts w:cs="Calibri Light"/>
                <w:sz w:val="24"/>
                <w:lang w:val="en-US"/>
              </w:rPr>
              <w:t>4</w:t>
            </w:r>
          </w:p>
        </w:tc>
        <w:tc>
          <w:tcPr>
            <w:tcW w:w="1816" w:type="pct"/>
            <w:shd w:val="clear" w:color="auto" w:fill="auto"/>
            <w:vAlign w:val="center"/>
          </w:tcPr>
          <w:p w14:paraId="3BD994B0" w14:textId="77777777" w:rsidR="00D7297E" w:rsidRPr="0086329B" w:rsidRDefault="008C55CB">
            <w:pPr>
              <w:jc w:val="center"/>
              <w:rPr>
                <w:rFonts w:ascii="宋体" w:hAnsi="宋体" w:cs="宋体"/>
                <w:sz w:val="24"/>
              </w:rPr>
            </w:pPr>
            <w:r w:rsidRPr="0086329B">
              <w:rPr>
                <w:rFonts w:hint="eastAsia"/>
                <w:sz w:val="24"/>
              </w:rPr>
              <w:t>工业用地</w:t>
            </w:r>
          </w:p>
        </w:tc>
        <w:tc>
          <w:tcPr>
            <w:tcW w:w="896" w:type="pct"/>
            <w:shd w:val="clear" w:color="auto" w:fill="auto"/>
            <w:vAlign w:val="center"/>
          </w:tcPr>
          <w:p w14:paraId="252A07AB" w14:textId="77777777" w:rsidR="00D7297E" w:rsidRPr="0086329B" w:rsidRDefault="008C55CB">
            <w:pPr>
              <w:jc w:val="center"/>
              <w:rPr>
                <w:sz w:val="24"/>
              </w:rPr>
            </w:pPr>
            <w:r w:rsidRPr="0086329B">
              <w:rPr>
                <w:sz w:val="24"/>
              </w:rPr>
              <w:t>M</w:t>
            </w:r>
          </w:p>
        </w:tc>
        <w:tc>
          <w:tcPr>
            <w:tcW w:w="1686" w:type="pct"/>
            <w:shd w:val="clear" w:color="auto" w:fill="auto"/>
            <w:vAlign w:val="center"/>
          </w:tcPr>
          <w:p w14:paraId="5874FBE5" w14:textId="77777777" w:rsidR="00D7297E" w:rsidRPr="0086329B" w:rsidRDefault="008C55CB">
            <w:pPr>
              <w:jc w:val="center"/>
              <w:rPr>
                <w:rFonts w:ascii="宋体" w:hAnsi="宋体" w:cs="宋体"/>
                <w:sz w:val="24"/>
              </w:rPr>
            </w:pPr>
            <w:r w:rsidRPr="0086329B">
              <w:rPr>
                <w:rFonts w:ascii="宋体" w:hAnsi="宋体" w:cs="宋体"/>
                <w:sz w:val="24"/>
              </w:rPr>
              <w:t>500</w:t>
            </w:r>
          </w:p>
        </w:tc>
      </w:tr>
      <w:tr w:rsidR="0086329B" w:rsidRPr="0086329B" w14:paraId="524791A7" w14:textId="77777777">
        <w:trPr>
          <w:trHeight w:val="300"/>
          <w:jc w:val="center"/>
        </w:trPr>
        <w:tc>
          <w:tcPr>
            <w:tcW w:w="602" w:type="pct"/>
            <w:shd w:val="clear" w:color="auto" w:fill="auto"/>
            <w:vAlign w:val="center"/>
          </w:tcPr>
          <w:p w14:paraId="10A10341" w14:textId="77777777" w:rsidR="00D7297E" w:rsidRPr="0086329B" w:rsidRDefault="008C55CB">
            <w:pPr>
              <w:pStyle w:val="af0"/>
              <w:rPr>
                <w:rFonts w:cs="Calibri Light"/>
                <w:sz w:val="24"/>
                <w:lang w:val="en-US"/>
              </w:rPr>
            </w:pPr>
            <w:r w:rsidRPr="0086329B">
              <w:rPr>
                <w:rFonts w:cs="Calibri Light"/>
                <w:sz w:val="24"/>
                <w:lang w:val="en-US"/>
              </w:rPr>
              <w:t>5</w:t>
            </w:r>
          </w:p>
        </w:tc>
        <w:tc>
          <w:tcPr>
            <w:tcW w:w="1816" w:type="pct"/>
            <w:shd w:val="clear" w:color="auto" w:fill="auto"/>
            <w:vAlign w:val="center"/>
          </w:tcPr>
          <w:p w14:paraId="0C069BE0" w14:textId="77777777" w:rsidR="00D7297E" w:rsidRPr="0086329B" w:rsidRDefault="008C55CB">
            <w:pPr>
              <w:jc w:val="center"/>
              <w:rPr>
                <w:rFonts w:ascii="宋体" w:hAnsi="宋体" w:cs="宋体"/>
                <w:sz w:val="24"/>
              </w:rPr>
            </w:pPr>
            <w:r w:rsidRPr="0086329B">
              <w:rPr>
                <w:rFonts w:hint="eastAsia"/>
                <w:sz w:val="24"/>
              </w:rPr>
              <w:t>仓储用地</w:t>
            </w:r>
          </w:p>
        </w:tc>
        <w:tc>
          <w:tcPr>
            <w:tcW w:w="896" w:type="pct"/>
            <w:shd w:val="clear" w:color="auto" w:fill="auto"/>
            <w:vAlign w:val="center"/>
          </w:tcPr>
          <w:p w14:paraId="749689E2" w14:textId="77777777" w:rsidR="00D7297E" w:rsidRPr="0086329B" w:rsidRDefault="008C55CB">
            <w:pPr>
              <w:jc w:val="center"/>
              <w:rPr>
                <w:sz w:val="24"/>
              </w:rPr>
            </w:pPr>
            <w:r w:rsidRPr="0086329B">
              <w:rPr>
                <w:sz w:val="24"/>
              </w:rPr>
              <w:t>W</w:t>
            </w:r>
          </w:p>
        </w:tc>
        <w:tc>
          <w:tcPr>
            <w:tcW w:w="1686" w:type="pct"/>
            <w:shd w:val="clear" w:color="auto" w:fill="auto"/>
            <w:vAlign w:val="center"/>
          </w:tcPr>
          <w:p w14:paraId="4E349511" w14:textId="77777777" w:rsidR="00D7297E" w:rsidRPr="0086329B" w:rsidRDefault="008C55CB">
            <w:pPr>
              <w:jc w:val="center"/>
              <w:rPr>
                <w:rFonts w:ascii="宋体" w:hAnsi="宋体" w:cs="宋体"/>
                <w:sz w:val="24"/>
              </w:rPr>
            </w:pPr>
            <w:r w:rsidRPr="0086329B">
              <w:rPr>
                <w:rFonts w:ascii="宋体" w:hAnsi="宋体" w:cs="宋体"/>
                <w:sz w:val="24"/>
              </w:rPr>
              <w:t>30</w:t>
            </w:r>
          </w:p>
        </w:tc>
      </w:tr>
      <w:tr w:rsidR="0086329B" w:rsidRPr="0086329B" w14:paraId="022C006D" w14:textId="77777777">
        <w:trPr>
          <w:trHeight w:val="300"/>
          <w:jc w:val="center"/>
        </w:trPr>
        <w:tc>
          <w:tcPr>
            <w:tcW w:w="602" w:type="pct"/>
            <w:shd w:val="clear" w:color="auto" w:fill="auto"/>
            <w:vAlign w:val="center"/>
          </w:tcPr>
          <w:p w14:paraId="1EABA3C3" w14:textId="77777777" w:rsidR="00D7297E" w:rsidRPr="0086329B" w:rsidRDefault="008C55CB">
            <w:pPr>
              <w:pStyle w:val="af0"/>
              <w:rPr>
                <w:rFonts w:cs="Calibri Light"/>
                <w:sz w:val="24"/>
                <w:lang w:val="en-US"/>
              </w:rPr>
            </w:pPr>
            <w:r w:rsidRPr="0086329B">
              <w:rPr>
                <w:rFonts w:cs="Calibri Light"/>
                <w:sz w:val="24"/>
                <w:lang w:val="en-US"/>
              </w:rPr>
              <w:t>6</w:t>
            </w:r>
          </w:p>
        </w:tc>
        <w:tc>
          <w:tcPr>
            <w:tcW w:w="1816" w:type="pct"/>
            <w:shd w:val="clear" w:color="auto" w:fill="auto"/>
            <w:vAlign w:val="center"/>
          </w:tcPr>
          <w:p w14:paraId="39B63F7D" w14:textId="77777777" w:rsidR="00D7297E" w:rsidRPr="0086329B" w:rsidRDefault="008C55CB">
            <w:pPr>
              <w:jc w:val="center"/>
              <w:rPr>
                <w:rFonts w:ascii="宋体" w:hAnsi="宋体" w:cs="宋体"/>
                <w:sz w:val="24"/>
              </w:rPr>
            </w:pPr>
            <w:r w:rsidRPr="0086329B">
              <w:rPr>
                <w:rFonts w:hint="eastAsia"/>
                <w:sz w:val="24"/>
              </w:rPr>
              <w:t>道路与交通设施用地</w:t>
            </w:r>
          </w:p>
        </w:tc>
        <w:tc>
          <w:tcPr>
            <w:tcW w:w="896" w:type="pct"/>
            <w:shd w:val="clear" w:color="auto" w:fill="auto"/>
            <w:vAlign w:val="center"/>
          </w:tcPr>
          <w:p w14:paraId="1FAE7B79" w14:textId="77777777" w:rsidR="00D7297E" w:rsidRPr="0086329B" w:rsidRDefault="008C55CB">
            <w:pPr>
              <w:jc w:val="center"/>
              <w:rPr>
                <w:sz w:val="24"/>
              </w:rPr>
            </w:pPr>
            <w:r w:rsidRPr="0086329B">
              <w:rPr>
                <w:sz w:val="24"/>
              </w:rPr>
              <w:t>S</w:t>
            </w:r>
          </w:p>
        </w:tc>
        <w:tc>
          <w:tcPr>
            <w:tcW w:w="1686" w:type="pct"/>
            <w:shd w:val="clear" w:color="auto" w:fill="auto"/>
            <w:vAlign w:val="center"/>
          </w:tcPr>
          <w:p w14:paraId="03C39B5D" w14:textId="77777777" w:rsidR="00D7297E" w:rsidRPr="0086329B" w:rsidRDefault="008C55CB">
            <w:pPr>
              <w:jc w:val="center"/>
              <w:rPr>
                <w:rFonts w:ascii="宋体" w:hAnsi="宋体" w:cs="宋体"/>
                <w:sz w:val="24"/>
              </w:rPr>
            </w:pPr>
            <w:r w:rsidRPr="0086329B">
              <w:rPr>
                <w:rFonts w:ascii="宋体" w:hAnsi="宋体" w:cs="宋体"/>
                <w:sz w:val="24"/>
              </w:rPr>
              <w:t>20</w:t>
            </w:r>
          </w:p>
        </w:tc>
      </w:tr>
      <w:tr w:rsidR="0086329B" w:rsidRPr="0086329B" w14:paraId="72B81C9E" w14:textId="77777777">
        <w:trPr>
          <w:trHeight w:val="300"/>
          <w:jc w:val="center"/>
        </w:trPr>
        <w:tc>
          <w:tcPr>
            <w:tcW w:w="602" w:type="pct"/>
            <w:shd w:val="clear" w:color="auto" w:fill="auto"/>
            <w:vAlign w:val="center"/>
          </w:tcPr>
          <w:p w14:paraId="6D190D91" w14:textId="77777777" w:rsidR="00D7297E" w:rsidRPr="0086329B" w:rsidRDefault="008C55CB">
            <w:pPr>
              <w:pStyle w:val="af0"/>
              <w:rPr>
                <w:rFonts w:cs="Calibri Light"/>
                <w:sz w:val="24"/>
                <w:lang w:val="en-US"/>
              </w:rPr>
            </w:pPr>
            <w:r w:rsidRPr="0086329B">
              <w:rPr>
                <w:rFonts w:cs="Calibri Light"/>
                <w:sz w:val="24"/>
                <w:lang w:val="en-US"/>
              </w:rPr>
              <w:t>7</w:t>
            </w:r>
          </w:p>
        </w:tc>
        <w:tc>
          <w:tcPr>
            <w:tcW w:w="1816" w:type="pct"/>
            <w:shd w:val="clear" w:color="auto" w:fill="auto"/>
            <w:vAlign w:val="center"/>
          </w:tcPr>
          <w:p w14:paraId="752A67D0" w14:textId="77777777" w:rsidR="00D7297E" w:rsidRPr="0086329B" w:rsidRDefault="008C55CB">
            <w:pPr>
              <w:jc w:val="center"/>
              <w:rPr>
                <w:sz w:val="24"/>
              </w:rPr>
            </w:pPr>
            <w:r w:rsidRPr="0086329B">
              <w:rPr>
                <w:rFonts w:hint="eastAsia"/>
                <w:sz w:val="24"/>
              </w:rPr>
              <w:t>公用设施用地</w:t>
            </w:r>
          </w:p>
        </w:tc>
        <w:tc>
          <w:tcPr>
            <w:tcW w:w="896" w:type="pct"/>
            <w:shd w:val="clear" w:color="auto" w:fill="auto"/>
            <w:vAlign w:val="center"/>
          </w:tcPr>
          <w:p w14:paraId="76DD9C4E" w14:textId="77777777" w:rsidR="00D7297E" w:rsidRPr="0086329B" w:rsidRDefault="008C55CB">
            <w:pPr>
              <w:jc w:val="center"/>
              <w:rPr>
                <w:sz w:val="24"/>
              </w:rPr>
            </w:pPr>
            <w:r w:rsidRPr="0086329B">
              <w:rPr>
                <w:sz w:val="24"/>
              </w:rPr>
              <w:t>U</w:t>
            </w:r>
          </w:p>
        </w:tc>
        <w:tc>
          <w:tcPr>
            <w:tcW w:w="1686" w:type="pct"/>
            <w:shd w:val="clear" w:color="auto" w:fill="auto"/>
            <w:vAlign w:val="center"/>
          </w:tcPr>
          <w:p w14:paraId="2EC26562" w14:textId="77777777" w:rsidR="00D7297E" w:rsidRPr="0086329B" w:rsidRDefault="008C55CB">
            <w:pPr>
              <w:jc w:val="center"/>
              <w:rPr>
                <w:rFonts w:ascii="宋体" w:hAnsi="宋体" w:cs="宋体"/>
                <w:sz w:val="24"/>
              </w:rPr>
            </w:pPr>
            <w:r w:rsidRPr="0086329B">
              <w:rPr>
                <w:rFonts w:ascii="宋体" w:hAnsi="宋体" w:cs="宋体"/>
                <w:sz w:val="24"/>
              </w:rPr>
              <w:t>150</w:t>
            </w:r>
          </w:p>
        </w:tc>
      </w:tr>
      <w:tr w:rsidR="0086329B" w:rsidRPr="0086329B" w14:paraId="37A706DB" w14:textId="77777777">
        <w:trPr>
          <w:trHeight w:val="300"/>
          <w:jc w:val="center"/>
        </w:trPr>
        <w:tc>
          <w:tcPr>
            <w:tcW w:w="602" w:type="pct"/>
            <w:shd w:val="clear" w:color="auto" w:fill="auto"/>
            <w:vAlign w:val="center"/>
          </w:tcPr>
          <w:p w14:paraId="1C2EC632" w14:textId="77777777" w:rsidR="00D7297E" w:rsidRPr="0086329B" w:rsidRDefault="008C55CB">
            <w:pPr>
              <w:pStyle w:val="af0"/>
              <w:rPr>
                <w:rFonts w:cs="Calibri Light"/>
                <w:sz w:val="24"/>
                <w:lang w:val="en-US"/>
              </w:rPr>
            </w:pPr>
            <w:r w:rsidRPr="0086329B">
              <w:rPr>
                <w:rFonts w:cs="Calibri Light"/>
                <w:sz w:val="24"/>
                <w:lang w:val="en-US"/>
              </w:rPr>
              <w:t>8</w:t>
            </w:r>
          </w:p>
        </w:tc>
        <w:tc>
          <w:tcPr>
            <w:tcW w:w="1816" w:type="pct"/>
            <w:shd w:val="clear" w:color="auto" w:fill="auto"/>
            <w:vAlign w:val="center"/>
          </w:tcPr>
          <w:p w14:paraId="49763C1D" w14:textId="77777777" w:rsidR="00D7297E" w:rsidRPr="0086329B" w:rsidRDefault="008C55CB">
            <w:pPr>
              <w:jc w:val="center"/>
              <w:rPr>
                <w:rFonts w:ascii="宋体" w:hAnsi="宋体" w:cs="宋体"/>
                <w:sz w:val="24"/>
              </w:rPr>
            </w:pPr>
            <w:r w:rsidRPr="0086329B">
              <w:rPr>
                <w:rFonts w:hint="eastAsia"/>
                <w:sz w:val="24"/>
              </w:rPr>
              <w:t>绿地与广场用地</w:t>
            </w:r>
          </w:p>
        </w:tc>
        <w:tc>
          <w:tcPr>
            <w:tcW w:w="896" w:type="pct"/>
            <w:shd w:val="clear" w:color="auto" w:fill="auto"/>
            <w:vAlign w:val="center"/>
          </w:tcPr>
          <w:p w14:paraId="57ECF71B" w14:textId="77777777" w:rsidR="00D7297E" w:rsidRPr="0086329B" w:rsidRDefault="008C55CB">
            <w:pPr>
              <w:jc w:val="center"/>
              <w:rPr>
                <w:sz w:val="24"/>
              </w:rPr>
            </w:pPr>
            <w:r w:rsidRPr="0086329B">
              <w:rPr>
                <w:sz w:val="24"/>
              </w:rPr>
              <w:t>G</w:t>
            </w:r>
          </w:p>
        </w:tc>
        <w:tc>
          <w:tcPr>
            <w:tcW w:w="1686" w:type="pct"/>
            <w:shd w:val="clear" w:color="auto" w:fill="auto"/>
            <w:vAlign w:val="center"/>
          </w:tcPr>
          <w:p w14:paraId="38D0A718" w14:textId="77777777" w:rsidR="00D7297E" w:rsidRPr="0086329B" w:rsidRDefault="008C55CB">
            <w:pPr>
              <w:jc w:val="center"/>
              <w:rPr>
                <w:rFonts w:ascii="宋体" w:hAnsi="宋体" w:cs="宋体"/>
                <w:sz w:val="24"/>
              </w:rPr>
            </w:pPr>
            <w:r w:rsidRPr="0086329B">
              <w:rPr>
                <w:rFonts w:ascii="宋体" w:hAnsi="宋体" w:cs="宋体"/>
                <w:sz w:val="24"/>
              </w:rPr>
              <w:t>10</w:t>
            </w:r>
          </w:p>
        </w:tc>
      </w:tr>
    </w:tbl>
    <w:p w14:paraId="1DBECFCF" w14:textId="77777777" w:rsidR="00D7297E" w:rsidRPr="0086329B" w:rsidRDefault="008C55CB">
      <w:pPr>
        <w:autoSpaceDE w:val="0"/>
        <w:autoSpaceDN w:val="0"/>
        <w:adjustRightInd w:val="0"/>
        <w:ind w:firstLineChars="200" w:firstLine="560"/>
        <w:rPr>
          <w:sz w:val="28"/>
          <w:szCs w:val="28"/>
        </w:rPr>
      </w:pPr>
      <w:r w:rsidRPr="0086329B">
        <w:rPr>
          <w:sz w:val="28"/>
          <w:szCs w:val="28"/>
        </w:rPr>
        <w:t>根据表中负荷指标，预测规划区用电负荷约</w:t>
      </w:r>
      <w:r w:rsidRPr="0086329B">
        <w:rPr>
          <w:rFonts w:hint="eastAsia"/>
          <w:sz w:val="28"/>
          <w:szCs w:val="28"/>
        </w:rPr>
        <w:t>17.1</w:t>
      </w:r>
      <w:r w:rsidRPr="0086329B">
        <w:rPr>
          <w:sz w:val="28"/>
          <w:szCs w:val="28"/>
        </w:rPr>
        <w:t>万</w:t>
      </w:r>
      <w:r w:rsidRPr="0086329B">
        <w:rPr>
          <w:rFonts w:hint="eastAsia"/>
          <w:sz w:val="28"/>
          <w:szCs w:val="28"/>
        </w:rPr>
        <w:t>千瓦</w:t>
      </w:r>
      <w:r w:rsidRPr="0086329B">
        <w:rPr>
          <w:sz w:val="28"/>
          <w:szCs w:val="28"/>
        </w:rPr>
        <w:t>。负荷同时率取</w:t>
      </w:r>
      <w:r w:rsidRPr="0086329B">
        <w:rPr>
          <w:sz w:val="28"/>
          <w:szCs w:val="28"/>
        </w:rPr>
        <w:t>0.</w:t>
      </w:r>
      <w:r w:rsidRPr="0086329B">
        <w:rPr>
          <w:rFonts w:hint="eastAsia"/>
          <w:sz w:val="28"/>
          <w:szCs w:val="28"/>
        </w:rPr>
        <w:t>7</w:t>
      </w:r>
      <w:r w:rsidRPr="0086329B">
        <w:rPr>
          <w:sz w:val="28"/>
          <w:szCs w:val="28"/>
        </w:rPr>
        <w:t>，则本规划区实际计算电力负荷为</w:t>
      </w:r>
      <w:r w:rsidRPr="0086329B">
        <w:rPr>
          <w:rFonts w:hint="eastAsia"/>
          <w:sz w:val="28"/>
          <w:szCs w:val="28"/>
        </w:rPr>
        <w:t>12.0</w:t>
      </w:r>
      <w:r w:rsidRPr="0086329B">
        <w:rPr>
          <w:sz w:val="28"/>
          <w:szCs w:val="28"/>
        </w:rPr>
        <w:t>万</w:t>
      </w:r>
      <w:r w:rsidRPr="0086329B">
        <w:rPr>
          <w:rFonts w:hint="eastAsia"/>
          <w:sz w:val="28"/>
          <w:szCs w:val="28"/>
        </w:rPr>
        <w:t>千瓦</w:t>
      </w:r>
      <w:r w:rsidRPr="0086329B">
        <w:rPr>
          <w:sz w:val="28"/>
          <w:szCs w:val="28"/>
        </w:rPr>
        <w:t>。</w:t>
      </w:r>
    </w:p>
    <w:p w14:paraId="3C370048" w14:textId="77777777" w:rsidR="00D7297E" w:rsidRPr="0086329B" w:rsidRDefault="008C55CB">
      <w:pPr>
        <w:autoSpaceDE w:val="0"/>
        <w:autoSpaceDN w:val="0"/>
        <w:adjustRightInd w:val="0"/>
        <w:ind w:firstLineChars="200" w:firstLine="560"/>
        <w:rPr>
          <w:sz w:val="28"/>
          <w:szCs w:val="28"/>
        </w:rPr>
      </w:pPr>
      <w:r w:rsidRPr="0086329B">
        <w:rPr>
          <w:sz w:val="28"/>
          <w:szCs w:val="28"/>
        </w:rPr>
        <w:t>结合两种预测方法的结果确定规划城市用负荷，</w:t>
      </w:r>
      <w:r w:rsidRPr="0086329B">
        <w:rPr>
          <w:rFonts w:hint="eastAsia"/>
          <w:sz w:val="28"/>
          <w:szCs w:val="28"/>
        </w:rPr>
        <w:t>考虑到规划区以工业用地为主，为</w:t>
      </w:r>
      <w:r w:rsidRPr="0086329B">
        <w:rPr>
          <w:sz w:val="28"/>
          <w:szCs w:val="28"/>
        </w:rPr>
        <w:t>保证供电安全，用电负荷</w:t>
      </w:r>
      <w:r w:rsidRPr="0086329B">
        <w:rPr>
          <w:rFonts w:hint="eastAsia"/>
          <w:sz w:val="28"/>
          <w:szCs w:val="28"/>
        </w:rPr>
        <w:t>约</w:t>
      </w:r>
      <w:r w:rsidRPr="0086329B">
        <w:rPr>
          <w:rFonts w:hint="eastAsia"/>
          <w:sz w:val="28"/>
          <w:szCs w:val="28"/>
        </w:rPr>
        <w:t>12.0</w:t>
      </w:r>
      <w:r w:rsidRPr="0086329B">
        <w:rPr>
          <w:sz w:val="28"/>
          <w:szCs w:val="28"/>
        </w:rPr>
        <w:t>万</w:t>
      </w:r>
      <w:r w:rsidRPr="0086329B">
        <w:rPr>
          <w:rFonts w:hint="eastAsia"/>
          <w:sz w:val="28"/>
          <w:szCs w:val="28"/>
        </w:rPr>
        <w:t>千瓦，</w:t>
      </w:r>
      <w:r w:rsidRPr="0086329B">
        <w:rPr>
          <w:sz w:val="28"/>
          <w:szCs w:val="28"/>
        </w:rPr>
        <w:t>电力负荷密度约</w:t>
      </w:r>
      <w:r w:rsidRPr="0086329B">
        <w:rPr>
          <w:sz w:val="28"/>
          <w:szCs w:val="28"/>
        </w:rPr>
        <w:t>1</w:t>
      </w:r>
      <w:r w:rsidRPr="0086329B">
        <w:rPr>
          <w:rFonts w:hint="eastAsia"/>
          <w:sz w:val="28"/>
          <w:szCs w:val="28"/>
        </w:rPr>
        <w:t>90.0</w:t>
      </w:r>
      <w:r w:rsidRPr="0086329B">
        <w:rPr>
          <w:sz w:val="28"/>
          <w:szCs w:val="28"/>
        </w:rPr>
        <w:t>千瓦</w:t>
      </w:r>
      <w:r w:rsidRPr="0086329B">
        <w:rPr>
          <w:sz w:val="28"/>
          <w:szCs w:val="28"/>
        </w:rPr>
        <w:t>/</w:t>
      </w:r>
      <w:r w:rsidRPr="0086329B">
        <w:rPr>
          <w:sz w:val="28"/>
          <w:szCs w:val="28"/>
        </w:rPr>
        <w:t>公顷。城区供电网容载比采用</w:t>
      </w:r>
      <w:r w:rsidRPr="0086329B">
        <w:rPr>
          <w:sz w:val="28"/>
          <w:szCs w:val="28"/>
        </w:rPr>
        <w:t>2.0</w:t>
      </w:r>
      <w:r w:rsidRPr="0086329B">
        <w:rPr>
          <w:sz w:val="28"/>
          <w:szCs w:val="28"/>
        </w:rPr>
        <w:t>，则所需供电容量约</w:t>
      </w:r>
      <w:r w:rsidRPr="0086329B">
        <w:rPr>
          <w:rFonts w:hint="eastAsia"/>
          <w:sz w:val="28"/>
          <w:szCs w:val="28"/>
        </w:rPr>
        <w:t>24</w:t>
      </w:r>
      <w:r w:rsidRPr="0086329B">
        <w:rPr>
          <w:sz w:val="28"/>
          <w:szCs w:val="28"/>
        </w:rPr>
        <w:t>.0</w:t>
      </w:r>
      <w:r w:rsidRPr="0086329B">
        <w:rPr>
          <w:sz w:val="28"/>
          <w:szCs w:val="28"/>
        </w:rPr>
        <w:t>万</w:t>
      </w:r>
      <w:r w:rsidRPr="0086329B">
        <w:rPr>
          <w:rFonts w:hint="eastAsia"/>
          <w:sz w:val="28"/>
          <w:szCs w:val="28"/>
        </w:rPr>
        <w:t>千伏安</w:t>
      </w:r>
      <w:r w:rsidRPr="0086329B">
        <w:rPr>
          <w:sz w:val="28"/>
          <w:szCs w:val="28"/>
        </w:rPr>
        <w:t>（</w:t>
      </w:r>
      <w:r w:rsidRPr="0086329B">
        <w:rPr>
          <w:rFonts w:hint="eastAsia"/>
          <w:sz w:val="28"/>
          <w:szCs w:val="28"/>
        </w:rPr>
        <w:t>240</w:t>
      </w:r>
      <w:proofErr w:type="gramStart"/>
      <w:r w:rsidRPr="0086329B">
        <w:rPr>
          <w:rFonts w:hint="eastAsia"/>
          <w:sz w:val="28"/>
          <w:szCs w:val="28"/>
        </w:rPr>
        <w:t>兆</w:t>
      </w:r>
      <w:proofErr w:type="gramEnd"/>
      <w:r w:rsidRPr="0086329B">
        <w:rPr>
          <w:rFonts w:hint="eastAsia"/>
          <w:sz w:val="28"/>
          <w:szCs w:val="28"/>
        </w:rPr>
        <w:t>伏安</w:t>
      </w:r>
      <w:r w:rsidRPr="0086329B">
        <w:rPr>
          <w:sz w:val="28"/>
          <w:szCs w:val="28"/>
        </w:rPr>
        <w:t>）。</w:t>
      </w:r>
    </w:p>
    <w:p w14:paraId="251299F5"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3</w:t>
      </w:r>
      <w:r w:rsidRPr="0086329B">
        <w:rPr>
          <w:rFonts w:hint="eastAsia"/>
          <w:sz w:val="28"/>
          <w:szCs w:val="28"/>
        </w:rPr>
        <w:t>、</w:t>
      </w:r>
      <w:r w:rsidRPr="0086329B">
        <w:rPr>
          <w:sz w:val="28"/>
          <w:szCs w:val="28"/>
        </w:rPr>
        <w:t>电源规划</w:t>
      </w:r>
    </w:p>
    <w:p w14:paraId="55A910A3" w14:textId="77777777" w:rsidR="00D7297E" w:rsidRPr="0086329B" w:rsidRDefault="008C55CB">
      <w:pPr>
        <w:autoSpaceDE w:val="0"/>
        <w:autoSpaceDN w:val="0"/>
        <w:adjustRightInd w:val="0"/>
        <w:ind w:firstLineChars="200" w:firstLine="560"/>
        <w:rPr>
          <w:sz w:val="28"/>
          <w:szCs w:val="28"/>
        </w:rPr>
      </w:pPr>
      <w:r w:rsidRPr="0086329B">
        <w:rPr>
          <w:sz w:val="28"/>
          <w:szCs w:val="28"/>
        </w:rPr>
        <w:t>根据</w:t>
      </w:r>
      <w:r w:rsidRPr="0086329B">
        <w:rPr>
          <w:rFonts w:hint="eastAsia"/>
          <w:sz w:val="28"/>
          <w:szCs w:val="28"/>
        </w:rPr>
        <w:t>《万盛经济技术开发区城乡总体规划（</w:t>
      </w:r>
      <w:r w:rsidRPr="0086329B">
        <w:rPr>
          <w:rFonts w:hint="eastAsia"/>
          <w:sz w:val="28"/>
          <w:szCs w:val="28"/>
        </w:rPr>
        <w:t>2015</w:t>
      </w:r>
      <w:r w:rsidRPr="0086329B">
        <w:rPr>
          <w:rFonts w:hint="eastAsia"/>
          <w:sz w:val="28"/>
          <w:szCs w:val="28"/>
        </w:rPr>
        <w:t>年编制）》、《重庆万盛经开区全域基础设施专项规划》，保留现状</w:t>
      </w:r>
      <w:r w:rsidRPr="0086329B">
        <w:rPr>
          <w:rFonts w:hint="eastAsia"/>
          <w:sz w:val="28"/>
          <w:szCs w:val="28"/>
        </w:rPr>
        <w:t>110</w:t>
      </w:r>
      <w:r w:rsidRPr="0086329B">
        <w:rPr>
          <w:rFonts w:hint="eastAsia"/>
          <w:sz w:val="28"/>
          <w:szCs w:val="28"/>
        </w:rPr>
        <w:t>千伏</w:t>
      </w:r>
      <w:proofErr w:type="gramStart"/>
      <w:r w:rsidRPr="0086329B">
        <w:rPr>
          <w:rFonts w:hint="eastAsia"/>
          <w:sz w:val="28"/>
          <w:szCs w:val="28"/>
        </w:rPr>
        <w:t>其林坝变电站</w:t>
      </w:r>
      <w:proofErr w:type="gramEnd"/>
      <w:r w:rsidRPr="0086329B">
        <w:rPr>
          <w:rFonts w:hint="eastAsia"/>
          <w:sz w:val="28"/>
          <w:szCs w:val="28"/>
        </w:rPr>
        <w:t>，规划新建</w:t>
      </w:r>
      <w:r w:rsidRPr="0086329B">
        <w:rPr>
          <w:rFonts w:hint="eastAsia"/>
          <w:sz w:val="28"/>
          <w:szCs w:val="28"/>
        </w:rPr>
        <w:t>110</w:t>
      </w:r>
      <w:r w:rsidRPr="0086329B">
        <w:rPr>
          <w:rFonts w:hint="eastAsia"/>
          <w:sz w:val="28"/>
          <w:szCs w:val="28"/>
        </w:rPr>
        <w:t>千伏平山变电站一座，占地面积</w:t>
      </w:r>
      <w:r w:rsidRPr="0086329B">
        <w:rPr>
          <w:rFonts w:hint="eastAsia"/>
          <w:sz w:val="28"/>
          <w:szCs w:val="28"/>
        </w:rPr>
        <w:t>0.4</w:t>
      </w:r>
      <w:r w:rsidRPr="0086329B">
        <w:rPr>
          <w:rFonts w:hint="eastAsia"/>
          <w:sz w:val="28"/>
          <w:szCs w:val="28"/>
        </w:rPr>
        <w:t>公顷，装机容量为</w:t>
      </w:r>
      <w:r w:rsidRPr="0086329B">
        <w:rPr>
          <w:rFonts w:hint="eastAsia"/>
          <w:sz w:val="28"/>
          <w:szCs w:val="28"/>
        </w:rPr>
        <w:t>3</w:t>
      </w:r>
      <w:r w:rsidRPr="0086329B">
        <w:rPr>
          <w:rFonts w:hint="eastAsia"/>
          <w:sz w:val="28"/>
          <w:szCs w:val="28"/>
        </w:rPr>
        <w:t>×</w:t>
      </w:r>
      <w:r w:rsidRPr="0086329B">
        <w:rPr>
          <w:rFonts w:hint="eastAsia"/>
          <w:sz w:val="28"/>
          <w:szCs w:val="28"/>
        </w:rPr>
        <w:t>50</w:t>
      </w:r>
      <w:proofErr w:type="gramStart"/>
      <w:r w:rsidRPr="0086329B">
        <w:rPr>
          <w:rFonts w:hint="eastAsia"/>
          <w:sz w:val="28"/>
          <w:szCs w:val="28"/>
        </w:rPr>
        <w:t>兆</w:t>
      </w:r>
      <w:proofErr w:type="gramEnd"/>
      <w:r w:rsidRPr="0086329B">
        <w:rPr>
          <w:rFonts w:hint="eastAsia"/>
          <w:sz w:val="28"/>
          <w:szCs w:val="28"/>
        </w:rPr>
        <w:t>伏安；根据《重庆市城市规划管理技术规定》（</w:t>
      </w:r>
      <w:r w:rsidRPr="0086329B">
        <w:rPr>
          <w:rFonts w:hint="eastAsia"/>
          <w:sz w:val="28"/>
          <w:szCs w:val="28"/>
        </w:rPr>
        <w:t>2018</w:t>
      </w:r>
      <w:r w:rsidRPr="0086329B">
        <w:rPr>
          <w:rFonts w:hint="eastAsia"/>
          <w:sz w:val="28"/>
          <w:szCs w:val="28"/>
        </w:rPr>
        <w:t>年版），新建</w:t>
      </w:r>
      <w:r w:rsidRPr="0086329B">
        <w:rPr>
          <w:rFonts w:hint="eastAsia"/>
          <w:sz w:val="28"/>
          <w:szCs w:val="28"/>
        </w:rPr>
        <w:t>110</w:t>
      </w:r>
      <w:r w:rsidRPr="0086329B">
        <w:rPr>
          <w:rFonts w:hint="eastAsia"/>
          <w:sz w:val="28"/>
          <w:szCs w:val="28"/>
        </w:rPr>
        <w:t>千伏变电站应当设置为室内变电站，并</w:t>
      </w:r>
      <w:proofErr w:type="gramStart"/>
      <w:r w:rsidRPr="0086329B">
        <w:rPr>
          <w:rFonts w:hint="eastAsia"/>
          <w:sz w:val="28"/>
          <w:szCs w:val="28"/>
        </w:rPr>
        <w:t>宜设置</w:t>
      </w:r>
      <w:proofErr w:type="gramEnd"/>
      <w:r w:rsidRPr="0086329B">
        <w:rPr>
          <w:rFonts w:hint="eastAsia"/>
          <w:sz w:val="28"/>
          <w:szCs w:val="28"/>
        </w:rPr>
        <w:t>为地下、半地下变电站。规划区供电由新建</w:t>
      </w:r>
      <w:r w:rsidRPr="0086329B">
        <w:rPr>
          <w:rFonts w:hint="eastAsia"/>
          <w:sz w:val="28"/>
          <w:szCs w:val="28"/>
        </w:rPr>
        <w:t>110</w:t>
      </w:r>
      <w:r w:rsidRPr="0086329B">
        <w:rPr>
          <w:rFonts w:hint="eastAsia"/>
          <w:sz w:val="28"/>
          <w:szCs w:val="28"/>
        </w:rPr>
        <w:t>千伏平山变电站与现状</w:t>
      </w:r>
      <w:r w:rsidRPr="0086329B">
        <w:rPr>
          <w:rFonts w:hint="eastAsia"/>
          <w:sz w:val="28"/>
          <w:szCs w:val="28"/>
        </w:rPr>
        <w:t>110</w:t>
      </w:r>
      <w:r w:rsidRPr="0086329B">
        <w:rPr>
          <w:rFonts w:hint="eastAsia"/>
          <w:sz w:val="28"/>
          <w:szCs w:val="28"/>
        </w:rPr>
        <w:t>千伏</w:t>
      </w:r>
      <w:proofErr w:type="gramStart"/>
      <w:r w:rsidRPr="0086329B">
        <w:rPr>
          <w:rFonts w:hint="eastAsia"/>
          <w:sz w:val="28"/>
          <w:szCs w:val="28"/>
        </w:rPr>
        <w:t>其林坝变电站</w:t>
      </w:r>
      <w:proofErr w:type="gramEnd"/>
      <w:r w:rsidRPr="0086329B">
        <w:rPr>
          <w:rFonts w:hint="eastAsia"/>
          <w:sz w:val="28"/>
          <w:szCs w:val="28"/>
        </w:rPr>
        <w:t>共同满足。</w:t>
      </w:r>
      <w:r w:rsidRPr="0086329B">
        <w:rPr>
          <w:sz w:val="28"/>
          <w:szCs w:val="28"/>
        </w:rPr>
        <w:t>供电电源</w:t>
      </w:r>
      <w:r w:rsidRPr="0086329B">
        <w:rPr>
          <w:rFonts w:hint="eastAsia"/>
          <w:sz w:val="28"/>
          <w:szCs w:val="28"/>
        </w:rPr>
        <w:t>为规划区外</w:t>
      </w:r>
      <w:r w:rsidRPr="0086329B">
        <w:rPr>
          <w:rFonts w:hint="eastAsia"/>
          <w:sz w:val="28"/>
          <w:szCs w:val="28"/>
        </w:rPr>
        <w:t>220KV</w:t>
      </w:r>
      <w:r w:rsidRPr="0086329B">
        <w:rPr>
          <w:rFonts w:hint="eastAsia"/>
          <w:sz w:val="28"/>
          <w:szCs w:val="28"/>
        </w:rPr>
        <w:t>万盛</w:t>
      </w:r>
      <w:r w:rsidRPr="0086329B">
        <w:rPr>
          <w:sz w:val="28"/>
          <w:szCs w:val="28"/>
        </w:rPr>
        <w:t>变电站。</w:t>
      </w:r>
    </w:p>
    <w:p w14:paraId="51F025BD"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考虑到环保要求，现有南桐电厂与方盛电厂规划搬迁</w:t>
      </w:r>
      <w:proofErr w:type="gramStart"/>
      <w:r w:rsidRPr="0086329B">
        <w:rPr>
          <w:rFonts w:hint="eastAsia"/>
          <w:sz w:val="28"/>
          <w:szCs w:val="28"/>
        </w:rPr>
        <w:t>至规划</w:t>
      </w:r>
      <w:proofErr w:type="gramEnd"/>
      <w:r w:rsidRPr="0086329B">
        <w:rPr>
          <w:rFonts w:hint="eastAsia"/>
          <w:sz w:val="28"/>
          <w:szCs w:val="28"/>
        </w:rPr>
        <w:t>区外围。</w:t>
      </w:r>
      <w:r w:rsidRPr="0086329B">
        <w:rPr>
          <w:rFonts w:hint="eastAsia"/>
          <w:sz w:val="28"/>
          <w:szCs w:val="28"/>
        </w:rPr>
        <w:t xml:space="preserve"> </w:t>
      </w:r>
    </w:p>
    <w:p w14:paraId="04E4AC6A"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4</w:t>
      </w:r>
      <w:r w:rsidRPr="0086329B">
        <w:rPr>
          <w:rFonts w:hint="eastAsia"/>
          <w:sz w:val="28"/>
          <w:szCs w:val="28"/>
        </w:rPr>
        <w:t>、</w:t>
      </w:r>
      <w:r w:rsidRPr="0086329B">
        <w:rPr>
          <w:sz w:val="28"/>
          <w:szCs w:val="28"/>
        </w:rPr>
        <w:t>开闭所及配电设施规划</w:t>
      </w:r>
    </w:p>
    <w:p w14:paraId="53B70F6F" w14:textId="77777777" w:rsidR="00D7297E" w:rsidRPr="0086329B" w:rsidRDefault="008C55CB">
      <w:pPr>
        <w:autoSpaceDE w:val="0"/>
        <w:autoSpaceDN w:val="0"/>
        <w:adjustRightInd w:val="0"/>
        <w:ind w:firstLineChars="200" w:firstLine="560"/>
        <w:rPr>
          <w:sz w:val="28"/>
          <w:szCs w:val="28"/>
        </w:rPr>
      </w:pPr>
      <w:r w:rsidRPr="0086329B">
        <w:rPr>
          <w:sz w:val="28"/>
          <w:szCs w:val="28"/>
        </w:rPr>
        <w:t>规划系统供电电压</w:t>
      </w:r>
      <w:r w:rsidRPr="0086329B">
        <w:rPr>
          <w:sz w:val="28"/>
          <w:szCs w:val="28"/>
        </w:rPr>
        <w:t>110</w:t>
      </w:r>
      <w:r w:rsidRPr="0086329B">
        <w:rPr>
          <w:sz w:val="28"/>
          <w:szCs w:val="28"/>
        </w:rPr>
        <w:t>千伏，中压配电电压为</w:t>
      </w:r>
      <w:r w:rsidRPr="0086329B">
        <w:rPr>
          <w:sz w:val="28"/>
          <w:szCs w:val="28"/>
        </w:rPr>
        <w:t>10</w:t>
      </w:r>
      <w:r w:rsidRPr="0086329B">
        <w:rPr>
          <w:sz w:val="28"/>
          <w:szCs w:val="28"/>
        </w:rPr>
        <w:t>千伏，低压配电电压为</w:t>
      </w:r>
      <w:r w:rsidRPr="0086329B">
        <w:rPr>
          <w:sz w:val="28"/>
          <w:szCs w:val="28"/>
        </w:rPr>
        <w:t>380/220V</w:t>
      </w:r>
      <w:r w:rsidRPr="0086329B">
        <w:rPr>
          <w:sz w:val="28"/>
          <w:szCs w:val="28"/>
        </w:rPr>
        <w:t>。规划区的</w:t>
      </w:r>
      <w:r w:rsidRPr="0086329B">
        <w:rPr>
          <w:sz w:val="28"/>
          <w:szCs w:val="28"/>
        </w:rPr>
        <w:t>10</w:t>
      </w:r>
      <w:r w:rsidRPr="0086329B">
        <w:rPr>
          <w:sz w:val="28"/>
          <w:szCs w:val="28"/>
        </w:rPr>
        <w:t>千伏配电所主要采用环网供电，根据地块负荷值及其分布组成环网，开环运行。对重要负荷提供双电源（保安电源）供电。</w:t>
      </w:r>
    </w:p>
    <w:p w14:paraId="30D8069E" w14:textId="77777777" w:rsidR="00D7297E" w:rsidRPr="0086329B" w:rsidRDefault="008C55CB">
      <w:pPr>
        <w:autoSpaceDE w:val="0"/>
        <w:autoSpaceDN w:val="0"/>
        <w:adjustRightInd w:val="0"/>
        <w:ind w:firstLineChars="200" w:firstLine="560"/>
        <w:rPr>
          <w:sz w:val="28"/>
          <w:szCs w:val="28"/>
        </w:rPr>
      </w:pPr>
      <w:r w:rsidRPr="0086329B">
        <w:rPr>
          <w:sz w:val="28"/>
          <w:szCs w:val="28"/>
        </w:rPr>
        <w:lastRenderedPageBreak/>
        <w:t>规划区内设置</w:t>
      </w:r>
      <w:r w:rsidRPr="0086329B">
        <w:rPr>
          <w:rFonts w:hint="eastAsia"/>
          <w:sz w:val="28"/>
          <w:szCs w:val="28"/>
        </w:rPr>
        <w:t>24</w:t>
      </w:r>
      <w:r w:rsidRPr="0086329B">
        <w:rPr>
          <w:sz w:val="28"/>
          <w:szCs w:val="28"/>
        </w:rPr>
        <w:t>座</w:t>
      </w:r>
      <w:r w:rsidRPr="0086329B">
        <w:rPr>
          <w:sz w:val="28"/>
          <w:szCs w:val="28"/>
        </w:rPr>
        <w:t>10</w:t>
      </w:r>
      <w:r w:rsidRPr="0086329B">
        <w:rPr>
          <w:sz w:val="28"/>
          <w:szCs w:val="28"/>
        </w:rPr>
        <w:t>千伏开闭所</w:t>
      </w:r>
      <w:r w:rsidRPr="0086329B">
        <w:rPr>
          <w:rFonts w:hint="eastAsia"/>
          <w:sz w:val="28"/>
          <w:szCs w:val="28"/>
        </w:rPr>
        <w:t>（含现状开闭所）</w:t>
      </w:r>
      <w:r w:rsidRPr="0086329B">
        <w:rPr>
          <w:sz w:val="28"/>
          <w:szCs w:val="28"/>
        </w:rPr>
        <w:t>，开闭所每处建筑面积按</w:t>
      </w:r>
      <w:r w:rsidRPr="0086329B">
        <w:rPr>
          <w:sz w:val="28"/>
          <w:szCs w:val="28"/>
        </w:rPr>
        <w:t>200</w:t>
      </w:r>
      <w:r w:rsidRPr="0086329B">
        <w:rPr>
          <w:sz w:val="28"/>
          <w:szCs w:val="28"/>
        </w:rPr>
        <w:t>～</w:t>
      </w:r>
      <w:r w:rsidRPr="0086329B">
        <w:rPr>
          <w:sz w:val="28"/>
          <w:szCs w:val="28"/>
        </w:rPr>
        <w:t xml:space="preserve">300 </w:t>
      </w:r>
      <w:r w:rsidRPr="0086329B">
        <w:rPr>
          <w:sz w:val="28"/>
          <w:szCs w:val="28"/>
        </w:rPr>
        <w:t>平方米控制。根据《城市电力规划规范（</w:t>
      </w:r>
      <w:r w:rsidRPr="0086329B">
        <w:rPr>
          <w:sz w:val="28"/>
          <w:szCs w:val="28"/>
        </w:rPr>
        <w:t>GB/T 50293-2014</w:t>
      </w:r>
      <w:r w:rsidRPr="0086329B">
        <w:rPr>
          <w:sz w:val="28"/>
          <w:szCs w:val="28"/>
        </w:rPr>
        <w:t>）》，每座开闭所转供容量按</w:t>
      </w:r>
      <w:r w:rsidRPr="0086329B">
        <w:rPr>
          <w:sz w:val="28"/>
          <w:szCs w:val="28"/>
        </w:rPr>
        <w:t>6000</w:t>
      </w:r>
      <w:r w:rsidRPr="0086329B">
        <w:rPr>
          <w:sz w:val="28"/>
          <w:szCs w:val="28"/>
        </w:rPr>
        <w:t>～</w:t>
      </w:r>
      <w:r w:rsidRPr="0086329B">
        <w:rPr>
          <w:sz w:val="28"/>
          <w:szCs w:val="28"/>
        </w:rPr>
        <w:t>10000</w:t>
      </w:r>
      <w:r w:rsidRPr="0086329B">
        <w:rPr>
          <w:sz w:val="28"/>
          <w:szCs w:val="28"/>
        </w:rPr>
        <w:t>千伏安设计，控制最大转供容量不宜超过</w:t>
      </w:r>
      <w:r w:rsidRPr="0086329B">
        <w:rPr>
          <w:sz w:val="28"/>
          <w:szCs w:val="28"/>
        </w:rPr>
        <w:t>12000</w:t>
      </w:r>
      <w:r w:rsidRPr="0086329B">
        <w:rPr>
          <w:sz w:val="28"/>
          <w:szCs w:val="28"/>
        </w:rPr>
        <w:t>千伏安。开闭所一般采用两路进线，</w:t>
      </w:r>
      <w:r w:rsidRPr="0086329B">
        <w:rPr>
          <w:sz w:val="28"/>
          <w:szCs w:val="28"/>
        </w:rPr>
        <w:t>8</w:t>
      </w:r>
      <w:r w:rsidRPr="0086329B">
        <w:rPr>
          <w:sz w:val="28"/>
          <w:szCs w:val="28"/>
        </w:rPr>
        <w:t>～</w:t>
      </w:r>
      <w:r w:rsidRPr="0086329B">
        <w:rPr>
          <w:sz w:val="28"/>
          <w:szCs w:val="28"/>
        </w:rPr>
        <w:t>10</w:t>
      </w:r>
      <w:r w:rsidRPr="0086329B">
        <w:rPr>
          <w:sz w:val="28"/>
          <w:szCs w:val="28"/>
        </w:rPr>
        <w:t>路出线的形式，枢纽开闭所为</w:t>
      </w:r>
      <w:r w:rsidRPr="0086329B">
        <w:rPr>
          <w:sz w:val="28"/>
          <w:szCs w:val="28"/>
        </w:rPr>
        <w:t>12</w:t>
      </w:r>
      <w:r w:rsidRPr="0086329B">
        <w:rPr>
          <w:sz w:val="28"/>
          <w:szCs w:val="28"/>
        </w:rPr>
        <w:t>路出线。</w:t>
      </w:r>
    </w:p>
    <w:p w14:paraId="6A82A773" w14:textId="77777777" w:rsidR="00D7297E" w:rsidRPr="0086329B" w:rsidRDefault="008C55CB">
      <w:pPr>
        <w:autoSpaceDE w:val="0"/>
        <w:autoSpaceDN w:val="0"/>
        <w:adjustRightInd w:val="0"/>
        <w:ind w:firstLineChars="200" w:firstLine="560"/>
        <w:rPr>
          <w:sz w:val="28"/>
          <w:szCs w:val="28"/>
        </w:rPr>
      </w:pPr>
      <w:r w:rsidRPr="0086329B">
        <w:rPr>
          <w:sz w:val="28"/>
          <w:szCs w:val="28"/>
        </w:rPr>
        <w:t>按</w:t>
      </w:r>
      <w:r w:rsidRPr="0086329B">
        <w:rPr>
          <w:sz w:val="28"/>
          <w:szCs w:val="28"/>
        </w:rPr>
        <w:t>10</w:t>
      </w:r>
      <w:r w:rsidRPr="0086329B">
        <w:rPr>
          <w:sz w:val="28"/>
          <w:szCs w:val="28"/>
        </w:rPr>
        <w:t>千伏公用配电所供电半径不超过</w:t>
      </w:r>
      <w:r w:rsidRPr="0086329B">
        <w:rPr>
          <w:sz w:val="28"/>
          <w:szCs w:val="28"/>
        </w:rPr>
        <w:t>250m</w:t>
      </w:r>
      <w:r w:rsidRPr="0086329B">
        <w:rPr>
          <w:sz w:val="28"/>
          <w:szCs w:val="28"/>
        </w:rPr>
        <w:t>的原则布置公用配电所（不包括路灯专用变电站）。配电所的配电变压器安装台数宜为两台，单台配电变压器容量不宜超过</w:t>
      </w:r>
      <w:r w:rsidRPr="0086329B">
        <w:rPr>
          <w:sz w:val="28"/>
          <w:szCs w:val="28"/>
        </w:rPr>
        <w:t>1000kVA</w:t>
      </w:r>
      <w:r w:rsidRPr="0086329B">
        <w:rPr>
          <w:sz w:val="28"/>
          <w:szCs w:val="28"/>
        </w:rPr>
        <w:t>，具体位置在修建性详细规划中落实。</w:t>
      </w:r>
    </w:p>
    <w:p w14:paraId="315ECEA1" w14:textId="77777777" w:rsidR="00D7297E" w:rsidRPr="0086329B" w:rsidRDefault="008C55CB">
      <w:pPr>
        <w:autoSpaceDE w:val="0"/>
        <w:autoSpaceDN w:val="0"/>
        <w:adjustRightInd w:val="0"/>
        <w:ind w:firstLineChars="200" w:firstLine="560"/>
        <w:rPr>
          <w:sz w:val="28"/>
          <w:szCs w:val="28"/>
        </w:rPr>
      </w:pPr>
      <w:r w:rsidRPr="0086329B">
        <w:rPr>
          <w:sz w:val="28"/>
          <w:szCs w:val="28"/>
        </w:rPr>
        <w:t>新建</w:t>
      </w:r>
      <w:r w:rsidRPr="0086329B">
        <w:rPr>
          <w:sz w:val="28"/>
          <w:szCs w:val="28"/>
        </w:rPr>
        <w:t>10</w:t>
      </w:r>
      <w:r w:rsidRPr="0086329B">
        <w:rPr>
          <w:sz w:val="28"/>
          <w:szCs w:val="28"/>
        </w:rPr>
        <w:t>千伏及以下线路均下地敷设，现状</w:t>
      </w:r>
      <w:r w:rsidRPr="0086329B">
        <w:rPr>
          <w:sz w:val="28"/>
          <w:szCs w:val="28"/>
        </w:rPr>
        <w:t>10</w:t>
      </w:r>
      <w:r w:rsidRPr="0086329B">
        <w:rPr>
          <w:sz w:val="28"/>
          <w:szCs w:val="28"/>
        </w:rPr>
        <w:t>千伏及以下线路逐步改造为下地敷设。</w:t>
      </w:r>
    </w:p>
    <w:p w14:paraId="1D29C6E4"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5</w:t>
      </w:r>
      <w:r w:rsidRPr="0086329B">
        <w:rPr>
          <w:rFonts w:hint="eastAsia"/>
          <w:sz w:val="28"/>
          <w:szCs w:val="28"/>
        </w:rPr>
        <w:t>、</w:t>
      </w:r>
      <w:r w:rsidRPr="0086329B">
        <w:rPr>
          <w:sz w:val="28"/>
          <w:szCs w:val="28"/>
        </w:rPr>
        <w:t>高压走廊控制</w:t>
      </w:r>
    </w:p>
    <w:p w14:paraId="66BFC87B" w14:textId="77777777" w:rsidR="00D7297E" w:rsidRPr="0086329B" w:rsidRDefault="008C55CB">
      <w:pPr>
        <w:autoSpaceDE w:val="0"/>
        <w:autoSpaceDN w:val="0"/>
        <w:adjustRightInd w:val="0"/>
        <w:ind w:firstLineChars="200" w:firstLine="560"/>
        <w:rPr>
          <w:sz w:val="28"/>
          <w:szCs w:val="28"/>
        </w:rPr>
      </w:pPr>
      <w:r w:rsidRPr="0086329B">
        <w:rPr>
          <w:sz w:val="28"/>
          <w:szCs w:val="28"/>
        </w:rPr>
        <w:t>根据《城市电力规划规范（</w:t>
      </w:r>
      <w:r w:rsidRPr="0086329B">
        <w:rPr>
          <w:sz w:val="28"/>
          <w:szCs w:val="28"/>
        </w:rPr>
        <w:t>GB/T 50293-2014</w:t>
      </w:r>
      <w:r w:rsidRPr="0086329B">
        <w:rPr>
          <w:sz w:val="28"/>
          <w:szCs w:val="28"/>
        </w:rPr>
        <w:t>）》，高压线建设应根据地形地貌特点和城市规划要求，沿道路以及绿化带架设。尽量减少与道路、铁路、河流、建筑物以及高压线的交叉跨越，尽量少占城市建设用地；高压线宜采用同塔多回路架设。</w:t>
      </w:r>
      <w:r w:rsidRPr="0086329B">
        <w:rPr>
          <w:rFonts w:hint="eastAsia"/>
          <w:sz w:val="28"/>
          <w:szCs w:val="28"/>
        </w:rPr>
        <w:t>依据规划区实际地形地势，结合电力部</w:t>
      </w:r>
      <w:proofErr w:type="gramStart"/>
      <w:r w:rsidRPr="0086329B">
        <w:rPr>
          <w:rFonts w:hint="eastAsia"/>
          <w:sz w:val="28"/>
          <w:szCs w:val="28"/>
        </w:rPr>
        <w:t>门未来</w:t>
      </w:r>
      <w:proofErr w:type="gramEnd"/>
      <w:r w:rsidRPr="0086329B">
        <w:rPr>
          <w:rFonts w:hint="eastAsia"/>
          <w:sz w:val="28"/>
          <w:szCs w:val="28"/>
        </w:rPr>
        <w:t>实际建设情况，高压电力线敷设线路可做适当调整。</w:t>
      </w:r>
    </w:p>
    <w:p w14:paraId="667B049A" w14:textId="77777777" w:rsidR="00D7297E" w:rsidRPr="0086329B" w:rsidRDefault="008C55CB">
      <w:pPr>
        <w:autoSpaceDE w:val="0"/>
        <w:autoSpaceDN w:val="0"/>
        <w:adjustRightInd w:val="0"/>
        <w:ind w:firstLineChars="200" w:firstLine="560"/>
        <w:rPr>
          <w:sz w:val="28"/>
          <w:szCs w:val="28"/>
        </w:rPr>
      </w:pPr>
      <w:r w:rsidRPr="0086329B">
        <w:rPr>
          <w:sz w:val="28"/>
          <w:szCs w:val="28"/>
        </w:rPr>
        <w:t>规划预留和控制高压电力走廊：</w:t>
      </w:r>
      <w:r w:rsidRPr="0086329B">
        <w:rPr>
          <w:rFonts w:hint="eastAsia"/>
          <w:sz w:val="28"/>
          <w:szCs w:val="28"/>
        </w:rPr>
        <w:t>22</w:t>
      </w:r>
      <w:r w:rsidRPr="0086329B">
        <w:rPr>
          <w:sz w:val="28"/>
          <w:szCs w:val="28"/>
        </w:rPr>
        <w:t>0</w:t>
      </w:r>
      <w:r w:rsidRPr="0086329B">
        <w:rPr>
          <w:sz w:val="28"/>
          <w:szCs w:val="28"/>
        </w:rPr>
        <w:t>千伏高压电力走廊</w:t>
      </w:r>
      <w:r w:rsidRPr="0086329B">
        <w:rPr>
          <w:rFonts w:hint="eastAsia"/>
          <w:sz w:val="28"/>
          <w:szCs w:val="28"/>
        </w:rPr>
        <w:t>按不小于</w:t>
      </w:r>
      <w:r w:rsidRPr="0086329B">
        <w:rPr>
          <w:rFonts w:hint="eastAsia"/>
          <w:sz w:val="28"/>
          <w:szCs w:val="28"/>
        </w:rPr>
        <w:t>4</w:t>
      </w:r>
      <w:r w:rsidRPr="0086329B">
        <w:rPr>
          <w:sz w:val="28"/>
          <w:szCs w:val="28"/>
        </w:rPr>
        <w:t>0</w:t>
      </w:r>
      <w:r w:rsidRPr="0086329B">
        <w:rPr>
          <w:sz w:val="28"/>
          <w:szCs w:val="28"/>
        </w:rPr>
        <w:t>米控制</w:t>
      </w:r>
      <w:r w:rsidRPr="0086329B">
        <w:rPr>
          <w:rFonts w:hint="eastAsia"/>
          <w:sz w:val="28"/>
          <w:szCs w:val="28"/>
        </w:rPr>
        <w:t>，</w:t>
      </w:r>
      <w:r w:rsidRPr="0086329B">
        <w:rPr>
          <w:sz w:val="28"/>
          <w:szCs w:val="28"/>
        </w:rPr>
        <w:t>110</w:t>
      </w:r>
      <w:r w:rsidRPr="0086329B">
        <w:rPr>
          <w:sz w:val="28"/>
          <w:szCs w:val="28"/>
        </w:rPr>
        <w:t>千伏高压电力走廊</w:t>
      </w:r>
      <w:r w:rsidRPr="0086329B">
        <w:rPr>
          <w:rFonts w:hint="eastAsia"/>
          <w:sz w:val="28"/>
          <w:szCs w:val="28"/>
        </w:rPr>
        <w:t>按不小于</w:t>
      </w:r>
      <w:r w:rsidRPr="0086329B">
        <w:rPr>
          <w:sz w:val="28"/>
          <w:szCs w:val="28"/>
        </w:rPr>
        <w:t>30</w:t>
      </w:r>
      <w:r w:rsidRPr="0086329B">
        <w:rPr>
          <w:sz w:val="28"/>
          <w:szCs w:val="28"/>
        </w:rPr>
        <w:t>米控制</w:t>
      </w:r>
      <w:r w:rsidRPr="0086329B">
        <w:rPr>
          <w:rFonts w:hint="eastAsia"/>
          <w:sz w:val="28"/>
          <w:szCs w:val="28"/>
        </w:rPr>
        <w:t>，</w:t>
      </w:r>
      <w:r w:rsidRPr="0086329B">
        <w:rPr>
          <w:rFonts w:hint="eastAsia"/>
          <w:sz w:val="28"/>
          <w:szCs w:val="28"/>
        </w:rPr>
        <w:t>35</w:t>
      </w:r>
      <w:r w:rsidRPr="0086329B">
        <w:rPr>
          <w:sz w:val="28"/>
          <w:szCs w:val="28"/>
        </w:rPr>
        <w:t>千伏高压电力走廊</w:t>
      </w:r>
      <w:r w:rsidRPr="0086329B">
        <w:rPr>
          <w:rFonts w:hint="eastAsia"/>
          <w:sz w:val="28"/>
          <w:szCs w:val="28"/>
        </w:rPr>
        <w:t>按不小于</w:t>
      </w:r>
      <w:r w:rsidRPr="0086329B">
        <w:rPr>
          <w:rFonts w:hint="eastAsia"/>
          <w:sz w:val="28"/>
          <w:szCs w:val="28"/>
        </w:rPr>
        <w:t>2</w:t>
      </w:r>
      <w:r w:rsidRPr="0086329B">
        <w:rPr>
          <w:sz w:val="28"/>
          <w:szCs w:val="28"/>
        </w:rPr>
        <w:t>0</w:t>
      </w:r>
      <w:r w:rsidRPr="0086329B">
        <w:rPr>
          <w:sz w:val="28"/>
          <w:szCs w:val="28"/>
        </w:rPr>
        <w:t>米控制</w:t>
      </w:r>
      <w:r w:rsidRPr="0086329B">
        <w:rPr>
          <w:rFonts w:hint="eastAsia"/>
          <w:sz w:val="28"/>
          <w:szCs w:val="28"/>
        </w:rPr>
        <w:t>，现状输电线路以实测</w:t>
      </w:r>
      <w:proofErr w:type="gramStart"/>
      <w:r w:rsidRPr="0086329B">
        <w:rPr>
          <w:rFonts w:hint="eastAsia"/>
          <w:sz w:val="28"/>
          <w:szCs w:val="28"/>
        </w:rPr>
        <w:t>杆塔位</w:t>
      </w:r>
      <w:proofErr w:type="gramEnd"/>
      <w:r w:rsidRPr="0086329B">
        <w:rPr>
          <w:rFonts w:hint="eastAsia"/>
          <w:sz w:val="28"/>
          <w:szCs w:val="28"/>
        </w:rPr>
        <w:t>坐标为准进行控制。</w:t>
      </w:r>
    </w:p>
    <w:p w14:paraId="186C73B2" w14:textId="77777777" w:rsidR="00D7297E" w:rsidRPr="0086329B" w:rsidRDefault="008C55CB">
      <w:pPr>
        <w:autoSpaceDE w:val="0"/>
        <w:autoSpaceDN w:val="0"/>
        <w:adjustRightInd w:val="0"/>
        <w:ind w:firstLineChars="150" w:firstLine="422"/>
        <w:rPr>
          <w:b/>
          <w:sz w:val="28"/>
          <w:szCs w:val="28"/>
        </w:rPr>
      </w:pPr>
      <w:r w:rsidRPr="0086329B">
        <w:rPr>
          <w:rFonts w:hint="eastAsia"/>
          <w:b/>
          <w:sz w:val="28"/>
          <w:szCs w:val="28"/>
        </w:rPr>
        <w:t>（二</w:t>
      </w:r>
      <w:r w:rsidRPr="0086329B">
        <w:rPr>
          <w:b/>
          <w:sz w:val="28"/>
          <w:szCs w:val="28"/>
        </w:rPr>
        <w:t>）</w:t>
      </w:r>
      <w:r w:rsidRPr="0086329B">
        <w:rPr>
          <w:rFonts w:hint="eastAsia"/>
          <w:b/>
          <w:sz w:val="28"/>
          <w:szCs w:val="28"/>
        </w:rPr>
        <w:t>通信工程</w:t>
      </w:r>
    </w:p>
    <w:p w14:paraId="139F2EC9"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1</w:t>
      </w:r>
      <w:r w:rsidRPr="0086329B">
        <w:rPr>
          <w:rFonts w:hint="eastAsia"/>
          <w:sz w:val="28"/>
          <w:szCs w:val="28"/>
        </w:rPr>
        <w:t>、</w:t>
      </w:r>
      <w:r w:rsidRPr="0086329B">
        <w:rPr>
          <w:sz w:val="28"/>
          <w:szCs w:val="28"/>
        </w:rPr>
        <w:t>现状概况</w:t>
      </w:r>
      <w:r w:rsidRPr="0086329B">
        <w:rPr>
          <w:rFonts w:hint="eastAsia"/>
          <w:sz w:val="28"/>
          <w:szCs w:val="28"/>
        </w:rPr>
        <w:t>及存在问题</w:t>
      </w:r>
    </w:p>
    <w:p w14:paraId="5CD2948F" w14:textId="77777777" w:rsidR="00D7297E" w:rsidRPr="0086329B" w:rsidRDefault="008C55CB">
      <w:pPr>
        <w:autoSpaceDE w:val="0"/>
        <w:autoSpaceDN w:val="0"/>
        <w:adjustRightInd w:val="0"/>
        <w:ind w:firstLineChars="200" w:firstLine="560"/>
        <w:rPr>
          <w:sz w:val="28"/>
          <w:szCs w:val="28"/>
        </w:rPr>
      </w:pPr>
      <w:r w:rsidRPr="0086329B">
        <w:rPr>
          <w:sz w:val="28"/>
          <w:szCs w:val="28"/>
        </w:rPr>
        <w:t>目前规划区电信业务由万盛</w:t>
      </w:r>
      <w:r w:rsidRPr="0086329B">
        <w:rPr>
          <w:rFonts w:hint="eastAsia"/>
          <w:sz w:val="28"/>
          <w:szCs w:val="28"/>
        </w:rPr>
        <w:t>城区</w:t>
      </w:r>
      <w:r w:rsidRPr="0086329B">
        <w:rPr>
          <w:sz w:val="28"/>
          <w:szCs w:val="28"/>
        </w:rPr>
        <w:t>电信局提供，规划区内无相关通信局所</w:t>
      </w:r>
      <w:r w:rsidRPr="0086329B">
        <w:rPr>
          <w:rFonts w:hint="eastAsia"/>
          <w:sz w:val="28"/>
          <w:szCs w:val="28"/>
        </w:rPr>
        <w:t>。</w:t>
      </w:r>
    </w:p>
    <w:p w14:paraId="159A0CFD"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现状通信设施及网络建设相对完善，但仍存在不足。</w:t>
      </w:r>
    </w:p>
    <w:p w14:paraId="51F113FC"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2</w:t>
      </w:r>
      <w:r w:rsidRPr="0086329B">
        <w:rPr>
          <w:rFonts w:hint="eastAsia"/>
          <w:sz w:val="28"/>
          <w:szCs w:val="28"/>
        </w:rPr>
        <w:t>、</w:t>
      </w:r>
      <w:proofErr w:type="gramStart"/>
      <w:r w:rsidRPr="0086329B">
        <w:rPr>
          <w:sz w:val="28"/>
          <w:szCs w:val="28"/>
        </w:rPr>
        <w:t>固话用户</w:t>
      </w:r>
      <w:proofErr w:type="gramEnd"/>
      <w:r w:rsidRPr="0086329B">
        <w:rPr>
          <w:sz w:val="28"/>
          <w:szCs w:val="28"/>
        </w:rPr>
        <w:t>预测</w:t>
      </w:r>
    </w:p>
    <w:p w14:paraId="28988EBA" w14:textId="77777777" w:rsidR="00D7297E" w:rsidRPr="0086329B" w:rsidRDefault="008C55CB">
      <w:pPr>
        <w:autoSpaceDE w:val="0"/>
        <w:autoSpaceDN w:val="0"/>
        <w:adjustRightInd w:val="0"/>
        <w:ind w:firstLineChars="200" w:firstLine="560"/>
        <w:rPr>
          <w:sz w:val="28"/>
          <w:szCs w:val="28"/>
        </w:rPr>
      </w:pPr>
      <w:r w:rsidRPr="0086329B">
        <w:rPr>
          <w:sz w:val="28"/>
          <w:szCs w:val="28"/>
        </w:rPr>
        <w:t>根据《城市通信工程规划规范（</w:t>
      </w:r>
      <w:r w:rsidRPr="0086329B">
        <w:rPr>
          <w:sz w:val="28"/>
          <w:szCs w:val="28"/>
        </w:rPr>
        <w:t>GB/T 50853—2013</w:t>
      </w:r>
      <w:r w:rsidRPr="0086329B">
        <w:rPr>
          <w:sz w:val="28"/>
          <w:szCs w:val="28"/>
        </w:rPr>
        <w:t>）》、《</w:t>
      </w:r>
      <w:r w:rsidRPr="0086329B">
        <w:rPr>
          <w:rFonts w:hint="eastAsia"/>
          <w:sz w:val="28"/>
          <w:szCs w:val="28"/>
        </w:rPr>
        <w:t>万盛经济技术开发区城乡总体规划（</w:t>
      </w:r>
      <w:r w:rsidRPr="0086329B">
        <w:rPr>
          <w:rFonts w:hint="eastAsia"/>
          <w:sz w:val="28"/>
          <w:szCs w:val="28"/>
        </w:rPr>
        <w:t>2015</w:t>
      </w:r>
      <w:r w:rsidRPr="0086329B">
        <w:rPr>
          <w:rFonts w:hint="eastAsia"/>
          <w:sz w:val="28"/>
          <w:szCs w:val="28"/>
        </w:rPr>
        <w:t>年编制）</w:t>
      </w:r>
      <w:r w:rsidRPr="0086329B">
        <w:rPr>
          <w:sz w:val="28"/>
          <w:szCs w:val="28"/>
        </w:rPr>
        <w:t>》，结合用地功能及相关控制指标，参考人口发展规模、用地发展规模等因素，采用单位用地</w:t>
      </w:r>
      <w:proofErr w:type="gramStart"/>
      <w:r w:rsidRPr="0086329B">
        <w:rPr>
          <w:sz w:val="28"/>
          <w:szCs w:val="28"/>
        </w:rPr>
        <w:t>面积固话量</w:t>
      </w:r>
      <w:proofErr w:type="gramEnd"/>
      <w:r w:rsidRPr="0086329B">
        <w:rPr>
          <w:sz w:val="28"/>
          <w:szCs w:val="28"/>
        </w:rPr>
        <w:t>法</w:t>
      </w:r>
      <w:proofErr w:type="gramStart"/>
      <w:r w:rsidRPr="0086329B">
        <w:rPr>
          <w:sz w:val="28"/>
          <w:szCs w:val="28"/>
        </w:rPr>
        <w:t>对固话</w:t>
      </w:r>
      <w:proofErr w:type="gramEnd"/>
      <w:r w:rsidRPr="0086329B">
        <w:rPr>
          <w:sz w:val="28"/>
          <w:szCs w:val="28"/>
        </w:rPr>
        <w:t>总量进行预测，</w:t>
      </w:r>
      <w:proofErr w:type="gramStart"/>
      <w:r w:rsidRPr="0086329B">
        <w:rPr>
          <w:sz w:val="28"/>
          <w:szCs w:val="28"/>
        </w:rPr>
        <w:t>固话用户</w:t>
      </w:r>
      <w:proofErr w:type="gramEnd"/>
      <w:r w:rsidRPr="0086329B">
        <w:rPr>
          <w:sz w:val="28"/>
          <w:szCs w:val="28"/>
        </w:rPr>
        <w:t>指标见下表。</w:t>
      </w:r>
    </w:p>
    <w:p w14:paraId="7FA849C9" w14:textId="77777777" w:rsidR="00D7297E" w:rsidRPr="0086329B" w:rsidRDefault="008C55CB">
      <w:pPr>
        <w:pStyle w:val="a3"/>
        <w:spacing w:before="312"/>
        <w:rPr>
          <w:b/>
          <w:bCs/>
        </w:rPr>
      </w:pPr>
      <w:r w:rsidRPr="0086329B">
        <w:rPr>
          <w:rFonts w:hint="eastAsia"/>
          <w:b/>
          <w:bCs/>
        </w:rPr>
        <w:t>表</w:t>
      </w:r>
      <w:r w:rsidRPr="0086329B">
        <w:rPr>
          <w:b/>
          <w:bCs/>
        </w:rPr>
        <w:t xml:space="preserve">6 </w:t>
      </w:r>
      <w:proofErr w:type="gramStart"/>
      <w:r w:rsidRPr="0086329B">
        <w:rPr>
          <w:b/>
          <w:bCs/>
        </w:rPr>
        <w:t>固话用户</w:t>
      </w:r>
      <w:proofErr w:type="gramEnd"/>
      <w:r w:rsidRPr="0086329B">
        <w:rPr>
          <w:b/>
          <w:bCs/>
        </w:rPr>
        <w:t>指标表</w:t>
      </w:r>
    </w:p>
    <w:tbl>
      <w:tblPr>
        <w:tblW w:w="5000" w:type="pct"/>
        <w:tblLook w:val="04A0" w:firstRow="1" w:lastRow="0" w:firstColumn="1" w:lastColumn="0" w:noHBand="0" w:noVBand="1"/>
      </w:tblPr>
      <w:tblGrid>
        <w:gridCol w:w="1543"/>
        <w:gridCol w:w="5501"/>
        <w:gridCol w:w="2521"/>
        <w:gridCol w:w="3664"/>
      </w:tblGrid>
      <w:tr w:rsidR="0086329B" w:rsidRPr="0086329B" w14:paraId="4C2DF57D" w14:textId="77777777">
        <w:trPr>
          <w:trHeight w:val="468"/>
        </w:trPr>
        <w:tc>
          <w:tcPr>
            <w:tcW w:w="58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623AA83" w14:textId="77777777" w:rsidR="00D7297E" w:rsidRPr="0086329B" w:rsidRDefault="008C55CB">
            <w:pPr>
              <w:pStyle w:val="af0"/>
              <w:rPr>
                <w:rFonts w:cs="Calibri Light"/>
                <w:b/>
                <w:bCs/>
                <w:sz w:val="24"/>
                <w:lang w:val="en-US"/>
              </w:rPr>
            </w:pPr>
            <w:r w:rsidRPr="0086329B">
              <w:rPr>
                <w:rFonts w:cs="Calibri Light"/>
                <w:b/>
                <w:bCs/>
                <w:sz w:val="24"/>
                <w:lang w:val="en-US"/>
              </w:rPr>
              <w:t>序号</w:t>
            </w:r>
          </w:p>
        </w:tc>
        <w:tc>
          <w:tcPr>
            <w:tcW w:w="207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1516597" w14:textId="77777777" w:rsidR="00D7297E" w:rsidRPr="0086329B" w:rsidRDefault="008C55CB">
            <w:pPr>
              <w:pStyle w:val="af0"/>
              <w:rPr>
                <w:rFonts w:cs="Calibri Light"/>
                <w:b/>
                <w:bCs/>
                <w:sz w:val="24"/>
                <w:lang w:val="en-US"/>
              </w:rPr>
            </w:pPr>
            <w:r w:rsidRPr="0086329B">
              <w:rPr>
                <w:rFonts w:cs="Calibri Light"/>
                <w:b/>
                <w:bCs/>
                <w:sz w:val="24"/>
                <w:lang w:val="en-US"/>
              </w:rPr>
              <w:t>用地名称</w:t>
            </w:r>
          </w:p>
        </w:tc>
        <w:tc>
          <w:tcPr>
            <w:tcW w:w="95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AB33164" w14:textId="77777777" w:rsidR="00D7297E" w:rsidRPr="0086329B" w:rsidRDefault="008C55CB">
            <w:pPr>
              <w:pStyle w:val="af0"/>
              <w:rPr>
                <w:rFonts w:cs="Calibri Light"/>
                <w:b/>
                <w:bCs/>
                <w:sz w:val="24"/>
                <w:lang w:val="en-US"/>
              </w:rPr>
            </w:pPr>
            <w:r w:rsidRPr="0086329B">
              <w:rPr>
                <w:rFonts w:cs="Calibri Light"/>
                <w:b/>
                <w:bCs/>
                <w:sz w:val="24"/>
                <w:lang w:val="en-US"/>
              </w:rPr>
              <w:t>用地代号</w:t>
            </w:r>
          </w:p>
        </w:tc>
        <w:tc>
          <w:tcPr>
            <w:tcW w:w="138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77A9383" w14:textId="77777777" w:rsidR="00D7297E" w:rsidRPr="0086329B" w:rsidRDefault="008C55CB">
            <w:pPr>
              <w:pStyle w:val="af0"/>
              <w:rPr>
                <w:rFonts w:cs="Calibri Light"/>
                <w:b/>
                <w:bCs/>
                <w:sz w:val="24"/>
                <w:lang w:val="en-US"/>
              </w:rPr>
            </w:pPr>
            <w:r w:rsidRPr="0086329B">
              <w:rPr>
                <w:rFonts w:cs="Calibri Light"/>
                <w:b/>
                <w:bCs/>
                <w:sz w:val="24"/>
                <w:lang w:val="en-US"/>
              </w:rPr>
              <w:t>负荷指标</w:t>
            </w:r>
          </w:p>
          <w:p w14:paraId="0479B553" w14:textId="77777777" w:rsidR="00D7297E" w:rsidRPr="0086329B" w:rsidRDefault="008C55CB">
            <w:pPr>
              <w:pStyle w:val="af0"/>
              <w:rPr>
                <w:rFonts w:cs="Calibri Light"/>
                <w:b/>
                <w:bCs/>
                <w:sz w:val="24"/>
                <w:lang w:val="en-US"/>
              </w:rPr>
            </w:pPr>
            <w:r w:rsidRPr="0086329B">
              <w:rPr>
                <w:rFonts w:cs="Calibri Light"/>
                <w:b/>
                <w:bCs/>
                <w:sz w:val="24"/>
                <w:lang w:val="en-US"/>
              </w:rPr>
              <w:t>（线</w:t>
            </w:r>
            <w:r w:rsidRPr="0086329B">
              <w:rPr>
                <w:rFonts w:cs="Calibri Light"/>
                <w:b/>
                <w:bCs/>
                <w:sz w:val="24"/>
                <w:lang w:val="en-US"/>
              </w:rPr>
              <w:t>/</w:t>
            </w:r>
            <w:r w:rsidRPr="0086329B">
              <w:rPr>
                <w:rFonts w:cs="Calibri Light"/>
                <w:b/>
                <w:bCs/>
                <w:sz w:val="24"/>
                <w:lang w:val="en-US"/>
              </w:rPr>
              <w:t>公顷）</w:t>
            </w:r>
          </w:p>
        </w:tc>
      </w:tr>
      <w:tr w:rsidR="0086329B" w:rsidRPr="0086329B" w14:paraId="000DA802" w14:textId="77777777">
        <w:trPr>
          <w:trHeight w:val="326"/>
        </w:trPr>
        <w:tc>
          <w:tcPr>
            <w:tcW w:w="583" w:type="pct"/>
            <w:vMerge/>
            <w:tcBorders>
              <w:top w:val="single" w:sz="4" w:space="0" w:color="auto"/>
              <w:left w:val="single" w:sz="4" w:space="0" w:color="auto"/>
              <w:bottom w:val="single" w:sz="4" w:space="0" w:color="000000"/>
              <w:right w:val="single" w:sz="4" w:space="0" w:color="auto"/>
            </w:tcBorders>
            <w:vAlign w:val="center"/>
          </w:tcPr>
          <w:p w14:paraId="1A2F8910" w14:textId="77777777" w:rsidR="00D7297E" w:rsidRPr="0086329B" w:rsidRDefault="00D7297E">
            <w:pPr>
              <w:pStyle w:val="af0"/>
              <w:rPr>
                <w:rFonts w:cs="Calibri Light"/>
                <w:sz w:val="24"/>
                <w:lang w:val="en-US"/>
              </w:rPr>
            </w:pPr>
          </w:p>
        </w:tc>
        <w:tc>
          <w:tcPr>
            <w:tcW w:w="2079" w:type="pct"/>
            <w:vMerge/>
            <w:tcBorders>
              <w:top w:val="single" w:sz="4" w:space="0" w:color="auto"/>
              <w:left w:val="single" w:sz="4" w:space="0" w:color="auto"/>
              <w:bottom w:val="single" w:sz="4" w:space="0" w:color="000000"/>
              <w:right w:val="single" w:sz="4" w:space="0" w:color="auto"/>
            </w:tcBorders>
            <w:vAlign w:val="center"/>
          </w:tcPr>
          <w:p w14:paraId="2CA9FDAF" w14:textId="77777777" w:rsidR="00D7297E" w:rsidRPr="0086329B" w:rsidRDefault="00D7297E">
            <w:pPr>
              <w:pStyle w:val="af0"/>
              <w:rPr>
                <w:rFonts w:cs="Calibri Light"/>
                <w:sz w:val="24"/>
                <w:lang w:val="en-US"/>
              </w:rPr>
            </w:pPr>
          </w:p>
        </w:tc>
        <w:tc>
          <w:tcPr>
            <w:tcW w:w="953" w:type="pct"/>
            <w:vMerge/>
            <w:tcBorders>
              <w:top w:val="single" w:sz="4" w:space="0" w:color="auto"/>
              <w:left w:val="single" w:sz="4" w:space="0" w:color="auto"/>
              <w:bottom w:val="single" w:sz="4" w:space="0" w:color="000000"/>
              <w:right w:val="single" w:sz="4" w:space="0" w:color="auto"/>
            </w:tcBorders>
            <w:vAlign w:val="center"/>
          </w:tcPr>
          <w:p w14:paraId="1075F85F" w14:textId="77777777" w:rsidR="00D7297E" w:rsidRPr="0086329B" w:rsidRDefault="00D7297E">
            <w:pPr>
              <w:pStyle w:val="af0"/>
              <w:rPr>
                <w:rFonts w:cs="Calibri Light"/>
                <w:sz w:val="24"/>
                <w:lang w:val="en-US"/>
              </w:rPr>
            </w:pPr>
          </w:p>
        </w:tc>
        <w:tc>
          <w:tcPr>
            <w:tcW w:w="1386" w:type="pct"/>
            <w:vMerge/>
            <w:tcBorders>
              <w:top w:val="single" w:sz="4" w:space="0" w:color="auto"/>
              <w:left w:val="single" w:sz="4" w:space="0" w:color="auto"/>
              <w:bottom w:val="single" w:sz="4" w:space="0" w:color="000000"/>
              <w:right w:val="single" w:sz="4" w:space="0" w:color="auto"/>
            </w:tcBorders>
            <w:vAlign w:val="center"/>
          </w:tcPr>
          <w:p w14:paraId="18C6072A" w14:textId="77777777" w:rsidR="00D7297E" w:rsidRPr="0086329B" w:rsidRDefault="00D7297E">
            <w:pPr>
              <w:pStyle w:val="af0"/>
              <w:rPr>
                <w:rFonts w:cs="Calibri Light"/>
                <w:sz w:val="24"/>
                <w:lang w:val="en-US"/>
              </w:rPr>
            </w:pPr>
          </w:p>
        </w:tc>
      </w:tr>
      <w:tr w:rsidR="0086329B" w:rsidRPr="0086329B" w14:paraId="5C43666E" w14:textId="77777777">
        <w:trPr>
          <w:trHeight w:val="300"/>
        </w:trPr>
        <w:tc>
          <w:tcPr>
            <w:tcW w:w="583" w:type="pct"/>
            <w:tcBorders>
              <w:top w:val="nil"/>
              <w:left w:val="single" w:sz="4" w:space="0" w:color="auto"/>
              <w:bottom w:val="single" w:sz="4" w:space="0" w:color="auto"/>
              <w:right w:val="single" w:sz="4" w:space="0" w:color="auto"/>
            </w:tcBorders>
            <w:shd w:val="clear" w:color="auto" w:fill="auto"/>
            <w:vAlign w:val="center"/>
          </w:tcPr>
          <w:p w14:paraId="26F30EB9" w14:textId="77777777" w:rsidR="00D7297E" w:rsidRPr="0086329B" w:rsidRDefault="008C55CB">
            <w:pPr>
              <w:pStyle w:val="af0"/>
              <w:rPr>
                <w:rFonts w:cs="Calibri Light"/>
                <w:sz w:val="24"/>
                <w:lang w:val="en-US"/>
              </w:rPr>
            </w:pPr>
            <w:r w:rsidRPr="0086329B">
              <w:rPr>
                <w:rFonts w:cs="Calibri Light"/>
                <w:sz w:val="24"/>
                <w:lang w:val="en-US"/>
              </w:rPr>
              <w:t>1</w:t>
            </w:r>
          </w:p>
        </w:tc>
        <w:tc>
          <w:tcPr>
            <w:tcW w:w="2079" w:type="pct"/>
            <w:tcBorders>
              <w:top w:val="nil"/>
              <w:left w:val="nil"/>
              <w:bottom w:val="single" w:sz="4" w:space="0" w:color="auto"/>
              <w:right w:val="single" w:sz="4" w:space="0" w:color="auto"/>
            </w:tcBorders>
            <w:shd w:val="clear" w:color="auto" w:fill="auto"/>
            <w:vAlign w:val="center"/>
          </w:tcPr>
          <w:p w14:paraId="55889950" w14:textId="77777777" w:rsidR="00D7297E" w:rsidRPr="0086329B" w:rsidRDefault="008C55CB">
            <w:pPr>
              <w:jc w:val="center"/>
              <w:rPr>
                <w:rFonts w:ascii="宋体" w:hAnsi="宋体" w:cs="宋体"/>
                <w:sz w:val="24"/>
              </w:rPr>
            </w:pPr>
            <w:r w:rsidRPr="0086329B">
              <w:rPr>
                <w:rFonts w:hint="eastAsia"/>
                <w:sz w:val="24"/>
              </w:rPr>
              <w:t>居住用地</w:t>
            </w:r>
          </w:p>
        </w:tc>
        <w:tc>
          <w:tcPr>
            <w:tcW w:w="953" w:type="pct"/>
            <w:tcBorders>
              <w:top w:val="nil"/>
              <w:left w:val="nil"/>
              <w:bottom w:val="single" w:sz="4" w:space="0" w:color="auto"/>
              <w:right w:val="single" w:sz="4" w:space="0" w:color="auto"/>
            </w:tcBorders>
            <w:shd w:val="clear" w:color="auto" w:fill="auto"/>
            <w:vAlign w:val="center"/>
          </w:tcPr>
          <w:p w14:paraId="746E6BD3" w14:textId="77777777" w:rsidR="00D7297E" w:rsidRPr="0086329B" w:rsidRDefault="008C55CB">
            <w:pPr>
              <w:jc w:val="center"/>
              <w:rPr>
                <w:sz w:val="24"/>
              </w:rPr>
            </w:pPr>
            <w:r w:rsidRPr="0086329B">
              <w:rPr>
                <w:sz w:val="24"/>
              </w:rPr>
              <w:t>R</w:t>
            </w:r>
          </w:p>
        </w:tc>
        <w:tc>
          <w:tcPr>
            <w:tcW w:w="1386" w:type="pct"/>
            <w:tcBorders>
              <w:top w:val="nil"/>
              <w:left w:val="nil"/>
              <w:bottom w:val="single" w:sz="4" w:space="0" w:color="auto"/>
              <w:right w:val="single" w:sz="4" w:space="0" w:color="auto"/>
            </w:tcBorders>
            <w:shd w:val="clear" w:color="auto" w:fill="auto"/>
            <w:vAlign w:val="center"/>
          </w:tcPr>
          <w:p w14:paraId="4B2B6EB8" w14:textId="77777777" w:rsidR="00D7297E" w:rsidRPr="0086329B" w:rsidRDefault="008C55CB">
            <w:pPr>
              <w:jc w:val="center"/>
              <w:rPr>
                <w:sz w:val="24"/>
              </w:rPr>
            </w:pPr>
            <w:r w:rsidRPr="0086329B">
              <w:rPr>
                <w:sz w:val="24"/>
              </w:rPr>
              <w:t>70</w:t>
            </w:r>
          </w:p>
        </w:tc>
      </w:tr>
      <w:tr w:rsidR="0086329B" w:rsidRPr="0086329B" w14:paraId="6A21E669" w14:textId="77777777">
        <w:trPr>
          <w:trHeight w:val="300"/>
        </w:trPr>
        <w:tc>
          <w:tcPr>
            <w:tcW w:w="583" w:type="pct"/>
            <w:tcBorders>
              <w:top w:val="nil"/>
              <w:left w:val="single" w:sz="4" w:space="0" w:color="auto"/>
              <w:bottom w:val="single" w:sz="4" w:space="0" w:color="auto"/>
              <w:right w:val="single" w:sz="4" w:space="0" w:color="auto"/>
            </w:tcBorders>
            <w:shd w:val="clear" w:color="auto" w:fill="auto"/>
            <w:vAlign w:val="center"/>
          </w:tcPr>
          <w:p w14:paraId="20BD5EC8" w14:textId="77777777" w:rsidR="00D7297E" w:rsidRPr="0086329B" w:rsidRDefault="008C55CB">
            <w:pPr>
              <w:pStyle w:val="af0"/>
              <w:rPr>
                <w:rFonts w:cs="Calibri Light"/>
                <w:sz w:val="24"/>
                <w:lang w:val="en-US"/>
              </w:rPr>
            </w:pPr>
            <w:r w:rsidRPr="0086329B">
              <w:rPr>
                <w:rFonts w:cs="Calibri Light"/>
                <w:sz w:val="24"/>
                <w:lang w:val="en-US"/>
              </w:rPr>
              <w:t>2</w:t>
            </w:r>
          </w:p>
        </w:tc>
        <w:tc>
          <w:tcPr>
            <w:tcW w:w="2079" w:type="pct"/>
            <w:tcBorders>
              <w:top w:val="nil"/>
              <w:left w:val="nil"/>
              <w:bottom w:val="single" w:sz="4" w:space="0" w:color="auto"/>
              <w:right w:val="single" w:sz="4" w:space="0" w:color="auto"/>
            </w:tcBorders>
            <w:shd w:val="clear" w:color="auto" w:fill="auto"/>
            <w:vAlign w:val="center"/>
          </w:tcPr>
          <w:p w14:paraId="1BE9E9D0" w14:textId="77777777" w:rsidR="00D7297E" w:rsidRPr="0086329B" w:rsidRDefault="008C55CB">
            <w:pPr>
              <w:jc w:val="center"/>
              <w:rPr>
                <w:rFonts w:ascii="宋体" w:hAnsi="宋体" w:cs="宋体"/>
                <w:sz w:val="24"/>
              </w:rPr>
            </w:pPr>
            <w:r w:rsidRPr="0086329B">
              <w:rPr>
                <w:rFonts w:hint="eastAsia"/>
                <w:sz w:val="24"/>
              </w:rPr>
              <w:t>公共管理与公共服务设施用地</w:t>
            </w:r>
          </w:p>
        </w:tc>
        <w:tc>
          <w:tcPr>
            <w:tcW w:w="953" w:type="pct"/>
            <w:tcBorders>
              <w:top w:val="nil"/>
              <w:left w:val="nil"/>
              <w:bottom w:val="single" w:sz="4" w:space="0" w:color="auto"/>
              <w:right w:val="single" w:sz="4" w:space="0" w:color="auto"/>
            </w:tcBorders>
            <w:shd w:val="clear" w:color="auto" w:fill="auto"/>
            <w:vAlign w:val="center"/>
          </w:tcPr>
          <w:p w14:paraId="77BB8B27" w14:textId="77777777" w:rsidR="00D7297E" w:rsidRPr="0086329B" w:rsidRDefault="008C55CB">
            <w:pPr>
              <w:jc w:val="center"/>
              <w:rPr>
                <w:sz w:val="24"/>
              </w:rPr>
            </w:pPr>
            <w:r w:rsidRPr="0086329B">
              <w:rPr>
                <w:sz w:val="24"/>
              </w:rPr>
              <w:t>A</w:t>
            </w:r>
          </w:p>
        </w:tc>
        <w:tc>
          <w:tcPr>
            <w:tcW w:w="1386" w:type="pct"/>
            <w:tcBorders>
              <w:top w:val="nil"/>
              <w:left w:val="nil"/>
              <w:bottom w:val="single" w:sz="4" w:space="0" w:color="auto"/>
              <w:right w:val="single" w:sz="4" w:space="0" w:color="auto"/>
            </w:tcBorders>
            <w:shd w:val="clear" w:color="auto" w:fill="auto"/>
            <w:vAlign w:val="center"/>
          </w:tcPr>
          <w:p w14:paraId="70D65904" w14:textId="77777777" w:rsidR="00D7297E" w:rsidRPr="0086329B" w:rsidRDefault="008C55CB">
            <w:pPr>
              <w:jc w:val="center"/>
              <w:rPr>
                <w:sz w:val="24"/>
              </w:rPr>
            </w:pPr>
            <w:r w:rsidRPr="0086329B">
              <w:rPr>
                <w:sz w:val="24"/>
              </w:rPr>
              <w:t>50</w:t>
            </w:r>
          </w:p>
        </w:tc>
      </w:tr>
      <w:tr w:rsidR="0086329B" w:rsidRPr="0086329B" w14:paraId="52E95E33" w14:textId="77777777">
        <w:trPr>
          <w:trHeight w:val="300"/>
        </w:trPr>
        <w:tc>
          <w:tcPr>
            <w:tcW w:w="583" w:type="pct"/>
            <w:tcBorders>
              <w:top w:val="nil"/>
              <w:left w:val="single" w:sz="4" w:space="0" w:color="auto"/>
              <w:bottom w:val="single" w:sz="4" w:space="0" w:color="auto"/>
              <w:right w:val="single" w:sz="4" w:space="0" w:color="auto"/>
            </w:tcBorders>
            <w:shd w:val="clear" w:color="auto" w:fill="auto"/>
            <w:vAlign w:val="center"/>
          </w:tcPr>
          <w:p w14:paraId="31914301" w14:textId="77777777" w:rsidR="00D7297E" w:rsidRPr="0086329B" w:rsidRDefault="008C55CB">
            <w:pPr>
              <w:pStyle w:val="af0"/>
              <w:rPr>
                <w:rFonts w:cs="Calibri Light"/>
                <w:sz w:val="24"/>
                <w:lang w:val="en-US"/>
              </w:rPr>
            </w:pPr>
            <w:r w:rsidRPr="0086329B">
              <w:rPr>
                <w:rFonts w:cs="Calibri Light"/>
                <w:sz w:val="24"/>
                <w:lang w:val="en-US"/>
              </w:rPr>
              <w:t>3</w:t>
            </w:r>
          </w:p>
        </w:tc>
        <w:tc>
          <w:tcPr>
            <w:tcW w:w="2079" w:type="pct"/>
            <w:tcBorders>
              <w:top w:val="nil"/>
              <w:left w:val="nil"/>
              <w:bottom w:val="single" w:sz="4" w:space="0" w:color="auto"/>
              <w:right w:val="single" w:sz="4" w:space="0" w:color="auto"/>
            </w:tcBorders>
            <w:shd w:val="clear" w:color="auto" w:fill="auto"/>
            <w:vAlign w:val="center"/>
          </w:tcPr>
          <w:p w14:paraId="2CC456AE" w14:textId="77777777" w:rsidR="00D7297E" w:rsidRPr="0086329B" w:rsidRDefault="008C55CB">
            <w:pPr>
              <w:jc w:val="center"/>
              <w:rPr>
                <w:rFonts w:ascii="宋体" w:hAnsi="宋体" w:cs="宋体"/>
                <w:sz w:val="24"/>
              </w:rPr>
            </w:pPr>
            <w:r w:rsidRPr="0086329B">
              <w:rPr>
                <w:rFonts w:hint="eastAsia"/>
                <w:sz w:val="24"/>
              </w:rPr>
              <w:t>商业服务业设施用地</w:t>
            </w:r>
          </w:p>
        </w:tc>
        <w:tc>
          <w:tcPr>
            <w:tcW w:w="953" w:type="pct"/>
            <w:tcBorders>
              <w:top w:val="nil"/>
              <w:left w:val="nil"/>
              <w:bottom w:val="single" w:sz="4" w:space="0" w:color="auto"/>
              <w:right w:val="single" w:sz="4" w:space="0" w:color="auto"/>
            </w:tcBorders>
            <w:shd w:val="clear" w:color="auto" w:fill="auto"/>
            <w:vAlign w:val="center"/>
          </w:tcPr>
          <w:p w14:paraId="033E1879" w14:textId="77777777" w:rsidR="00D7297E" w:rsidRPr="0086329B" w:rsidRDefault="008C55CB">
            <w:pPr>
              <w:jc w:val="center"/>
              <w:rPr>
                <w:sz w:val="24"/>
              </w:rPr>
            </w:pPr>
            <w:r w:rsidRPr="0086329B">
              <w:rPr>
                <w:sz w:val="24"/>
              </w:rPr>
              <w:t>B</w:t>
            </w:r>
          </w:p>
        </w:tc>
        <w:tc>
          <w:tcPr>
            <w:tcW w:w="1386" w:type="pct"/>
            <w:tcBorders>
              <w:top w:val="nil"/>
              <w:left w:val="nil"/>
              <w:bottom w:val="single" w:sz="4" w:space="0" w:color="auto"/>
              <w:right w:val="single" w:sz="4" w:space="0" w:color="auto"/>
            </w:tcBorders>
            <w:shd w:val="clear" w:color="auto" w:fill="auto"/>
            <w:vAlign w:val="center"/>
          </w:tcPr>
          <w:p w14:paraId="003D8379" w14:textId="77777777" w:rsidR="00D7297E" w:rsidRPr="0086329B" w:rsidRDefault="008C55CB">
            <w:pPr>
              <w:jc w:val="center"/>
              <w:rPr>
                <w:sz w:val="24"/>
              </w:rPr>
            </w:pPr>
            <w:r w:rsidRPr="0086329B">
              <w:rPr>
                <w:sz w:val="24"/>
              </w:rPr>
              <w:t>100</w:t>
            </w:r>
          </w:p>
        </w:tc>
      </w:tr>
      <w:tr w:rsidR="0086329B" w:rsidRPr="0086329B" w14:paraId="40352182" w14:textId="77777777">
        <w:trPr>
          <w:trHeight w:val="300"/>
        </w:trPr>
        <w:tc>
          <w:tcPr>
            <w:tcW w:w="583" w:type="pct"/>
            <w:tcBorders>
              <w:top w:val="nil"/>
              <w:left w:val="single" w:sz="4" w:space="0" w:color="auto"/>
              <w:bottom w:val="single" w:sz="4" w:space="0" w:color="auto"/>
              <w:right w:val="single" w:sz="4" w:space="0" w:color="auto"/>
            </w:tcBorders>
            <w:shd w:val="clear" w:color="auto" w:fill="auto"/>
            <w:vAlign w:val="center"/>
          </w:tcPr>
          <w:p w14:paraId="5DCF9F90" w14:textId="77777777" w:rsidR="00D7297E" w:rsidRPr="0086329B" w:rsidRDefault="008C55CB">
            <w:pPr>
              <w:pStyle w:val="af0"/>
              <w:rPr>
                <w:rFonts w:cs="Calibri Light"/>
                <w:sz w:val="24"/>
                <w:lang w:val="en-US"/>
              </w:rPr>
            </w:pPr>
            <w:r w:rsidRPr="0086329B">
              <w:rPr>
                <w:rFonts w:cs="Calibri Light"/>
                <w:sz w:val="24"/>
                <w:lang w:val="en-US"/>
              </w:rPr>
              <w:t>4</w:t>
            </w:r>
          </w:p>
        </w:tc>
        <w:tc>
          <w:tcPr>
            <w:tcW w:w="2079" w:type="pct"/>
            <w:tcBorders>
              <w:top w:val="nil"/>
              <w:left w:val="nil"/>
              <w:bottom w:val="single" w:sz="4" w:space="0" w:color="auto"/>
              <w:right w:val="single" w:sz="4" w:space="0" w:color="auto"/>
            </w:tcBorders>
            <w:shd w:val="clear" w:color="auto" w:fill="auto"/>
            <w:vAlign w:val="center"/>
          </w:tcPr>
          <w:p w14:paraId="01294D7B" w14:textId="77777777" w:rsidR="00D7297E" w:rsidRPr="0086329B" w:rsidRDefault="008C55CB">
            <w:pPr>
              <w:jc w:val="center"/>
              <w:rPr>
                <w:rFonts w:ascii="宋体" w:hAnsi="宋体" w:cs="宋体"/>
                <w:sz w:val="24"/>
              </w:rPr>
            </w:pPr>
            <w:r w:rsidRPr="0086329B">
              <w:rPr>
                <w:rFonts w:hint="eastAsia"/>
                <w:sz w:val="24"/>
              </w:rPr>
              <w:t>工业用地</w:t>
            </w:r>
          </w:p>
        </w:tc>
        <w:tc>
          <w:tcPr>
            <w:tcW w:w="953" w:type="pct"/>
            <w:tcBorders>
              <w:top w:val="nil"/>
              <w:left w:val="nil"/>
              <w:bottom w:val="single" w:sz="4" w:space="0" w:color="auto"/>
              <w:right w:val="single" w:sz="4" w:space="0" w:color="auto"/>
            </w:tcBorders>
            <w:shd w:val="clear" w:color="auto" w:fill="auto"/>
            <w:vAlign w:val="center"/>
          </w:tcPr>
          <w:p w14:paraId="288E05F5" w14:textId="77777777" w:rsidR="00D7297E" w:rsidRPr="0086329B" w:rsidRDefault="008C55CB">
            <w:pPr>
              <w:jc w:val="center"/>
              <w:rPr>
                <w:sz w:val="24"/>
              </w:rPr>
            </w:pPr>
            <w:r w:rsidRPr="0086329B">
              <w:rPr>
                <w:sz w:val="24"/>
              </w:rPr>
              <w:t>M</w:t>
            </w:r>
          </w:p>
        </w:tc>
        <w:tc>
          <w:tcPr>
            <w:tcW w:w="1386" w:type="pct"/>
            <w:tcBorders>
              <w:top w:val="nil"/>
              <w:left w:val="nil"/>
              <w:bottom w:val="single" w:sz="4" w:space="0" w:color="auto"/>
              <w:right w:val="single" w:sz="4" w:space="0" w:color="auto"/>
            </w:tcBorders>
            <w:shd w:val="clear" w:color="auto" w:fill="auto"/>
            <w:vAlign w:val="center"/>
          </w:tcPr>
          <w:p w14:paraId="6B874A2A" w14:textId="77777777" w:rsidR="00D7297E" w:rsidRPr="0086329B" w:rsidRDefault="008C55CB">
            <w:pPr>
              <w:jc w:val="center"/>
              <w:rPr>
                <w:sz w:val="24"/>
              </w:rPr>
            </w:pPr>
            <w:r w:rsidRPr="0086329B">
              <w:rPr>
                <w:sz w:val="24"/>
              </w:rPr>
              <w:t>40</w:t>
            </w:r>
          </w:p>
        </w:tc>
      </w:tr>
      <w:tr w:rsidR="0086329B" w:rsidRPr="0086329B" w14:paraId="1FC76F5B" w14:textId="77777777">
        <w:trPr>
          <w:trHeight w:val="300"/>
        </w:trPr>
        <w:tc>
          <w:tcPr>
            <w:tcW w:w="583" w:type="pct"/>
            <w:tcBorders>
              <w:top w:val="nil"/>
              <w:left w:val="single" w:sz="4" w:space="0" w:color="auto"/>
              <w:bottom w:val="single" w:sz="4" w:space="0" w:color="auto"/>
              <w:right w:val="single" w:sz="4" w:space="0" w:color="auto"/>
            </w:tcBorders>
            <w:shd w:val="clear" w:color="auto" w:fill="auto"/>
            <w:vAlign w:val="center"/>
          </w:tcPr>
          <w:p w14:paraId="51535E34" w14:textId="77777777" w:rsidR="00D7297E" w:rsidRPr="0086329B" w:rsidRDefault="008C55CB">
            <w:pPr>
              <w:pStyle w:val="af0"/>
              <w:rPr>
                <w:rFonts w:cs="Calibri Light"/>
                <w:sz w:val="24"/>
                <w:lang w:val="en-US"/>
              </w:rPr>
            </w:pPr>
            <w:r w:rsidRPr="0086329B">
              <w:rPr>
                <w:rFonts w:cs="Calibri Light"/>
                <w:sz w:val="24"/>
                <w:lang w:val="en-US"/>
              </w:rPr>
              <w:t>5</w:t>
            </w:r>
          </w:p>
        </w:tc>
        <w:tc>
          <w:tcPr>
            <w:tcW w:w="2079" w:type="pct"/>
            <w:tcBorders>
              <w:top w:val="nil"/>
              <w:left w:val="nil"/>
              <w:bottom w:val="single" w:sz="4" w:space="0" w:color="auto"/>
              <w:right w:val="single" w:sz="4" w:space="0" w:color="auto"/>
            </w:tcBorders>
            <w:shd w:val="clear" w:color="auto" w:fill="auto"/>
            <w:vAlign w:val="center"/>
          </w:tcPr>
          <w:p w14:paraId="0651D2E7" w14:textId="77777777" w:rsidR="00D7297E" w:rsidRPr="0086329B" w:rsidRDefault="008C55CB">
            <w:pPr>
              <w:jc w:val="center"/>
              <w:rPr>
                <w:rFonts w:ascii="宋体" w:hAnsi="宋体" w:cs="宋体"/>
                <w:sz w:val="24"/>
              </w:rPr>
            </w:pPr>
            <w:r w:rsidRPr="0086329B">
              <w:rPr>
                <w:rFonts w:hint="eastAsia"/>
                <w:sz w:val="24"/>
              </w:rPr>
              <w:t>仓储用地</w:t>
            </w:r>
          </w:p>
        </w:tc>
        <w:tc>
          <w:tcPr>
            <w:tcW w:w="953" w:type="pct"/>
            <w:tcBorders>
              <w:top w:val="nil"/>
              <w:left w:val="nil"/>
              <w:bottom w:val="single" w:sz="4" w:space="0" w:color="auto"/>
              <w:right w:val="single" w:sz="4" w:space="0" w:color="auto"/>
            </w:tcBorders>
            <w:shd w:val="clear" w:color="auto" w:fill="auto"/>
            <w:vAlign w:val="center"/>
          </w:tcPr>
          <w:p w14:paraId="0C148B83" w14:textId="77777777" w:rsidR="00D7297E" w:rsidRPr="0086329B" w:rsidRDefault="008C55CB">
            <w:pPr>
              <w:jc w:val="center"/>
              <w:rPr>
                <w:sz w:val="24"/>
              </w:rPr>
            </w:pPr>
            <w:r w:rsidRPr="0086329B">
              <w:rPr>
                <w:sz w:val="24"/>
              </w:rPr>
              <w:t>W</w:t>
            </w:r>
          </w:p>
        </w:tc>
        <w:tc>
          <w:tcPr>
            <w:tcW w:w="1386" w:type="pct"/>
            <w:tcBorders>
              <w:top w:val="nil"/>
              <w:left w:val="nil"/>
              <w:bottom w:val="single" w:sz="4" w:space="0" w:color="auto"/>
              <w:right w:val="single" w:sz="4" w:space="0" w:color="auto"/>
            </w:tcBorders>
            <w:shd w:val="clear" w:color="auto" w:fill="auto"/>
            <w:vAlign w:val="center"/>
          </w:tcPr>
          <w:p w14:paraId="0B38DEC9" w14:textId="77777777" w:rsidR="00D7297E" w:rsidRPr="0086329B" w:rsidRDefault="008C55CB">
            <w:pPr>
              <w:jc w:val="center"/>
              <w:rPr>
                <w:sz w:val="24"/>
              </w:rPr>
            </w:pPr>
            <w:r w:rsidRPr="0086329B">
              <w:rPr>
                <w:sz w:val="24"/>
              </w:rPr>
              <w:t>10</w:t>
            </w:r>
          </w:p>
        </w:tc>
      </w:tr>
      <w:tr w:rsidR="0086329B" w:rsidRPr="0086329B" w14:paraId="6A19E411" w14:textId="77777777">
        <w:trPr>
          <w:trHeight w:val="300"/>
        </w:trPr>
        <w:tc>
          <w:tcPr>
            <w:tcW w:w="583" w:type="pct"/>
            <w:tcBorders>
              <w:top w:val="nil"/>
              <w:left w:val="single" w:sz="4" w:space="0" w:color="auto"/>
              <w:bottom w:val="single" w:sz="4" w:space="0" w:color="auto"/>
              <w:right w:val="single" w:sz="4" w:space="0" w:color="auto"/>
            </w:tcBorders>
            <w:shd w:val="clear" w:color="auto" w:fill="auto"/>
            <w:vAlign w:val="center"/>
          </w:tcPr>
          <w:p w14:paraId="4107C196" w14:textId="77777777" w:rsidR="00D7297E" w:rsidRPr="0086329B" w:rsidRDefault="008C55CB">
            <w:pPr>
              <w:pStyle w:val="af0"/>
              <w:rPr>
                <w:rFonts w:cs="Calibri Light"/>
                <w:sz w:val="24"/>
                <w:lang w:val="en-US"/>
              </w:rPr>
            </w:pPr>
            <w:r w:rsidRPr="0086329B">
              <w:rPr>
                <w:rFonts w:cs="Calibri Light"/>
                <w:sz w:val="24"/>
                <w:lang w:val="en-US"/>
              </w:rPr>
              <w:t>6</w:t>
            </w:r>
          </w:p>
        </w:tc>
        <w:tc>
          <w:tcPr>
            <w:tcW w:w="2079" w:type="pct"/>
            <w:tcBorders>
              <w:top w:val="nil"/>
              <w:left w:val="nil"/>
              <w:bottom w:val="single" w:sz="4" w:space="0" w:color="auto"/>
              <w:right w:val="single" w:sz="4" w:space="0" w:color="auto"/>
            </w:tcBorders>
            <w:shd w:val="clear" w:color="auto" w:fill="auto"/>
            <w:vAlign w:val="center"/>
          </w:tcPr>
          <w:p w14:paraId="619A74ED" w14:textId="77777777" w:rsidR="00D7297E" w:rsidRPr="0086329B" w:rsidRDefault="008C55CB">
            <w:pPr>
              <w:jc w:val="center"/>
              <w:rPr>
                <w:rFonts w:ascii="宋体" w:hAnsi="宋体" w:cs="宋体"/>
                <w:sz w:val="24"/>
              </w:rPr>
            </w:pPr>
            <w:r w:rsidRPr="0086329B">
              <w:rPr>
                <w:rFonts w:hint="eastAsia"/>
                <w:sz w:val="24"/>
              </w:rPr>
              <w:t>道路与交通设施用地</w:t>
            </w:r>
          </w:p>
        </w:tc>
        <w:tc>
          <w:tcPr>
            <w:tcW w:w="953" w:type="pct"/>
            <w:tcBorders>
              <w:top w:val="nil"/>
              <w:left w:val="nil"/>
              <w:bottom w:val="single" w:sz="4" w:space="0" w:color="auto"/>
              <w:right w:val="single" w:sz="4" w:space="0" w:color="auto"/>
            </w:tcBorders>
            <w:shd w:val="clear" w:color="auto" w:fill="auto"/>
            <w:vAlign w:val="center"/>
          </w:tcPr>
          <w:p w14:paraId="7D849557" w14:textId="77777777" w:rsidR="00D7297E" w:rsidRPr="0086329B" w:rsidRDefault="008C55CB">
            <w:pPr>
              <w:jc w:val="center"/>
              <w:rPr>
                <w:sz w:val="24"/>
              </w:rPr>
            </w:pPr>
            <w:r w:rsidRPr="0086329B">
              <w:rPr>
                <w:sz w:val="24"/>
              </w:rPr>
              <w:t>S</w:t>
            </w:r>
          </w:p>
        </w:tc>
        <w:tc>
          <w:tcPr>
            <w:tcW w:w="1386" w:type="pct"/>
            <w:tcBorders>
              <w:top w:val="nil"/>
              <w:left w:val="nil"/>
              <w:bottom w:val="single" w:sz="4" w:space="0" w:color="auto"/>
              <w:right w:val="single" w:sz="4" w:space="0" w:color="auto"/>
            </w:tcBorders>
            <w:shd w:val="clear" w:color="auto" w:fill="auto"/>
            <w:vAlign w:val="center"/>
          </w:tcPr>
          <w:p w14:paraId="6262245D" w14:textId="77777777" w:rsidR="00D7297E" w:rsidRPr="0086329B" w:rsidRDefault="008C55CB">
            <w:pPr>
              <w:jc w:val="center"/>
              <w:rPr>
                <w:sz w:val="24"/>
              </w:rPr>
            </w:pPr>
            <w:r w:rsidRPr="0086329B">
              <w:rPr>
                <w:sz w:val="24"/>
              </w:rPr>
              <w:t>15</w:t>
            </w:r>
          </w:p>
        </w:tc>
      </w:tr>
      <w:tr w:rsidR="0086329B" w:rsidRPr="0086329B" w14:paraId="197085FA" w14:textId="77777777">
        <w:trPr>
          <w:trHeight w:val="300"/>
        </w:trPr>
        <w:tc>
          <w:tcPr>
            <w:tcW w:w="583" w:type="pct"/>
            <w:tcBorders>
              <w:top w:val="nil"/>
              <w:left w:val="single" w:sz="4" w:space="0" w:color="auto"/>
              <w:bottom w:val="single" w:sz="4" w:space="0" w:color="auto"/>
              <w:right w:val="single" w:sz="4" w:space="0" w:color="auto"/>
            </w:tcBorders>
            <w:shd w:val="clear" w:color="auto" w:fill="auto"/>
            <w:vAlign w:val="center"/>
          </w:tcPr>
          <w:p w14:paraId="7E4F49AC" w14:textId="77777777" w:rsidR="00D7297E" w:rsidRPr="0086329B" w:rsidRDefault="008C55CB">
            <w:pPr>
              <w:pStyle w:val="af0"/>
              <w:rPr>
                <w:rFonts w:cs="Calibri Light"/>
                <w:sz w:val="24"/>
                <w:lang w:val="en-US"/>
              </w:rPr>
            </w:pPr>
            <w:r w:rsidRPr="0086329B">
              <w:rPr>
                <w:rFonts w:cs="Calibri Light"/>
                <w:sz w:val="24"/>
                <w:lang w:val="en-US"/>
              </w:rPr>
              <w:t>7</w:t>
            </w:r>
          </w:p>
        </w:tc>
        <w:tc>
          <w:tcPr>
            <w:tcW w:w="2079" w:type="pct"/>
            <w:tcBorders>
              <w:top w:val="nil"/>
              <w:left w:val="nil"/>
              <w:bottom w:val="single" w:sz="4" w:space="0" w:color="auto"/>
              <w:right w:val="single" w:sz="4" w:space="0" w:color="auto"/>
            </w:tcBorders>
            <w:shd w:val="clear" w:color="auto" w:fill="auto"/>
            <w:vAlign w:val="center"/>
          </w:tcPr>
          <w:p w14:paraId="42CA4219" w14:textId="77777777" w:rsidR="00D7297E" w:rsidRPr="0086329B" w:rsidRDefault="008C55CB">
            <w:pPr>
              <w:jc w:val="center"/>
              <w:rPr>
                <w:sz w:val="24"/>
              </w:rPr>
            </w:pPr>
            <w:r w:rsidRPr="0086329B">
              <w:rPr>
                <w:rFonts w:hint="eastAsia"/>
                <w:sz w:val="24"/>
              </w:rPr>
              <w:t>公用设施用地</w:t>
            </w:r>
          </w:p>
        </w:tc>
        <w:tc>
          <w:tcPr>
            <w:tcW w:w="953" w:type="pct"/>
            <w:tcBorders>
              <w:top w:val="nil"/>
              <w:left w:val="nil"/>
              <w:bottom w:val="single" w:sz="4" w:space="0" w:color="auto"/>
              <w:right w:val="single" w:sz="4" w:space="0" w:color="auto"/>
            </w:tcBorders>
            <w:shd w:val="clear" w:color="auto" w:fill="auto"/>
            <w:vAlign w:val="center"/>
          </w:tcPr>
          <w:p w14:paraId="6456813C" w14:textId="77777777" w:rsidR="00D7297E" w:rsidRPr="0086329B" w:rsidRDefault="008C55CB">
            <w:pPr>
              <w:jc w:val="center"/>
              <w:rPr>
                <w:sz w:val="24"/>
              </w:rPr>
            </w:pPr>
            <w:r w:rsidRPr="0086329B">
              <w:rPr>
                <w:sz w:val="24"/>
              </w:rPr>
              <w:t>U</w:t>
            </w:r>
          </w:p>
        </w:tc>
        <w:tc>
          <w:tcPr>
            <w:tcW w:w="1386" w:type="pct"/>
            <w:tcBorders>
              <w:top w:val="nil"/>
              <w:left w:val="nil"/>
              <w:bottom w:val="single" w:sz="4" w:space="0" w:color="auto"/>
              <w:right w:val="single" w:sz="4" w:space="0" w:color="auto"/>
            </w:tcBorders>
            <w:shd w:val="clear" w:color="auto" w:fill="auto"/>
            <w:vAlign w:val="center"/>
          </w:tcPr>
          <w:p w14:paraId="65A8D7ED" w14:textId="77777777" w:rsidR="00D7297E" w:rsidRPr="0086329B" w:rsidRDefault="008C55CB">
            <w:pPr>
              <w:jc w:val="center"/>
              <w:rPr>
                <w:sz w:val="24"/>
              </w:rPr>
            </w:pPr>
            <w:r w:rsidRPr="0086329B">
              <w:rPr>
                <w:sz w:val="24"/>
              </w:rPr>
              <w:t>20</w:t>
            </w:r>
          </w:p>
        </w:tc>
      </w:tr>
      <w:tr w:rsidR="0086329B" w:rsidRPr="0086329B" w14:paraId="5BEDA4E9" w14:textId="77777777">
        <w:trPr>
          <w:trHeight w:val="300"/>
        </w:trPr>
        <w:tc>
          <w:tcPr>
            <w:tcW w:w="583" w:type="pct"/>
            <w:tcBorders>
              <w:top w:val="nil"/>
              <w:left w:val="single" w:sz="4" w:space="0" w:color="auto"/>
              <w:bottom w:val="single" w:sz="4" w:space="0" w:color="auto"/>
              <w:right w:val="single" w:sz="4" w:space="0" w:color="auto"/>
            </w:tcBorders>
            <w:shd w:val="clear" w:color="auto" w:fill="auto"/>
            <w:vAlign w:val="center"/>
          </w:tcPr>
          <w:p w14:paraId="0CD08A5C" w14:textId="77777777" w:rsidR="00D7297E" w:rsidRPr="0086329B" w:rsidRDefault="008C55CB">
            <w:pPr>
              <w:pStyle w:val="af0"/>
              <w:rPr>
                <w:rFonts w:cs="Calibri Light"/>
                <w:sz w:val="24"/>
                <w:lang w:val="en-US"/>
              </w:rPr>
            </w:pPr>
            <w:r w:rsidRPr="0086329B">
              <w:rPr>
                <w:rFonts w:cs="Calibri Light"/>
                <w:sz w:val="24"/>
                <w:lang w:val="en-US"/>
              </w:rPr>
              <w:t>8</w:t>
            </w:r>
          </w:p>
        </w:tc>
        <w:tc>
          <w:tcPr>
            <w:tcW w:w="2079" w:type="pct"/>
            <w:tcBorders>
              <w:top w:val="nil"/>
              <w:left w:val="nil"/>
              <w:bottom w:val="single" w:sz="4" w:space="0" w:color="auto"/>
              <w:right w:val="single" w:sz="4" w:space="0" w:color="auto"/>
            </w:tcBorders>
            <w:shd w:val="clear" w:color="auto" w:fill="auto"/>
            <w:vAlign w:val="center"/>
          </w:tcPr>
          <w:p w14:paraId="3758AA4A" w14:textId="77777777" w:rsidR="00D7297E" w:rsidRPr="0086329B" w:rsidRDefault="008C55CB">
            <w:pPr>
              <w:jc w:val="center"/>
              <w:rPr>
                <w:rFonts w:ascii="宋体" w:hAnsi="宋体" w:cs="宋体"/>
                <w:sz w:val="24"/>
              </w:rPr>
            </w:pPr>
            <w:r w:rsidRPr="0086329B">
              <w:rPr>
                <w:rFonts w:hint="eastAsia"/>
                <w:sz w:val="24"/>
              </w:rPr>
              <w:t>绿地与广场用地</w:t>
            </w:r>
          </w:p>
        </w:tc>
        <w:tc>
          <w:tcPr>
            <w:tcW w:w="953" w:type="pct"/>
            <w:tcBorders>
              <w:top w:val="nil"/>
              <w:left w:val="nil"/>
              <w:bottom w:val="single" w:sz="4" w:space="0" w:color="auto"/>
              <w:right w:val="single" w:sz="4" w:space="0" w:color="auto"/>
            </w:tcBorders>
            <w:shd w:val="clear" w:color="auto" w:fill="auto"/>
            <w:vAlign w:val="center"/>
          </w:tcPr>
          <w:p w14:paraId="5F899B91" w14:textId="77777777" w:rsidR="00D7297E" w:rsidRPr="0086329B" w:rsidRDefault="008C55CB">
            <w:pPr>
              <w:jc w:val="center"/>
              <w:rPr>
                <w:sz w:val="24"/>
              </w:rPr>
            </w:pPr>
            <w:r w:rsidRPr="0086329B">
              <w:rPr>
                <w:sz w:val="24"/>
              </w:rPr>
              <w:t>G</w:t>
            </w:r>
          </w:p>
        </w:tc>
        <w:tc>
          <w:tcPr>
            <w:tcW w:w="1386" w:type="pct"/>
            <w:tcBorders>
              <w:top w:val="nil"/>
              <w:left w:val="nil"/>
              <w:bottom w:val="single" w:sz="4" w:space="0" w:color="auto"/>
              <w:right w:val="single" w:sz="4" w:space="0" w:color="auto"/>
            </w:tcBorders>
            <w:shd w:val="clear" w:color="auto" w:fill="auto"/>
            <w:vAlign w:val="center"/>
          </w:tcPr>
          <w:p w14:paraId="3D21FCD7" w14:textId="77777777" w:rsidR="00D7297E" w:rsidRPr="0086329B" w:rsidRDefault="008C55CB">
            <w:pPr>
              <w:jc w:val="center"/>
              <w:rPr>
                <w:rFonts w:ascii="宋体" w:hAnsi="宋体" w:cs="宋体"/>
                <w:sz w:val="24"/>
              </w:rPr>
            </w:pPr>
            <w:r w:rsidRPr="0086329B">
              <w:rPr>
                <w:rFonts w:ascii="宋体" w:hAnsi="宋体" w:cs="宋体"/>
                <w:sz w:val="24"/>
              </w:rPr>
              <w:t>-</w:t>
            </w:r>
          </w:p>
        </w:tc>
      </w:tr>
    </w:tbl>
    <w:p w14:paraId="46DC728F" w14:textId="77777777" w:rsidR="00D7297E" w:rsidRPr="0086329B" w:rsidRDefault="008C55CB">
      <w:pPr>
        <w:autoSpaceDE w:val="0"/>
        <w:autoSpaceDN w:val="0"/>
        <w:adjustRightInd w:val="0"/>
        <w:ind w:firstLineChars="200" w:firstLine="560"/>
        <w:rPr>
          <w:sz w:val="28"/>
          <w:szCs w:val="28"/>
        </w:rPr>
      </w:pPr>
      <w:r w:rsidRPr="0086329B">
        <w:rPr>
          <w:sz w:val="28"/>
          <w:szCs w:val="28"/>
        </w:rPr>
        <w:t>预测规划</w:t>
      </w:r>
      <w:proofErr w:type="gramStart"/>
      <w:r w:rsidRPr="0086329B">
        <w:rPr>
          <w:sz w:val="28"/>
          <w:szCs w:val="28"/>
        </w:rPr>
        <w:t>区固话用户</w:t>
      </w:r>
      <w:proofErr w:type="gramEnd"/>
      <w:r w:rsidRPr="0086329B">
        <w:rPr>
          <w:sz w:val="28"/>
          <w:szCs w:val="28"/>
        </w:rPr>
        <w:t>约为</w:t>
      </w:r>
      <w:r w:rsidRPr="0086329B">
        <w:rPr>
          <w:rFonts w:hint="eastAsia"/>
          <w:sz w:val="28"/>
          <w:szCs w:val="28"/>
        </w:rPr>
        <w:t>2.1</w:t>
      </w:r>
      <w:r w:rsidRPr="0086329B">
        <w:rPr>
          <w:sz w:val="28"/>
          <w:szCs w:val="28"/>
        </w:rPr>
        <w:t>万线，取综合系数</w:t>
      </w:r>
      <w:r w:rsidRPr="0086329B">
        <w:rPr>
          <w:sz w:val="28"/>
          <w:szCs w:val="28"/>
        </w:rPr>
        <w:t>0.</w:t>
      </w:r>
      <w:r w:rsidRPr="0086329B">
        <w:rPr>
          <w:rFonts w:hint="eastAsia"/>
          <w:sz w:val="28"/>
          <w:szCs w:val="28"/>
        </w:rPr>
        <w:t>7</w:t>
      </w:r>
      <w:r w:rsidRPr="0086329B">
        <w:rPr>
          <w:sz w:val="28"/>
          <w:szCs w:val="28"/>
        </w:rPr>
        <w:t>，可得出规划区的</w:t>
      </w:r>
      <w:proofErr w:type="gramStart"/>
      <w:r w:rsidRPr="0086329B">
        <w:rPr>
          <w:sz w:val="28"/>
          <w:szCs w:val="28"/>
        </w:rPr>
        <w:t>固话用户</w:t>
      </w:r>
      <w:proofErr w:type="gramEnd"/>
      <w:r w:rsidRPr="0086329B">
        <w:rPr>
          <w:sz w:val="28"/>
          <w:szCs w:val="28"/>
        </w:rPr>
        <w:t>约为</w:t>
      </w:r>
      <w:r w:rsidRPr="0086329B">
        <w:rPr>
          <w:rFonts w:hint="eastAsia"/>
          <w:sz w:val="28"/>
          <w:szCs w:val="28"/>
        </w:rPr>
        <w:t>1.5</w:t>
      </w:r>
      <w:r w:rsidRPr="0086329B">
        <w:rPr>
          <w:sz w:val="28"/>
          <w:szCs w:val="28"/>
        </w:rPr>
        <w:t>万线。</w:t>
      </w:r>
    </w:p>
    <w:p w14:paraId="1223B1B7"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3</w:t>
      </w:r>
      <w:r w:rsidRPr="0086329B">
        <w:rPr>
          <w:rFonts w:hint="eastAsia"/>
          <w:sz w:val="28"/>
          <w:szCs w:val="28"/>
        </w:rPr>
        <w:t>、</w:t>
      </w:r>
      <w:r w:rsidRPr="0086329B">
        <w:rPr>
          <w:sz w:val="28"/>
          <w:szCs w:val="28"/>
        </w:rPr>
        <w:t>通信设施规划</w:t>
      </w:r>
    </w:p>
    <w:p w14:paraId="7E65842E" w14:textId="77777777" w:rsidR="00D7297E" w:rsidRPr="0086329B" w:rsidRDefault="008C55CB">
      <w:pPr>
        <w:autoSpaceDE w:val="0"/>
        <w:autoSpaceDN w:val="0"/>
        <w:adjustRightInd w:val="0"/>
        <w:ind w:firstLineChars="200" w:firstLine="560"/>
        <w:rPr>
          <w:sz w:val="28"/>
          <w:szCs w:val="28"/>
        </w:rPr>
      </w:pPr>
      <w:r w:rsidRPr="0086329B">
        <w:rPr>
          <w:sz w:val="28"/>
          <w:szCs w:val="28"/>
        </w:rPr>
        <w:t>根据</w:t>
      </w:r>
      <w:r w:rsidRPr="0086329B">
        <w:rPr>
          <w:rFonts w:hint="eastAsia"/>
          <w:sz w:val="28"/>
          <w:szCs w:val="28"/>
        </w:rPr>
        <w:t>《万盛经济技术开发区城乡总体规划（</w:t>
      </w:r>
      <w:r w:rsidRPr="0086329B">
        <w:rPr>
          <w:rFonts w:hint="eastAsia"/>
          <w:sz w:val="28"/>
          <w:szCs w:val="28"/>
        </w:rPr>
        <w:t>2015</w:t>
      </w:r>
      <w:r w:rsidRPr="0086329B">
        <w:rPr>
          <w:rFonts w:hint="eastAsia"/>
          <w:sz w:val="28"/>
          <w:szCs w:val="28"/>
        </w:rPr>
        <w:t>年编制）》、《重庆万盛经开区全域基础设施专项规划》结合实际，规划设置南桐电信端局一座，占地面积</w:t>
      </w:r>
      <w:r w:rsidRPr="0086329B">
        <w:rPr>
          <w:rFonts w:hint="eastAsia"/>
          <w:sz w:val="28"/>
          <w:szCs w:val="28"/>
        </w:rPr>
        <w:t>0.3</w:t>
      </w:r>
      <w:r w:rsidRPr="0086329B">
        <w:rPr>
          <w:rFonts w:hint="eastAsia"/>
          <w:sz w:val="28"/>
          <w:szCs w:val="28"/>
        </w:rPr>
        <w:t>公顷，交换容量</w:t>
      </w:r>
      <w:r w:rsidRPr="0086329B">
        <w:rPr>
          <w:rFonts w:hint="eastAsia"/>
          <w:sz w:val="28"/>
          <w:szCs w:val="28"/>
        </w:rPr>
        <w:t>3.0</w:t>
      </w:r>
      <w:r w:rsidRPr="0086329B">
        <w:rPr>
          <w:rFonts w:hint="eastAsia"/>
          <w:sz w:val="28"/>
          <w:szCs w:val="28"/>
        </w:rPr>
        <w:t>万线，由万盛城区电信局接入。</w:t>
      </w:r>
    </w:p>
    <w:p w14:paraId="178CDC96"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4</w:t>
      </w:r>
      <w:r w:rsidRPr="0086329B">
        <w:rPr>
          <w:rFonts w:hint="eastAsia"/>
          <w:sz w:val="28"/>
          <w:szCs w:val="28"/>
        </w:rPr>
        <w:t>、</w:t>
      </w:r>
      <w:r w:rsidRPr="0086329B">
        <w:rPr>
          <w:sz w:val="28"/>
          <w:szCs w:val="28"/>
        </w:rPr>
        <w:t>通信管网规划</w:t>
      </w:r>
    </w:p>
    <w:p w14:paraId="11F73459" w14:textId="77777777" w:rsidR="00D7297E" w:rsidRPr="0086329B" w:rsidRDefault="008C55CB">
      <w:pPr>
        <w:autoSpaceDE w:val="0"/>
        <w:autoSpaceDN w:val="0"/>
        <w:adjustRightInd w:val="0"/>
        <w:ind w:firstLineChars="200" w:firstLine="560"/>
        <w:rPr>
          <w:sz w:val="28"/>
          <w:szCs w:val="28"/>
        </w:rPr>
      </w:pPr>
      <w:r w:rsidRPr="0086329B">
        <w:rPr>
          <w:sz w:val="28"/>
          <w:szCs w:val="28"/>
        </w:rPr>
        <w:lastRenderedPageBreak/>
        <w:t>根据《城市通信工程规划规范（</w:t>
      </w:r>
      <w:r w:rsidRPr="0086329B">
        <w:rPr>
          <w:sz w:val="28"/>
          <w:szCs w:val="28"/>
        </w:rPr>
        <w:t>GB/T 50853—2013</w:t>
      </w:r>
      <w:r w:rsidRPr="0086329B">
        <w:rPr>
          <w:sz w:val="28"/>
          <w:szCs w:val="28"/>
        </w:rPr>
        <w:t>）》、《</w:t>
      </w:r>
      <w:r w:rsidRPr="0086329B">
        <w:rPr>
          <w:rFonts w:hint="eastAsia"/>
          <w:sz w:val="28"/>
          <w:szCs w:val="28"/>
        </w:rPr>
        <w:t>万盛经济技术开发区城乡总体规划（</w:t>
      </w:r>
      <w:r w:rsidRPr="0086329B">
        <w:rPr>
          <w:rFonts w:hint="eastAsia"/>
          <w:sz w:val="28"/>
          <w:szCs w:val="28"/>
        </w:rPr>
        <w:t>2015</w:t>
      </w:r>
      <w:r w:rsidRPr="0086329B">
        <w:rPr>
          <w:rFonts w:hint="eastAsia"/>
          <w:sz w:val="28"/>
          <w:szCs w:val="28"/>
        </w:rPr>
        <w:t>年编制）</w:t>
      </w:r>
      <w:r w:rsidRPr="0086329B">
        <w:rPr>
          <w:sz w:val="28"/>
          <w:szCs w:val="28"/>
        </w:rPr>
        <w:t>》，规划区内所有通信线路均应下地敷设。规划通信线路沿规划区主次干道布置，并采用</w:t>
      </w:r>
      <w:r w:rsidRPr="0086329B">
        <w:rPr>
          <w:sz w:val="28"/>
          <w:szCs w:val="28"/>
        </w:rPr>
        <w:t>“</w:t>
      </w:r>
      <w:r w:rsidRPr="0086329B">
        <w:rPr>
          <w:sz w:val="28"/>
          <w:szCs w:val="28"/>
        </w:rPr>
        <w:t>干路干管，支路支管，均匀布置</w:t>
      </w:r>
      <w:r w:rsidRPr="0086329B">
        <w:rPr>
          <w:sz w:val="28"/>
          <w:szCs w:val="28"/>
        </w:rPr>
        <w:t>”</w:t>
      </w:r>
      <w:r w:rsidRPr="0086329B">
        <w:rPr>
          <w:sz w:val="28"/>
          <w:szCs w:val="28"/>
        </w:rPr>
        <w:t>的原则，与电力电缆异侧，构成环形网路，以增加配线的灵活性和可靠性。</w:t>
      </w:r>
      <w:r w:rsidRPr="0086329B">
        <w:rPr>
          <w:rFonts w:hint="eastAsia"/>
          <w:sz w:val="28"/>
          <w:szCs w:val="28"/>
        </w:rPr>
        <w:t>根据《重庆市城市规划管理技术规定》（</w:t>
      </w:r>
      <w:r w:rsidRPr="0086329B">
        <w:rPr>
          <w:rFonts w:hint="eastAsia"/>
          <w:sz w:val="28"/>
          <w:szCs w:val="28"/>
        </w:rPr>
        <w:t>2018</w:t>
      </w:r>
      <w:r w:rsidRPr="0086329B">
        <w:rPr>
          <w:rFonts w:hint="eastAsia"/>
          <w:sz w:val="28"/>
          <w:szCs w:val="28"/>
        </w:rPr>
        <w:t>年版），通信管道最小建设规模</w:t>
      </w:r>
      <w:r w:rsidRPr="0086329B">
        <w:rPr>
          <w:rFonts w:hint="eastAsia"/>
          <w:sz w:val="28"/>
          <w:szCs w:val="28"/>
        </w:rPr>
        <w:t>12</w:t>
      </w:r>
      <w:r w:rsidRPr="0086329B">
        <w:rPr>
          <w:rFonts w:hint="eastAsia"/>
          <w:sz w:val="28"/>
          <w:szCs w:val="28"/>
        </w:rPr>
        <w:t>孔。</w:t>
      </w:r>
    </w:p>
    <w:p w14:paraId="539FE33E" w14:textId="77777777" w:rsidR="00D7297E" w:rsidRPr="0086329B" w:rsidRDefault="008C55CB">
      <w:pPr>
        <w:autoSpaceDE w:val="0"/>
        <w:autoSpaceDN w:val="0"/>
        <w:adjustRightInd w:val="0"/>
        <w:ind w:firstLineChars="200" w:firstLine="560"/>
        <w:rPr>
          <w:sz w:val="28"/>
          <w:szCs w:val="28"/>
        </w:rPr>
      </w:pPr>
      <w:r w:rsidRPr="0086329B">
        <w:rPr>
          <w:sz w:val="28"/>
          <w:szCs w:val="28"/>
        </w:rPr>
        <w:t>规划新建的通信管道为公共信息传输管群，除传统电信业务需求外，还包含数据通信、移动通信、交通监控、有线电视、光纤中继、各种专用线路、综合网络等多种信息传输需求。各营运商应统一规划，配合道路施工同期建设，避免重复开挖建设。</w:t>
      </w:r>
    </w:p>
    <w:p w14:paraId="37DDA21B"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5</w:t>
      </w:r>
      <w:r w:rsidRPr="0086329B">
        <w:rPr>
          <w:rFonts w:hint="eastAsia"/>
          <w:sz w:val="28"/>
          <w:szCs w:val="28"/>
        </w:rPr>
        <w:t>、广播电视规划</w:t>
      </w:r>
    </w:p>
    <w:p w14:paraId="4CA0C4D1" w14:textId="77777777" w:rsidR="00D7297E" w:rsidRPr="0086329B" w:rsidRDefault="008C55CB">
      <w:pPr>
        <w:autoSpaceDE w:val="0"/>
        <w:autoSpaceDN w:val="0"/>
        <w:adjustRightInd w:val="0"/>
        <w:ind w:firstLineChars="200" w:firstLine="560"/>
        <w:rPr>
          <w:sz w:val="28"/>
          <w:szCs w:val="28"/>
        </w:rPr>
      </w:pPr>
      <w:r w:rsidRPr="0086329B">
        <w:rPr>
          <w:sz w:val="28"/>
          <w:szCs w:val="28"/>
        </w:rPr>
        <w:t>全面建成数字广播电视系统，促进电信网、计算机网络和有线电视网络的融合。</w:t>
      </w:r>
    </w:p>
    <w:p w14:paraId="4EAB6C0D" w14:textId="77777777" w:rsidR="00D7297E" w:rsidRPr="0086329B" w:rsidRDefault="008C55CB">
      <w:pPr>
        <w:autoSpaceDE w:val="0"/>
        <w:autoSpaceDN w:val="0"/>
        <w:adjustRightInd w:val="0"/>
        <w:ind w:firstLineChars="200" w:firstLine="560"/>
        <w:rPr>
          <w:sz w:val="28"/>
          <w:szCs w:val="28"/>
        </w:rPr>
      </w:pPr>
      <w:r w:rsidRPr="0086329B">
        <w:rPr>
          <w:sz w:val="28"/>
          <w:szCs w:val="28"/>
        </w:rPr>
        <w:t>有线电视网以光缆传输为主，线路路由应短直、安全、稳定、可靠，便于维修，检测，采用与电信同道分管埋地敷设。在进行电信管孔数的设计时，应充分考虑</w:t>
      </w:r>
      <w:r w:rsidRPr="0086329B">
        <w:rPr>
          <w:sz w:val="28"/>
          <w:szCs w:val="28"/>
        </w:rPr>
        <w:t>CATV</w:t>
      </w:r>
      <w:r w:rsidRPr="0086329B">
        <w:rPr>
          <w:sz w:val="28"/>
          <w:szCs w:val="28"/>
        </w:rPr>
        <w:t>网络的建设需要，预留出合理的孔道位置。</w:t>
      </w:r>
    </w:p>
    <w:p w14:paraId="215D1EAB" w14:textId="77777777" w:rsidR="00D7297E" w:rsidRPr="0086329B" w:rsidRDefault="008C55CB">
      <w:pPr>
        <w:autoSpaceDE w:val="0"/>
        <w:autoSpaceDN w:val="0"/>
        <w:adjustRightInd w:val="0"/>
        <w:ind w:firstLineChars="150" w:firstLine="422"/>
        <w:rPr>
          <w:b/>
          <w:sz w:val="28"/>
          <w:szCs w:val="28"/>
        </w:rPr>
      </w:pPr>
      <w:r w:rsidRPr="0086329B">
        <w:rPr>
          <w:rFonts w:hint="eastAsia"/>
          <w:b/>
          <w:sz w:val="28"/>
          <w:szCs w:val="28"/>
        </w:rPr>
        <w:t>（三）燃气工程</w:t>
      </w:r>
    </w:p>
    <w:p w14:paraId="0C6E47D6"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1</w:t>
      </w:r>
      <w:r w:rsidRPr="0086329B">
        <w:rPr>
          <w:rFonts w:hint="eastAsia"/>
          <w:sz w:val="28"/>
          <w:szCs w:val="28"/>
        </w:rPr>
        <w:t>、</w:t>
      </w:r>
      <w:r w:rsidRPr="0086329B">
        <w:rPr>
          <w:sz w:val="28"/>
          <w:szCs w:val="28"/>
        </w:rPr>
        <w:t>现状概况</w:t>
      </w:r>
      <w:r w:rsidRPr="0086329B">
        <w:rPr>
          <w:rFonts w:hint="eastAsia"/>
          <w:sz w:val="28"/>
          <w:szCs w:val="28"/>
        </w:rPr>
        <w:t>及存在问题</w:t>
      </w:r>
    </w:p>
    <w:p w14:paraId="7DC69BAE"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现状平山设有燃气配气站一座，主要满足平山片区用气，占地</w:t>
      </w:r>
      <w:r w:rsidRPr="0086329B">
        <w:rPr>
          <w:rFonts w:hint="eastAsia"/>
          <w:sz w:val="28"/>
          <w:szCs w:val="28"/>
        </w:rPr>
        <w:t>0.5</w:t>
      </w:r>
      <w:r w:rsidRPr="0086329B">
        <w:rPr>
          <w:rFonts w:hint="eastAsia"/>
          <w:sz w:val="28"/>
          <w:szCs w:val="28"/>
        </w:rPr>
        <w:t>公顷（含防护距离），规模</w:t>
      </w:r>
      <w:r w:rsidRPr="0086329B">
        <w:rPr>
          <w:rFonts w:hint="eastAsia"/>
          <w:sz w:val="28"/>
          <w:szCs w:val="28"/>
        </w:rPr>
        <w:t>10.0</w:t>
      </w:r>
      <w:r w:rsidRPr="0086329B">
        <w:rPr>
          <w:rFonts w:hint="eastAsia"/>
          <w:sz w:val="28"/>
          <w:szCs w:val="28"/>
        </w:rPr>
        <w:t>万立方米</w:t>
      </w:r>
      <w:r w:rsidRPr="0086329B">
        <w:rPr>
          <w:rFonts w:hint="eastAsia"/>
          <w:sz w:val="28"/>
          <w:szCs w:val="28"/>
        </w:rPr>
        <w:t>/</w:t>
      </w:r>
      <w:r w:rsidRPr="0086329B">
        <w:rPr>
          <w:rFonts w:hint="eastAsia"/>
          <w:sz w:val="28"/>
          <w:szCs w:val="28"/>
        </w:rPr>
        <w:t>天，气源来自綦南线，进站压力</w:t>
      </w:r>
      <w:r w:rsidRPr="0086329B">
        <w:rPr>
          <w:rFonts w:hint="eastAsia"/>
          <w:sz w:val="28"/>
          <w:szCs w:val="28"/>
        </w:rPr>
        <w:t>0.6-0.8MPa</w:t>
      </w:r>
      <w:r w:rsidRPr="0086329B">
        <w:rPr>
          <w:rFonts w:hint="eastAsia"/>
          <w:sz w:val="28"/>
          <w:szCs w:val="28"/>
        </w:rPr>
        <w:t>，管径Φ</w:t>
      </w:r>
      <w:r w:rsidRPr="0086329B">
        <w:rPr>
          <w:rFonts w:hint="eastAsia"/>
          <w:sz w:val="28"/>
          <w:szCs w:val="28"/>
        </w:rPr>
        <w:t>159</w:t>
      </w:r>
      <w:r w:rsidRPr="0086329B">
        <w:rPr>
          <w:rFonts w:hint="eastAsia"/>
          <w:sz w:val="28"/>
          <w:szCs w:val="28"/>
        </w:rPr>
        <w:t>。</w:t>
      </w:r>
      <w:proofErr w:type="gramStart"/>
      <w:r w:rsidRPr="0086329B">
        <w:rPr>
          <w:rFonts w:hint="eastAsia"/>
          <w:sz w:val="28"/>
          <w:szCs w:val="28"/>
        </w:rPr>
        <w:t>现状南</w:t>
      </w:r>
      <w:proofErr w:type="gramEnd"/>
      <w:r w:rsidRPr="0086329B">
        <w:rPr>
          <w:rFonts w:hint="eastAsia"/>
          <w:sz w:val="28"/>
          <w:szCs w:val="28"/>
        </w:rPr>
        <w:t>桐片区用气由规划区外东部万盛配气站满足。</w:t>
      </w:r>
    </w:p>
    <w:p w14:paraId="474F523B"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规划范围内现有一条</w:t>
      </w:r>
      <w:r w:rsidRPr="0086329B">
        <w:rPr>
          <w:rFonts w:hint="eastAsia"/>
          <w:sz w:val="28"/>
          <w:szCs w:val="28"/>
        </w:rPr>
        <w:t>D273</w:t>
      </w:r>
      <w:r w:rsidRPr="0086329B">
        <w:rPr>
          <w:rFonts w:hint="eastAsia"/>
          <w:sz w:val="28"/>
          <w:szCs w:val="28"/>
        </w:rPr>
        <w:t>綦南线高压燃气管道穿越。</w:t>
      </w:r>
      <w:r w:rsidRPr="0086329B">
        <w:rPr>
          <w:sz w:val="28"/>
          <w:szCs w:val="28"/>
        </w:rPr>
        <w:t>重庆气矿綦江、南川、万盛主要输气干线</w:t>
      </w:r>
      <w:r w:rsidRPr="0086329B">
        <w:rPr>
          <w:sz w:val="28"/>
          <w:szCs w:val="28"/>
        </w:rPr>
        <w:t>D273</w:t>
      </w:r>
      <w:r w:rsidRPr="0086329B">
        <w:rPr>
          <w:sz w:val="28"/>
          <w:szCs w:val="28"/>
        </w:rPr>
        <w:t>綦南输气管线，起于綦江区三江镇境内的大</w:t>
      </w:r>
      <w:proofErr w:type="gramStart"/>
      <w:r w:rsidRPr="0086329B">
        <w:rPr>
          <w:sz w:val="28"/>
          <w:szCs w:val="28"/>
        </w:rPr>
        <w:t>岚垭</w:t>
      </w:r>
      <w:proofErr w:type="gramEnd"/>
      <w:r w:rsidRPr="0086329B">
        <w:rPr>
          <w:sz w:val="28"/>
          <w:szCs w:val="28"/>
        </w:rPr>
        <w:t>站，经过綦江区、万盛和南川市，止于南川末站。管道设计压力</w:t>
      </w:r>
      <w:r w:rsidRPr="0086329B">
        <w:rPr>
          <w:sz w:val="28"/>
          <w:szCs w:val="28"/>
        </w:rPr>
        <w:t>2.5MPa</w:t>
      </w:r>
      <w:r w:rsidRPr="0086329B">
        <w:rPr>
          <w:sz w:val="28"/>
          <w:szCs w:val="28"/>
        </w:rPr>
        <w:t>，管径</w:t>
      </w:r>
      <w:r w:rsidRPr="0086329B">
        <w:rPr>
          <w:sz w:val="28"/>
          <w:szCs w:val="28"/>
        </w:rPr>
        <w:t>Φ273.1×5.0 L245NB</w:t>
      </w:r>
      <w:r w:rsidRPr="0086329B">
        <w:rPr>
          <w:sz w:val="28"/>
          <w:szCs w:val="28"/>
        </w:rPr>
        <w:t>无缝钢管。</w:t>
      </w:r>
    </w:p>
    <w:p w14:paraId="49126A30"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2</w:t>
      </w:r>
      <w:r w:rsidRPr="0086329B">
        <w:rPr>
          <w:rFonts w:hint="eastAsia"/>
          <w:sz w:val="28"/>
          <w:szCs w:val="28"/>
        </w:rPr>
        <w:t>、</w:t>
      </w:r>
      <w:r w:rsidRPr="0086329B">
        <w:rPr>
          <w:sz w:val="28"/>
          <w:szCs w:val="28"/>
        </w:rPr>
        <w:t>用气量预测</w:t>
      </w:r>
    </w:p>
    <w:p w14:paraId="62809B96" w14:textId="77777777" w:rsidR="00D7297E" w:rsidRPr="0086329B" w:rsidRDefault="008C55CB">
      <w:pPr>
        <w:autoSpaceDE w:val="0"/>
        <w:autoSpaceDN w:val="0"/>
        <w:adjustRightInd w:val="0"/>
        <w:ind w:firstLineChars="200" w:firstLine="560"/>
        <w:rPr>
          <w:sz w:val="28"/>
          <w:szCs w:val="28"/>
        </w:rPr>
      </w:pPr>
      <w:r w:rsidRPr="0086329B">
        <w:rPr>
          <w:sz w:val="28"/>
          <w:szCs w:val="28"/>
        </w:rPr>
        <w:t>根据《城镇燃气设计规范（</w:t>
      </w:r>
      <w:r w:rsidRPr="0086329B">
        <w:rPr>
          <w:sz w:val="28"/>
          <w:szCs w:val="28"/>
        </w:rPr>
        <w:t>GB50028-2006</w:t>
      </w:r>
      <w:r w:rsidRPr="0086329B">
        <w:rPr>
          <w:sz w:val="28"/>
          <w:szCs w:val="28"/>
        </w:rPr>
        <w:t>）》、《城镇燃气规划规范（</w:t>
      </w:r>
      <w:r w:rsidRPr="0086329B">
        <w:rPr>
          <w:sz w:val="28"/>
          <w:szCs w:val="28"/>
        </w:rPr>
        <w:t>GB51098-2015</w:t>
      </w:r>
      <w:r w:rsidRPr="0086329B">
        <w:rPr>
          <w:sz w:val="28"/>
          <w:szCs w:val="28"/>
        </w:rPr>
        <w:t>）》、《重庆市万盛区城乡总体规划（</w:t>
      </w:r>
      <w:r w:rsidRPr="0086329B">
        <w:rPr>
          <w:sz w:val="28"/>
          <w:szCs w:val="28"/>
        </w:rPr>
        <w:t>2014-2030</w:t>
      </w:r>
      <w:r w:rsidRPr="0086329B">
        <w:rPr>
          <w:sz w:val="28"/>
          <w:szCs w:val="28"/>
        </w:rPr>
        <w:t>）》，预测规划区内生活及生产用气。</w:t>
      </w:r>
    </w:p>
    <w:p w14:paraId="7ADDB5C3" w14:textId="77777777" w:rsidR="00D7297E" w:rsidRPr="0086329B" w:rsidRDefault="008C55CB">
      <w:pPr>
        <w:autoSpaceDE w:val="0"/>
        <w:autoSpaceDN w:val="0"/>
        <w:adjustRightInd w:val="0"/>
        <w:ind w:firstLineChars="200" w:firstLine="560"/>
        <w:rPr>
          <w:sz w:val="28"/>
          <w:szCs w:val="28"/>
        </w:rPr>
      </w:pPr>
      <w:r w:rsidRPr="0086329B">
        <w:rPr>
          <w:sz w:val="28"/>
          <w:szCs w:val="28"/>
        </w:rPr>
        <w:t>用气标准：</w:t>
      </w:r>
    </w:p>
    <w:p w14:paraId="2692E5BD" w14:textId="77777777" w:rsidR="00D7297E" w:rsidRPr="0086329B" w:rsidRDefault="008C55CB">
      <w:pPr>
        <w:autoSpaceDE w:val="0"/>
        <w:autoSpaceDN w:val="0"/>
        <w:adjustRightInd w:val="0"/>
        <w:ind w:firstLineChars="200" w:firstLine="560"/>
        <w:rPr>
          <w:sz w:val="28"/>
          <w:szCs w:val="28"/>
        </w:rPr>
      </w:pPr>
      <w:r w:rsidRPr="0086329B">
        <w:rPr>
          <w:sz w:val="28"/>
          <w:szCs w:val="28"/>
        </w:rPr>
        <w:t>居民用气：</w:t>
      </w:r>
      <w:r w:rsidRPr="0086329B">
        <w:rPr>
          <w:sz w:val="28"/>
          <w:szCs w:val="28"/>
        </w:rPr>
        <w:t>1.2</w:t>
      </w:r>
      <w:r w:rsidRPr="0086329B">
        <w:rPr>
          <w:rFonts w:hint="eastAsia"/>
          <w:sz w:val="28"/>
          <w:szCs w:val="28"/>
        </w:rPr>
        <w:t>标准立方米</w:t>
      </w:r>
      <w:r w:rsidRPr="0086329B">
        <w:rPr>
          <w:sz w:val="28"/>
          <w:szCs w:val="28"/>
        </w:rPr>
        <w:t>/</w:t>
      </w:r>
      <w:r w:rsidRPr="0086329B">
        <w:rPr>
          <w:sz w:val="28"/>
          <w:szCs w:val="28"/>
        </w:rPr>
        <w:t>户</w:t>
      </w:r>
      <w:r w:rsidRPr="0086329B">
        <w:rPr>
          <w:sz w:val="28"/>
          <w:szCs w:val="28"/>
        </w:rPr>
        <w:t>·d</w:t>
      </w:r>
      <w:r w:rsidRPr="0086329B">
        <w:rPr>
          <w:sz w:val="28"/>
          <w:szCs w:val="28"/>
        </w:rPr>
        <w:t>；</w:t>
      </w:r>
    </w:p>
    <w:p w14:paraId="6C844CB6" w14:textId="77777777" w:rsidR="00D7297E" w:rsidRPr="0086329B" w:rsidRDefault="008C55CB">
      <w:pPr>
        <w:autoSpaceDE w:val="0"/>
        <w:autoSpaceDN w:val="0"/>
        <w:adjustRightInd w:val="0"/>
        <w:ind w:firstLineChars="200" w:firstLine="560"/>
        <w:rPr>
          <w:sz w:val="28"/>
          <w:szCs w:val="28"/>
        </w:rPr>
      </w:pPr>
      <w:r w:rsidRPr="0086329B">
        <w:rPr>
          <w:sz w:val="28"/>
          <w:szCs w:val="28"/>
        </w:rPr>
        <w:t>公建用气：按居民用气的</w:t>
      </w:r>
      <w:r w:rsidRPr="0086329B">
        <w:rPr>
          <w:rFonts w:hint="eastAsia"/>
          <w:sz w:val="28"/>
          <w:szCs w:val="28"/>
        </w:rPr>
        <w:t>2</w:t>
      </w:r>
      <w:r w:rsidRPr="0086329B">
        <w:rPr>
          <w:sz w:val="28"/>
          <w:szCs w:val="28"/>
        </w:rPr>
        <w:t>0%</w:t>
      </w:r>
      <w:r w:rsidRPr="0086329B">
        <w:rPr>
          <w:sz w:val="28"/>
          <w:szCs w:val="28"/>
        </w:rPr>
        <w:t>计；</w:t>
      </w:r>
    </w:p>
    <w:p w14:paraId="2A7FE624" w14:textId="77777777" w:rsidR="00D7297E" w:rsidRPr="0086329B" w:rsidRDefault="008C55CB">
      <w:pPr>
        <w:autoSpaceDE w:val="0"/>
        <w:autoSpaceDN w:val="0"/>
        <w:adjustRightInd w:val="0"/>
        <w:ind w:firstLineChars="200" w:firstLine="560"/>
        <w:rPr>
          <w:sz w:val="28"/>
          <w:szCs w:val="28"/>
        </w:rPr>
      </w:pPr>
      <w:r w:rsidRPr="0086329B">
        <w:rPr>
          <w:sz w:val="28"/>
          <w:szCs w:val="28"/>
        </w:rPr>
        <w:t>工业用气：</w:t>
      </w:r>
      <w:r w:rsidRPr="0086329B">
        <w:rPr>
          <w:sz w:val="28"/>
          <w:szCs w:val="28"/>
        </w:rPr>
        <w:t>1</w:t>
      </w:r>
      <w:r w:rsidRPr="0086329B">
        <w:rPr>
          <w:rFonts w:hint="eastAsia"/>
          <w:sz w:val="28"/>
          <w:szCs w:val="28"/>
        </w:rPr>
        <w:t>0</w:t>
      </w:r>
      <w:r w:rsidRPr="0086329B">
        <w:rPr>
          <w:sz w:val="28"/>
          <w:szCs w:val="28"/>
        </w:rPr>
        <w:t>0</w:t>
      </w:r>
      <w:r w:rsidRPr="0086329B">
        <w:rPr>
          <w:rFonts w:hint="eastAsia"/>
          <w:sz w:val="28"/>
          <w:szCs w:val="28"/>
        </w:rPr>
        <w:t>标准立方米</w:t>
      </w:r>
      <w:r w:rsidRPr="0086329B">
        <w:rPr>
          <w:sz w:val="28"/>
          <w:szCs w:val="28"/>
        </w:rPr>
        <w:t>/</w:t>
      </w:r>
      <w:r w:rsidRPr="0086329B">
        <w:rPr>
          <w:sz w:val="28"/>
          <w:szCs w:val="28"/>
        </w:rPr>
        <w:t>公顷</w:t>
      </w:r>
      <w:r w:rsidRPr="0086329B">
        <w:rPr>
          <w:sz w:val="28"/>
          <w:szCs w:val="28"/>
        </w:rPr>
        <w:t>·d</w:t>
      </w:r>
      <w:r w:rsidRPr="0086329B">
        <w:rPr>
          <w:sz w:val="28"/>
          <w:szCs w:val="28"/>
        </w:rPr>
        <w:t>；</w:t>
      </w:r>
    </w:p>
    <w:p w14:paraId="07ACCF05" w14:textId="77777777" w:rsidR="00D7297E" w:rsidRPr="0086329B" w:rsidRDefault="008C55CB">
      <w:pPr>
        <w:autoSpaceDE w:val="0"/>
        <w:autoSpaceDN w:val="0"/>
        <w:adjustRightInd w:val="0"/>
        <w:ind w:firstLineChars="200" w:firstLine="560"/>
        <w:rPr>
          <w:sz w:val="28"/>
          <w:szCs w:val="28"/>
        </w:rPr>
      </w:pPr>
      <w:r w:rsidRPr="0086329B">
        <w:rPr>
          <w:sz w:val="28"/>
          <w:szCs w:val="28"/>
        </w:rPr>
        <w:t>未预见用气按总用气量的</w:t>
      </w:r>
      <w:r w:rsidRPr="0086329B">
        <w:rPr>
          <w:sz w:val="28"/>
          <w:szCs w:val="28"/>
        </w:rPr>
        <w:t>10%</w:t>
      </w:r>
      <w:r w:rsidRPr="0086329B">
        <w:rPr>
          <w:sz w:val="28"/>
          <w:szCs w:val="28"/>
        </w:rPr>
        <w:t>计；</w:t>
      </w:r>
    </w:p>
    <w:p w14:paraId="0B8EA16D" w14:textId="77777777" w:rsidR="00D7297E" w:rsidRPr="0086329B" w:rsidRDefault="008C55CB">
      <w:pPr>
        <w:autoSpaceDE w:val="0"/>
        <w:autoSpaceDN w:val="0"/>
        <w:adjustRightInd w:val="0"/>
        <w:ind w:firstLineChars="200" w:firstLine="560"/>
        <w:rPr>
          <w:sz w:val="28"/>
          <w:szCs w:val="28"/>
        </w:rPr>
      </w:pPr>
      <w:r w:rsidRPr="0086329B">
        <w:rPr>
          <w:sz w:val="28"/>
          <w:szCs w:val="28"/>
        </w:rPr>
        <w:t>经计算，预测规划区总用气量为</w:t>
      </w:r>
      <w:r w:rsidRPr="0086329B">
        <w:rPr>
          <w:rFonts w:hint="eastAsia"/>
          <w:sz w:val="28"/>
          <w:szCs w:val="28"/>
        </w:rPr>
        <w:t>4.7</w:t>
      </w:r>
      <w:r w:rsidRPr="0086329B">
        <w:rPr>
          <w:sz w:val="28"/>
          <w:szCs w:val="28"/>
        </w:rPr>
        <w:t>万</w:t>
      </w:r>
      <w:r w:rsidRPr="0086329B">
        <w:rPr>
          <w:rFonts w:hint="eastAsia"/>
          <w:sz w:val="28"/>
          <w:szCs w:val="28"/>
        </w:rPr>
        <w:t>标准立方米</w:t>
      </w:r>
      <w:r w:rsidRPr="0086329B">
        <w:rPr>
          <w:sz w:val="28"/>
          <w:szCs w:val="28"/>
        </w:rPr>
        <w:t>/</w:t>
      </w:r>
      <w:r w:rsidRPr="0086329B">
        <w:rPr>
          <w:rFonts w:hint="eastAsia"/>
          <w:sz w:val="28"/>
          <w:szCs w:val="28"/>
        </w:rPr>
        <w:t>日</w:t>
      </w:r>
      <w:r w:rsidRPr="0086329B">
        <w:rPr>
          <w:sz w:val="28"/>
          <w:szCs w:val="28"/>
        </w:rPr>
        <w:t>。</w:t>
      </w:r>
    </w:p>
    <w:p w14:paraId="79D38552" w14:textId="77777777" w:rsidR="00D7297E" w:rsidRPr="0086329B" w:rsidRDefault="008C55CB">
      <w:pPr>
        <w:autoSpaceDE w:val="0"/>
        <w:autoSpaceDN w:val="0"/>
        <w:adjustRightInd w:val="0"/>
        <w:ind w:firstLineChars="200" w:firstLine="560"/>
        <w:rPr>
          <w:sz w:val="28"/>
          <w:szCs w:val="28"/>
        </w:rPr>
      </w:pPr>
      <w:r w:rsidRPr="0086329B">
        <w:rPr>
          <w:sz w:val="28"/>
          <w:szCs w:val="28"/>
        </w:rPr>
        <w:t>3</w:t>
      </w:r>
      <w:r w:rsidRPr="0086329B">
        <w:rPr>
          <w:rFonts w:hint="eastAsia"/>
          <w:sz w:val="28"/>
          <w:szCs w:val="28"/>
        </w:rPr>
        <w:t>、</w:t>
      </w:r>
      <w:r w:rsidRPr="0086329B">
        <w:rPr>
          <w:sz w:val="28"/>
          <w:szCs w:val="28"/>
        </w:rPr>
        <w:t>供气气源</w:t>
      </w:r>
    </w:p>
    <w:p w14:paraId="42AE99DE" w14:textId="77777777" w:rsidR="00D7297E" w:rsidRPr="0086329B" w:rsidRDefault="008C55CB">
      <w:pPr>
        <w:autoSpaceDE w:val="0"/>
        <w:autoSpaceDN w:val="0"/>
        <w:adjustRightInd w:val="0"/>
        <w:ind w:firstLineChars="200" w:firstLine="560"/>
        <w:rPr>
          <w:sz w:val="28"/>
          <w:szCs w:val="28"/>
        </w:rPr>
      </w:pPr>
      <w:r w:rsidRPr="0086329B">
        <w:rPr>
          <w:sz w:val="28"/>
          <w:szCs w:val="28"/>
        </w:rPr>
        <w:t>根据</w:t>
      </w:r>
      <w:r w:rsidRPr="0086329B">
        <w:rPr>
          <w:rFonts w:hint="eastAsia"/>
          <w:sz w:val="28"/>
          <w:szCs w:val="28"/>
        </w:rPr>
        <w:t>《万盛经济技术开发区城乡总体规划（</w:t>
      </w:r>
      <w:r w:rsidRPr="0086329B">
        <w:rPr>
          <w:rFonts w:hint="eastAsia"/>
          <w:sz w:val="28"/>
          <w:szCs w:val="28"/>
        </w:rPr>
        <w:t>2015</w:t>
      </w:r>
      <w:r w:rsidRPr="0086329B">
        <w:rPr>
          <w:rFonts w:hint="eastAsia"/>
          <w:sz w:val="28"/>
          <w:szCs w:val="28"/>
        </w:rPr>
        <w:t>年编制）》、《重庆万盛经开区全域基础设施专项规划》结合实际，规划区用气仍由现状平山配气站供给。</w:t>
      </w:r>
    </w:p>
    <w:p w14:paraId="3F51B5E3" w14:textId="77777777" w:rsidR="00D7297E" w:rsidRPr="0086329B" w:rsidRDefault="008C55CB">
      <w:pPr>
        <w:autoSpaceDE w:val="0"/>
        <w:autoSpaceDN w:val="0"/>
        <w:adjustRightInd w:val="0"/>
        <w:ind w:firstLineChars="200" w:firstLine="560"/>
        <w:rPr>
          <w:sz w:val="28"/>
          <w:szCs w:val="28"/>
        </w:rPr>
      </w:pPr>
      <w:r w:rsidRPr="0086329B">
        <w:rPr>
          <w:sz w:val="28"/>
          <w:szCs w:val="28"/>
        </w:rPr>
        <w:t>4</w:t>
      </w:r>
      <w:r w:rsidRPr="0086329B">
        <w:rPr>
          <w:rFonts w:hint="eastAsia"/>
          <w:sz w:val="28"/>
          <w:szCs w:val="28"/>
        </w:rPr>
        <w:t>、</w:t>
      </w:r>
      <w:r w:rsidRPr="0086329B">
        <w:rPr>
          <w:sz w:val="28"/>
          <w:szCs w:val="28"/>
        </w:rPr>
        <w:t>燃气管网规划</w:t>
      </w:r>
    </w:p>
    <w:p w14:paraId="3CBB8FF2" w14:textId="77777777" w:rsidR="00D7297E" w:rsidRPr="0086329B" w:rsidRDefault="008C55CB">
      <w:pPr>
        <w:autoSpaceDE w:val="0"/>
        <w:autoSpaceDN w:val="0"/>
        <w:adjustRightInd w:val="0"/>
        <w:ind w:firstLineChars="200" w:firstLine="560"/>
        <w:rPr>
          <w:sz w:val="28"/>
          <w:szCs w:val="28"/>
        </w:rPr>
      </w:pPr>
      <w:r w:rsidRPr="0086329B">
        <w:rPr>
          <w:sz w:val="28"/>
          <w:szCs w:val="28"/>
        </w:rPr>
        <w:t>规划区内所有燃气管网沿主次干道敷设，结合规划用地布局沿道路或道路隔离绿带布置天然气管道。燃气输配管网系统采用中压一级管网系统</w:t>
      </w:r>
      <w:r w:rsidRPr="0086329B">
        <w:rPr>
          <w:rFonts w:hint="eastAsia"/>
          <w:sz w:val="28"/>
          <w:szCs w:val="28"/>
        </w:rPr>
        <w:t>，</w:t>
      </w:r>
      <w:r w:rsidRPr="0086329B">
        <w:rPr>
          <w:sz w:val="28"/>
          <w:szCs w:val="28"/>
        </w:rPr>
        <w:t>并形成环状供气以保证供气安全性。中压管网起点压力</w:t>
      </w:r>
      <w:r w:rsidRPr="0086329B">
        <w:rPr>
          <w:sz w:val="28"/>
          <w:szCs w:val="28"/>
        </w:rPr>
        <w:t>0.4MPa</w:t>
      </w:r>
      <w:r w:rsidRPr="0086329B">
        <w:rPr>
          <w:rFonts w:hint="eastAsia"/>
          <w:sz w:val="28"/>
          <w:szCs w:val="28"/>
        </w:rPr>
        <w:t>，</w:t>
      </w:r>
      <w:r w:rsidRPr="0086329B">
        <w:rPr>
          <w:sz w:val="28"/>
          <w:szCs w:val="28"/>
        </w:rPr>
        <w:t>末</w:t>
      </w:r>
      <w:r w:rsidRPr="0086329B">
        <w:rPr>
          <w:sz w:val="28"/>
          <w:szCs w:val="28"/>
        </w:rPr>
        <w:lastRenderedPageBreak/>
        <w:t>端压力不小于</w:t>
      </w:r>
      <w:r w:rsidRPr="0086329B">
        <w:rPr>
          <w:sz w:val="28"/>
          <w:szCs w:val="28"/>
        </w:rPr>
        <w:t>0.02MPa</w:t>
      </w:r>
      <w:r w:rsidRPr="0086329B">
        <w:rPr>
          <w:sz w:val="28"/>
          <w:szCs w:val="28"/>
        </w:rPr>
        <w:t>。</w:t>
      </w:r>
      <w:r w:rsidRPr="0086329B">
        <w:rPr>
          <w:rFonts w:hint="eastAsia"/>
          <w:sz w:val="28"/>
          <w:szCs w:val="28"/>
        </w:rPr>
        <w:t>根据《重庆市城市规划管理技术规定》（</w:t>
      </w:r>
      <w:r w:rsidRPr="0086329B">
        <w:rPr>
          <w:rFonts w:hint="eastAsia"/>
          <w:sz w:val="28"/>
          <w:szCs w:val="28"/>
        </w:rPr>
        <w:t>2018</w:t>
      </w:r>
      <w:r w:rsidRPr="0086329B">
        <w:rPr>
          <w:rFonts w:hint="eastAsia"/>
          <w:sz w:val="28"/>
          <w:szCs w:val="28"/>
        </w:rPr>
        <w:t>年版），燃气管道最小建设规模</w:t>
      </w:r>
      <w:r w:rsidRPr="0086329B">
        <w:rPr>
          <w:rFonts w:hint="eastAsia"/>
          <w:sz w:val="28"/>
          <w:szCs w:val="28"/>
        </w:rPr>
        <w:t>100</w:t>
      </w:r>
      <w:r w:rsidRPr="0086329B">
        <w:rPr>
          <w:rFonts w:hint="eastAsia"/>
          <w:sz w:val="28"/>
          <w:szCs w:val="28"/>
        </w:rPr>
        <w:t>毫米。</w:t>
      </w:r>
    </w:p>
    <w:p w14:paraId="028DFF86" w14:textId="77777777" w:rsidR="00D7297E" w:rsidRPr="0086329B" w:rsidRDefault="008C55CB">
      <w:pPr>
        <w:autoSpaceDE w:val="0"/>
        <w:autoSpaceDN w:val="0"/>
        <w:adjustRightInd w:val="0"/>
        <w:ind w:firstLineChars="200" w:firstLine="560"/>
        <w:rPr>
          <w:sz w:val="28"/>
          <w:szCs w:val="28"/>
        </w:rPr>
      </w:pPr>
      <w:r w:rsidRPr="0086329B">
        <w:rPr>
          <w:sz w:val="28"/>
          <w:szCs w:val="28"/>
        </w:rPr>
        <w:t>燃气管道设计和施工结合城市道路规划建设同步进行，尽量避开交通干线和繁华街道，禁止沿高压线走廊、电缆沟道和在建建筑物、易燃易爆、腐蚀性液体堆场下敷设燃气管道。燃气管线尽量少穿越公路、下水道、沟道、河道和其它大型建筑物，必须穿越时要有一定的防护措施，如敷设于套管内，并且应避免与高压电缆平行敷设。</w:t>
      </w:r>
    </w:p>
    <w:p w14:paraId="1C906B88"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5</w:t>
      </w:r>
      <w:r w:rsidRPr="0086329B">
        <w:rPr>
          <w:rFonts w:hint="eastAsia"/>
          <w:sz w:val="28"/>
          <w:szCs w:val="28"/>
        </w:rPr>
        <w:t>、</w:t>
      </w:r>
      <w:r w:rsidRPr="0086329B">
        <w:rPr>
          <w:sz w:val="28"/>
          <w:szCs w:val="28"/>
        </w:rPr>
        <w:t>燃气</w:t>
      </w:r>
      <w:r w:rsidRPr="0086329B">
        <w:rPr>
          <w:rFonts w:hint="eastAsia"/>
          <w:sz w:val="28"/>
          <w:szCs w:val="28"/>
        </w:rPr>
        <w:t>设施、管线</w:t>
      </w:r>
      <w:r w:rsidRPr="0086329B">
        <w:rPr>
          <w:sz w:val="28"/>
          <w:szCs w:val="28"/>
        </w:rPr>
        <w:t>安全控制</w:t>
      </w:r>
    </w:p>
    <w:p w14:paraId="6B7A0E8E"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规划区内</w:t>
      </w:r>
      <w:r w:rsidRPr="0086329B">
        <w:rPr>
          <w:sz w:val="28"/>
          <w:szCs w:val="28"/>
        </w:rPr>
        <w:t>燃气</w:t>
      </w:r>
      <w:r w:rsidRPr="0086329B">
        <w:rPr>
          <w:rFonts w:hint="eastAsia"/>
          <w:sz w:val="28"/>
          <w:szCs w:val="28"/>
        </w:rPr>
        <w:t>设施（平山配气站、占地面积</w:t>
      </w:r>
      <w:r w:rsidRPr="0086329B">
        <w:rPr>
          <w:rFonts w:hint="eastAsia"/>
          <w:sz w:val="28"/>
          <w:szCs w:val="28"/>
        </w:rPr>
        <w:t>0.52</w:t>
      </w:r>
      <w:r w:rsidRPr="0086329B">
        <w:rPr>
          <w:rFonts w:hint="eastAsia"/>
          <w:sz w:val="28"/>
          <w:szCs w:val="28"/>
        </w:rPr>
        <w:t>公顷）、输气管线（平山配气站进气线）、配气管</w:t>
      </w:r>
      <w:proofErr w:type="gramStart"/>
      <w:r w:rsidRPr="0086329B">
        <w:rPr>
          <w:rFonts w:hint="eastAsia"/>
          <w:sz w:val="28"/>
          <w:szCs w:val="28"/>
        </w:rPr>
        <w:t>线维护</w:t>
      </w:r>
      <w:proofErr w:type="gramEnd"/>
      <w:r w:rsidRPr="0086329B">
        <w:rPr>
          <w:sz w:val="28"/>
          <w:szCs w:val="28"/>
        </w:rPr>
        <w:t>严格按</w:t>
      </w:r>
      <w:r w:rsidRPr="0086329B">
        <w:rPr>
          <w:rFonts w:hint="eastAsia"/>
          <w:sz w:val="28"/>
          <w:szCs w:val="28"/>
        </w:rPr>
        <w:t>照</w:t>
      </w:r>
      <w:r w:rsidRPr="0086329B">
        <w:rPr>
          <w:sz w:val="28"/>
          <w:szCs w:val="28"/>
        </w:rPr>
        <w:t>《中华人民共和国石油天然气管道保护法》</w:t>
      </w:r>
      <w:r w:rsidRPr="0086329B">
        <w:rPr>
          <w:rFonts w:hint="eastAsia"/>
          <w:sz w:val="28"/>
          <w:szCs w:val="28"/>
        </w:rPr>
        <w:t>、</w:t>
      </w:r>
      <w:r w:rsidRPr="0086329B">
        <w:rPr>
          <w:sz w:val="28"/>
          <w:szCs w:val="28"/>
        </w:rPr>
        <w:t>《重庆市天然气管理条例》</w:t>
      </w:r>
      <w:r w:rsidRPr="0086329B">
        <w:rPr>
          <w:rFonts w:hint="eastAsia"/>
          <w:sz w:val="28"/>
          <w:szCs w:val="28"/>
        </w:rPr>
        <w:t>、</w:t>
      </w:r>
      <w:r w:rsidRPr="0086329B">
        <w:rPr>
          <w:sz w:val="28"/>
          <w:szCs w:val="28"/>
        </w:rPr>
        <w:t>《城镇燃气设计规范（</w:t>
      </w:r>
      <w:r w:rsidRPr="0086329B">
        <w:rPr>
          <w:sz w:val="28"/>
          <w:szCs w:val="28"/>
        </w:rPr>
        <w:t>GB50028-2006</w:t>
      </w:r>
      <w:r w:rsidRPr="0086329B">
        <w:rPr>
          <w:sz w:val="28"/>
          <w:szCs w:val="28"/>
        </w:rPr>
        <w:t>）》、《城镇燃气规划规范（</w:t>
      </w:r>
      <w:r w:rsidRPr="0086329B">
        <w:rPr>
          <w:sz w:val="28"/>
          <w:szCs w:val="28"/>
        </w:rPr>
        <w:t>GB51098-2015</w:t>
      </w:r>
      <w:r w:rsidRPr="0086329B">
        <w:rPr>
          <w:sz w:val="28"/>
          <w:szCs w:val="28"/>
        </w:rPr>
        <w:t>）》</w:t>
      </w:r>
      <w:r w:rsidRPr="0086329B">
        <w:rPr>
          <w:rFonts w:hint="eastAsia"/>
          <w:sz w:val="28"/>
          <w:szCs w:val="28"/>
        </w:rPr>
        <w:t>等国家、地方、相关管理部门（单位）</w:t>
      </w:r>
      <w:r w:rsidRPr="0086329B">
        <w:rPr>
          <w:sz w:val="28"/>
          <w:szCs w:val="28"/>
        </w:rPr>
        <w:t>规定执行</w:t>
      </w:r>
      <w:r w:rsidRPr="0086329B">
        <w:rPr>
          <w:rFonts w:hint="eastAsia"/>
          <w:sz w:val="28"/>
          <w:szCs w:val="28"/>
        </w:rPr>
        <w:t>，并以实测坐标控制</w:t>
      </w:r>
      <w:r w:rsidRPr="0086329B">
        <w:rPr>
          <w:sz w:val="28"/>
          <w:szCs w:val="28"/>
        </w:rPr>
        <w:t>。</w:t>
      </w:r>
    </w:p>
    <w:p w14:paraId="448D5FBD"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规划迁建现状綦南线穿越南桐组团部分</w:t>
      </w:r>
      <w:proofErr w:type="gramStart"/>
      <w:r w:rsidRPr="0086329B">
        <w:rPr>
          <w:rFonts w:hint="eastAsia"/>
          <w:sz w:val="28"/>
          <w:szCs w:val="28"/>
        </w:rPr>
        <w:t>至规划</w:t>
      </w:r>
      <w:proofErr w:type="gramEnd"/>
      <w:r w:rsidRPr="0086329B">
        <w:rPr>
          <w:rFonts w:hint="eastAsia"/>
          <w:sz w:val="28"/>
          <w:szCs w:val="28"/>
        </w:rPr>
        <w:t>区外围，具体迁建走向由相关燃气及安监部门结合实际情况确定，未迁建前对</w:t>
      </w:r>
      <w:r w:rsidRPr="0086329B">
        <w:rPr>
          <w:sz w:val="28"/>
          <w:szCs w:val="28"/>
        </w:rPr>
        <w:t>现状天然气管线以实测坐标控制</w:t>
      </w:r>
      <w:r w:rsidRPr="0086329B">
        <w:rPr>
          <w:rFonts w:hint="eastAsia"/>
          <w:sz w:val="28"/>
          <w:szCs w:val="28"/>
        </w:rPr>
        <w:t>。</w:t>
      </w:r>
      <w:r w:rsidRPr="0086329B">
        <w:rPr>
          <w:sz w:val="28"/>
          <w:szCs w:val="28"/>
        </w:rPr>
        <w:t>根据《中华人民共和国石油天然气管道保护法》</w:t>
      </w:r>
      <w:r w:rsidRPr="0086329B">
        <w:rPr>
          <w:rFonts w:hint="eastAsia"/>
          <w:sz w:val="28"/>
          <w:szCs w:val="28"/>
        </w:rPr>
        <w:t>、《重庆市城市规划管理技术规定》（</w:t>
      </w:r>
      <w:r w:rsidRPr="0086329B">
        <w:rPr>
          <w:rFonts w:hint="eastAsia"/>
          <w:sz w:val="28"/>
          <w:szCs w:val="28"/>
        </w:rPr>
        <w:t>2018</w:t>
      </w:r>
      <w:r w:rsidRPr="0086329B">
        <w:rPr>
          <w:rFonts w:hint="eastAsia"/>
          <w:sz w:val="28"/>
          <w:szCs w:val="28"/>
        </w:rPr>
        <w:t>年版），</w:t>
      </w:r>
      <w:r w:rsidRPr="0086329B">
        <w:rPr>
          <w:sz w:val="28"/>
          <w:szCs w:val="28"/>
        </w:rPr>
        <w:t>输气管道</w:t>
      </w:r>
      <w:r w:rsidRPr="0086329B">
        <w:rPr>
          <w:rFonts w:hint="eastAsia"/>
          <w:sz w:val="28"/>
          <w:szCs w:val="28"/>
        </w:rPr>
        <w:t>（管壁起算）</w:t>
      </w:r>
      <w:r w:rsidRPr="0086329B">
        <w:rPr>
          <w:sz w:val="28"/>
          <w:szCs w:val="28"/>
        </w:rPr>
        <w:t>两侧各</w:t>
      </w:r>
      <w:r w:rsidRPr="0086329B">
        <w:rPr>
          <w:sz w:val="28"/>
          <w:szCs w:val="28"/>
        </w:rPr>
        <w:t>5</w:t>
      </w:r>
      <w:r w:rsidRPr="0086329B">
        <w:rPr>
          <w:sz w:val="28"/>
          <w:szCs w:val="28"/>
        </w:rPr>
        <w:t>米范围内禁止建设，</w:t>
      </w:r>
      <w:r w:rsidRPr="0086329B">
        <w:rPr>
          <w:rFonts w:hint="eastAsia"/>
          <w:sz w:val="28"/>
          <w:szCs w:val="28"/>
        </w:rPr>
        <w:t>具体防护距离应当征求能源、安监等相关部门同意后划定，在未划定前，</w:t>
      </w:r>
      <w:r w:rsidRPr="0086329B">
        <w:rPr>
          <w:sz w:val="28"/>
          <w:szCs w:val="28"/>
        </w:rPr>
        <w:t>管道中心线两侧</w:t>
      </w:r>
      <w:r w:rsidRPr="0086329B">
        <w:rPr>
          <w:sz w:val="28"/>
          <w:szCs w:val="28"/>
        </w:rPr>
        <w:t>200</w:t>
      </w:r>
      <w:r w:rsidRPr="0086329B">
        <w:rPr>
          <w:sz w:val="28"/>
          <w:szCs w:val="28"/>
        </w:rPr>
        <w:t>米范围内进行建设活动应征得相关管理部门</w:t>
      </w:r>
      <w:r w:rsidRPr="0086329B">
        <w:rPr>
          <w:sz w:val="28"/>
          <w:szCs w:val="28"/>
        </w:rPr>
        <w:t>(</w:t>
      </w:r>
      <w:r w:rsidRPr="0086329B">
        <w:rPr>
          <w:sz w:val="28"/>
          <w:szCs w:val="28"/>
        </w:rPr>
        <w:t>单位</w:t>
      </w:r>
      <w:r w:rsidRPr="0086329B">
        <w:rPr>
          <w:sz w:val="28"/>
          <w:szCs w:val="28"/>
        </w:rPr>
        <w:t>)</w:t>
      </w:r>
      <w:r w:rsidRPr="0086329B">
        <w:rPr>
          <w:sz w:val="28"/>
          <w:szCs w:val="28"/>
        </w:rPr>
        <w:t>同意，确保安全。</w:t>
      </w:r>
    </w:p>
    <w:p w14:paraId="7E9E9CC3" w14:textId="77777777" w:rsidR="00D7297E" w:rsidRPr="0086329B" w:rsidRDefault="008C55CB">
      <w:pPr>
        <w:autoSpaceDE w:val="0"/>
        <w:autoSpaceDN w:val="0"/>
        <w:adjustRightInd w:val="0"/>
        <w:ind w:firstLineChars="150" w:firstLine="422"/>
        <w:rPr>
          <w:b/>
          <w:sz w:val="28"/>
          <w:szCs w:val="28"/>
        </w:rPr>
      </w:pPr>
      <w:r w:rsidRPr="0086329B">
        <w:rPr>
          <w:rFonts w:hint="eastAsia"/>
          <w:b/>
          <w:sz w:val="28"/>
          <w:szCs w:val="28"/>
        </w:rPr>
        <w:t>（四</w:t>
      </w:r>
      <w:r w:rsidRPr="0086329B">
        <w:rPr>
          <w:b/>
          <w:sz w:val="28"/>
          <w:szCs w:val="28"/>
        </w:rPr>
        <w:t>）</w:t>
      </w:r>
      <w:r w:rsidRPr="0086329B">
        <w:rPr>
          <w:rFonts w:hint="eastAsia"/>
          <w:b/>
          <w:sz w:val="28"/>
          <w:szCs w:val="28"/>
        </w:rPr>
        <w:t>供水工程</w:t>
      </w:r>
    </w:p>
    <w:p w14:paraId="25F0F381"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1</w:t>
      </w:r>
      <w:r w:rsidRPr="0086329B">
        <w:rPr>
          <w:rFonts w:hint="eastAsia"/>
          <w:sz w:val="28"/>
          <w:szCs w:val="28"/>
        </w:rPr>
        <w:t>、</w:t>
      </w:r>
      <w:r w:rsidRPr="0086329B">
        <w:rPr>
          <w:sz w:val="28"/>
          <w:szCs w:val="28"/>
        </w:rPr>
        <w:t>现状概况</w:t>
      </w:r>
      <w:r w:rsidRPr="0086329B">
        <w:rPr>
          <w:rFonts w:hint="eastAsia"/>
          <w:sz w:val="28"/>
          <w:szCs w:val="28"/>
        </w:rPr>
        <w:t>及存在问题</w:t>
      </w:r>
    </w:p>
    <w:p w14:paraId="27BA6FB6" w14:textId="77777777" w:rsidR="00D7297E" w:rsidRPr="0086329B" w:rsidRDefault="008C55CB">
      <w:pPr>
        <w:ind w:firstLineChars="200" w:firstLine="560"/>
        <w:jc w:val="left"/>
        <w:rPr>
          <w:sz w:val="28"/>
          <w:szCs w:val="28"/>
        </w:rPr>
      </w:pPr>
      <w:r w:rsidRPr="0086329B">
        <w:rPr>
          <w:rFonts w:hint="eastAsia"/>
          <w:sz w:val="28"/>
          <w:szCs w:val="28"/>
        </w:rPr>
        <w:t>规划区现状用水由规划区外方家山水厂及万盛二水厂供给。万盛二水厂供水量为</w:t>
      </w:r>
      <w:r w:rsidRPr="0086329B">
        <w:rPr>
          <w:rFonts w:hint="eastAsia"/>
          <w:sz w:val="28"/>
          <w:szCs w:val="28"/>
        </w:rPr>
        <w:t>20000</w:t>
      </w:r>
      <w:r w:rsidRPr="0086329B">
        <w:rPr>
          <w:rFonts w:hint="eastAsia"/>
          <w:sz w:val="28"/>
          <w:szCs w:val="28"/>
        </w:rPr>
        <w:t>立方米</w:t>
      </w:r>
      <w:r w:rsidRPr="0086329B">
        <w:rPr>
          <w:rFonts w:hint="eastAsia"/>
          <w:sz w:val="28"/>
          <w:szCs w:val="28"/>
        </w:rPr>
        <w:t>/</w:t>
      </w:r>
      <w:r w:rsidRPr="0086329B">
        <w:rPr>
          <w:rFonts w:hint="eastAsia"/>
          <w:sz w:val="28"/>
          <w:szCs w:val="28"/>
        </w:rPr>
        <w:t>日，无扩建可能。方家山水厂供水量为</w:t>
      </w:r>
      <w:r w:rsidRPr="0086329B">
        <w:rPr>
          <w:rFonts w:hint="eastAsia"/>
          <w:sz w:val="28"/>
          <w:szCs w:val="28"/>
        </w:rPr>
        <w:t>20000</w:t>
      </w:r>
      <w:r w:rsidRPr="0086329B">
        <w:rPr>
          <w:rFonts w:hint="eastAsia"/>
          <w:sz w:val="28"/>
          <w:szCs w:val="28"/>
        </w:rPr>
        <w:t>立方米</w:t>
      </w:r>
      <w:r w:rsidRPr="0086329B">
        <w:rPr>
          <w:rFonts w:hint="eastAsia"/>
          <w:sz w:val="28"/>
          <w:szCs w:val="28"/>
        </w:rPr>
        <w:t>/</w:t>
      </w:r>
      <w:r w:rsidRPr="0086329B">
        <w:rPr>
          <w:rFonts w:hint="eastAsia"/>
          <w:sz w:val="28"/>
          <w:szCs w:val="28"/>
        </w:rPr>
        <w:t>日，无扩建可能。</w:t>
      </w:r>
    </w:p>
    <w:p w14:paraId="365C5669" w14:textId="77777777" w:rsidR="00D7297E" w:rsidRPr="0086329B" w:rsidRDefault="008C55CB">
      <w:pPr>
        <w:autoSpaceDE w:val="0"/>
        <w:autoSpaceDN w:val="0"/>
        <w:adjustRightInd w:val="0"/>
        <w:ind w:firstLineChars="200" w:firstLine="560"/>
        <w:rPr>
          <w:sz w:val="28"/>
          <w:szCs w:val="28"/>
        </w:rPr>
      </w:pPr>
      <w:r w:rsidRPr="0086329B">
        <w:rPr>
          <w:sz w:val="28"/>
          <w:szCs w:val="28"/>
        </w:rPr>
        <w:t>规划区内部分已建成地区采用城区管网系统供水，</w:t>
      </w:r>
      <w:r w:rsidRPr="0086329B">
        <w:rPr>
          <w:rFonts w:hint="eastAsia"/>
          <w:sz w:val="28"/>
          <w:szCs w:val="28"/>
        </w:rPr>
        <w:t>但</w:t>
      </w:r>
      <w:r w:rsidRPr="0086329B">
        <w:rPr>
          <w:sz w:val="28"/>
          <w:szCs w:val="28"/>
        </w:rPr>
        <w:t>未形成完善的供水管网系统。</w:t>
      </w:r>
    </w:p>
    <w:p w14:paraId="0F6BC3F4" w14:textId="5191AE5D" w:rsidR="00D7297E" w:rsidRPr="0086329B" w:rsidRDefault="008C55CB">
      <w:pPr>
        <w:autoSpaceDE w:val="0"/>
        <w:autoSpaceDN w:val="0"/>
        <w:adjustRightInd w:val="0"/>
        <w:ind w:firstLineChars="200" w:firstLine="560"/>
        <w:rPr>
          <w:sz w:val="28"/>
          <w:szCs w:val="28"/>
        </w:rPr>
      </w:pPr>
      <w:r w:rsidRPr="0086329B">
        <w:rPr>
          <w:rFonts w:hint="eastAsia"/>
          <w:sz w:val="28"/>
          <w:szCs w:val="28"/>
        </w:rPr>
        <w:t>据水</w:t>
      </w:r>
      <w:proofErr w:type="gramStart"/>
      <w:r w:rsidRPr="0086329B">
        <w:rPr>
          <w:rFonts w:hint="eastAsia"/>
          <w:sz w:val="28"/>
          <w:szCs w:val="28"/>
        </w:rPr>
        <w:t>务</w:t>
      </w:r>
      <w:proofErr w:type="gramEnd"/>
      <w:r w:rsidRPr="0086329B">
        <w:rPr>
          <w:rFonts w:hint="eastAsia"/>
          <w:sz w:val="28"/>
          <w:szCs w:val="28"/>
        </w:rPr>
        <w:t>部门提供资料，规划区现状用水情况如下表所示</w:t>
      </w:r>
      <w:r w:rsidR="00F66D35" w:rsidRPr="0086329B">
        <w:rPr>
          <w:rFonts w:hint="eastAsia"/>
          <w:sz w:val="28"/>
          <w:szCs w:val="28"/>
        </w:rPr>
        <w:t>：</w:t>
      </w:r>
    </w:p>
    <w:p w14:paraId="344917E5" w14:textId="77777777" w:rsidR="00D7297E" w:rsidRPr="0086329B" w:rsidRDefault="008C55CB">
      <w:pPr>
        <w:pStyle w:val="a3"/>
        <w:spacing w:before="312"/>
        <w:rPr>
          <w:b/>
          <w:bCs/>
        </w:rPr>
      </w:pPr>
      <w:r w:rsidRPr="0086329B">
        <w:rPr>
          <w:rFonts w:hint="eastAsia"/>
          <w:b/>
          <w:bCs/>
        </w:rPr>
        <w:t>表</w:t>
      </w:r>
      <w:r w:rsidRPr="0086329B">
        <w:rPr>
          <w:b/>
          <w:bCs/>
        </w:rPr>
        <w:t xml:space="preserve">7 </w:t>
      </w:r>
      <w:r w:rsidRPr="0086329B">
        <w:rPr>
          <w:rFonts w:hint="eastAsia"/>
          <w:b/>
          <w:bCs/>
        </w:rPr>
        <w:t>现状用水统计一览表</w:t>
      </w:r>
    </w:p>
    <w:tbl>
      <w:tblPr>
        <w:tblW w:w="5000" w:type="pct"/>
        <w:jc w:val="center"/>
        <w:tblLook w:val="04A0" w:firstRow="1" w:lastRow="0" w:firstColumn="1" w:lastColumn="0" w:noHBand="0" w:noVBand="1"/>
      </w:tblPr>
      <w:tblGrid>
        <w:gridCol w:w="2590"/>
        <w:gridCol w:w="5281"/>
        <w:gridCol w:w="5358"/>
      </w:tblGrid>
      <w:tr w:rsidR="0086329B" w:rsidRPr="0086329B" w14:paraId="34B7AE95" w14:textId="77777777">
        <w:trPr>
          <w:trHeight w:val="454"/>
          <w:jc w:val="center"/>
        </w:trPr>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14:paraId="73268521" w14:textId="77777777" w:rsidR="00D7297E" w:rsidRPr="0086329B" w:rsidRDefault="008C55CB">
            <w:pPr>
              <w:widowControl/>
              <w:jc w:val="center"/>
              <w:rPr>
                <w:rFonts w:ascii="宋体" w:hAnsi="宋体" w:cs="宋体"/>
                <w:b/>
                <w:bCs/>
                <w:kern w:val="0"/>
                <w:sz w:val="24"/>
                <w:szCs w:val="21"/>
              </w:rPr>
            </w:pPr>
            <w:r w:rsidRPr="0086329B">
              <w:rPr>
                <w:rFonts w:ascii="宋体" w:hAnsi="宋体" w:cs="宋体" w:hint="eastAsia"/>
                <w:b/>
                <w:bCs/>
                <w:kern w:val="0"/>
                <w:sz w:val="24"/>
                <w:szCs w:val="21"/>
              </w:rPr>
              <w:t>序号</w:t>
            </w:r>
          </w:p>
        </w:tc>
        <w:tc>
          <w:tcPr>
            <w:tcW w:w="1996" w:type="pct"/>
            <w:tcBorders>
              <w:top w:val="single" w:sz="4" w:space="0" w:color="auto"/>
              <w:left w:val="nil"/>
              <w:bottom w:val="single" w:sz="4" w:space="0" w:color="auto"/>
              <w:right w:val="single" w:sz="4" w:space="0" w:color="auto"/>
            </w:tcBorders>
            <w:shd w:val="clear" w:color="auto" w:fill="auto"/>
            <w:vAlign w:val="center"/>
          </w:tcPr>
          <w:p w14:paraId="27CE3422" w14:textId="77777777" w:rsidR="00D7297E" w:rsidRPr="0086329B" w:rsidRDefault="008C55CB">
            <w:pPr>
              <w:widowControl/>
              <w:jc w:val="center"/>
              <w:rPr>
                <w:rFonts w:ascii="宋体" w:hAnsi="宋体" w:cs="宋体"/>
                <w:b/>
                <w:bCs/>
                <w:kern w:val="0"/>
                <w:sz w:val="24"/>
                <w:szCs w:val="21"/>
              </w:rPr>
            </w:pPr>
            <w:r w:rsidRPr="0086329B">
              <w:rPr>
                <w:rFonts w:ascii="宋体" w:hAnsi="宋体" w:cs="宋体" w:hint="eastAsia"/>
                <w:b/>
                <w:bCs/>
                <w:kern w:val="0"/>
                <w:sz w:val="24"/>
                <w:szCs w:val="21"/>
              </w:rPr>
              <w:t>用水性质</w:t>
            </w:r>
          </w:p>
        </w:tc>
        <w:tc>
          <w:tcPr>
            <w:tcW w:w="2025" w:type="pct"/>
            <w:tcBorders>
              <w:top w:val="single" w:sz="4" w:space="0" w:color="auto"/>
              <w:left w:val="nil"/>
              <w:bottom w:val="single" w:sz="4" w:space="0" w:color="auto"/>
              <w:right w:val="single" w:sz="4" w:space="0" w:color="auto"/>
            </w:tcBorders>
            <w:shd w:val="clear" w:color="auto" w:fill="auto"/>
            <w:vAlign w:val="center"/>
          </w:tcPr>
          <w:p w14:paraId="2CB2BA9E" w14:textId="77777777" w:rsidR="00D7297E" w:rsidRPr="0086329B" w:rsidRDefault="008C55CB">
            <w:pPr>
              <w:widowControl/>
              <w:jc w:val="center"/>
              <w:rPr>
                <w:rFonts w:ascii="宋体" w:hAnsi="宋体" w:cs="宋体"/>
                <w:b/>
                <w:bCs/>
                <w:kern w:val="0"/>
                <w:sz w:val="24"/>
                <w:szCs w:val="21"/>
              </w:rPr>
            </w:pPr>
            <w:r w:rsidRPr="0086329B">
              <w:rPr>
                <w:rFonts w:ascii="宋体" w:hAnsi="宋体" w:cs="宋体" w:hint="eastAsia"/>
                <w:b/>
                <w:bCs/>
                <w:kern w:val="0"/>
                <w:sz w:val="24"/>
                <w:szCs w:val="21"/>
              </w:rPr>
              <w:t>用水量</w:t>
            </w:r>
          </w:p>
          <w:p w14:paraId="5FAE1710" w14:textId="77777777" w:rsidR="00D7297E" w:rsidRPr="0086329B" w:rsidRDefault="008C55CB">
            <w:pPr>
              <w:widowControl/>
              <w:jc w:val="center"/>
              <w:rPr>
                <w:rFonts w:ascii="宋体" w:hAnsi="宋体" w:cs="宋体"/>
                <w:b/>
                <w:bCs/>
                <w:kern w:val="0"/>
                <w:sz w:val="24"/>
                <w:szCs w:val="21"/>
              </w:rPr>
            </w:pPr>
            <w:r w:rsidRPr="0086329B">
              <w:rPr>
                <w:rFonts w:ascii="宋体" w:hAnsi="宋体" w:cs="宋体" w:hint="eastAsia"/>
                <w:b/>
                <w:bCs/>
                <w:kern w:val="0"/>
                <w:sz w:val="24"/>
                <w:szCs w:val="21"/>
              </w:rPr>
              <w:t>（立方米/年）</w:t>
            </w:r>
          </w:p>
        </w:tc>
      </w:tr>
      <w:tr w:rsidR="0086329B" w:rsidRPr="0086329B" w14:paraId="3CF28A32" w14:textId="77777777">
        <w:trPr>
          <w:trHeight w:val="454"/>
          <w:jc w:val="center"/>
        </w:trPr>
        <w:tc>
          <w:tcPr>
            <w:tcW w:w="979" w:type="pct"/>
            <w:tcBorders>
              <w:top w:val="nil"/>
              <w:left w:val="single" w:sz="4" w:space="0" w:color="auto"/>
              <w:bottom w:val="single" w:sz="4" w:space="0" w:color="auto"/>
              <w:right w:val="single" w:sz="4" w:space="0" w:color="auto"/>
            </w:tcBorders>
            <w:shd w:val="clear" w:color="auto" w:fill="auto"/>
            <w:vAlign w:val="center"/>
          </w:tcPr>
          <w:p w14:paraId="05B167F1" w14:textId="77777777" w:rsidR="00D7297E" w:rsidRPr="0086329B" w:rsidRDefault="008C55CB">
            <w:pPr>
              <w:widowControl/>
              <w:jc w:val="center"/>
              <w:rPr>
                <w:rFonts w:ascii="宋体" w:hAnsi="宋体" w:cs="宋体"/>
                <w:kern w:val="0"/>
                <w:sz w:val="24"/>
                <w:szCs w:val="21"/>
              </w:rPr>
            </w:pPr>
            <w:r w:rsidRPr="0086329B">
              <w:rPr>
                <w:rFonts w:ascii="宋体" w:hAnsi="宋体" w:cs="宋体" w:hint="eastAsia"/>
                <w:kern w:val="0"/>
                <w:sz w:val="24"/>
                <w:szCs w:val="21"/>
              </w:rPr>
              <w:t>1</w:t>
            </w:r>
          </w:p>
        </w:tc>
        <w:tc>
          <w:tcPr>
            <w:tcW w:w="1996" w:type="pct"/>
            <w:tcBorders>
              <w:top w:val="nil"/>
              <w:left w:val="nil"/>
              <w:bottom w:val="single" w:sz="4" w:space="0" w:color="auto"/>
              <w:right w:val="single" w:sz="4" w:space="0" w:color="auto"/>
            </w:tcBorders>
            <w:shd w:val="clear" w:color="auto" w:fill="auto"/>
            <w:vAlign w:val="center"/>
          </w:tcPr>
          <w:p w14:paraId="01ED4BEA" w14:textId="77777777" w:rsidR="00D7297E" w:rsidRPr="0086329B" w:rsidRDefault="008C55CB">
            <w:pPr>
              <w:widowControl/>
              <w:jc w:val="center"/>
              <w:rPr>
                <w:rFonts w:ascii="宋体" w:hAnsi="宋体" w:cs="宋体"/>
                <w:kern w:val="0"/>
                <w:sz w:val="24"/>
                <w:szCs w:val="21"/>
              </w:rPr>
            </w:pPr>
            <w:r w:rsidRPr="0086329B">
              <w:rPr>
                <w:rFonts w:ascii="宋体" w:hAnsi="宋体" w:cs="宋体" w:hint="eastAsia"/>
                <w:kern w:val="0"/>
                <w:sz w:val="24"/>
                <w:szCs w:val="21"/>
              </w:rPr>
              <w:t>居民用水</w:t>
            </w:r>
          </w:p>
        </w:tc>
        <w:tc>
          <w:tcPr>
            <w:tcW w:w="2025" w:type="pct"/>
            <w:tcBorders>
              <w:top w:val="nil"/>
              <w:left w:val="nil"/>
              <w:bottom w:val="single" w:sz="4" w:space="0" w:color="auto"/>
              <w:right w:val="single" w:sz="4" w:space="0" w:color="auto"/>
            </w:tcBorders>
            <w:shd w:val="clear" w:color="auto" w:fill="auto"/>
            <w:vAlign w:val="center"/>
          </w:tcPr>
          <w:p w14:paraId="07860ECD" w14:textId="77777777" w:rsidR="00D7297E" w:rsidRPr="0086329B" w:rsidRDefault="008C55CB">
            <w:pPr>
              <w:widowControl/>
              <w:jc w:val="center"/>
              <w:rPr>
                <w:rFonts w:ascii="宋体" w:hAnsi="宋体" w:cs="宋体"/>
                <w:kern w:val="0"/>
                <w:sz w:val="24"/>
                <w:szCs w:val="21"/>
              </w:rPr>
            </w:pPr>
            <w:r w:rsidRPr="0086329B">
              <w:rPr>
                <w:rFonts w:ascii="宋体" w:hAnsi="宋体" w:cs="宋体" w:hint="eastAsia"/>
                <w:kern w:val="0"/>
                <w:sz w:val="24"/>
                <w:szCs w:val="21"/>
              </w:rPr>
              <w:t>738261</w:t>
            </w:r>
          </w:p>
        </w:tc>
      </w:tr>
      <w:tr w:rsidR="0086329B" w:rsidRPr="0086329B" w14:paraId="4855F230" w14:textId="77777777">
        <w:trPr>
          <w:trHeight w:val="454"/>
          <w:jc w:val="center"/>
        </w:trPr>
        <w:tc>
          <w:tcPr>
            <w:tcW w:w="979" w:type="pct"/>
            <w:tcBorders>
              <w:top w:val="nil"/>
              <w:left w:val="single" w:sz="4" w:space="0" w:color="auto"/>
              <w:bottom w:val="single" w:sz="4" w:space="0" w:color="auto"/>
              <w:right w:val="single" w:sz="4" w:space="0" w:color="auto"/>
            </w:tcBorders>
            <w:shd w:val="clear" w:color="auto" w:fill="auto"/>
            <w:vAlign w:val="center"/>
          </w:tcPr>
          <w:p w14:paraId="3FAC61B8" w14:textId="77777777" w:rsidR="00D7297E" w:rsidRPr="0086329B" w:rsidRDefault="008C55CB">
            <w:pPr>
              <w:widowControl/>
              <w:jc w:val="center"/>
              <w:rPr>
                <w:rFonts w:ascii="宋体" w:hAnsi="宋体" w:cs="宋体"/>
                <w:kern w:val="0"/>
                <w:sz w:val="24"/>
                <w:szCs w:val="21"/>
              </w:rPr>
            </w:pPr>
            <w:r w:rsidRPr="0086329B">
              <w:rPr>
                <w:rFonts w:ascii="宋体" w:hAnsi="宋体" w:cs="宋体" w:hint="eastAsia"/>
                <w:kern w:val="0"/>
                <w:sz w:val="24"/>
                <w:szCs w:val="21"/>
              </w:rPr>
              <w:t>2</w:t>
            </w:r>
          </w:p>
        </w:tc>
        <w:tc>
          <w:tcPr>
            <w:tcW w:w="1996" w:type="pct"/>
            <w:tcBorders>
              <w:top w:val="nil"/>
              <w:left w:val="nil"/>
              <w:bottom w:val="single" w:sz="4" w:space="0" w:color="auto"/>
              <w:right w:val="single" w:sz="4" w:space="0" w:color="auto"/>
            </w:tcBorders>
            <w:shd w:val="clear" w:color="auto" w:fill="auto"/>
            <w:vAlign w:val="center"/>
          </w:tcPr>
          <w:p w14:paraId="532D97ED" w14:textId="77777777" w:rsidR="00D7297E" w:rsidRPr="0086329B" w:rsidRDefault="008C55CB">
            <w:pPr>
              <w:widowControl/>
              <w:jc w:val="center"/>
              <w:rPr>
                <w:rFonts w:ascii="宋体" w:hAnsi="宋体" w:cs="宋体"/>
                <w:kern w:val="0"/>
                <w:sz w:val="24"/>
                <w:szCs w:val="21"/>
              </w:rPr>
            </w:pPr>
            <w:r w:rsidRPr="0086329B">
              <w:rPr>
                <w:rFonts w:ascii="宋体" w:hAnsi="宋体" w:cs="宋体" w:hint="eastAsia"/>
                <w:kern w:val="0"/>
                <w:sz w:val="24"/>
                <w:szCs w:val="21"/>
              </w:rPr>
              <w:t>非居民用水</w:t>
            </w:r>
          </w:p>
        </w:tc>
        <w:tc>
          <w:tcPr>
            <w:tcW w:w="2025" w:type="pct"/>
            <w:tcBorders>
              <w:top w:val="nil"/>
              <w:left w:val="nil"/>
              <w:bottom w:val="single" w:sz="4" w:space="0" w:color="auto"/>
              <w:right w:val="single" w:sz="4" w:space="0" w:color="auto"/>
            </w:tcBorders>
            <w:shd w:val="clear" w:color="auto" w:fill="auto"/>
            <w:vAlign w:val="center"/>
          </w:tcPr>
          <w:p w14:paraId="172A2EE6" w14:textId="77777777" w:rsidR="00D7297E" w:rsidRPr="0086329B" w:rsidRDefault="008C55CB">
            <w:pPr>
              <w:widowControl/>
              <w:jc w:val="center"/>
              <w:rPr>
                <w:rFonts w:ascii="宋体" w:hAnsi="宋体" w:cs="宋体"/>
                <w:kern w:val="0"/>
                <w:sz w:val="24"/>
                <w:szCs w:val="21"/>
              </w:rPr>
            </w:pPr>
            <w:r w:rsidRPr="0086329B">
              <w:rPr>
                <w:rFonts w:ascii="宋体" w:hAnsi="宋体" w:cs="宋体" w:hint="eastAsia"/>
                <w:kern w:val="0"/>
                <w:sz w:val="24"/>
                <w:szCs w:val="21"/>
              </w:rPr>
              <w:t>112742</w:t>
            </w:r>
          </w:p>
        </w:tc>
      </w:tr>
      <w:tr w:rsidR="0086329B" w:rsidRPr="0086329B" w14:paraId="0EDBE5BB" w14:textId="77777777">
        <w:trPr>
          <w:trHeight w:val="454"/>
          <w:jc w:val="center"/>
        </w:trPr>
        <w:tc>
          <w:tcPr>
            <w:tcW w:w="979" w:type="pct"/>
            <w:tcBorders>
              <w:top w:val="nil"/>
              <w:left w:val="single" w:sz="4" w:space="0" w:color="auto"/>
              <w:bottom w:val="single" w:sz="4" w:space="0" w:color="auto"/>
              <w:right w:val="single" w:sz="4" w:space="0" w:color="auto"/>
            </w:tcBorders>
            <w:shd w:val="clear" w:color="auto" w:fill="auto"/>
            <w:vAlign w:val="center"/>
          </w:tcPr>
          <w:p w14:paraId="243903F7" w14:textId="77777777" w:rsidR="00D7297E" w:rsidRPr="0086329B" w:rsidRDefault="008C55CB">
            <w:pPr>
              <w:widowControl/>
              <w:jc w:val="center"/>
              <w:rPr>
                <w:rFonts w:ascii="宋体" w:hAnsi="宋体" w:cs="宋体"/>
                <w:kern w:val="0"/>
                <w:sz w:val="24"/>
                <w:szCs w:val="21"/>
              </w:rPr>
            </w:pPr>
            <w:r w:rsidRPr="0086329B">
              <w:rPr>
                <w:rFonts w:ascii="宋体" w:hAnsi="宋体" w:cs="宋体" w:hint="eastAsia"/>
                <w:kern w:val="0"/>
                <w:sz w:val="24"/>
                <w:szCs w:val="21"/>
              </w:rPr>
              <w:t>3</w:t>
            </w:r>
          </w:p>
        </w:tc>
        <w:tc>
          <w:tcPr>
            <w:tcW w:w="1996" w:type="pct"/>
            <w:tcBorders>
              <w:top w:val="nil"/>
              <w:left w:val="nil"/>
              <w:bottom w:val="single" w:sz="4" w:space="0" w:color="auto"/>
              <w:right w:val="single" w:sz="4" w:space="0" w:color="auto"/>
            </w:tcBorders>
            <w:shd w:val="clear" w:color="auto" w:fill="auto"/>
            <w:vAlign w:val="center"/>
          </w:tcPr>
          <w:p w14:paraId="3A59DD1E" w14:textId="77777777" w:rsidR="00D7297E" w:rsidRPr="0086329B" w:rsidRDefault="008C55CB">
            <w:pPr>
              <w:widowControl/>
              <w:jc w:val="center"/>
              <w:rPr>
                <w:rFonts w:ascii="宋体" w:hAnsi="宋体" w:cs="宋体"/>
                <w:kern w:val="0"/>
                <w:sz w:val="24"/>
                <w:szCs w:val="21"/>
              </w:rPr>
            </w:pPr>
            <w:r w:rsidRPr="0086329B">
              <w:rPr>
                <w:rFonts w:ascii="宋体" w:hAnsi="宋体" w:cs="宋体" w:hint="eastAsia"/>
                <w:kern w:val="0"/>
                <w:sz w:val="24"/>
                <w:szCs w:val="21"/>
              </w:rPr>
              <w:t>建筑用水</w:t>
            </w:r>
          </w:p>
        </w:tc>
        <w:tc>
          <w:tcPr>
            <w:tcW w:w="2025" w:type="pct"/>
            <w:tcBorders>
              <w:top w:val="nil"/>
              <w:left w:val="nil"/>
              <w:bottom w:val="single" w:sz="4" w:space="0" w:color="auto"/>
              <w:right w:val="single" w:sz="4" w:space="0" w:color="auto"/>
            </w:tcBorders>
            <w:shd w:val="clear" w:color="auto" w:fill="auto"/>
            <w:vAlign w:val="center"/>
          </w:tcPr>
          <w:p w14:paraId="24849F31" w14:textId="77777777" w:rsidR="00D7297E" w:rsidRPr="0086329B" w:rsidRDefault="008C55CB">
            <w:pPr>
              <w:widowControl/>
              <w:jc w:val="center"/>
              <w:rPr>
                <w:rFonts w:ascii="宋体" w:hAnsi="宋体" w:cs="宋体"/>
                <w:kern w:val="0"/>
                <w:sz w:val="24"/>
                <w:szCs w:val="21"/>
              </w:rPr>
            </w:pPr>
            <w:r w:rsidRPr="0086329B">
              <w:rPr>
                <w:rFonts w:ascii="宋体" w:hAnsi="宋体" w:cs="宋体" w:hint="eastAsia"/>
                <w:kern w:val="0"/>
                <w:sz w:val="24"/>
                <w:szCs w:val="21"/>
              </w:rPr>
              <w:t>118828</w:t>
            </w:r>
          </w:p>
        </w:tc>
      </w:tr>
      <w:tr w:rsidR="0086329B" w:rsidRPr="0086329B" w14:paraId="60CD9A28" w14:textId="77777777">
        <w:trPr>
          <w:trHeight w:val="454"/>
          <w:jc w:val="center"/>
        </w:trPr>
        <w:tc>
          <w:tcPr>
            <w:tcW w:w="979" w:type="pct"/>
            <w:tcBorders>
              <w:top w:val="nil"/>
              <w:left w:val="single" w:sz="4" w:space="0" w:color="auto"/>
              <w:bottom w:val="single" w:sz="4" w:space="0" w:color="auto"/>
              <w:right w:val="single" w:sz="4" w:space="0" w:color="auto"/>
            </w:tcBorders>
            <w:shd w:val="clear" w:color="auto" w:fill="auto"/>
            <w:vAlign w:val="center"/>
          </w:tcPr>
          <w:p w14:paraId="250902FD" w14:textId="77777777" w:rsidR="00D7297E" w:rsidRPr="0086329B" w:rsidRDefault="008C55CB">
            <w:pPr>
              <w:widowControl/>
              <w:jc w:val="center"/>
              <w:rPr>
                <w:rFonts w:ascii="宋体" w:hAnsi="宋体" w:cs="宋体"/>
                <w:kern w:val="0"/>
                <w:sz w:val="24"/>
                <w:szCs w:val="21"/>
              </w:rPr>
            </w:pPr>
            <w:r w:rsidRPr="0086329B">
              <w:rPr>
                <w:rFonts w:ascii="宋体" w:hAnsi="宋体" w:cs="宋体" w:hint="eastAsia"/>
                <w:kern w:val="0"/>
                <w:sz w:val="24"/>
                <w:szCs w:val="21"/>
              </w:rPr>
              <w:t>4</w:t>
            </w:r>
          </w:p>
        </w:tc>
        <w:tc>
          <w:tcPr>
            <w:tcW w:w="1996" w:type="pct"/>
            <w:tcBorders>
              <w:top w:val="nil"/>
              <w:left w:val="nil"/>
              <w:bottom w:val="single" w:sz="4" w:space="0" w:color="auto"/>
              <w:right w:val="single" w:sz="4" w:space="0" w:color="auto"/>
            </w:tcBorders>
            <w:shd w:val="clear" w:color="auto" w:fill="auto"/>
            <w:vAlign w:val="center"/>
          </w:tcPr>
          <w:p w14:paraId="65C46565" w14:textId="77777777" w:rsidR="00D7297E" w:rsidRPr="0086329B" w:rsidRDefault="008C55CB">
            <w:pPr>
              <w:widowControl/>
              <w:jc w:val="center"/>
              <w:rPr>
                <w:rFonts w:ascii="宋体" w:hAnsi="宋体" w:cs="宋体"/>
                <w:kern w:val="0"/>
                <w:sz w:val="24"/>
                <w:szCs w:val="21"/>
              </w:rPr>
            </w:pPr>
            <w:r w:rsidRPr="0086329B">
              <w:rPr>
                <w:rFonts w:ascii="宋体" w:hAnsi="宋体" w:cs="宋体" w:hint="eastAsia"/>
                <w:kern w:val="0"/>
                <w:sz w:val="24"/>
                <w:szCs w:val="21"/>
              </w:rPr>
              <w:t>环卫绿化用水</w:t>
            </w:r>
          </w:p>
        </w:tc>
        <w:tc>
          <w:tcPr>
            <w:tcW w:w="2025" w:type="pct"/>
            <w:tcBorders>
              <w:top w:val="nil"/>
              <w:left w:val="nil"/>
              <w:bottom w:val="single" w:sz="4" w:space="0" w:color="auto"/>
              <w:right w:val="single" w:sz="4" w:space="0" w:color="auto"/>
            </w:tcBorders>
            <w:shd w:val="clear" w:color="auto" w:fill="auto"/>
            <w:vAlign w:val="center"/>
          </w:tcPr>
          <w:p w14:paraId="3A72CA74" w14:textId="77777777" w:rsidR="00D7297E" w:rsidRPr="0086329B" w:rsidRDefault="008C55CB">
            <w:pPr>
              <w:widowControl/>
              <w:jc w:val="center"/>
              <w:rPr>
                <w:rFonts w:ascii="宋体" w:hAnsi="宋体" w:cs="宋体"/>
                <w:kern w:val="0"/>
                <w:sz w:val="24"/>
                <w:szCs w:val="21"/>
              </w:rPr>
            </w:pPr>
            <w:r w:rsidRPr="0086329B">
              <w:rPr>
                <w:rFonts w:ascii="宋体" w:hAnsi="宋体" w:cs="宋体" w:hint="eastAsia"/>
                <w:kern w:val="0"/>
                <w:sz w:val="24"/>
                <w:szCs w:val="21"/>
              </w:rPr>
              <w:t>53614</w:t>
            </w:r>
          </w:p>
        </w:tc>
      </w:tr>
      <w:tr w:rsidR="0086329B" w:rsidRPr="0086329B" w14:paraId="55975DDF" w14:textId="77777777">
        <w:trPr>
          <w:trHeight w:val="454"/>
          <w:jc w:val="center"/>
        </w:trPr>
        <w:tc>
          <w:tcPr>
            <w:tcW w:w="979" w:type="pct"/>
            <w:tcBorders>
              <w:top w:val="nil"/>
              <w:left w:val="single" w:sz="4" w:space="0" w:color="auto"/>
              <w:bottom w:val="single" w:sz="4" w:space="0" w:color="auto"/>
              <w:right w:val="single" w:sz="4" w:space="0" w:color="auto"/>
            </w:tcBorders>
            <w:shd w:val="clear" w:color="auto" w:fill="auto"/>
            <w:vAlign w:val="center"/>
          </w:tcPr>
          <w:p w14:paraId="4A9FDE73" w14:textId="77777777" w:rsidR="00D7297E" w:rsidRPr="0086329B" w:rsidRDefault="008C55CB">
            <w:pPr>
              <w:widowControl/>
              <w:jc w:val="center"/>
              <w:rPr>
                <w:rFonts w:ascii="宋体" w:hAnsi="宋体" w:cs="宋体"/>
                <w:kern w:val="0"/>
                <w:sz w:val="24"/>
                <w:szCs w:val="21"/>
              </w:rPr>
            </w:pPr>
            <w:r w:rsidRPr="0086329B">
              <w:rPr>
                <w:rFonts w:ascii="宋体" w:hAnsi="宋体" w:cs="宋体" w:hint="eastAsia"/>
                <w:kern w:val="0"/>
                <w:sz w:val="24"/>
                <w:szCs w:val="21"/>
              </w:rPr>
              <w:t>5</w:t>
            </w:r>
          </w:p>
        </w:tc>
        <w:tc>
          <w:tcPr>
            <w:tcW w:w="1996" w:type="pct"/>
            <w:tcBorders>
              <w:top w:val="nil"/>
              <w:left w:val="nil"/>
              <w:bottom w:val="single" w:sz="4" w:space="0" w:color="auto"/>
              <w:right w:val="single" w:sz="4" w:space="0" w:color="auto"/>
            </w:tcBorders>
            <w:shd w:val="clear" w:color="auto" w:fill="auto"/>
            <w:vAlign w:val="center"/>
          </w:tcPr>
          <w:p w14:paraId="7225CD86" w14:textId="77777777" w:rsidR="00D7297E" w:rsidRPr="0086329B" w:rsidRDefault="008C55CB">
            <w:pPr>
              <w:widowControl/>
              <w:jc w:val="center"/>
              <w:rPr>
                <w:rFonts w:ascii="宋体" w:hAnsi="宋体" w:cs="宋体"/>
                <w:kern w:val="0"/>
                <w:sz w:val="24"/>
                <w:szCs w:val="21"/>
              </w:rPr>
            </w:pPr>
            <w:r w:rsidRPr="0086329B">
              <w:rPr>
                <w:rFonts w:ascii="宋体" w:hAnsi="宋体" w:cs="宋体" w:hint="eastAsia"/>
                <w:kern w:val="0"/>
                <w:sz w:val="24"/>
                <w:szCs w:val="21"/>
              </w:rPr>
              <w:t>工业用水</w:t>
            </w:r>
          </w:p>
        </w:tc>
        <w:tc>
          <w:tcPr>
            <w:tcW w:w="2025" w:type="pct"/>
            <w:tcBorders>
              <w:top w:val="nil"/>
              <w:left w:val="nil"/>
              <w:bottom w:val="single" w:sz="4" w:space="0" w:color="auto"/>
              <w:right w:val="single" w:sz="4" w:space="0" w:color="auto"/>
            </w:tcBorders>
            <w:shd w:val="clear" w:color="auto" w:fill="auto"/>
            <w:vAlign w:val="center"/>
          </w:tcPr>
          <w:p w14:paraId="2F4A6F2A" w14:textId="77777777" w:rsidR="00D7297E" w:rsidRPr="0086329B" w:rsidRDefault="008C55CB">
            <w:pPr>
              <w:widowControl/>
              <w:jc w:val="center"/>
              <w:rPr>
                <w:rFonts w:ascii="宋体" w:hAnsi="宋体" w:cs="宋体"/>
                <w:kern w:val="0"/>
                <w:sz w:val="24"/>
                <w:szCs w:val="21"/>
              </w:rPr>
            </w:pPr>
            <w:r w:rsidRPr="0086329B">
              <w:rPr>
                <w:rFonts w:ascii="宋体" w:hAnsi="宋体" w:cs="宋体" w:hint="eastAsia"/>
                <w:kern w:val="0"/>
                <w:sz w:val="24"/>
                <w:szCs w:val="21"/>
              </w:rPr>
              <w:t>298155</w:t>
            </w:r>
          </w:p>
        </w:tc>
      </w:tr>
    </w:tbl>
    <w:p w14:paraId="2AF91605"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根据上表，规划区日均用水量约</w:t>
      </w:r>
      <w:r w:rsidRPr="0086329B">
        <w:rPr>
          <w:rFonts w:hint="eastAsia"/>
          <w:sz w:val="28"/>
          <w:szCs w:val="28"/>
        </w:rPr>
        <w:t>0.36</w:t>
      </w:r>
      <w:r w:rsidRPr="0086329B">
        <w:rPr>
          <w:rFonts w:hint="eastAsia"/>
          <w:sz w:val="28"/>
          <w:szCs w:val="28"/>
        </w:rPr>
        <w:t>万立方米，人均综合用水量约</w:t>
      </w:r>
      <w:r w:rsidRPr="0086329B">
        <w:rPr>
          <w:rFonts w:hint="eastAsia"/>
          <w:sz w:val="28"/>
          <w:szCs w:val="28"/>
        </w:rPr>
        <w:t>110</w:t>
      </w:r>
      <w:r w:rsidRPr="0086329B">
        <w:rPr>
          <w:rFonts w:hint="eastAsia"/>
          <w:sz w:val="28"/>
          <w:szCs w:val="28"/>
        </w:rPr>
        <w:t>升</w:t>
      </w:r>
      <w:r w:rsidRPr="0086329B">
        <w:rPr>
          <w:rFonts w:hint="eastAsia"/>
          <w:sz w:val="28"/>
          <w:szCs w:val="28"/>
        </w:rPr>
        <w:t>/</w:t>
      </w:r>
      <w:r w:rsidRPr="0086329B">
        <w:rPr>
          <w:rFonts w:hint="eastAsia"/>
          <w:sz w:val="28"/>
          <w:szCs w:val="28"/>
        </w:rPr>
        <w:t>人</w:t>
      </w:r>
      <w:r w:rsidRPr="0086329B">
        <w:rPr>
          <w:rFonts w:hint="eastAsia"/>
          <w:sz w:val="28"/>
          <w:szCs w:val="28"/>
        </w:rPr>
        <w:t>.</w:t>
      </w:r>
      <w:r w:rsidRPr="0086329B">
        <w:rPr>
          <w:rFonts w:hint="eastAsia"/>
          <w:sz w:val="28"/>
          <w:szCs w:val="28"/>
        </w:rPr>
        <w:t>日。</w:t>
      </w:r>
    </w:p>
    <w:p w14:paraId="30CE87C6"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2</w:t>
      </w:r>
      <w:r w:rsidRPr="0086329B">
        <w:rPr>
          <w:rFonts w:hint="eastAsia"/>
          <w:sz w:val="28"/>
          <w:szCs w:val="28"/>
        </w:rPr>
        <w:t>、</w:t>
      </w:r>
      <w:r w:rsidRPr="0086329B">
        <w:rPr>
          <w:sz w:val="28"/>
          <w:szCs w:val="28"/>
        </w:rPr>
        <w:t>用水量预测</w:t>
      </w:r>
    </w:p>
    <w:p w14:paraId="7E3B751E" w14:textId="77777777" w:rsidR="00D7297E" w:rsidRPr="0086329B" w:rsidRDefault="008C55CB">
      <w:pPr>
        <w:autoSpaceDE w:val="0"/>
        <w:autoSpaceDN w:val="0"/>
        <w:adjustRightInd w:val="0"/>
        <w:ind w:firstLineChars="200" w:firstLine="560"/>
        <w:rPr>
          <w:sz w:val="28"/>
          <w:szCs w:val="28"/>
        </w:rPr>
      </w:pPr>
      <w:r w:rsidRPr="0086329B">
        <w:rPr>
          <w:sz w:val="28"/>
          <w:szCs w:val="28"/>
        </w:rPr>
        <w:t>根据《城市给水工程规划规范（</w:t>
      </w:r>
      <w:r w:rsidRPr="0086329B">
        <w:rPr>
          <w:sz w:val="28"/>
          <w:szCs w:val="28"/>
        </w:rPr>
        <w:t>GB50282—2016</w:t>
      </w:r>
      <w:r w:rsidRPr="0086329B">
        <w:rPr>
          <w:sz w:val="28"/>
          <w:szCs w:val="28"/>
        </w:rPr>
        <w:t>）》，规划采用城市单位人口综合用水量指标法、单位不同性质用地用水量指标法预测用水量。</w:t>
      </w:r>
    </w:p>
    <w:p w14:paraId="4A08F6F6" w14:textId="77777777" w:rsidR="00D7297E" w:rsidRPr="0086329B" w:rsidRDefault="008C55CB">
      <w:pPr>
        <w:autoSpaceDE w:val="0"/>
        <w:autoSpaceDN w:val="0"/>
        <w:adjustRightInd w:val="0"/>
        <w:ind w:firstLineChars="200" w:firstLine="560"/>
        <w:rPr>
          <w:sz w:val="28"/>
          <w:szCs w:val="28"/>
        </w:rPr>
      </w:pPr>
      <w:r w:rsidRPr="0086329B">
        <w:rPr>
          <w:sz w:val="28"/>
          <w:szCs w:val="28"/>
        </w:rPr>
        <w:t>（</w:t>
      </w:r>
      <w:r w:rsidRPr="0086329B">
        <w:rPr>
          <w:sz w:val="28"/>
          <w:szCs w:val="28"/>
        </w:rPr>
        <w:t>1</w:t>
      </w:r>
      <w:r w:rsidRPr="0086329B">
        <w:rPr>
          <w:sz w:val="28"/>
          <w:szCs w:val="28"/>
        </w:rPr>
        <w:t>）单位人口综合用水量指标法</w:t>
      </w:r>
    </w:p>
    <w:p w14:paraId="54F706F8" w14:textId="77777777" w:rsidR="00D7297E" w:rsidRPr="0086329B" w:rsidRDefault="008C55CB">
      <w:pPr>
        <w:autoSpaceDE w:val="0"/>
        <w:autoSpaceDN w:val="0"/>
        <w:adjustRightInd w:val="0"/>
        <w:ind w:firstLineChars="200" w:firstLine="560"/>
        <w:rPr>
          <w:sz w:val="28"/>
          <w:szCs w:val="28"/>
        </w:rPr>
      </w:pPr>
      <w:r w:rsidRPr="0086329B">
        <w:rPr>
          <w:sz w:val="28"/>
          <w:szCs w:val="28"/>
        </w:rPr>
        <w:t>根据《城市给水工程规划规范（</w:t>
      </w:r>
      <w:r w:rsidRPr="0086329B">
        <w:rPr>
          <w:sz w:val="28"/>
          <w:szCs w:val="28"/>
        </w:rPr>
        <w:t>GB50282</w:t>
      </w:r>
      <w:r w:rsidRPr="0086329B">
        <w:rPr>
          <w:sz w:val="28"/>
          <w:szCs w:val="28"/>
        </w:rPr>
        <w:t>－</w:t>
      </w:r>
      <w:r w:rsidRPr="0086329B">
        <w:rPr>
          <w:sz w:val="28"/>
          <w:szCs w:val="28"/>
        </w:rPr>
        <w:t>2016</w:t>
      </w:r>
      <w:r w:rsidRPr="0086329B">
        <w:rPr>
          <w:sz w:val="28"/>
          <w:szCs w:val="28"/>
        </w:rPr>
        <w:t>）》，推荐人均综合用水指标为</w:t>
      </w:r>
      <w:r w:rsidRPr="0086329B">
        <w:rPr>
          <w:sz w:val="28"/>
          <w:szCs w:val="28"/>
        </w:rPr>
        <w:t>0.2</w:t>
      </w:r>
      <w:r w:rsidRPr="0086329B">
        <w:rPr>
          <w:rFonts w:hint="eastAsia"/>
          <w:sz w:val="28"/>
          <w:szCs w:val="28"/>
        </w:rPr>
        <w:t>-</w:t>
      </w:r>
      <w:r w:rsidRPr="0086329B">
        <w:rPr>
          <w:sz w:val="28"/>
          <w:szCs w:val="28"/>
        </w:rPr>
        <w:t>0.45</w:t>
      </w:r>
      <w:r w:rsidRPr="0086329B">
        <w:rPr>
          <w:sz w:val="28"/>
          <w:szCs w:val="28"/>
        </w:rPr>
        <w:t>万</w:t>
      </w:r>
      <w:r w:rsidRPr="0086329B">
        <w:rPr>
          <w:sz w:val="28"/>
          <w:szCs w:val="28"/>
        </w:rPr>
        <w:t>m³/</w:t>
      </w:r>
      <w:r w:rsidRPr="0086329B">
        <w:rPr>
          <w:sz w:val="28"/>
          <w:szCs w:val="28"/>
        </w:rPr>
        <w:t>万人</w:t>
      </w:r>
      <w:r w:rsidRPr="0086329B">
        <w:rPr>
          <w:sz w:val="28"/>
          <w:szCs w:val="28"/>
        </w:rPr>
        <w:t>·d</w:t>
      </w:r>
      <w:r w:rsidRPr="0086329B">
        <w:rPr>
          <w:sz w:val="28"/>
          <w:szCs w:val="28"/>
        </w:rPr>
        <w:t>。考虑</w:t>
      </w:r>
      <w:r w:rsidRPr="0086329B">
        <w:rPr>
          <w:sz w:val="28"/>
          <w:szCs w:val="28"/>
        </w:rPr>
        <w:lastRenderedPageBreak/>
        <w:t>到规划区实际水资源状况，</w:t>
      </w:r>
      <w:r w:rsidRPr="0086329B">
        <w:rPr>
          <w:rFonts w:hint="eastAsia"/>
          <w:sz w:val="28"/>
          <w:szCs w:val="28"/>
        </w:rPr>
        <w:t>结合《万盛经济技术开发区城乡总体规划（</w:t>
      </w:r>
      <w:r w:rsidRPr="0086329B">
        <w:rPr>
          <w:rFonts w:hint="eastAsia"/>
          <w:sz w:val="28"/>
          <w:szCs w:val="28"/>
        </w:rPr>
        <w:t>2015</w:t>
      </w:r>
      <w:r w:rsidRPr="0086329B">
        <w:rPr>
          <w:rFonts w:hint="eastAsia"/>
          <w:sz w:val="28"/>
          <w:szCs w:val="28"/>
        </w:rPr>
        <w:t>年编制）》，</w:t>
      </w:r>
      <w:r w:rsidRPr="0086329B">
        <w:rPr>
          <w:sz w:val="28"/>
          <w:szCs w:val="28"/>
        </w:rPr>
        <w:t>规划确定人均综合用水指标远期为</w:t>
      </w:r>
      <w:r w:rsidRPr="0086329B">
        <w:rPr>
          <w:sz w:val="28"/>
          <w:szCs w:val="28"/>
        </w:rPr>
        <w:t>0.</w:t>
      </w:r>
      <w:r w:rsidRPr="0086329B">
        <w:rPr>
          <w:rFonts w:hint="eastAsia"/>
          <w:sz w:val="28"/>
          <w:szCs w:val="28"/>
        </w:rPr>
        <w:t>3</w:t>
      </w:r>
      <w:r w:rsidRPr="0086329B">
        <w:rPr>
          <w:sz w:val="28"/>
          <w:szCs w:val="28"/>
        </w:rPr>
        <w:t>万立方米</w:t>
      </w:r>
      <w:r w:rsidRPr="0086329B">
        <w:rPr>
          <w:sz w:val="28"/>
          <w:szCs w:val="28"/>
        </w:rPr>
        <w:t>/</w:t>
      </w:r>
      <w:r w:rsidRPr="0086329B">
        <w:rPr>
          <w:sz w:val="28"/>
          <w:szCs w:val="28"/>
        </w:rPr>
        <w:t>万人</w:t>
      </w:r>
      <w:r w:rsidRPr="0086329B">
        <w:rPr>
          <w:sz w:val="28"/>
          <w:szCs w:val="28"/>
        </w:rPr>
        <w:t>·d</w:t>
      </w:r>
      <w:r w:rsidRPr="0086329B">
        <w:rPr>
          <w:sz w:val="28"/>
          <w:szCs w:val="28"/>
        </w:rPr>
        <w:t>。</w:t>
      </w:r>
    </w:p>
    <w:p w14:paraId="23D33C80" w14:textId="77777777" w:rsidR="00D7297E" w:rsidRPr="0086329B" w:rsidRDefault="008C55CB">
      <w:pPr>
        <w:autoSpaceDE w:val="0"/>
        <w:autoSpaceDN w:val="0"/>
        <w:adjustRightInd w:val="0"/>
        <w:ind w:firstLineChars="200" w:firstLine="560"/>
        <w:rPr>
          <w:sz w:val="28"/>
          <w:szCs w:val="28"/>
        </w:rPr>
      </w:pPr>
      <w:r w:rsidRPr="0086329B">
        <w:rPr>
          <w:sz w:val="28"/>
          <w:szCs w:val="28"/>
        </w:rPr>
        <w:t>预测规划期末，中心城区需水量为</w:t>
      </w:r>
      <w:r w:rsidRPr="0086329B">
        <w:rPr>
          <w:rFonts w:hint="eastAsia"/>
          <w:sz w:val="28"/>
          <w:szCs w:val="28"/>
        </w:rPr>
        <w:t>1.1</w:t>
      </w:r>
      <w:r w:rsidRPr="0086329B">
        <w:rPr>
          <w:sz w:val="28"/>
          <w:szCs w:val="28"/>
        </w:rPr>
        <w:t>万</w:t>
      </w:r>
      <w:r w:rsidRPr="0086329B">
        <w:rPr>
          <w:rFonts w:hint="eastAsia"/>
          <w:sz w:val="28"/>
          <w:szCs w:val="28"/>
        </w:rPr>
        <w:t>立方米</w:t>
      </w:r>
      <w:r w:rsidRPr="0086329B">
        <w:rPr>
          <w:sz w:val="28"/>
          <w:szCs w:val="28"/>
        </w:rPr>
        <w:t>/</w:t>
      </w:r>
      <w:r w:rsidRPr="0086329B">
        <w:rPr>
          <w:rFonts w:hint="eastAsia"/>
          <w:sz w:val="28"/>
          <w:szCs w:val="28"/>
        </w:rPr>
        <w:t>日</w:t>
      </w:r>
      <w:r w:rsidRPr="0086329B">
        <w:rPr>
          <w:sz w:val="28"/>
          <w:szCs w:val="28"/>
        </w:rPr>
        <w:t>。</w:t>
      </w:r>
    </w:p>
    <w:p w14:paraId="79C4BD42" w14:textId="77777777" w:rsidR="00D7297E" w:rsidRPr="0086329B" w:rsidRDefault="008C55CB">
      <w:pPr>
        <w:autoSpaceDE w:val="0"/>
        <w:autoSpaceDN w:val="0"/>
        <w:adjustRightInd w:val="0"/>
        <w:ind w:firstLineChars="200" w:firstLine="560"/>
        <w:rPr>
          <w:sz w:val="28"/>
          <w:szCs w:val="28"/>
        </w:rPr>
      </w:pPr>
      <w:r w:rsidRPr="0086329B">
        <w:rPr>
          <w:sz w:val="28"/>
          <w:szCs w:val="28"/>
        </w:rPr>
        <w:t>（</w:t>
      </w:r>
      <w:r w:rsidRPr="0086329B">
        <w:rPr>
          <w:sz w:val="28"/>
          <w:szCs w:val="28"/>
        </w:rPr>
        <w:t>2</w:t>
      </w:r>
      <w:r w:rsidRPr="0086329B">
        <w:rPr>
          <w:sz w:val="28"/>
          <w:szCs w:val="28"/>
        </w:rPr>
        <w:t>）单位不同性质用地用水量指标法</w:t>
      </w:r>
    </w:p>
    <w:p w14:paraId="0B9D871D" w14:textId="77777777" w:rsidR="00D7297E" w:rsidRPr="0086329B" w:rsidRDefault="008C55CB">
      <w:pPr>
        <w:autoSpaceDE w:val="0"/>
        <w:autoSpaceDN w:val="0"/>
        <w:adjustRightInd w:val="0"/>
        <w:ind w:firstLineChars="200" w:firstLine="560"/>
        <w:rPr>
          <w:sz w:val="28"/>
          <w:szCs w:val="28"/>
        </w:rPr>
      </w:pPr>
      <w:r w:rsidRPr="0086329B">
        <w:rPr>
          <w:sz w:val="28"/>
          <w:szCs w:val="28"/>
        </w:rPr>
        <w:t>规划区内用水量指标的选取主要参考《城市给水工程规划规范（</w:t>
      </w:r>
      <w:r w:rsidRPr="0086329B">
        <w:rPr>
          <w:sz w:val="28"/>
          <w:szCs w:val="28"/>
        </w:rPr>
        <w:t>GB50282—2016</w:t>
      </w:r>
      <w:r w:rsidRPr="0086329B">
        <w:rPr>
          <w:sz w:val="28"/>
          <w:szCs w:val="28"/>
        </w:rPr>
        <w:t>）》、《室外给水设计规范（</w:t>
      </w:r>
      <w:r w:rsidRPr="0086329B">
        <w:rPr>
          <w:sz w:val="28"/>
          <w:szCs w:val="28"/>
        </w:rPr>
        <w:t>GB50013-2006</w:t>
      </w:r>
      <w:r w:rsidRPr="0086329B">
        <w:rPr>
          <w:sz w:val="28"/>
          <w:szCs w:val="28"/>
        </w:rPr>
        <w:t>）》、《给水工程》等。</w:t>
      </w:r>
    </w:p>
    <w:p w14:paraId="35551A02" w14:textId="77777777" w:rsidR="00D7297E" w:rsidRPr="0086329B" w:rsidRDefault="008C55CB">
      <w:pPr>
        <w:pStyle w:val="a3"/>
        <w:spacing w:before="312"/>
        <w:rPr>
          <w:b/>
          <w:bCs/>
        </w:rPr>
      </w:pPr>
      <w:r w:rsidRPr="0086329B">
        <w:rPr>
          <w:rFonts w:hint="eastAsia"/>
          <w:b/>
          <w:bCs/>
        </w:rPr>
        <w:t>表</w:t>
      </w:r>
      <w:r w:rsidRPr="0086329B">
        <w:rPr>
          <w:b/>
          <w:bCs/>
        </w:rPr>
        <w:t xml:space="preserve">8 </w:t>
      </w:r>
      <w:r w:rsidRPr="0086329B">
        <w:rPr>
          <w:b/>
          <w:bCs/>
        </w:rPr>
        <w:t>不同性质用地用水量指标表</w:t>
      </w:r>
    </w:p>
    <w:tbl>
      <w:tblPr>
        <w:tblW w:w="5000" w:type="pct"/>
        <w:jc w:val="center"/>
        <w:tblLook w:val="04A0" w:firstRow="1" w:lastRow="0" w:firstColumn="1" w:lastColumn="0" w:noHBand="0" w:noVBand="1"/>
      </w:tblPr>
      <w:tblGrid>
        <w:gridCol w:w="1283"/>
        <w:gridCol w:w="4736"/>
        <w:gridCol w:w="2752"/>
        <w:gridCol w:w="4458"/>
      </w:tblGrid>
      <w:tr w:rsidR="0086329B" w:rsidRPr="0086329B" w14:paraId="17A49D97" w14:textId="77777777">
        <w:trPr>
          <w:trHeight w:val="489"/>
          <w:jc w:val="center"/>
        </w:trPr>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D39A97" w14:textId="77777777" w:rsidR="00D7297E" w:rsidRPr="0086329B" w:rsidRDefault="008C55CB">
            <w:pPr>
              <w:widowControl/>
              <w:jc w:val="center"/>
              <w:rPr>
                <w:b/>
                <w:bCs/>
                <w:kern w:val="0"/>
                <w:sz w:val="24"/>
              </w:rPr>
            </w:pPr>
            <w:r w:rsidRPr="0086329B">
              <w:rPr>
                <w:rFonts w:hAnsi="宋体"/>
                <w:b/>
                <w:bCs/>
                <w:kern w:val="0"/>
                <w:sz w:val="24"/>
              </w:rPr>
              <w:t>序号</w:t>
            </w:r>
          </w:p>
        </w:tc>
        <w:tc>
          <w:tcPr>
            <w:tcW w:w="17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DE60DA" w14:textId="77777777" w:rsidR="00D7297E" w:rsidRPr="0086329B" w:rsidRDefault="008C55CB">
            <w:pPr>
              <w:widowControl/>
              <w:jc w:val="center"/>
              <w:rPr>
                <w:b/>
                <w:bCs/>
                <w:kern w:val="0"/>
                <w:sz w:val="24"/>
              </w:rPr>
            </w:pPr>
            <w:r w:rsidRPr="0086329B">
              <w:rPr>
                <w:rFonts w:hAnsi="宋体"/>
                <w:b/>
                <w:bCs/>
                <w:kern w:val="0"/>
                <w:sz w:val="24"/>
              </w:rPr>
              <w:t>用地名称</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368EC4" w14:textId="77777777" w:rsidR="00D7297E" w:rsidRPr="0086329B" w:rsidRDefault="008C55CB">
            <w:pPr>
              <w:widowControl/>
              <w:jc w:val="center"/>
              <w:rPr>
                <w:b/>
                <w:bCs/>
                <w:kern w:val="0"/>
                <w:sz w:val="24"/>
              </w:rPr>
            </w:pPr>
            <w:r w:rsidRPr="0086329B">
              <w:rPr>
                <w:rFonts w:hAnsi="宋体"/>
                <w:b/>
                <w:bCs/>
                <w:kern w:val="0"/>
                <w:sz w:val="24"/>
              </w:rPr>
              <w:t>用地代号</w:t>
            </w:r>
          </w:p>
        </w:tc>
        <w:tc>
          <w:tcPr>
            <w:tcW w:w="1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0FF3E9" w14:textId="77777777" w:rsidR="00D7297E" w:rsidRPr="0086329B" w:rsidRDefault="008C55CB">
            <w:pPr>
              <w:widowControl/>
              <w:jc w:val="center"/>
              <w:rPr>
                <w:rFonts w:hAnsi="宋体"/>
                <w:b/>
                <w:bCs/>
                <w:kern w:val="0"/>
                <w:sz w:val="24"/>
              </w:rPr>
            </w:pPr>
            <w:r w:rsidRPr="0086329B">
              <w:rPr>
                <w:rFonts w:hAnsi="宋体"/>
                <w:b/>
                <w:bCs/>
                <w:kern w:val="0"/>
                <w:sz w:val="24"/>
              </w:rPr>
              <w:t>用水指标</w:t>
            </w:r>
          </w:p>
          <w:p w14:paraId="710CEB1D" w14:textId="77777777" w:rsidR="00D7297E" w:rsidRPr="0086329B" w:rsidRDefault="008C55CB">
            <w:pPr>
              <w:widowControl/>
              <w:jc w:val="center"/>
              <w:rPr>
                <w:b/>
                <w:bCs/>
                <w:kern w:val="0"/>
                <w:sz w:val="24"/>
              </w:rPr>
            </w:pPr>
            <w:r w:rsidRPr="0086329B">
              <w:rPr>
                <w:rFonts w:hAnsi="宋体" w:hint="eastAsia"/>
                <w:b/>
                <w:bCs/>
                <w:kern w:val="0"/>
                <w:sz w:val="24"/>
              </w:rPr>
              <w:t>（立方米</w:t>
            </w:r>
            <w:r w:rsidRPr="0086329B">
              <w:rPr>
                <w:rFonts w:hAnsi="宋体" w:hint="eastAsia"/>
                <w:b/>
                <w:bCs/>
                <w:kern w:val="0"/>
                <w:sz w:val="24"/>
              </w:rPr>
              <w:t>/</w:t>
            </w:r>
            <w:r w:rsidRPr="0086329B">
              <w:rPr>
                <w:rFonts w:hAnsi="宋体" w:hint="eastAsia"/>
                <w:b/>
                <w:bCs/>
                <w:kern w:val="0"/>
                <w:sz w:val="24"/>
              </w:rPr>
              <w:t>公顷</w:t>
            </w:r>
            <w:r w:rsidRPr="0086329B">
              <w:rPr>
                <w:rFonts w:hAnsi="宋体"/>
                <w:b/>
                <w:bCs/>
                <w:kern w:val="0"/>
                <w:sz w:val="24"/>
              </w:rPr>
              <w:t>·</w:t>
            </w:r>
            <w:r w:rsidRPr="0086329B">
              <w:rPr>
                <w:rFonts w:hAnsi="宋体" w:hint="eastAsia"/>
                <w:b/>
                <w:bCs/>
                <w:kern w:val="0"/>
                <w:sz w:val="24"/>
              </w:rPr>
              <w:t>日）</w:t>
            </w:r>
          </w:p>
        </w:tc>
      </w:tr>
      <w:tr w:rsidR="0086329B" w:rsidRPr="0086329B" w14:paraId="711A333C" w14:textId="77777777">
        <w:trPr>
          <w:trHeight w:val="489"/>
          <w:jc w:val="center"/>
        </w:trPr>
        <w:tc>
          <w:tcPr>
            <w:tcW w:w="485" w:type="pct"/>
            <w:vMerge/>
            <w:tcBorders>
              <w:top w:val="single" w:sz="4" w:space="0" w:color="auto"/>
              <w:left w:val="single" w:sz="4" w:space="0" w:color="auto"/>
              <w:bottom w:val="single" w:sz="4" w:space="0" w:color="auto"/>
              <w:right w:val="single" w:sz="4" w:space="0" w:color="auto"/>
            </w:tcBorders>
            <w:vAlign w:val="center"/>
          </w:tcPr>
          <w:p w14:paraId="213E6C9E" w14:textId="77777777" w:rsidR="00D7297E" w:rsidRPr="0086329B" w:rsidRDefault="00D7297E">
            <w:pPr>
              <w:widowControl/>
              <w:jc w:val="left"/>
              <w:rPr>
                <w:kern w:val="0"/>
                <w:sz w:val="24"/>
              </w:rPr>
            </w:pPr>
          </w:p>
        </w:tc>
        <w:tc>
          <w:tcPr>
            <w:tcW w:w="1790" w:type="pct"/>
            <w:vMerge/>
            <w:tcBorders>
              <w:top w:val="single" w:sz="4" w:space="0" w:color="auto"/>
              <w:left w:val="single" w:sz="4" w:space="0" w:color="auto"/>
              <w:bottom w:val="single" w:sz="4" w:space="0" w:color="auto"/>
              <w:right w:val="single" w:sz="4" w:space="0" w:color="auto"/>
            </w:tcBorders>
            <w:vAlign w:val="center"/>
          </w:tcPr>
          <w:p w14:paraId="72D9BD2A" w14:textId="77777777" w:rsidR="00D7297E" w:rsidRPr="0086329B" w:rsidRDefault="00D7297E">
            <w:pPr>
              <w:widowControl/>
              <w:jc w:val="left"/>
              <w:rPr>
                <w:kern w:val="0"/>
                <w:sz w:val="24"/>
              </w:rPr>
            </w:pPr>
          </w:p>
        </w:tc>
        <w:tc>
          <w:tcPr>
            <w:tcW w:w="1040" w:type="pct"/>
            <w:vMerge/>
            <w:tcBorders>
              <w:top w:val="single" w:sz="4" w:space="0" w:color="auto"/>
              <w:left w:val="single" w:sz="4" w:space="0" w:color="auto"/>
              <w:bottom w:val="single" w:sz="4" w:space="0" w:color="auto"/>
              <w:right w:val="single" w:sz="4" w:space="0" w:color="auto"/>
            </w:tcBorders>
            <w:vAlign w:val="center"/>
          </w:tcPr>
          <w:p w14:paraId="263AF74F" w14:textId="77777777" w:rsidR="00D7297E" w:rsidRPr="0086329B" w:rsidRDefault="00D7297E">
            <w:pPr>
              <w:widowControl/>
              <w:jc w:val="left"/>
              <w:rPr>
                <w:kern w:val="0"/>
                <w:sz w:val="24"/>
              </w:rPr>
            </w:pPr>
          </w:p>
        </w:tc>
        <w:tc>
          <w:tcPr>
            <w:tcW w:w="1685" w:type="pct"/>
            <w:vMerge/>
            <w:tcBorders>
              <w:top w:val="single" w:sz="4" w:space="0" w:color="auto"/>
              <w:left w:val="single" w:sz="4" w:space="0" w:color="auto"/>
              <w:bottom w:val="single" w:sz="4" w:space="0" w:color="auto"/>
              <w:right w:val="single" w:sz="4" w:space="0" w:color="auto"/>
            </w:tcBorders>
            <w:vAlign w:val="center"/>
          </w:tcPr>
          <w:p w14:paraId="3F2E5FB3" w14:textId="77777777" w:rsidR="00D7297E" w:rsidRPr="0086329B" w:rsidRDefault="00D7297E">
            <w:pPr>
              <w:widowControl/>
              <w:jc w:val="left"/>
              <w:rPr>
                <w:kern w:val="0"/>
                <w:sz w:val="24"/>
              </w:rPr>
            </w:pPr>
          </w:p>
        </w:tc>
      </w:tr>
      <w:tr w:rsidR="0086329B" w:rsidRPr="0086329B" w14:paraId="71EB6098" w14:textId="77777777">
        <w:trPr>
          <w:trHeight w:val="300"/>
          <w:jc w:val="center"/>
        </w:trPr>
        <w:tc>
          <w:tcPr>
            <w:tcW w:w="485" w:type="pct"/>
            <w:tcBorders>
              <w:top w:val="nil"/>
              <w:left w:val="single" w:sz="4" w:space="0" w:color="auto"/>
              <w:bottom w:val="single" w:sz="4" w:space="0" w:color="auto"/>
              <w:right w:val="single" w:sz="4" w:space="0" w:color="auto"/>
            </w:tcBorders>
            <w:shd w:val="clear" w:color="auto" w:fill="auto"/>
            <w:vAlign w:val="center"/>
          </w:tcPr>
          <w:p w14:paraId="152C8381" w14:textId="77777777" w:rsidR="00D7297E" w:rsidRPr="0086329B" w:rsidRDefault="008C55CB">
            <w:pPr>
              <w:widowControl/>
              <w:jc w:val="center"/>
              <w:rPr>
                <w:rFonts w:hAnsi="宋体"/>
                <w:kern w:val="0"/>
                <w:sz w:val="24"/>
              </w:rPr>
            </w:pPr>
            <w:r w:rsidRPr="0086329B">
              <w:rPr>
                <w:rFonts w:hAnsi="宋体"/>
                <w:kern w:val="0"/>
                <w:sz w:val="24"/>
              </w:rPr>
              <w:t>1</w:t>
            </w:r>
          </w:p>
        </w:tc>
        <w:tc>
          <w:tcPr>
            <w:tcW w:w="1790" w:type="pct"/>
            <w:tcBorders>
              <w:top w:val="nil"/>
              <w:left w:val="nil"/>
              <w:bottom w:val="single" w:sz="4" w:space="0" w:color="auto"/>
              <w:right w:val="single" w:sz="4" w:space="0" w:color="auto"/>
            </w:tcBorders>
            <w:shd w:val="clear" w:color="auto" w:fill="auto"/>
            <w:vAlign w:val="center"/>
          </w:tcPr>
          <w:p w14:paraId="67BDA555" w14:textId="77777777" w:rsidR="00D7297E" w:rsidRPr="0086329B" w:rsidRDefault="008C55CB">
            <w:pPr>
              <w:jc w:val="center"/>
              <w:rPr>
                <w:rFonts w:ascii="宋体" w:hAnsi="宋体" w:cs="宋体"/>
                <w:sz w:val="24"/>
              </w:rPr>
            </w:pPr>
            <w:r w:rsidRPr="0086329B">
              <w:rPr>
                <w:rFonts w:hint="eastAsia"/>
                <w:sz w:val="24"/>
              </w:rPr>
              <w:t>居住用地</w:t>
            </w:r>
          </w:p>
        </w:tc>
        <w:tc>
          <w:tcPr>
            <w:tcW w:w="1040" w:type="pct"/>
            <w:tcBorders>
              <w:top w:val="nil"/>
              <w:left w:val="nil"/>
              <w:bottom w:val="single" w:sz="4" w:space="0" w:color="auto"/>
              <w:right w:val="single" w:sz="4" w:space="0" w:color="auto"/>
            </w:tcBorders>
            <w:shd w:val="clear" w:color="auto" w:fill="auto"/>
            <w:vAlign w:val="center"/>
          </w:tcPr>
          <w:p w14:paraId="717C93EE" w14:textId="77777777" w:rsidR="00D7297E" w:rsidRPr="0086329B" w:rsidRDefault="008C55CB">
            <w:pPr>
              <w:jc w:val="center"/>
              <w:rPr>
                <w:sz w:val="24"/>
              </w:rPr>
            </w:pPr>
            <w:r w:rsidRPr="0086329B">
              <w:rPr>
                <w:sz w:val="24"/>
              </w:rPr>
              <w:t>R</w:t>
            </w:r>
          </w:p>
        </w:tc>
        <w:tc>
          <w:tcPr>
            <w:tcW w:w="1685" w:type="pct"/>
            <w:tcBorders>
              <w:top w:val="nil"/>
              <w:left w:val="nil"/>
              <w:bottom w:val="single" w:sz="4" w:space="0" w:color="auto"/>
              <w:right w:val="single" w:sz="4" w:space="0" w:color="auto"/>
            </w:tcBorders>
            <w:shd w:val="clear" w:color="auto" w:fill="auto"/>
            <w:vAlign w:val="center"/>
          </w:tcPr>
          <w:p w14:paraId="5343FA6F" w14:textId="77777777" w:rsidR="00D7297E" w:rsidRPr="0086329B" w:rsidRDefault="008C55CB">
            <w:pPr>
              <w:jc w:val="center"/>
              <w:rPr>
                <w:sz w:val="24"/>
              </w:rPr>
            </w:pPr>
            <w:r w:rsidRPr="0086329B">
              <w:rPr>
                <w:rFonts w:hint="eastAsia"/>
                <w:sz w:val="24"/>
              </w:rPr>
              <w:t>7</w:t>
            </w:r>
            <w:r w:rsidRPr="0086329B">
              <w:rPr>
                <w:sz w:val="24"/>
              </w:rPr>
              <w:t>0</w:t>
            </w:r>
          </w:p>
        </w:tc>
      </w:tr>
      <w:tr w:rsidR="0086329B" w:rsidRPr="0086329B" w14:paraId="6CB0DEE9" w14:textId="77777777">
        <w:trPr>
          <w:trHeight w:val="300"/>
          <w:jc w:val="center"/>
        </w:trPr>
        <w:tc>
          <w:tcPr>
            <w:tcW w:w="485" w:type="pct"/>
            <w:tcBorders>
              <w:top w:val="nil"/>
              <w:left w:val="single" w:sz="4" w:space="0" w:color="auto"/>
              <w:bottom w:val="single" w:sz="4" w:space="0" w:color="auto"/>
              <w:right w:val="single" w:sz="4" w:space="0" w:color="auto"/>
            </w:tcBorders>
            <w:shd w:val="clear" w:color="auto" w:fill="auto"/>
            <w:vAlign w:val="center"/>
          </w:tcPr>
          <w:p w14:paraId="6DE5931D" w14:textId="77777777" w:rsidR="00D7297E" w:rsidRPr="0086329B" w:rsidRDefault="008C55CB">
            <w:pPr>
              <w:widowControl/>
              <w:jc w:val="center"/>
              <w:rPr>
                <w:rFonts w:hAnsi="宋体"/>
                <w:kern w:val="0"/>
                <w:sz w:val="24"/>
              </w:rPr>
            </w:pPr>
            <w:r w:rsidRPr="0086329B">
              <w:rPr>
                <w:rFonts w:hAnsi="宋体"/>
                <w:kern w:val="0"/>
                <w:sz w:val="24"/>
              </w:rPr>
              <w:t>2</w:t>
            </w:r>
          </w:p>
        </w:tc>
        <w:tc>
          <w:tcPr>
            <w:tcW w:w="1790" w:type="pct"/>
            <w:tcBorders>
              <w:top w:val="nil"/>
              <w:left w:val="nil"/>
              <w:bottom w:val="single" w:sz="4" w:space="0" w:color="auto"/>
              <w:right w:val="single" w:sz="4" w:space="0" w:color="auto"/>
            </w:tcBorders>
            <w:shd w:val="clear" w:color="auto" w:fill="auto"/>
            <w:vAlign w:val="center"/>
          </w:tcPr>
          <w:p w14:paraId="1B49AEF5" w14:textId="77777777" w:rsidR="00D7297E" w:rsidRPr="0086329B" w:rsidRDefault="008C55CB">
            <w:pPr>
              <w:jc w:val="center"/>
              <w:rPr>
                <w:rFonts w:ascii="宋体" w:hAnsi="宋体" w:cs="宋体"/>
                <w:sz w:val="24"/>
              </w:rPr>
            </w:pPr>
            <w:r w:rsidRPr="0086329B">
              <w:rPr>
                <w:rFonts w:hint="eastAsia"/>
                <w:sz w:val="24"/>
              </w:rPr>
              <w:t>公共管理与公共服务设施用地</w:t>
            </w:r>
          </w:p>
        </w:tc>
        <w:tc>
          <w:tcPr>
            <w:tcW w:w="1040" w:type="pct"/>
            <w:tcBorders>
              <w:top w:val="nil"/>
              <w:left w:val="nil"/>
              <w:bottom w:val="single" w:sz="4" w:space="0" w:color="auto"/>
              <w:right w:val="single" w:sz="4" w:space="0" w:color="auto"/>
            </w:tcBorders>
            <w:shd w:val="clear" w:color="auto" w:fill="auto"/>
            <w:vAlign w:val="center"/>
          </w:tcPr>
          <w:p w14:paraId="74C9A45F" w14:textId="77777777" w:rsidR="00D7297E" w:rsidRPr="0086329B" w:rsidRDefault="008C55CB">
            <w:pPr>
              <w:jc w:val="center"/>
              <w:rPr>
                <w:sz w:val="24"/>
              </w:rPr>
            </w:pPr>
            <w:r w:rsidRPr="0086329B">
              <w:rPr>
                <w:sz w:val="24"/>
              </w:rPr>
              <w:t>A</w:t>
            </w:r>
          </w:p>
        </w:tc>
        <w:tc>
          <w:tcPr>
            <w:tcW w:w="1685" w:type="pct"/>
            <w:tcBorders>
              <w:top w:val="nil"/>
              <w:left w:val="nil"/>
              <w:bottom w:val="single" w:sz="4" w:space="0" w:color="auto"/>
              <w:right w:val="single" w:sz="4" w:space="0" w:color="auto"/>
            </w:tcBorders>
            <w:shd w:val="clear" w:color="auto" w:fill="auto"/>
            <w:vAlign w:val="center"/>
          </w:tcPr>
          <w:p w14:paraId="76B3D9A1" w14:textId="77777777" w:rsidR="00D7297E" w:rsidRPr="0086329B" w:rsidRDefault="008C55CB">
            <w:pPr>
              <w:jc w:val="center"/>
              <w:rPr>
                <w:sz w:val="24"/>
              </w:rPr>
            </w:pPr>
            <w:r w:rsidRPr="0086329B">
              <w:rPr>
                <w:rFonts w:hint="eastAsia"/>
                <w:sz w:val="24"/>
              </w:rPr>
              <w:t>50</w:t>
            </w:r>
          </w:p>
        </w:tc>
      </w:tr>
      <w:tr w:rsidR="0086329B" w:rsidRPr="0086329B" w14:paraId="716919E1" w14:textId="77777777">
        <w:trPr>
          <w:trHeight w:val="300"/>
          <w:jc w:val="center"/>
        </w:trPr>
        <w:tc>
          <w:tcPr>
            <w:tcW w:w="485" w:type="pct"/>
            <w:tcBorders>
              <w:top w:val="nil"/>
              <w:left w:val="single" w:sz="4" w:space="0" w:color="auto"/>
              <w:bottom w:val="single" w:sz="4" w:space="0" w:color="auto"/>
              <w:right w:val="single" w:sz="4" w:space="0" w:color="auto"/>
            </w:tcBorders>
            <w:shd w:val="clear" w:color="auto" w:fill="auto"/>
            <w:vAlign w:val="center"/>
          </w:tcPr>
          <w:p w14:paraId="5864805D" w14:textId="77777777" w:rsidR="00D7297E" w:rsidRPr="0086329B" w:rsidRDefault="008C55CB">
            <w:pPr>
              <w:widowControl/>
              <w:jc w:val="center"/>
              <w:rPr>
                <w:rFonts w:hAnsi="宋体"/>
                <w:kern w:val="0"/>
                <w:sz w:val="24"/>
              </w:rPr>
            </w:pPr>
            <w:r w:rsidRPr="0086329B">
              <w:rPr>
                <w:rFonts w:hAnsi="宋体"/>
                <w:kern w:val="0"/>
                <w:sz w:val="24"/>
              </w:rPr>
              <w:t>3</w:t>
            </w:r>
          </w:p>
        </w:tc>
        <w:tc>
          <w:tcPr>
            <w:tcW w:w="1790" w:type="pct"/>
            <w:tcBorders>
              <w:top w:val="nil"/>
              <w:left w:val="nil"/>
              <w:bottom w:val="single" w:sz="4" w:space="0" w:color="auto"/>
              <w:right w:val="single" w:sz="4" w:space="0" w:color="auto"/>
            </w:tcBorders>
            <w:shd w:val="clear" w:color="auto" w:fill="auto"/>
            <w:vAlign w:val="center"/>
          </w:tcPr>
          <w:p w14:paraId="229D4308" w14:textId="77777777" w:rsidR="00D7297E" w:rsidRPr="0086329B" w:rsidRDefault="008C55CB">
            <w:pPr>
              <w:jc w:val="center"/>
              <w:rPr>
                <w:rFonts w:ascii="宋体" w:hAnsi="宋体" w:cs="宋体"/>
                <w:sz w:val="24"/>
              </w:rPr>
            </w:pPr>
            <w:r w:rsidRPr="0086329B">
              <w:rPr>
                <w:rFonts w:hint="eastAsia"/>
                <w:sz w:val="24"/>
              </w:rPr>
              <w:t>商业服务业设施用地</w:t>
            </w:r>
          </w:p>
        </w:tc>
        <w:tc>
          <w:tcPr>
            <w:tcW w:w="1040" w:type="pct"/>
            <w:tcBorders>
              <w:top w:val="nil"/>
              <w:left w:val="nil"/>
              <w:bottom w:val="single" w:sz="4" w:space="0" w:color="auto"/>
              <w:right w:val="single" w:sz="4" w:space="0" w:color="auto"/>
            </w:tcBorders>
            <w:shd w:val="clear" w:color="auto" w:fill="auto"/>
            <w:vAlign w:val="center"/>
          </w:tcPr>
          <w:p w14:paraId="06215C2E" w14:textId="77777777" w:rsidR="00D7297E" w:rsidRPr="0086329B" w:rsidRDefault="008C55CB">
            <w:pPr>
              <w:jc w:val="center"/>
              <w:rPr>
                <w:sz w:val="24"/>
              </w:rPr>
            </w:pPr>
            <w:r w:rsidRPr="0086329B">
              <w:rPr>
                <w:sz w:val="24"/>
              </w:rPr>
              <w:t>B</w:t>
            </w:r>
          </w:p>
        </w:tc>
        <w:tc>
          <w:tcPr>
            <w:tcW w:w="1685" w:type="pct"/>
            <w:tcBorders>
              <w:top w:val="nil"/>
              <w:left w:val="nil"/>
              <w:bottom w:val="single" w:sz="4" w:space="0" w:color="auto"/>
              <w:right w:val="single" w:sz="4" w:space="0" w:color="auto"/>
            </w:tcBorders>
            <w:shd w:val="clear" w:color="auto" w:fill="auto"/>
            <w:vAlign w:val="center"/>
          </w:tcPr>
          <w:p w14:paraId="48DA151F" w14:textId="77777777" w:rsidR="00D7297E" w:rsidRPr="0086329B" w:rsidRDefault="008C55CB">
            <w:pPr>
              <w:jc w:val="center"/>
              <w:rPr>
                <w:sz w:val="24"/>
              </w:rPr>
            </w:pPr>
            <w:r w:rsidRPr="0086329B">
              <w:rPr>
                <w:rFonts w:hint="eastAsia"/>
                <w:sz w:val="24"/>
              </w:rPr>
              <w:t>5</w:t>
            </w:r>
            <w:r w:rsidRPr="0086329B">
              <w:rPr>
                <w:sz w:val="24"/>
              </w:rPr>
              <w:t>0</w:t>
            </w:r>
          </w:p>
        </w:tc>
      </w:tr>
      <w:tr w:rsidR="0086329B" w:rsidRPr="0086329B" w14:paraId="0512640C" w14:textId="77777777">
        <w:trPr>
          <w:trHeight w:val="300"/>
          <w:jc w:val="center"/>
        </w:trPr>
        <w:tc>
          <w:tcPr>
            <w:tcW w:w="485" w:type="pct"/>
            <w:tcBorders>
              <w:top w:val="nil"/>
              <w:left w:val="single" w:sz="4" w:space="0" w:color="auto"/>
              <w:bottom w:val="single" w:sz="4" w:space="0" w:color="auto"/>
              <w:right w:val="single" w:sz="4" w:space="0" w:color="auto"/>
            </w:tcBorders>
            <w:shd w:val="clear" w:color="auto" w:fill="auto"/>
            <w:vAlign w:val="center"/>
          </w:tcPr>
          <w:p w14:paraId="6812C1D9" w14:textId="77777777" w:rsidR="00D7297E" w:rsidRPr="0086329B" w:rsidRDefault="008C55CB">
            <w:pPr>
              <w:widowControl/>
              <w:jc w:val="center"/>
              <w:rPr>
                <w:rFonts w:hAnsi="宋体"/>
                <w:kern w:val="0"/>
                <w:sz w:val="24"/>
              </w:rPr>
            </w:pPr>
            <w:r w:rsidRPr="0086329B">
              <w:rPr>
                <w:rFonts w:hAnsi="宋体"/>
                <w:kern w:val="0"/>
                <w:sz w:val="24"/>
              </w:rPr>
              <w:t>4</w:t>
            </w:r>
          </w:p>
        </w:tc>
        <w:tc>
          <w:tcPr>
            <w:tcW w:w="1790" w:type="pct"/>
            <w:tcBorders>
              <w:top w:val="nil"/>
              <w:left w:val="nil"/>
              <w:bottom w:val="single" w:sz="4" w:space="0" w:color="auto"/>
              <w:right w:val="single" w:sz="4" w:space="0" w:color="auto"/>
            </w:tcBorders>
            <w:shd w:val="clear" w:color="auto" w:fill="auto"/>
            <w:vAlign w:val="center"/>
          </w:tcPr>
          <w:p w14:paraId="32A39E70" w14:textId="77777777" w:rsidR="00D7297E" w:rsidRPr="0086329B" w:rsidRDefault="008C55CB">
            <w:pPr>
              <w:jc w:val="center"/>
              <w:rPr>
                <w:rFonts w:ascii="宋体" w:hAnsi="宋体" w:cs="宋体"/>
                <w:sz w:val="24"/>
              </w:rPr>
            </w:pPr>
            <w:r w:rsidRPr="0086329B">
              <w:rPr>
                <w:rFonts w:hint="eastAsia"/>
                <w:sz w:val="24"/>
              </w:rPr>
              <w:t>工业用地</w:t>
            </w:r>
          </w:p>
        </w:tc>
        <w:tc>
          <w:tcPr>
            <w:tcW w:w="1040" w:type="pct"/>
            <w:tcBorders>
              <w:top w:val="nil"/>
              <w:left w:val="nil"/>
              <w:bottom w:val="single" w:sz="4" w:space="0" w:color="auto"/>
              <w:right w:val="single" w:sz="4" w:space="0" w:color="auto"/>
            </w:tcBorders>
            <w:shd w:val="clear" w:color="auto" w:fill="auto"/>
            <w:vAlign w:val="center"/>
          </w:tcPr>
          <w:p w14:paraId="4A020B26" w14:textId="77777777" w:rsidR="00D7297E" w:rsidRPr="0086329B" w:rsidRDefault="008C55CB">
            <w:pPr>
              <w:jc w:val="center"/>
              <w:rPr>
                <w:sz w:val="24"/>
              </w:rPr>
            </w:pPr>
            <w:r w:rsidRPr="0086329B">
              <w:rPr>
                <w:sz w:val="24"/>
              </w:rPr>
              <w:t>M</w:t>
            </w:r>
          </w:p>
        </w:tc>
        <w:tc>
          <w:tcPr>
            <w:tcW w:w="1685" w:type="pct"/>
            <w:tcBorders>
              <w:top w:val="nil"/>
              <w:left w:val="nil"/>
              <w:bottom w:val="single" w:sz="4" w:space="0" w:color="auto"/>
              <w:right w:val="single" w:sz="4" w:space="0" w:color="auto"/>
            </w:tcBorders>
            <w:shd w:val="clear" w:color="auto" w:fill="auto"/>
            <w:vAlign w:val="center"/>
          </w:tcPr>
          <w:p w14:paraId="4B729030" w14:textId="77777777" w:rsidR="00D7297E" w:rsidRPr="0086329B" w:rsidRDefault="008C55CB">
            <w:pPr>
              <w:jc w:val="center"/>
              <w:rPr>
                <w:sz w:val="24"/>
              </w:rPr>
            </w:pPr>
            <w:r w:rsidRPr="0086329B">
              <w:rPr>
                <w:rFonts w:hint="eastAsia"/>
                <w:sz w:val="24"/>
              </w:rPr>
              <w:t>3</w:t>
            </w:r>
            <w:r w:rsidRPr="0086329B">
              <w:rPr>
                <w:sz w:val="24"/>
              </w:rPr>
              <w:t>0</w:t>
            </w:r>
          </w:p>
        </w:tc>
      </w:tr>
      <w:tr w:rsidR="0086329B" w:rsidRPr="0086329B" w14:paraId="32612DCA" w14:textId="77777777">
        <w:trPr>
          <w:trHeight w:val="300"/>
          <w:jc w:val="center"/>
        </w:trPr>
        <w:tc>
          <w:tcPr>
            <w:tcW w:w="485" w:type="pct"/>
            <w:tcBorders>
              <w:top w:val="nil"/>
              <w:left w:val="single" w:sz="4" w:space="0" w:color="auto"/>
              <w:bottom w:val="single" w:sz="4" w:space="0" w:color="auto"/>
              <w:right w:val="single" w:sz="4" w:space="0" w:color="auto"/>
            </w:tcBorders>
            <w:shd w:val="clear" w:color="auto" w:fill="auto"/>
            <w:vAlign w:val="center"/>
          </w:tcPr>
          <w:p w14:paraId="2D94D556" w14:textId="77777777" w:rsidR="00D7297E" w:rsidRPr="0086329B" w:rsidRDefault="008C55CB">
            <w:pPr>
              <w:widowControl/>
              <w:jc w:val="center"/>
              <w:rPr>
                <w:rFonts w:hAnsi="宋体"/>
                <w:kern w:val="0"/>
                <w:sz w:val="24"/>
              </w:rPr>
            </w:pPr>
            <w:r w:rsidRPr="0086329B">
              <w:rPr>
                <w:rFonts w:hAnsi="宋体"/>
                <w:kern w:val="0"/>
                <w:sz w:val="24"/>
              </w:rPr>
              <w:t>5</w:t>
            </w:r>
          </w:p>
        </w:tc>
        <w:tc>
          <w:tcPr>
            <w:tcW w:w="1790" w:type="pct"/>
            <w:tcBorders>
              <w:top w:val="nil"/>
              <w:left w:val="nil"/>
              <w:bottom w:val="single" w:sz="4" w:space="0" w:color="auto"/>
              <w:right w:val="single" w:sz="4" w:space="0" w:color="auto"/>
            </w:tcBorders>
            <w:shd w:val="clear" w:color="auto" w:fill="auto"/>
            <w:vAlign w:val="center"/>
          </w:tcPr>
          <w:p w14:paraId="41C907D4" w14:textId="77777777" w:rsidR="00D7297E" w:rsidRPr="0086329B" w:rsidRDefault="008C55CB">
            <w:pPr>
              <w:jc w:val="center"/>
              <w:rPr>
                <w:rFonts w:ascii="宋体" w:hAnsi="宋体" w:cs="宋体"/>
                <w:sz w:val="24"/>
              </w:rPr>
            </w:pPr>
            <w:r w:rsidRPr="0086329B">
              <w:rPr>
                <w:rFonts w:hint="eastAsia"/>
                <w:sz w:val="24"/>
              </w:rPr>
              <w:t>物流仓储用地</w:t>
            </w:r>
          </w:p>
        </w:tc>
        <w:tc>
          <w:tcPr>
            <w:tcW w:w="1040" w:type="pct"/>
            <w:tcBorders>
              <w:top w:val="nil"/>
              <w:left w:val="nil"/>
              <w:bottom w:val="single" w:sz="4" w:space="0" w:color="auto"/>
              <w:right w:val="single" w:sz="4" w:space="0" w:color="auto"/>
            </w:tcBorders>
            <w:shd w:val="clear" w:color="auto" w:fill="auto"/>
            <w:vAlign w:val="center"/>
          </w:tcPr>
          <w:p w14:paraId="583E23B6" w14:textId="77777777" w:rsidR="00D7297E" w:rsidRPr="0086329B" w:rsidRDefault="008C55CB">
            <w:pPr>
              <w:jc w:val="center"/>
              <w:rPr>
                <w:sz w:val="24"/>
              </w:rPr>
            </w:pPr>
            <w:r w:rsidRPr="0086329B">
              <w:rPr>
                <w:sz w:val="24"/>
              </w:rPr>
              <w:t>W</w:t>
            </w:r>
          </w:p>
        </w:tc>
        <w:tc>
          <w:tcPr>
            <w:tcW w:w="1685" w:type="pct"/>
            <w:tcBorders>
              <w:top w:val="nil"/>
              <w:left w:val="nil"/>
              <w:bottom w:val="single" w:sz="4" w:space="0" w:color="auto"/>
              <w:right w:val="single" w:sz="4" w:space="0" w:color="auto"/>
            </w:tcBorders>
            <w:shd w:val="clear" w:color="auto" w:fill="auto"/>
            <w:vAlign w:val="center"/>
          </w:tcPr>
          <w:p w14:paraId="62ECD2D5" w14:textId="77777777" w:rsidR="00D7297E" w:rsidRPr="0086329B" w:rsidRDefault="008C55CB">
            <w:pPr>
              <w:jc w:val="center"/>
              <w:rPr>
                <w:sz w:val="24"/>
              </w:rPr>
            </w:pPr>
            <w:r w:rsidRPr="0086329B">
              <w:rPr>
                <w:rFonts w:hint="eastAsia"/>
                <w:sz w:val="24"/>
              </w:rPr>
              <w:t>2</w:t>
            </w:r>
            <w:r w:rsidRPr="0086329B">
              <w:rPr>
                <w:sz w:val="24"/>
              </w:rPr>
              <w:t>0</w:t>
            </w:r>
          </w:p>
        </w:tc>
      </w:tr>
      <w:tr w:rsidR="0086329B" w:rsidRPr="0086329B" w14:paraId="3B6ECDAD" w14:textId="77777777">
        <w:trPr>
          <w:trHeight w:val="300"/>
          <w:jc w:val="center"/>
        </w:trPr>
        <w:tc>
          <w:tcPr>
            <w:tcW w:w="485" w:type="pct"/>
            <w:tcBorders>
              <w:top w:val="nil"/>
              <w:left w:val="single" w:sz="4" w:space="0" w:color="auto"/>
              <w:bottom w:val="single" w:sz="4" w:space="0" w:color="auto"/>
              <w:right w:val="single" w:sz="4" w:space="0" w:color="auto"/>
            </w:tcBorders>
            <w:shd w:val="clear" w:color="auto" w:fill="auto"/>
            <w:vAlign w:val="center"/>
          </w:tcPr>
          <w:p w14:paraId="55267440" w14:textId="77777777" w:rsidR="00D7297E" w:rsidRPr="0086329B" w:rsidRDefault="008C55CB">
            <w:pPr>
              <w:widowControl/>
              <w:jc w:val="center"/>
              <w:rPr>
                <w:rFonts w:hAnsi="宋体"/>
                <w:kern w:val="0"/>
                <w:sz w:val="24"/>
              </w:rPr>
            </w:pPr>
            <w:r w:rsidRPr="0086329B">
              <w:rPr>
                <w:rFonts w:hAnsi="宋体"/>
                <w:kern w:val="0"/>
                <w:sz w:val="24"/>
              </w:rPr>
              <w:t>6</w:t>
            </w:r>
          </w:p>
        </w:tc>
        <w:tc>
          <w:tcPr>
            <w:tcW w:w="1790" w:type="pct"/>
            <w:tcBorders>
              <w:top w:val="nil"/>
              <w:left w:val="nil"/>
              <w:bottom w:val="single" w:sz="4" w:space="0" w:color="auto"/>
              <w:right w:val="single" w:sz="4" w:space="0" w:color="auto"/>
            </w:tcBorders>
            <w:shd w:val="clear" w:color="auto" w:fill="auto"/>
            <w:vAlign w:val="center"/>
          </w:tcPr>
          <w:p w14:paraId="3F469B3C" w14:textId="77777777" w:rsidR="00D7297E" w:rsidRPr="0086329B" w:rsidRDefault="008C55CB">
            <w:pPr>
              <w:jc w:val="center"/>
              <w:rPr>
                <w:rFonts w:ascii="宋体" w:hAnsi="宋体" w:cs="宋体"/>
                <w:sz w:val="24"/>
              </w:rPr>
            </w:pPr>
            <w:r w:rsidRPr="0086329B">
              <w:rPr>
                <w:rFonts w:hint="eastAsia"/>
                <w:sz w:val="24"/>
              </w:rPr>
              <w:t>道路与交通设施用地</w:t>
            </w:r>
          </w:p>
        </w:tc>
        <w:tc>
          <w:tcPr>
            <w:tcW w:w="1040" w:type="pct"/>
            <w:tcBorders>
              <w:top w:val="nil"/>
              <w:left w:val="nil"/>
              <w:bottom w:val="single" w:sz="4" w:space="0" w:color="auto"/>
              <w:right w:val="single" w:sz="4" w:space="0" w:color="auto"/>
            </w:tcBorders>
            <w:shd w:val="clear" w:color="auto" w:fill="auto"/>
            <w:vAlign w:val="center"/>
          </w:tcPr>
          <w:p w14:paraId="12BE1A6D" w14:textId="77777777" w:rsidR="00D7297E" w:rsidRPr="0086329B" w:rsidRDefault="008C55CB">
            <w:pPr>
              <w:jc w:val="center"/>
              <w:rPr>
                <w:sz w:val="24"/>
              </w:rPr>
            </w:pPr>
            <w:r w:rsidRPr="0086329B">
              <w:rPr>
                <w:sz w:val="24"/>
              </w:rPr>
              <w:t>S</w:t>
            </w:r>
          </w:p>
        </w:tc>
        <w:tc>
          <w:tcPr>
            <w:tcW w:w="1685" w:type="pct"/>
            <w:tcBorders>
              <w:top w:val="nil"/>
              <w:left w:val="nil"/>
              <w:bottom w:val="single" w:sz="4" w:space="0" w:color="auto"/>
              <w:right w:val="single" w:sz="4" w:space="0" w:color="auto"/>
            </w:tcBorders>
            <w:shd w:val="clear" w:color="auto" w:fill="auto"/>
            <w:vAlign w:val="center"/>
          </w:tcPr>
          <w:p w14:paraId="220881F8" w14:textId="77777777" w:rsidR="00D7297E" w:rsidRPr="0086329B" w:rsidRDefault="008C55CB">
            <w:pPr>
              <w:jc w:val="center"/>
              <w:rPr>
                <w:sz w:val="24"/>
              </w:rPr>
            </w:pPr>
            <w:r w:rsidRPr="0086329B">
              <w:rPr>
                <w:sz w:val="24"/>
              </w:rPr>
              <w:t>20</w:t>
            </w:r>
          </w:p>
        </w:tc>
      </w:tr>
      <w:tr w:rsidR="0086329B" w:rsidRPr="0086329B" w14:paraId="32FA8B50" w14:textId="77777777">
        <w:trPr>
          <w:trHeight w:val="300"/>
          <w:jc w:val="center"/>
        </w:trPr>
        <w:tc>
          <w:tcPr>
            <w:tcW w:w="485" w:type="pct"/>
            <w:tcBorders>
              <w:top w:val="nil"/>
              <w:left w:val="single" w:sz="4" w:space="0" w:color="auto"/>
              <w:bottom w:val="single" w:sz="4" w:space="0" w:color="auto"/>
              <w:right w:val="single" w:sz="4" w:space="0" w:color="auto"/>
            </w:tcBorders>
            <w:shd w:val="clear" w:color="auto" w:fill="auto"/>
            <w:vAlign w:val="center"/>
          </w:tcPr>
          <w:p w14:paraId="24D543BC" w14:textId="77777777" w:rsidR="00D7297E" w:rsidRPr="0086329B" w:rsidRDefault="008C55CB">
            <w:pPr>
              <w:widowControl/>
              <w:jc w:val="center"/>
              <w:rPr>
                <w:rFonts w:hAnsi="宋体"/>
                <w:kern w:val="0"/>
                <w:sz w:val="24"/>
              </w:rPr>
            </w:pPr>
            <w:r w:rsidRPr="0086329B">
              <w:rPr>
                <w:rFonts w:hAnsi="宋体"/>
                <w:kern w:val="0"/>
                <w:sz w:val="24"/>
              </w:rPr>
              <w:t>7</w:t>
            </w:r>
          </w:p>
        </w:tc>
        <w:tc>
          <w:tcPr>
            <w:tcW w:w="1790" w:type="pct"/>
            <w:tcBorders>
              <w:top w:val="nil"/>
              <w:left w:val="nil"/>
              <w:bottom w:val="single" w:sz="4" w:space="0" w:color="auto"/>
              <w:right w:val="single" w:sz="4" w:space="0" w:color="auto"/>
            </w:tcBorders>
            <w:shd w:val="clear" w:color="auto" w:fill="auto"/>
            <w:vAlign w:val="center"/>
          </w:tcPr>
          <w:p w14:paraId="24944DA1" w14:textId="77777777" w:rsidR="00D7297E" w:rsidRPr="0086329B" w:rsidRDefault="008C55CB">
            <w:pPr>
              <w:jc w:val="center"/>
              <w:rPr>
                <w:sz w:val="24"/>
              </w:rPr>
            </w:pPr>
            <w:r w:rsidRPr="0086329B">
              <w:rPr>
                <w:rFonts w:hint="eastAsia"/>
                <w:sz w:val="24"/>
              </w:rPr>
              <w:t>公用设施用地</w:t>
            </w:r>
          </w:p>
        </w:tc>
        <w:tc>
          <w:tcPr>
            <w:tcW w:w="1040" w:type="pct"/>
            <w:tcBorders>
              <w:top w:val="nil"/>
              <w:left w:val="nil"/>
              <w:bottom w:val="single" w:sz="4" w:space="0" w:color="auto"/>
              <w:right w:val="single" w:sz="4" w:space="0" w:color="auto"/>
            </w:tcBorders>
            <w:shd w:val="clear" w:color="auto" w:fill="auto"/>
            <w:vAlign w:val="center"/>
          </w:tcPr>
          <w:p w14:paraId="6872D428" w14:textId="77777777" w:rsidR="00D7297E" w:rsidRPr="0086329B" w:rsidRDefault="008C55CB">
            <w:pPr>
              <w:jc w:val="center"/>
              <w:rPr>
                <w:sz w:val="24"/>
              </w:rPr>
            </w:pPr>
            <w:r w:rsidRPr="0086329B">
              <w:rPr>
                <w:sz w:val="24"/>
              </w:rPr>
              <w:t>U</w:t>
            </w:r>
          </w:p>
        </w:tc>
        <w:tc>
          <w:tcPr>
            <w:tcW w:w="1685" w:type="pct"/>
            <w:tcBorders>
              <w:top w:val="nil"/>
              <w:left w:val="nil"/>
              <w:bottom w:val="single" w:sz="4" w:space="0" w:color="auto"/>
              <w:right w:val="single" w:sz="4" w:space="0" w:color="auto"/>
            </w:tcBorders>
            <w:shd w:val="clear" w:color="auto" w:fill="auto"/>
            <w:vAlign w:val="center"/>
          </w:tcPr>
          <w:p w14:paraId="1841E4FD" w14:textId="77777777" w:rsidR="00D7297E" w:rsidRPr="0086329B" w:rsidRDefault="008C55CB">
            <w:pPr>
              <w:jc w:val="center"/>
              <w:rPr>
                <w:sz w:val="24"/>
              </w:rPr>
            </w:pPr>
            <w:r w:rsidRPr="0086329B">
              <w:rPr>
                <w:sz w:val="24"/>
              </w:rPr>
              <w:t>25</w:t>
            </w:r>
          </w:p>
        </w:tc>
      </w:tr>
      <w:tr w:rsidR="0086329B" w:rsidRPr="0086329B" w14:paraId="08FC0F4A" w14:textId="77777777">
        <w:trPr>
          <w:trHeight w:val="90"/>
          <w:jc w:val="center"/>
        </w:trPr>
        <w:tc>
          <w:tcPr>
            <w:tcW w:w="485" w:type="pct"/>
            <w:tcBorders>
              <w:top w:val="nil"/>
              <w:left w:val="single" w:sz="4" w:space="0" w:color="auto"/>
              <w:bottom w:val="single" w:sz="4" w:space="0" w:color="auto"/>
              <w:right w:val="single" w:sz="4" w:space="0" w:color="auto"/>
            </w:tcBorders>
            <w:shd w:val="clear" w:color="auto" w:fill="auto"/>
            <w:vAlign w:val="center"/>
          </w:tcPr>
          <w:p w14:paraId="50BF47E4" w14:textId="77777777" w:rsidR="00D7297E" w:rsidRPr="0086329B" w:rsidRDefault="008C55CB">
            <w:pPr>
              <w:widowControl/>
              <w:jc w:val="center"/>
              <w:rPr>
                <w:rFonts w:hAnsi="宋体"/>
                <w:kern w:val="0"/>
                <w:sz w:val="24"/>
              </w:rPr>
            </w:pPr>
            <w:r w:rsidRPr="0086329B">
              <w:rPr>
                <w:rFonts w:hAnsi="宋体"/>
                <w:kern w:val="0"/>
                <w:sz w:val="24"/>
              </w:rPr>
              <w:t>8</w:t>
            </w:r>
          </w:p>
        </w:tc>
        <w:tc>
          <w:tcPr>
            <w:tcW w:w="1790" w:type="pct"/>
            <w:tcBorders>
              <w:top w:val="nil"/>
              <w:left w:val="nil"/>
              <w:bottom w:val="single" w:sz="4" w:space="0" w:color="auto"/>
              <w:right w:val="single" w:sz="4" w:space="0" w:color="auto"/>
            </w:tcBorders>
            <w:shd w:val="clear" w:color="auto" w:fill="auto"/>
            <w:vAlign w:val="center"/>
          </w:tcPr>
          <w:p w14:paraId="5535C8C6" w14:textId="77777777" w:rsidR="00D7297E" w:rsidRPr="0086329B" w:rsidRDefault="008C55CB">
            <w:pPr>
              <w:jc w:val="center"/>
              <w:rPr>
                <w:rFonts w:ascii="宋体" w:hAnsi="宋体" w:cs="宋体"/>
                <w:sz w:val="24"/>
              </w:rPr>
            </w:pPr>
            <w:r w:rsidRPr="0086329B">
              <w:rPr>
                <w:rFonts w:hint="eastAsia"/>
                <w:sz w:val="24"/>
              </w:rPr>
              <w:t>绿地与广场用地</w:t>
            </w:r>
          </w:p>
        </w:tc>
        <w:tc>
          <w:tcPr>
            <w:tcW w:w="1040" w:type="pct"/>
            <w:tcBorders>
              <w:top w:val="nil"/>
              <w:left w:val="nil"/>
              <w:bottom w:val="single" w:sz="4" w:space="0" w:color="auto"/>
              <w:right w:val="single" w:sz="4" w:space="0" w:color="auto"/>
            </w:tcBorders>
            <w:shd w:val="clear" w:color="auto" w:fill="auto"/>
            <w:vAlign w:val="center"/>
          </w:tcPr>
          <w:p w14:paraId="0B6430B2" w14:textId="77777777" w:rsidR="00D7297E" w:rsidRPr="0086329B" w:rsidRDefault="008C55CB">
            <w:pPr>
              <w:jc w:val="center"/>
              <w:rPr>
                <w:sz w:val="24"/>
              </w:rPr>
            </w:pPr>
            <w:r w:rsidRPr="0086329B">
              <w:rPr>
                <w:sz w:val="24"/>
              </w:rPr>
              <w:t>G</w:t>
            </w:r>
          </w:p>
        </w:tc>
        <w:tc>
          <w:tcPr>
            <w:tcW w:w="1685" w:type="pct"/>
            <w:tcBorders>
              <w:top w:val="nil"/>
              <w:left w:val="nil"/>
              <w:bottom w:val="single" w:sz="4" w:space="0" w:color="auto"/>
              <w:right w:val="single" w:sz="4" w:space="0" w:color="auto"/>
            </w:tcBorders>
            <w:shd w:val="clear" w:color="auto" w:fill="auto"/>
            <w:vAlign w:val="center"/>
          </w:tcPr>
          <w:p w14:paraId="1DACCB32" w14:textId="77777777" w:rsidR="00D7297E" w:rsidRPr="0086329B" w:rsidRDefault="008C55CB">
            <w:pPr>
              <w:jc w:val="center"/>
              <w:rPr>
                <w:sz w:val="24"/>
              </w:rPr>
            </w:pPr>
            <w:r w:rsidRPr="0086329B">
              <w:rPr>
                <w:sz w:val="24"/>
              </w:rPr>
              <w:t>10</w:t>
            </w:r>
          </w:p>
        </w:tc>
      </w:tr>
    </w:tbl>
    <w:p w14:paraId="48E3405B" w14:textId="77777777" w:rsidR="00D7297E" w:rsidRPr="0086329B" w:rsidRDefault="008C55CB">
      <w:pPr>
        <w:autoSpaceDE w:val="0"/>
        <w:autoSpaceDN w:val="0"/>
        <w:adjustRightInd w:val="0"/>
        <w:ind w:firstLineChars="200" w:firstLine="560"/>
        <w:rPr>
          <w:sz w:val="28"/>
          <w:szCs w:val="28"/>
        </w:rPr>
      </w:pPr>
      <w:r w:rsidRPr="0086329B">
        <w:rPr>
          <w:sz w:val="28"/>
          <w:szCs w:val="28"/>
        </w:rPr>
        <w:t>预测规划期末，采用单位不同性质用地用水量指标法，预测最高日用水量约</w:t>
      </w:r>
      <w:r w:rsidRPr="0086329B">
        <w:rPr>
          <w:rFonts w:hint="eastAsia"/>
          <w:sz w:val="28"/>
          <w:szCs w:val="28"/>
        </w:rPr>
        <w:t>1.9</w:t>
      </w:r>
      <w:r w:rsidRPr="0086329B">
        <w:rPr>
          <w:sz w:val="28"/>
          <w:szCs w:val="28"/>
        </w:rPr>
        <w:t>万立方米</w:t>
      </w:r>
      <w:r w:rsidRPr="0086329B">
        <w:rPr>
          <w:sz w:val="28"/>
          <w:szCs w:val="28"/>
        </w:rPr>
        <w:t>/</w:t>
      </w:r>
      <w:r w:rsidRPr="0086329B">
        <w:rPr>
          <w:sz w:val="28"/>
          <w:szCs w:val="28"/>
        </w:rPr>
        <w:t>日。</w:t>
      </w:r>
    </w:p>
    <w:p w14:paraId="5128BEEC" w14:textId="77777777" w:rsidR="00D7297E" w:rsidRPr="0086329B" w:rsidRDefault="008C55CB">
      <w:pPr>
        <w:autoSpaceDE w:val="0"/>
        <w:autoSpaceDN w:val="0"/>
        <w:adjustRightInd w:val="0"/>
        <w:ind w:firstLineChars="200" w:firstLine="560"/>
        <w:rPr>
          <w:sz w:val="28"/>
          <w:szCs w:val="28"/>
        </w:rPr>
      </w:pPr>
      <w:r w:rsidRPr="0086329B">
        <w:rPr>
          <w:sz w:val="28"/>
          <w:szCs w:val="28"/>
        </w:rPr>
        <w:t>综合以上两种预测结果，</w:t>
      </w:r>
      <w:r w:rsidRPr="0086329B">
        <w:rPr>
          <w:rFonts w:hint="eastAsia"/>
          <w:sz w:val="28"/>
          <w:szCs w:val="28"/>
        </w:rPr>
        <w:t>考虑到规划区工业用地较多，弹性预测规划区用水，则</w:t>
      </w:r>
      <w:r w:rsidRPr="0086329B">
        <w:rPr>
          <w:sz w:val="28"/>
          <w:szCs w:val="28"/>
        </w:rPr>
        <w:t>规划区远期最高日需水量约</w:t>
      </w:r>
      <w:r w:rsidRPr="0086329B">
        <w:rPr>
          <w:rFonts w:hint="eastAsia"/>
          <w:sz w:val="28"/>
          <w:szCs w:val="28"/>
        </w:rPr>
        <w:t>1.6</w:t>
      </w:r>
      <w:r w:rsidRPr="0086329B">
        <w:rPr>
          <w:sz w:val="28"/>
          <w:szCs w:val="28"/>
        </w:rPr>
        <w:t>万</w:t>
      </w:r>
      <w:r w:rsidRPr="0086329B">
        <w:rPr>
          <w:rFonts w:hint="eastAsia"/>
          <w:sz w:val="28"/>
          <w:szCs w:val="28"/>
        </w:rPr>
        <w:t>立方米</w:t>
      </w:r>
      <w:r w:rsidRPr="0086329B">
        <w:rPr>
          <w:sz w:val="28"/>
          <w:szCs w:val="28"/>
        </w:rPr>
        <w:t>/</w:t>
      </w:r>
      <w:r w:rsidRPr="0086329B">
        <w:rPr>
          <w:rFonts w:hint="eastAsia"/>
          <w:sz w:val="28"/>
          <w:szCs w:val="28"/>
        </w:rPr>
        <w:t>日</w:t>
      </w:r>
      <w:r w:rsidRPr="0086329B">
        <w:rPr>
          <w:sz w:val="28"/>
          <w:szCs w:val="28"/>
        </w:rPr>
        <w:t>。根据《城市给水工程规划规范》（</w:t>
      </w:r>
      <w:r w:rsidRPr="0086329B">
        <w:rPr>
          <w:sz w:val="28"/>
          <w:szCs w:val="28"/>
        </w:rPr>
        <w:t>GB50282-2016</w:t>
      </w:r>
      <w:r w:rsidRPr="0086329B">
        <w:rPr>
          <w:sz w:val="28"/>
          <w:szCs w:val="28"/>
        </w:rPr>
        <w:t>），日变化系数本次规划采用</w:t>
      </w:r>
      <w:r w:rsidRPr="0086329B">
        <w:rPr>
          <w:sz w:val="28"/>
          <w:szCs w:val="28"/>
        </w:rPr>
        <w:t>1.</w:t>
      </w:r>
      <w:r w:rsidRPr="0086329B">
        <w:rPr>
          <w:rFonts w:hint="eastAsia"/>
          <w:sz w:val="28"/>
          <w:szCs w:val="28"/>
        </w:rPr>
        <w:t>4</w:t>
      </w:r>
      <w:r w:rsidRPr="0086329B">
        <w:rPr>
          <w:sz w:val="28"/>
          <w:szCs w:val="28"/>
        </w:rPr>
        <w:t>。预测平均日用水量约</w:t>
      </w:r>
      <w:r w:rsidRPr="0086329B">
        <w:rPr>
          <w:rFonts w:hint="eastAsia"/>
          <w:sz w:val="28"/>
          <w:szCs w:val="28"/>
        </w:rPr>
        <w:t>1.2</w:t>
      </w:r>
      <w:r w:rsidRPr="0086329B">
        <w:rPr>
          <w:sz w:val="28"/>
          <w:szCs w:val="28"/>
        </w:rPr>
        <w:t>万</w:t>
      </w:r>
      <w:r w:rsidRPr="0086329B">
        <w:rPr>
          <w:rFonts w:hint="eastAsia"/>
          <w:sz w:val="28"/>
          <w:szCs w:val="28"/>
        </w:rPr>
        <w:t>立方米</w:t>
      </w:r>
      <w:r w:rsidRPr="0086329B">
        <w:rPr>
          <w:sz w:val="28"/>
          <w:szCs w:val="28"/>
        </w:rPr>
        <w:t>/</w:t>
      </w:r>
      <w:r w:rsidRPr="0086329B">
        <w:rPr>
          <w:rFonts w:hint="eastAsia"/>
          <w:sz w:val="28"/>
          <w:szCs w:val="28"/>
        </w:rPr>
        <w:t>日</w:t>
      </w:r>
      <w:r w:rsidRPr="0086329B">
        <w:rPr>
          <w:sz w:val="28"/>
          <w:szCs w:val="28"/>
        </w:rPr>
        <w:t>。</w:t>
      </w:r>
    </w:p>
    <w:p w14:paraId="233131BD"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3</w:t>
      </w:r>
      <w:r w:rsidRPr="0086329B">
        <w:rPr>
          <w:rFonts w:hint="eastAsia"/>
          <w:sz w:val="28"/>
          <w:szCs w:val="28"/>
        </w:rPr>
        <w:t>、</w:t>
      </w:r>
      <w:r w:rsidRPr="0086329B">
        <w:rPr>
          <w:sz w:val="28"/>
          <w:szCs w:val="28"/>
        </w:rPr>
        <w:t>供水水源</w:t>
      </w:r>
    </w:p>
    <w:p w14:paraId="314DD682"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根据《万盛经济技术开发区城乡总体规划（</w:t>
      </w:r>
      <w:r w:rsidRPr="0086329B">
        <w:rPr>
          <w:rFonts w:hint="eastAsia"/>
          <w:sz w:val="28"/>
          <w:szCs w:val="28"/>
        </w:rPr>
        <w:t>2015</w:t>
      </w:r>
      <w:r w:rsidRPr="0086329B">
        <w:rPr>
          <w:rFonts w:hint="eastAsia"/>
          <w:sz w:val="28"/>
          <w:szCs w:val="28"/>
        </w:rPr>
        <w:t>年编制）》、《重庆万盛经开区全域基础设施专项规划》，规划用水由规划区外现状方家山水厂、现状万盛二水厂共同供给，同时建议可考虑由规划区外青山湖水库工程联合供水。</w:t>
      </w:r>
    </w:p>
    <w:p w14:paraId="122B1192"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4</w:t>
      </w:r>
      <w:r w:rsidRPr="0086329B">
        <w:rPr>
          <w:rFonts w:hint="eastAsia"/>
          <w:sz w:val="28"/>
          <w:szCs w:val="28"/>
        </w:rPr>
        <w:t>、</w:t>
      </w:r>
      <w:r w:rsidRPr="0086329B">
        <w:rPr>
          <w:sz w:val="28"/>
          <w:szCs w:val="28"/>
        </w:rPr>
        <w:t>供水管网规划</w:t>
      </w:r>
    </w:p>
    <w:p w14:paraId="194DC770" w14:textId="77777777" w:rsidR="00D7297E" w:rsidRPr="0086329B" w:rsidRDefault="008C55CB">
      <w:pPr>
        <w:autoSpaceDE w:val="0"/>
        <w:autoSpaceDN w:val="0"/>
        <w:adjustRightInd w:val="0"/>
        <w:ind w:firstLineChars="200" w:firstLine="560"/>
        <w:rPr>
          <w:sz w:val="28"/>
          <w:szCs w:val="28"/>
        </w:rPr>
      </w:pPr>
      <w:r w:rsidRPr="0086329B">
        <w:rPr>
          <w:sz w:val="28"/>
          <w:szCs w:val="28"/>
        </w:rPr>
        <w:t>规划采用统一供水</w:t>
      </w:r>
      <w:r w:rsidRPr="0086329B">
        <w:rPr>
          <w:rFonts w:hint="eastAsia"/>
          <w:sz w:val="28"/>
          <w:szCs w:val="28"/>
        </w:rPr>
        <w:t>，</w:t>
      </w:r>
      <w:r w:rsidRPr="0086329B">
        <w:rPr>
          <w:sz w:val="28"/>
          <w:szCs w:val="28"/>
        </w:rPr>
        <w:t>供水管网布置以环状为主，枝状为辅。根据整个规划区干道网络格局进行供水管网的布置，沿规划区道路地下铺设市政供水主干管</w:t>
      </w:r>
      <w:r w:rsidRPr="0086329B">
        <w:rPr>
          <w:rFonts w:hint="eastAsia"/>
          <w:sz w:val="28"/>
          <w:szCs w:val="28"/>
        </w:rPr>
        <w:t>。</w:t>
      </w:r>
      <w:r w:rsidRPr="0086329B">
        <w:rPr>
          <w:sz w:val="28"/>
          <w:szCs w:val="28"/>
        </w:rPr>
        <w:t>给水管网水压按满足住宅、公建接管点处服务水压不低于</w:t>
      </w:r>
      <w:r w:rsidRPr="0086329B">
        <w:rPr>
          <w:sz w:val="28"/>
          <w:szCs w:val="28"/>
        </w:rPr>
        <w:t>0.28</w:t>
      </w:r>
      <w:r w:rsidRPr="0086329B">
        <w:rPr>
          <w:sz w:val="28"/>
          <w:szCs w:val="28"/>
        </w:rPr>
        <w:t>兆帕考虑。</w:t>
      </w:r>
      <w:r w:rsidRPr="0086329B">
        <w:rPr>
          <w:rFonts w:hint="eastAsia"/>
          <w:sz w:val="28"/>
          <w:szCs w:val="28"/>
        </w:rPr>
        <w:t>根据《重庆市城市规划管理技术规定》（</w:t>
      </w:r>
      <w:r w:rsidRPr="0086329B">
        <w:rPr>
          <w:rFonts w:hint="eastAsia"/>
          <w:sz w:val="28"/>
          <w:szCs w:val="28"/>
        </w:rPr>
        <w:t>2018</w:t>
      </w:r>
      <w:r w:rsidRPr="0086329B">
        <w:rPr>
          <w:rFonts w:hint="eastAsia"/>
          <w:sz w:val="28"/>
          <w:szCs w:val="28"/>
        </w:rPr>
        <w:t>年版），供水管道最小建设规模</w:t>
      </w:r>
      <w:r w:rsidRPr="0086329B">
        <w:rPr>
          <w:rFonts w:hint="eastAsia"/>
          <w:sz w:val="28"/>
          <w:szCs w:val="28"/>
        </w:rPr>
        <w:t>200</w:t>
      </w:r>
      <w:r w:rsidRPr="0086329B">
        <w:rPr>
          <w:rFonts w:hint="eastAsia"/>
          <w:sz w:val="28"/>
          <w:szCs w:val="28"/>
        </w:rPr>
        <w:t>毫米。</w:t>
      </w:r>
    </w:p>
    <w:p w14:paraId="57E8CC68"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5</w:t>
      </w:r>
      <w:r w:rsidRPr="0086329B">
        <w:rPr>
          <w:rFonts w:hint="eastAsia"/>
          <w:sz w:val="28"/>
          <w:szCs w:val="28"/>
        </w:rPr>
        <w:t>、</w:t>
      </w:r>
      <w:r w:rsidRPr="0086329B">
        <w:rPr>
          <w:sz w:val="28"/>
          <w:szCs w:val="28"/>
        </w:rPr>
        <w:t>消防供水规划</w:t>
      </w:r>
    </w:p>
    <w:p w14:paraId="18F69EE1" w14:textId="77777777" w:rsidR="00D7297E" w:rsidRPr="0086329B" w:rsidRDefault="008C55CB">
      <w:pPr>
        <w:autoSpaceDE w:val="0"/>
        <w:autoSpaceDN w:val="0"/>
        <w:adjustRightInd w:val="0"/>
        <w:ind w:firstLineChars="200" w:firstLine="560"/>
        <w:rPr>
          <w:sz w:val="28"/>
          <w:szCs w:val="28"/>
        </w:rPr>
      </w:pPr>
      <w:r w:rsidRPr="0086329B">
        <w:rPr>
          <w:sz w:val="28"/>
          <w:szCs w:val="28"/>
        </w:rPr>
        <w:t>城市消防用水与城市生活生产用水为同一管网系统，在所有主次给水干管上布置室外消火栓，每隔一定距离设分段和检修阀门。</w:t>
      </w:r>
      <w:r w:rsidRPr="0086329B">
        <w:rPr>
          <w:rFonts w:hint="eastAsia"/>
          <w:sz w:val="28"/>
          <w:szCs w:val="28"/>
        </w:rPr>
        <w:t>根据《消防给水及消火栓系统技术规范》（</w:t>
      </w:r>
      <w:r w:rsidRPr="0086329B">
        <w:rPr>
          <w:rFonts w:hint="eastAsia"/>
          <w:sz w:val="28"/>
          <w:szCs w:val="28"/>
        </w:rPr>
        <w:t>GB50974</w:t>
      </w:r>
      <w:r w:rsidRPr="0086329B">
        <w:rPr>
          <w:rFonts w:hint="eastAsia"/>
          <w:sz w:val="28"/>
          <w:szCs w:val="28"/>
        </w:rPr>
        <w:t>—</w:t>
      </w:r>
      <w:r w:rsidRPr="0086329B">
        <w:rPr>
          <w:rFonts w:hint="eastAsia"/>
          <w:sz w:val="28"/>
          <w:szCs w:val="28"/>
        </w:rPr>
        <w:t>2014</w:t>
      </w:r>
      <w:r w:rsidRPr="0086329B">
        <w:rPr>
          <w:rFonts w:hint="eastAsia"/>
          <w:sz w:val="28"/>
          <w:szCs w:val="28"/>
        </w:rPr>
        <w:t>），城镇</w:t>
      </w:r>
      <w:r w:rsidRPr="0086329B">
        <w:rPr>
          <w:sz w:val="28"/>
          <w:szCs w:val="28"/>
        </w:rPr>
        <w:t>室外消防按同一时间内</w:t>
      </w:r>
      <w:r w:rsidRPr="0086329B">
        <w:rPr>
          <w:rFonts w:hint="eastAsia"/>
          <w:sz w:val="28"/>
          <w:szCs w:val="28"/>
        </w:rPr>
        <w:t>2</w:t>
      </w:r>
      <w:r w:rsidRPr="0086329B">
        <w:rPr>
          <w:rFonts w:hint="eastAsia"/>
          <w:sz w:val="28"/>
          <w:szCs w:val="28"/>
        </w:rPr>
        <w:t>起</w:t>
      </w:r>
      <w:r w:rsidRPr="0086329B">
        <w:rPr>
          <w:sz w:val="28"/>
          <w:szCs w:val="28"/>
        </w:rPr>
        <w:t>火灾考虑，</w:t>
      </w:r>
      <w:r w:rsidRPr="0086329B">
        <w:rPr>
          <w:rFonts w:hint="eastAsia"/>
          <w:sz w:val="28"/>
          <w:szCs w:val="28"/>
        </w:rPr>
        <w:t>1</w:t>
      </w:r>
      <w:r w:rsidRPr="0086329B">
        <w:rPr>
          <w:rFonts w:hint="eastAsia"/>
          <w:sz w:val="28"/>
          <w:szCs w:val="28"/>
        </w:rPr>
        <w:t>起火灾灭火设计流量</w:t>
      </w:r>
      <w:r w:rsidRPr="0086329B">
        <w:rPr>
          <w:rFonts w:hint="eastAsia"/>
          <w:sz w:val="28"/>
          <w:szCs w:val="28"/>
        </w:rPr>
        <w:t>30</w:t>
      </w:r>
      <w:r w:rsidRPr="0086329B">
        <w:rPr>
          <w:sz w:val="28"/>
          <w:szCs w:val="28"/>
        </w:rPr>
        <w:t>L/s</w:t>
      </w:r>
      <w:r w:rsidRPr="0086329B">
        <w:rPr>
          <w:sz w:val="28"/>
          <w:szCs w:val="28"/>
        </w:rPr>
        <w:t>。</w:t>
      </w:r>
    </w:p>
    <w:p w14:paraId="4839E332" w14:textId="77777777" w:rsidR="00D7297E" w:rsidRPr="0086329B" w:rsidRDefault="008C55CB">
      <w:pPr>
        <w:autoSpaceDE w:val="0"/>
        <w:autoSpaceDN w:val="0"/>
        <w:adjustRightInd w:val="0"/>
        <w:ind w:firstLineChars="200" w:firstLine="560"/>
        <w:rPr>
          <w:sz w:val="28"/>
          <w:szCs w:val="28"/>
        </w:rPr>
      </w:pPr>
      <w:r w:rsidRPr="0086329B">
        <w:rPr>
          <w:sz w:val="28"/>
          <w:szCs w:val="28"/>
        </w:rPr>
        <w:t>市政消火栓宜在道路一侧设置并靠近十字路口，</w:t>
      </w:r>
      <w:r w:rsidRPr="0086329B">
        <w:rPr>
          <w:rFonts w:hint="eastAsia"/>
          <w:sz w:val="28"/>
          <w:szCs w:val="28"/>
        </w:rPr>
        <w:t>建议采用室外</w:t>
      </w:r>
      <w:proofErr w:type="gramStart"/>
      <w:r w:rsidRPr="0086329B">
        <w:rPr>
          <w:rFonts w:hint="eastAsia"/>
          <w:sz w:val="28"/>
          <w:szCs w:val="28"/>
        </w:rPr>
        <w:t>地下式</w:t>
      </w:r>
      <w:proofErr w:type="gramEnd"/>
      <w:r w:rsidRPr="0086329B">
        <w:rPr>
          <w:rFonts w:hint="eastAsia"/>
          <w:sz w:val="28"/>
          <w:szCs w:val="28"/>
        </w:rPr>
        <w:t>消火栓，</w:t>
      </w:r>
      <w:r w:rsidRPr="0086329B">
        <w:rPr>
          <w:sz w:val="28"/>
          <w:szCs w:val="28"/>
        </w:rPr>
        <w:t>其间距不应大于</w:t>
      </w:r>
      <w:r w:rsidRPr="0086329B">
        <w:rPr>
          <w:sz w:val="28"/>
          <w:szCs w:val="28"/>
        </w:rPr>
        <w:t>120</w:t>
      </w:r>
      <w:r w:rsidRPr="0086329B">
        <w:rPr>
          <w:sz w:val="28"/>
          <w:szCs w:val="28"/>
        </w:rPr>
        <w:t>米，保护半径不应超过</w:t>
      </w:r>
      <w:r w:rsidRPr="0086329B">
        <w:rPr>
          <w:sz w:val="28"/>
          <w:szCs w:val="28"/>
        </w:rPr>
        <w:t>150</w:t>
      </w:r>
      <w:r w:rsidRPr="0086329B">
        <w:rPr>
          <w:sz w:val="28"/>
          <w:szCs w:val="28"/>
        </w:rPr>
        <w:t>米，距路边不宜小于</w:t>
      </w:r>
      <w:r w:rsidRPr="0086329B">
        <w:rPr>
          <w:sz w:val="28"/>
          <w:szCs w:val="28"/>
        </w:rPr>
        <w:t>0.5</w:t>
      </w:r>
      <w:r w:rsidRPr="0086329B">
        <w:rPr>
          <w:sz w:val="28"/>
          <w:szCs w:val="28"/>
        </w:rPr>
        <w:t>米，并不应大于</w:t>
      </w:r>
      <w:r w:rsidRPr="0086329B">
        <w:rPr>
          <w:sz w:val="28"/>
          <w:szCs w:val="28"/>
        </w:rPr>
        <w:t>2</w:t>
      </w:r>
      <w:r w:rsidRPr="0086329B">
        <w:rPr>
          <w:sz w:val="28"/>
          <w:szCs w:val="28"/>
        </w:rPr>
        <w:t>米，距建筑物外墙或外墙边缘不宜小于</w:t>
      </w:r>
      <w:r w:rsidRPr="0086329B">
        <w:rPr>
          <w:sz w:val="28"/>
          <w:szCs w:val="28"/>
        </w:rPr>
        <w:t>5</w:t>
      </w:r>
      <w:r w:rsidRPr="0086329B">
        <w:rPr>
          <w:sz w:val="28"/>
          <w:szCs w:val="28"/>
        </w:rPr>
        <w:t>米。室外</w:t>
      </w:r>
      <w:proofErr w:type="gramStart"/>
      <w:r w:rsidRPr="0086329B">
        <w:rPr>
          <w:sz w:val="28"/>
          <w:szCs w:val="28"/>
        </w:rPr>
        <w:t>地下式</w:t>
      </w:r>
      <w:proofErr w:type="gramEnd"/>
      <w:r w:rsidRPr="0086329B">
        <w:rPr>
          <w:sz w:val="28"/>
          <w:szCs w:val="28"/>
        </w:rPr>
        <w:t>消火栓应有直径为</w:t>
      </w:r>
      <w:r w:rsidRPr="0086329B">
        <w:rPr>
          <w:sz w:val="28"/>
          <w:szCs w:val="28"/>
        </w:rPr>
        <w:t>100</w:t>
      </w:r>
      <w:r w:rsidRPr="0086329B">
        <w:rPr>
          <w:sz w:val="28"/>
          <w:szCs w:val="28"/>
        </w:rPr>
        <w:t>毫米和</w:t>
      </w:r>
      <w:r w:rsidRPr="0086329B">
        <w:rPr>
          <w:sz w:val="28"/>
          <w:szCs w:val="28"/>
        </w:rPr>
        <w:t>65</w:t>
      </w:r>
      <w:r w:rsidRPr="0086329B">
        <w:rPr>
          <w:sz w:val="28"/>
          <w:szCs w:val="28"/>
        </w:rPr>
        <w:t>毫米的</w:t>
      </w:r>
      <w:proofErr w:type="gramStart"/>
      <w:r w:rsidRPr="0086329B">
        <w:rPr>
          <w:sz w:val="28"/>
          <w:szCs w:val="28"/>
        </w:rPr>
        <w:t>栓</w:t>
      </w:r>
      <w:proofErr w:type="gramEnd"/>
      <w:r w:rsidRPr="0086329B">
        <w:rPr>
          <w:sz w:val="28"/>
          <w:szCs w:val="28"/>
        </w:rPr>
        <w:t>口各一个。城市消防用水与城市生活生产用水为同一管网系统，所设的市政消火栓平时运行工作压力不应小于</w:t>
      </w:r>
      <w:r w:rsidRPr="0086329B">
        <w:rPr>
          <w:sz w:val="28"/>
          <w:szCs w:val="28"/>
        </w:rPr>
        <w:t>0.14Mpa</w:t>
      </w:r>
      <w:r w:rsidRPr="0086329B">
        <w:rPr>
          <w:sz w:val="28"/>
          <w:szCs w:val="28"/>
        </w:rPr>
        <w:t>，火灾时水力最不利节点供水压力从地面算起不应小于</w:t>
      </w:r>
      <w:r w:rsidRPr="0086329B">
        <w:rPr>
          <w:sz w:val="28"/>
          <w:szCs w:val="28"/>
        </w:rPr>
        <w:lastRenderedPageBreak/>
        <w:t>0.1Mpa</w:t>
      </w:r>
      <w:r w:rsidRPr="0086329B">
        <w:rPr>
          <w:sz w:val="28"/>
          <w:szCs w:val="28"/>
        </w:rPr>
        <w:t>。</w:t>
      </w:r>
    </w:p>
    <w:p w14:paraId="6FCDDD9D" w14:textId="77777777" w:rsidR="00D7297E" w:rsidRPr="0086329B" w:rsidRDefault="008C55CB">
      <w:pPr>
        <w:autoSpaceDE w:val="0"/>
        <w:autoSpaceDN w:val="0"/>
        <w:adjustRightInd w:val="0"/>
        <w:ind w:firstLineChars="150" w:firstLine="422"/>
        <w:rPr>
          <w:b/>
          <w:sz w:val="28"/>
          <w:szCs w:val="28"/>
        </w:rPr>
      </w:pPr>
      <w:r w:rsidRPr="0086329B">
        <w:rPr>
          <w:rFonts w:hint="eastAsia"/>
          <w:b/>
          <w:sz w:val="28"/>
          <w:szCs w:val="28"/>
        </w:rPr>
        <w:t>（五</w:t>
      </w:r>
      <w:r w:rsidRPr="0086329B">
        <w:rPr>
          <w:b/>
          <w:sz w:val="28"/>
          <w:szCs w:val="28"/>
        </w:rPr>
        <w:t>）</w:t>
      </w:r>
      <w:r w:rsidRPr="0086329B">
        <w:rPr>
          <w:rFonts w:hint="eastAsia"/>
          <w:b/>
          <w:sz w:val="28"/>
          <w:szCs w:val="28"/>
        </w:rPr>
        <w:t>排水工程</w:t>
      </w:r>
    </w:p>
    <w:p w14:paraId="47BBB1D1"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1</w:t>
      </w:r>
      <w:r w:rsidRPr="0086329B">
        <w:rPr>
          <w:rFonts w:hint="eastAsia"/>
          <w:sz w:val="28"/>
          <w:szCs w:val="28"/>
        </w:rPr>
        <w:t>、</w:t>
      </w:r>
      <w:r w:rsidRPr="0086329B">
        <w:rPr>
          <w:sz w:val="28"/>
          <w:szCs w:val="28"/>
        </w:rPr>
        <w:t>现状概况</w:t>
      </w:r>
      <w:r w:rsidRPr="0086329B">
        <w:rPr>
          <w:rFonts w:hint="eastAsia"/>
          <w:sz w:val="28"/>
          <w:szCs w:val="28"/>
        </w:rPr>
        <w:t>及存在问题</w:t>
      </w:r>
    </w:p>
    <w:p w14:paraId="06A17A6B"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根据委托方提供资料，</w:t>
      </w:r>
      <w:proofErr w:type="gramStart"/>
      <w:r w:rsidRPr="0086329B">
        <w:rPr>
          <w:rFonts w:hint="eastAsia"/>
          <w:sz w:val="28"/>
          <w:szCs w:val="28"/>
        </w:rPr>
        <w:t>现状南</w:t>
      </w:r>
      <w:proofErr w:type="gramEnd"/>
      <w:r w:rsidRPr="0086329B">
        <w:rPr>
          <w:rFonts w:hint="eastAsia"/>
          <w:sz w:val="28"/>
          <w:szCs w:val="28"/>
        </w:rPr>
        <w:t>桐污水处理厂位于南</w:t>
      </w:r>
      <w:proofErr w:type="gramStart"/>
      <w:r w:rsidRPr="0086329B">
        <w:rPr>
          <w:rFonts w:hint="eastAsia"/>
          <w:sz w:val="28"/>
          <w:szCs w:val="28"/>
        </w:rPr>
        <w:t>桐沟林堂</w:t>
      </w:r>
      <w:proofErr w:type="gramEnd"/>
      <w:r w:rsidRPr="0086329B">
        <w:rPr>
          <w:rFonts w:hint="eastAsia"/>
          <w:sz w:val="28"/>
          <w:szCs w:val="28"/>
        </w:rPr>
        <w:t>，近期污水处理规模为</w:t>
      </w:r>
      <w:r w:rsidRPr="0086329B">
        <w:rPr>
          <w:rFonts w:hint="eastAsia"/>
          <w:sz w:val="28"/>
          <w:szCs w:val="28"/>
        </w:rPr>
        <w:t>0.5</w:t>
      </w:r>
      <w:r w:rsidRPr="0086329B">
        <w:rPr>
          <w:rFonts w:hint="eastAsia"/>
          <w:sz w:val="28"/>
          <w:szCs w:val="28"/>
        </w:rPr>
        <w:t>万吨</w:t>
      </w:r>
      <w:r w:rsidRPr="0086329B">
        <w:rPr>
          <w:rFonts w:hint="eastAsia"/>
          <w:sz w:val="28"/>
          <w:szCs w:val="28"/>
        </w:rPr>
        <w:t>/</w:t>
      </w:r>
      <w:r w:rsidRPr="0086329B">
        <w:rPr>
          <w:rFonts w:hint="eastAsia"/>
          <w:sz w:val="28"/>
          <w:szCs w:val="28"/>
        </w:rPr>
        <w:t>天，</w:t>
      </w:r>
      <w:proofErr w:type="gramStart"/>
      <w:r w:rsidRPr="0086329B">
        <w:rPr>
          <w:rFonts w:hint="eastAsia"/>
          <w:sz w:val="28"/>
          <w:szCs w:val="28"/>
        </w:rPr>
        <w:t>远期达</w:t>
      </w:r>
      <w:proofErr w:type="gramEnd"/>
      <w:r w:rsidRPr="0086329B">
        <w:rPr>
          <w:rFonts w:hint="eastAsia"/>
          <w:sz w:val="28"/>
          <w:szCs w:val="28"/>
        </w:rPr>
        <w:t>1.5</w:t>
      </w:r>
      <w:r w:rsidRPr="0086329B">
        <w:rPr>
          <w:rFonts w:hint="eastAsia"/>
          <w:sz w:val="28"/>
          <w:szCs w:val="28"/>
        </w:rPr>
        <w:t>万吨</w:t>
      </w:r>
      <w:r w:rsidRPr="0086329B">
        <w:rPr>
          <w:rFonts w:hint="eastAsia"/>
          <w:sz w:val="28"/>
          <w:szCs w:val="28"/>
        </w:rPr>
        <w:t>/</w:t>
      </w:r>
      <w:r w:rsidRPr="0086329B">
        <w:rPr>
          <w:rFonts w:hint="eastAsia"/>
          <w:sz w:val="28"/>
          <w:szCs w:val="28"/>
        </w:rPr>
        <w:t>天；现状平山产业园区污水处理厂位于产业园区西侧，一期建设处理能力为</w:t>
      </w:r>
      <w:r w:rsidRPr="0086329B">
        <w:rPr>
          <w:rFonts w:hint="eastAsia"/>
          <w:sz w:val="28"/>
          <w:szCs w:val="28"/>
        </w:rPr>
        <w:t>0.25</w:t>
      </w:r>
      <w:r w:rsidRPr="0086329B">
        <w:rPr>
          <w:rFonts w:hint="eastAsia"/>
          <w:sz w:val="28"/>
          <w:szCs w:val="28"/>
        </w:rPr>
        <w:t>万</w:t>
      </w:r>
      <w:r w:rsidRPr="0086329B">
        <w:rPr>
          <w:rFonts w:hint="eastAsia"/>
          <w:sz w:val="28"/>
          <w:szCs w:val="28"/>
        </w:rPr>
        <w:t>/</w:t>
      </w:r>
      <w:r w:rsidRPr="0086329B">
        <w:rPr>
          <w:rFonts w:hint="eastAsia"/>
          <w:sz w:val="28"/>
          <w:szCs w:val="28"/>
        </w:rPr>
        <w:t>日，二期将处理能力扩容至</w:t>
      </w:r>
      <w:r w:rsidRPr="0086329B">
        <w:rPr>
          <w:rFonts w:hint="eastAsia"/>
          <w:sz w:val="28"/>
          <w:szCs w:val="28"/>
        </w:rPr>
        <w:t>0.5</w:t>
      </w:r>
      <w:r w:rsidRPr="0086329B">
        <w:rPr>
          <w:rFonts w:hint="eastAsia"/>
          <w:sz w:val="28"/>
          <w:szCs w:val="28"/>
        </w:rPr>
        <w:t>万吨</w:t>
      </w:r>
      <w:r w:rsidRPr="0086329B">
        <w:rPr>
          <w:rFonts w:hint="eastAsia"/>
          <w:sz w:val="28"/>
          <w:szCs w:val="28"/>
        </w:rPr>
        <w:t>/</w:t>
      </w:r>
      <w:r w:rsidRPr="0086329B">
        <w:rPr>
          <w:rFonts w:hint="eastAsia"/>
          <w:sz w:val="28"/>
          <w:szCs w:val="28"/>
        </w:rPr>
        <w:t>日。</w:t>
      </w:r>
    </w:p>
    <w:p w14:paraId="7BE20607" w14:textId="77777777" w:rsidR="00D7297E" w:rsidRPr="0086329B" w:rsidRDefault="008C55CB">
      <w:pPr>
        <w:autoSpaceDE w:val="0"/>
        <w:autoSpaceDN w:val="0"/>
        <w:adjustRightInd w:val="0"/>
        <w:ind w:firstLineChars="200" w:firstLine="560"/>
        <w:rPr>
          <w:sz w:val="28"/>
          <w:szCs w:val="28"/>
        </w:rPr>
      </w:pPr>
      <w:r w:rsidRPr="0086329B">
        <w:rPr>
          <w:sz w:val="28"/>
          <w:szCs w:val="28"/>
        </w:rPr>
        <w:t>现状规划区只有少量市政排水管道，尚未形成完善的排水系统。</w:t>
      </w:r>
    </w:p>
    <w:p w14:paraId="290E2C5C"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2</w:t>
      </w:r>
      <w:r w:rsidRPr="0086329B">
        <w:rPr>
          <w:rFonts w:hint="eastAsia"/>
          <w:sz w:val="28"/>
          <w:szCs w:val="28"/>
        </w:rPr>
        <w:t>、</w:t>
      </w:r>
      <w:r w:rsidRPr="0086329B">
        <w:rPr>
          <w:sz w:val="28"/>
          <w:szCs w:val="28"/>
        </w:rPr>
        <w:t>排水体制</w:t>
      </w:r>
    </w:p>
    <w:p w14:paraId="1FC89BF7" w14:textId="77777777" w:rsidR="00D7297E" w:rsidRPr="0086329B" w:rsidRDefault="008C55CB">
      <w:pPr>
        <w:autoSpaceDE w:val="0"/>
        <w:autoSpaceDN w:val="0"/>
        <w:adjustRightInd w:val="0"/>
        <w:ind w:firstLineChars="200" w:firstLine="560"/>
        <w:rPr>
          <w:sz w:val="28"/>
          <w:szCs w:val="28"/>
        </w:rPr>
      </w:pPr>
      <w:r w:rsidRPr="0086329B">
        <w:rPr>
          <w:sz w:val="28"/>
          <w:szCs w:val="28"/>
        </w:rPr>
        <w:t>规划区排水体制采用雨</w:t>
      </w:r>
      <w:r w:rsidRPr="0086329B">
        <w:rPr>
          <w:rFonts w:hint="eastAsia"/>
          <w:sz w:val="28"/>
          <w:szCs w:val="28"/>
        </w:rPr>
        <w:t>、</w:t>
      </w:r>
      <w:r w:rsidRPr="0086329B">
        <w:rPr>
          <w:sz w:val="28"/>
          <w:szCs w:val="28"/>
        </w:rPr>
        <w:t>污分流制。</w:t>
      </w:r>
    </w:p>
    <w:p w14:paraId="6E1424B3"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3</w:t>
      </w:r>
      <w:r w:rsidRPr="0086329B">
        <w:rPr>
          <w:rFonts w:hint="eastAsia"/>
          <w:sz w:val="28"/>
          <w:szCs w:val="28"/>
        </w:rPr>
        <w:t>、</w:t>
      </w:r>
      <w:r w:rsidRPr="0086329B">
        <w:rPr>
          <w:sz w:val="28"/>
          <w:szCs w:val="28"/>
        </w:rPr>
        <w:t>污水系统规划</w:t>
      </w:r>
    </w:p>
    <w:p w14:paraId="15D0DC4B" w14:textId="77777777" w:rsidR="00D7297E" w:rsidRPr="0086329B" w:rsidRDefault="008C55CB">
      <w:pPr>
        <w:autoSpaceDE w:val="0"/>
        <w:autoSpaceDN w:val="0"/>
        <w:adjustRightInd w:val="0"/>
        <w:ind w:firstLineChars="200" w:firstLine="560"/>
        <w:rPr>
          <w:sz w:val="28"/>
          <w:szCs w:val="28"/>
        </w:rPr>
      </w:pPr>
      <w:r w:rsidRPr="0086329B">
        <w:rPr>
          <w:sz w:val="28"/>
          <w:szCs w:val="28"/>
        </w:rPr>
        <w:t>根据《城市排水工程规划规范（</w:t>
      </w:r>
      <w:r w:rsidRPr="0086329B">
        <w:rPr>
          <w:sz w:val="28"/>
          <w:szCs w:val="28"/>
        </w:rPr>
        <w:t>GB50318-2017</w:t>
      </w:r>
      <w:r w:rsidRPr="0086329B">
        <w:rPr>
          <w:sz w:val="28"/>
          <w:szCs w:val="28"/>
        </w:rPr>
        <w:t>）》</w:t>
      </w:r>
      <w:r w:rsidRPr="0086329B">
        <w:rPr>
          <w:rFonts w:hint="eastAsia"/>
          <w:sz w:val="28"/>
          <w:szCs w:val="28"/>
        </w:rPr>
        <w:t>、《万盛经济技术开发区城乡总体规划（</w:t>
      </w:r>
      <w:r w:rsidRPr="0086329B">
        <w:rPr>
          <w:rFonts w:hint="eastAsia"/>
          <w:sz w:val="28"/>
          <w:szCs w:val="28"/>
        </w:rPr>
        <w:t>2015</w:t>
      </w:r>
      <w:r w:rsidRPr="0086329B">
        <w:rPr>
          <w:rFonts w:hint="eastAsia"/>
          <w:sz w:val="28"/>
          <w:szCs w:val="28"/>
        </w:rPr>
        <w:t>年编制）》</w:t>
      </w:r>
      <w:r w:rsidRPr="0086329B">
        <w:rPr>
          <w:sz w:val="28"/>
          <w:szCs w:val="28"/>
        </w:rPr>
        <w:t>，</w:t>
      </w:r>
      <w:r w:rsidRPr="0086329B">
        <w:rPr>
          <w:rFonts w:hint="eastAsia"/>
          <w:sz w:val="28"/>
          <w:szCs w:val="28"/>
        </w:rPr>
        <w:t>远期污水量按用水量的</w:t>
      </w:r>
      <w:r w:rsidRPr="0086329B">
        <w:rPr>
          <w:rFonts w:hint="eastAsia"/>
          <w:sz w:val="28"/>
          <w:szCs w:val="28"/>
        </w:rPr>
        <w:t>85%</w:t>
      </w:r>
      <w:r w:rsidRPr="0086329B">
        <w:rPr>
          <w:rFonts w:hint="eastAsia"/>
          <w:sz w:val="28"/>
          <w:szCs w:val="28"/>
        </w:rPr>
        <w:t>计算，则预测规划区最高日、平均日污水量分别为</w:t>
      </w:r>
      <w:r w:rsidRPr="0086329B">
        <w:rPr>
          <w:rFonts w:hint="eastAsia"/>
          <w:sz w:val="28"/>
          <w:szCs w:val="28"/>
        </w:rPr>
        <w:t>1.4</w:t>
      </w:r>
      <w:r w:rsidRPr="0086329B">
        <w:rPr>
          <w:rFonts w:hint="eastAsia"/>
          <w:sz w:val="28"/>
          <w:szCs w:val="28"/>
        </w:rPr>
        <w:t>万吨</w:t>
      </w:r>
      <w:r w:rsidRPr="0086329B">
        <w:rPr>
          <w:rFonts w:hint="eastAsia"/>
          <w:sz w:val="28"/>
          <w:szCs w:val="28"/>
        </w:rPr>
        <w:t>/</w:t>
      </w:r>
      <w:r w:rsidRPr="0086329B">
        <w:rPr>
          <w:rFonts w:hint="eastAsia"/>
          <w:sz w:val="28"/>
          <w:szCs w:val="28"/>
        </w:rPr>
        <w:t>日、</w:t>
      </w:r>
      <w:r w:rsidRPr="0086329B">
        <w:rPr>
          <w:rFonts w:hint="eastAsia"/>
          <w:sz w:val="28"/>
          <w:szCs w:val="28"/>
        </w:rPr>
        <w:t>1.0</w:t>
      </w:r>
      <w:r w:rsidRPr="0086329B">
        <w:rPr>
          <w:rFonts w:hint="eastAsia"/>
          <w:sz w:val="28"/>
          <w:szCs w:val="28"/>
        </w:rPr>
        <w:t>万吨</w:t>
      </w:r>
      <w:r w:rsidRPr="0086329B">
        <w:rPr>
          <w:rFonts w:hint="eastAsia"/>
          <w:sz w:val="28"/>
          <w:szCs w:val="28"/>
        </w:rPr>
        <w:t>/</w:t>
      </w:r>
      <w:r w:rsidRPr="0086329B">
        <w:rPr>
          <w:rFonts w:hint="eastAsia"/>
          <w:sz w:val="28"/>
          <w:szCs w:val="28"/>
        </w:rPr>
        <w:t>日。</w:t>
      </w:r>
    </w:p>
    <w:p w14:paraId="089FE711"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根据《万盛经济技术开发区城乡总体规划（</w:t>
      </w:r>
      <w:r w:rsidRPr="0086329B">
        <w:rPr>
          <w:rFonts w:hint="eastAsia"/>
          <w:sz w:val="28"/>
          <w:szCs w:val="28"/>
        </w:rPr>
        <w:t>2015</w:t>
      </w:r>
      <w:r w:rsidRPr="0086329B">
        <w:rPr>
          <w:rFonts w:hint="eastAsia"/>
          <w:sz w:val="28"/>
          <w:szCs w:val="28"/>
        </w:rPr>
        <w:t>年编制）》、《重庆万盛经开区全域基础设施专项规划》结合实际，保留现状规划区范围内</w:t>
      </w:r>
      <w:r w:rsidRPr="0086329B">
        <w:rPr>
          <w:rFonts w:hint="eastAsia"/>
          <w:sz w:val="28"/>
          <w:szCs w:val="28"/>
        </w:rPr>
        <w:t>2</w:t>
      </w:r>
      <w:r w:rsidRPr="0086329B">
        <w:rPr>
          <w:rFonts w:hint="eastAsia"/>
          <w:sz w:val="28"/>
          <w:szCs w:val="28"/>
        </w:rPr>
        <w:t>座污水处理厂；根据相关部门提供资料及建议，平山工业用水基本采用循环水使用，产生污水量较小，若未来引入部分污水产生量较大企业，需重新进行相应论证，校核平山污水厂规模是否满足需求，若不满足，需相应扩建。</w:t>
      </w:r>
    </w:p>
    <w:p w14:paraId="79702507"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各</w:t>
      </w:r>
      <w:r w:rsidRPr="0086329B">
        <w:rPr>
          <w:sz w:val="28"/>
          <w:szCs w:val="28"/>
        </w:rPr>
        <w:t>污水处理厂出水水质应达到《城镇污水处理厂污染物排放标准》（</w:t>
      </w:r>
      <w:r w:rsidRPr="0086329B">
        <w:rPr>
          <w:sz w:val="28"/>
          <w:szCs w:val="28"/>
        </w:rPr>
        <w:t>GB18918-2002</w:t>
      </w:r>
      <w:r w:rsidRPr="0086329B">
        <w:rPr>
          <w:sz w:val="28"/>
          <w:szCs w:val="28"/>
        </w:rPr>
        <w:t>）的一级</w:t>
      </w:r>
      <w:r w:rsidRPr="0086329B">
        <w:rPr>
          <w:sz w:val="28"/>
          <w:szCs w:val="28"/>
        </w:rPr>
        <w:t>A</w:t>
      </w:r>
      <w:r w:rsidRPr="0086329B">
        <w:rPr>
          <w:sz w:val="28"/>
          <w:szCs w:val="28"/>
        </w:rPr>
        <w:t>标准</w:t>
      </w:r>
      <w:r w:rsidRPr="0086329B">
        <w:rPr>
          <w:rFonts w:hint="eastAsia"/>
          <w:sz w:val="28"/>
          <w:szCs w:val="28"/>
        </w:rPr>
        <w:t>，</w:t>
      </w:r>
      <w:r w:rsidRPr="0086329B">
        <w:rPr>
          <w:sz w:val="28"/>
          <w:szCs w:val="28"/>
        </w:rPr>
        <w:t>并应满足水环境功能区划的有关要求</w:t>
      </w:r>
      <w:r w:rsidRPr="0086329B">
        <w:rPr>
          <w:rFonts w:hint="eastAsia"/>
          <w:sz w:val="28"/>
          <w:szCs w:val="28"/>
        </w:rPr>
        <w:t>；</w:t>
      </w:r>
      <w:r w:rsidRPr="0086329B">
        <w:rPr>
          <w:sz w:val="28"/>
          <w:szCs w:val="28"/>
        </w:rPr>
        <w:t>规划区内污水排入城市污水系统的水质均应符合《污水排入城市下水道水质标准（</w:t>
      </w:r>
      <w:r w:rsidRPr="0086329B">
        <w:rPr>
          <w:sz w:val="28"/>
          <w:szCs w:val="28"/>
        </w:rPr>
        <w:t>CJ343-2010</w:t>
      </w:r>
      <w:r w:rsidRPr="0086329B">
        <w:rPr>
          <w:sz w:val="28"/>
          <w:szCs w:val="28"/>
        </w:rPr>
        <w:t>）》的要求。</w:t>
      </w:r>
    </w:p>
    <w:p w14:paraId="5E49840A"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规划区内医疗</w:t>
      </w:r>
      <w:r w:rsidRPr="0086329B">
        <w:rPr>
          <w:sz w:val="28"/>
          <w:szCs w:val="28"/>
        </w:rPr>
        <w:t>污水必须经过消毒杀菌处理达到《污水排入城市下水道水质标准（</w:t>
      </w:r>
      <w:r w:rsidRPr="0086329B">
        <w:rPr>
          <w:sz w:val="28"/>
          <w:szCs w:val="28"/>
        </w:rPr>
        <w:t>CJ343-2010</w:t>
      </w:r>
      <w:r w:rsidRPr="0086329B">
        <w:rPr>
          <w:sz w:val="28"/>
          <w:szCs w:val="28"/>
        </w:rPr>
        <w:t>）》后方可进入城市污水处理厂集中处理</w:t>
      </w:r>
      <w:r w:rsidRPr="0086329B">
        <w:rPr>
          <w:rFonts w:hint="eastAsia"/>
          <w:sz w:val="28"/>
          <w:szCs w:val="28"/>
        </w:rPr>
        <w:t>；规划区内工业企业</w:t>
      </w:r>
      <w:r w:rsidRPr="0086329B">
        <w:rPr>
          <w:sz w:val="28"/>
          <w:szCs w:val="28"/>
        </w:rPr>
        <w:t>生产污水必须自行处理达各自行业排放标准后排入市政污水管道，没有行业排放标准的则应自行处理达《污水排入城市下水道水质标准（</w:t>
      </w:r>
      <w:proofErr w:type="spellStart"/>
      <w:r w:rsidRPr="0086329B">
        <w:rPr>
          <w:sz w:val="28"/>
          <w:szCs w:val="28"/>
        </w:rPr>
        <w:t>CJ343-2010</w:t>
      </w:r>
      <w:proofErr w:type="spellEnd"/>
      <w:r w:rsidRPr="0086329B">
        <w:rPr>
          <w:sz w:val="28"/>
          <w:szCs w:val="28"/>
        </w:rPr>
        <w:t>）》后方可排入市政污水管道。</w:t>
      </w:r>
    </w:p>
    <w:p w14:paraId="455B4F45" w14:textId="77777777" w:rsidR="00D7297E" w:rsidRPr="0086329B" w:rsidRDefault="008C55CB">
      <w:pPr>
        <w:autoSpaceDE w:val="0"/>
        <w:autoSpaceDN w:val="0"/>
        <w:adjustRightInd w:val="0"/>
        <w:ind w:firstLineChars="200" w:firstLine="560"/>
        <w:rPr>
          <w:sz w:val="28"/>
          <w:szCs w:val="28"/>
        </w:rPr>
      </w:pPr>
      <w:r w:rsidRPr="0086329B">
        <w:rPr>
          <w:sz w:val="28"/>
          <w:szCs w:val="28"/>
        </w:rPr>
        <w:t>规划</w:t>
      </w:r>
      <w:proofErr w:type="gramStart"/>
      <w:r w:rsidRPr="0086329B">
        <w:rPr>
          <w:sz w:val="28"/>
          <w:szCs w:val="28"/>
        </w:rPr>
        <w:t>沿自然</w:t>
      </w:r>
      <w:proofErr w:type="gramEnd"/>
      <w:r w:rsidRPr="0086329B">
        <w:rPr>
          <w:sz w:val="28"/>
          <w:szCs w:val="28"/>
        </w:rPr>
        <w:t>河道及高程较低的道路敷设污水干管，规划区污水通过沿道路或用地边缘敷设的污水干管收集后进入污水截流干管，最终进入污水处理厂。</w:t>
      </w:r>
    </w:p>
    <w:p w14:paraId="5AFCE986" w14:textId="77777777" w:rsidR="00D7297E" w:rsidRPr="0086329B" w:rsidRDefault="008C55CB">
      <w:pPr>
        <w:autoSpaceDE w:val="0"/>
        <w:autoSpaceDN w:val="0"/>
        <w:adjustRightInd w:val="0"/>
        <w:ind w:firstLineChars="200" w:firstLine="560"/>
        <w:rPr>
          <w:sz w:val="28"/>
          <w:szCs w:val="28"/>
        </w:rPr>
      </w:pPr>
      <w:r w:rsidRPr="0086329B">
        <w:rPr>
          <w:sz w:val="28"/>
          <w:szCs w:val="28"/>
        </w:rPr>
        <w:t>按自然地形及污水处理设施布局划分污水系统分区，</w:t>
      </w:r>
      <w:proofErr w:type="gramStart"/>
      <w:r w:rsidRPr="0086329B">
        <w:rPr>
          <w:sz w:val="28"/>
          <w:szCs w:val="28"/>
        </w:rPr>
        <w:t>沿自然</w:t>
      </w:r>
      <w:proofErr w:type="gramEnd"/>
      <w:r w:rsidRPr="0086329B">
        <w:rPr>
          <w:sz w:val="28"/>
          <w:szCs w:val="28"/>
        </w:rPr>
        <w:t>河道及高程较低的道路敷设污水干管，沿途收集污水至城市污水处理厂。</w:t>
      </w:r>
      <w:r w:rsidRPr="0086329B">
        <w:rPr>
          <w:rFonts w:hint="eastAsia"/>
          <w:sz w:val="28"/>
          <w:szCs w:val="28"/>
        </w:rPr>
        <w:t>根据《重庆市城市规划管理技术规定》（</w:t>
      </w:r>
      <w:r w:rsidRPr="0086329B">
        <w:rPr>
          <w:rFonts w:hint="eastAsia"/>
          <w:sz w:val="28"/>
          <w:szCs w:val="28"/>
        </w:rPr>
        <w:t>2018</w:t>
      </w:r>
      <w:r w:rsidRPr="0086329B">
        <w:rPr>
          <w:rFonts w:hint="eastAsia"/>
          <w:sz w:val="28"/>
          <w:szCs w:val="28"/>
        </w:rPr>
        <w:t>年版），排水管道最小建设规模</w:t>
      </w:r>
      <w:r w:rsidRPr="0086329B">
        <w:rPr>
          <w:rFonts w:hint="eastAsia"/>
          <w:sz w:val="28"/>
          <w:szCs w:val="28"/>
        </w:rPr>
        <w:t>400</w:t>
      </w:r>
      <w:r w:rsidRPr="0086329B">
        <w:rPr>
          <w:rFonts w:hint="eastAsia"/>
          <w:sz w:val="28"/>
          <w:szCs w:val="28"/>
        </w:rPr>
        <w:t>毫米。</w:t>
      </w:r>
      <w:r w:rsidRPr="0086329B">
        <w:rPr>
          <w:sz w:val="28"/>
          <w:szCs w:val="28"/>
        </w:rPr>
        <w:t>在部分坡度过大的管段，当设计流速大于最大流速时，可增设跌水井消能。</w:t>
      </w:r>
    </w:p>
    <w:p w14:paraId="3397A341"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4</w:t>
      </w:r>
      <w:r w:rsidRPr="0086329B">
        <w:rPr>
          <w:rFonts w:hint="eastAsia"/>
          <w:sz w:val="28"/>
          <w:szCs w:val="28"/>
        </w:rPr>
        <w:t>、</w:t>
      </w:r>
      <w:r w:rsidRPr="0086329B">
        <w:rPr>
          <w:sz w:val="28"/>
          <w:szCs w:val="28"/>
        </w:rPr>
        <w:t>雨水系统规划</w:t>
      </w:r>
    </w:p>
    <w:p w14:paraId="5B5ECBD4" w14:textId="77777777" w:rsidR="00D7297E" w:rsidRPr="0086329B" w:rsidRDefault="008C55CB">
      <w:pPr>
        <w:autoSpaceDE w:val="0"/>
        <w:autoSpaceDN w:val="0"/>
        <w:adjustRightInd w:val="0"/>
        <w:ind w:firstLineChars="200" w:firstLine="560"/>
        <w:rPr>
          <w:sz w:val="28"/>
          <w:szCs w:val="28"/>
        </w:rPr>
      </w:pPr>
      <w:r w:rsidRPr="0086329B">
        <w:rPr>
          <w:sz w:val="28"/>
          <w:szCs w:val="28"/>
        </w:rPr>
        <w:t>雨水量公式：</w:t>
      </w:r>
    </w:p>
    <w:p w14:paraId="5EBE6E56" w14:textId="77777777" w:rsidR="00D7297E" w:rsidRPr="0086329B" w:rsidRDefault="008C55CB">
      <w:pPr>
        <w:autoSpaceDE w:val="0"/>
        <w:autoSpaceDN w:val="0"/>
        <w:adjustRightInd w:val="0"/>
        <w:ind w:firstLineChars="200" w:firstLine="560"/>
        <w:jc w:val="center"/>
        <w:rPr>
          <w:sz w:val="28"/>
          <w:szCs w:val="28"/>
        </w:rPr>
      </w:pPr>
      <w:r w:rsidRPr="0086329B">
        <w:rPr>
          <w:sz w:val="28"/>
          <w:szCs w:val="28"/>
        </w:rPr>
        <w:t>Q=</w:t>
      </w:r>
      <w:proofErr w:type="spellStart"/>
      <w:r w:rsidRPr="0086329B">
        <w:rPr>
          <w:sz w:val="28"/>
          <w:szCs w:val="28"/>
        </w:rPr>
        <w:t>q.ψ.F</w:t>
      </w:r>
      <w:proofErr w:type="spellEnd"/>
    </w:p>
    <w:p w14:paraId="4A9BCFC7" w14:textId="77777777" w:rsidR="00D7297E" w:rsidRPr="0086329B" w:rsidRDefault="008C55CB">
      <w:pPr>
        <w:autoSpaceDE w:val="0"/>
        <w:autoSpaceDN w:val="0"/>
        <w:adjustRightInd w:val="0"/>
        <w:ind w:firstLineChars="200" w:firstLine="560"/>
        <w:rPr>
          <w:sz w:val="28"/>
          <w:szCs w:val="28"/>
        </w:rPr>
      </w:pPr>
      <w:r w:rsidRPr="0086329B">
        <w:rPr>
          <w:sz w:val="28"/>
          <w:szCs w:val="28"/>
        </w:rPr>
        <w:t>其中</w:t>
      </w:r>
      <w:r w:rsidRPr="0086329B">
        <w:rPr>
          <w:sz w:val="28"/>
          <w:szCs w:val="28"/>
        </w:rPr>
        <w:t>q</w:t>
      </w:r>
      <w:r w:rsidRPr="0086329B">
        <w:rPr>
          <w:sz w:val="28"/>
          <w:szCs w:val="28"/>
        </w:rPr>
        <w:t>：暴雨强度（</w:t>
      </w:r>
      <w:r w:rsidRPr="0086329B">
        <w:rPr>
          <w:sz w:val="28"/>
          <w:szCs w:val="28"/>
        </w:rPr>
        <w:t>L/s.hm2</w:t>
      </w:r>
      <w:r w:rsidRPr="0086329B">
        <w:rPr>
          <w:sz w:val="28"/>
          <w:szCs w:val="28"/>
        </w:rPr>
        <w:t>）；</w:t>
      </w:r>
    </w:p>
    <w:p w14:paraId="567EECC5" w14:textId="77777777" w:rsidR="00D7297E" w:rsidRPr="0086329B" w:rsidRDefault="008C55CB">
      <w:pPr>
        <w:autoSpaceDE w:val="0"/>
        <w:autoSpaceDN w:val="0"/>
        <w:adjustRightInd w:val="0"/>
        <w:ind w:firstLineChars="200" w:firstLine="560"/>
        <w:rPr>
          <w:sz w:val="28"/>
          <w:szCs w:val="28"/>
        </w:rPr>
      </w:pPr>
      <w:r w:rsidRPr="0086329B">
        <w:rPr>
          <w:sz w:val="28"/>
          <w:szCs w:val="28"/>
        </w:rPr>
        <w:t xml:space="preserve">     ψ</w:t>
      </w:r>
      <w:r w:rsidRPr="0086329B">
        <w:rPr>
          <w:sz w:val="28"/>
          <w:szCs w:val="28"/>
        </w:rPr>
        <w:t>：径流系数；径流系数应根据用地布局及功能分别确定，应满足防洪与排涝要求。</w:t>
      </w:r>
      <w:proofErr w:type="gramStart"/>
      <w:r w:rsidRPr="0086329B">
        <w:rPr>
          <w:sz w:val="28"/>
          <w:szCs w:val="28"/>
        </w:rPr>
        <w:t>旧城区取</w:t>
      </w:r>
      <w:proofErr w:type="gramEnd"/>
      <w:r w:rsidRPr="0086329B">
        <w:rPr>
          <w:sz w:val="28"/>
          <w:szCs w:val="28"/>
        </w:rPr>
        <w:t>0.7~0.8</w:t>
      </w:r>
      <w:r w:rsidRPr="0086329B">
        <w:rPr>
          <w:sz w:val="28"/>
          <w:szCs w:val="28"/>
        </w:rPr>
        <w:t>，</w:t>
      </w:r>
      <w:r w:rsidRPr="0086329B">
        <w:rPr>
          <w:sz w:val="28"/>
          <w:szCs w:val="28"/>
        </w:rPr>
        <w:lastRenderedPageBreak/>
        <w:t>新城区取</w:t>
      </w:r>
      <w:r w:rsidRPr="0086329B">
        <w:rPr>
          <w:sz w:val="28"/>
          <w:szCs w:val="28"/>
        </w:rPr>
        <w:t>0.6~0.7</w:t>
      </w:r>
      <w:r w:rsidRPr="0086329B">
        <w:rPr>
          <w:sz w:val="28"/>
          <w:szCs w:val="28"/>
        </w:rPr>
        <w:t>，绿地径流系数取</w:t>
      </w:r>
      <w:r w:rsidRPr="0086329B">
        <w:rPr>
          <w:sz w:val="28"/>
          <w:szCs w:val="28"/>
        </w:rPr>
        <w:t>0.3</w:t>
      </w:r>
      <w:r w:rsidRPr="0086329B">
        <w:rPr>
          <w:sz w:val="28"/>
          <w:szCs w:val="28"/>
        </w:rPr>
        <w:t>。</w:t>
      </w:r>
    </w:p>
    <w:p w14:paraId="5E4E157C" w14:textId="77777777" w:rsidR="00D7297E" w:rsidRPr="0086329B" w:rsidRDefault="008C55CB">
      <w:pPr>
        <w:autoSpaceDE w:val="0"/>
        <w:autoSpaceDN w:val="0"/>
        <w:adjustRightInd w:val="0"/>
        <w:ind w:firstLineChars="200" w:firstLine="560"/>
        <w:rPr>
          <w:sz w:val="28"/>
          <w:szCs w:val="28"/>
        </w:rPr>
      </w:pPr>
      <w:r w:rsidRPr="0086329B">
        <w:rPr>
          <w:sz w:val="28"/>
          <w:szCs w:val="28"/>
        </w:rPr>
        <w:t xml:space="preserve">     F</w:t>
      </w:r>
      <w:r w:rsidRPr="0086329B">
        <w:rPr>
          <w:sz w:val="28"/>
          <w:szCs w:val="28"/>
        </w:rPr>
        <w:t>：汇水面积；</w:t>
      </w:r>
      <w:r w:rsidRPr="0086329B">
        <w:rPr>
          <w:rFonts w:hint="eastAsia"/>
          <w:sz w:val="28"/>
          <w:szCs w:val="28"/>
        </w:rPr>
        <w:t>规划区内雨水通过有组织收集排放的汇水面积约</w:t>
      </w:r>
      <w:r w:rsidRPr="0086329B">
        <w:rPr>
          <w:rFonts w:hint="eastAsia"/>
          <w:sz w:val="28"/>
          <w:szCs w:val="28"/>
        </w:rPr>
        <w:t>560</w:t>
      </w:r>
      <w:r w:rsidRPr="0086329B">
        <w:rPr>
          <w:rFonts w:hint="eastAsia"/>
          <w:sz w:val="28"/>
          <w:szCs w:val="28"/>
        </w:rPr>
        <w:t>公顷，规划区内部分用地（水体、绿地）及周边汇水流域内的非建设用地采用截洪沟或无组织分散的雨水排放形式，因此不计入汇水面积。</w:t>
      </w:r>
    </w:p>
    <w:p w14:paraId="749B20AB" w14:textId="77777777" w:rsidR="00D7297E" w:rsidRPr="0086329B" w:rsidRDefault="008C55CB">
      <w:pPr>
        <w:autoSpaceDE w:val="0"/>
        <w:autoSpaceDN w:val="0"/>
        <w:adjustRightInd w:val="0"/>
        <w:ind w:firstLineChars="200" w:firstLine="560"/>
        <w:rPr>
          <w:sz w:val="28"/>
          <w:szCs w:val="28"/>
        </w:rPr>
      </w:pPr>
      <w:r w:rsidRPr="0086329B">
        <w:rPr>
          <w:sz w:val="28"/>
          <w:szCs w:val="28"/>
        </w:rPr>
        <w:t>其中暴雨强度按重庆市暴雨强度公式计算</w:t>
      </w:r>
      <w:r w:rsidRPr="0086329B">
        <w:rPr>
          <w:rFonts w:hint="eastAsia"/>
          <w:sz w:val="28"/>
          <w:szCs w:val="28"/>
        </w:rPr>
        <w:t>。</w:t>
      </w:r>
    </w:p>
    <w:p w14:paraId="7E412C2A" w14:textId="77777777" w:rsidR="00D7297E" w:rsidRPr="0086329B" w:rsidRDefault="008C55CB">
      <w:pPr>
        <w:autoSpaceDE w:val="0"/>
        <w:autoSpaceDN w:val="0"/>
        <w:adjustRightInd w:val="0"/>
        <w:ind w:firstLineChars="200" w:firstLine="560"/>
        <w:jc w:val="center"/>
        <w:rPr>
          <w:sz w:val="28"/>
          <w:szCs w:val="28"/>
        </w:rPr>
      </w:pPr>
      <w:r w:rsidRPr="0086329B">
        <w:rPr>
          <w:sz w:val="28"/>
          <w:szCs w:val="28"/>
        </w:rPr>
        <w:object w:dxaOrig="2400" w:dyaOrig="720" w14:anchorId="092ED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6pt" o:ole="">
            <v:imagedata r:id="rId14" o:title=""/>
          </v:shape>
          <o:OLEObject Type="Embed" ProgID="Equation.3" ShapeID="_x0000_i1025" DrawAspect="Content" ObjectID="_1652611434" r:id="rId15"/>
        </w:object>
      </w:r>
    </w:p>
    <w:p w14:paraId="254844C4" w14:textId="77777777" w:rsidR="00D7297E" w:rsidRPr="0086329B" w:rsidRDefault="008C55CB">
      <w:pPr>
        <w:autoSpaceDE w:val="0"/>
        <w:autoSpaceDN w:val="0"/>
        <w:adjustRightInd w:val="0"/>
        <w:ind w:firstLineChars="200" w:firstLine="560"/>
        <w:rPr>
          <w:sz w:val="28"/>
          <w:szCs w:val="28"/>
        </w:rPr>
      </w:pPr>
      <w:r w:rsidRPr="0086329B">
        <w:rPr>
          <w:sz w:val="28"/>
          <w:szCs w:val="28"/>
        </w:rPr>
        <w:t>式中：</w:t>
      </w:r>
      <w:r w:rsidRPr="0086329B">
        <w:rPr>
          <w:rFonts w:hint="eastAsia"/>
          <w:sz w:val="28"/>
          <w:szCs w:val="28"/>
        </w:rPr>
        <w:t>q</w:t>
      </w:r>
      <w:r w:rsidRPr="0086329B">
        <w:rPr>
          <w:sz w:val="28"/>
          <w:szCs w:val="28"/>
        </w:rPr>
        <w:t>——</w:t>
      </w:r>
      <w:r w:rsidRPr="0086329B">
        <w:rPr>
          <w:sz w:val="28"/>
          <w:szCs w:val="28"/>
        </w:rPr>
        <w:t>暴雨强度，</w:t>
      </w:r>
      <w:r w:rsidRPr="0086329B">
        <w:rPr>
          <w:sz w:val="28"/>
          <w:szCs w:val="28"/>
        </w:rPr>
        <w:t>L/</w:t>
      </w:r>
      <w:r w:rsidRPr="0086329B">
        <w:rPr>
          <w:sz w:val="28"/>
          <w:szCs w:val="28"/>
        </w:rPr>
        <w:t>（</w:t>
      </w:r>
      <w:r w:rsidRPr="0086329B">
        <w:rPr>
          <w:sz w:val="28"/>
          <w:szCs w:val="28"/>
        </w:rPr>
        <w:t>s·hm2</w:t>
      </w:r>
      <w:r w:rsidRPr="0086329B">
        <w:rPr>
          <w:sz w:val="28"/>
          <w:szCs w:val="28"/>
        </w:rPr>
        <w:t>）；</w:t>
      </w:r>
    </w:p>
    <w:p w14:paraId="6082D045"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t</w:t>
      </w:r>
      <w:r w:rsidRPr="0086329B">
        <w:rPr>
          <w:sz w:val="28"/>
          <w:szCs w:val="28"/>
        </w:rPr>
        <w:t>——</w:t>
      </w:r>
      <w:r w:rsidRPr="0086329B">
        <w:rPr>
          <w:sz w:val="28"/>
          <w:szCs w:val="28"/>
        </w:rPr>
        <w:t>降雨历时，（</w:t>
      </w:r>
      <w:r w:rsidRPr="0086329B">
        <w:rPr>
          <w:sz w:val="28"/>
          <w:szCs w:val="28"/>
        </w:rPr>
        <w:t>min</w:t>
      </w:r>
      <w:r w:rsidRPr="0086329B">
        <w:rPr>
          <w:sz w:val="28"/>
          <w:szCs w:val="28"/>
        </w:rPr>
        <w:t>），</w:t>
      </w:r>
      <w:r w:rsidRPr="0086329B">
        <w:rPr>
          <w:sz w:val="28"/>
          <w:szCs w:val="28"/>
        </w:rPr>
        <w:t xml:space="preserve"> t = t1 + t2</w:t>
      </w:r>
      <w:r w:rsidRPr="0086329B">
        <w:rPr>
          <w:sz w:val="28"/>
          <w:szCs w:val="28"/>
        </w:rPr>
        <w:t>，其中</w:t>
      </w:r>
      <w:r w:rsidRPr="0086329B">
        <w:rPr>
          <w:sz w:val="28"/>
          <w:szCs w:val="28"/>
        </w:rPr>
        <w:t>t1</w:t>
      </w:r>
      <w:r w:rsidRPr="0086329B">
        <w:rPr>
          <w:sz w:val="28"/>
          <w:szCs w:val="28"/>
        </w:rPr>
        <w:t>为地面集水时间，根据汇水距离、地形坡度和地面铺盖情况通过计算确定，一般为</w:t>
      </w:r>
      <w:r w:rsidRPr="0086329B">
        <w:rPr>
          <w:sz w:val="28"/>
          <w:szCs w:val="28"/>
        </w:rPr>
        <w:t>5min</w:t>
      </w:r>
      <w:r w:rsidRPr="0086329B">
        <w:rPr>
          <w:sz w:val="28"/>
          <w:szCs w:val="28"/>
        </w:rPr>
        <w:t>～</w:t>
      </w:r>
      <w:r w:rsidRPr="0086329B">
        <w:rPr>
          <w:sz w:val="28"/>
          <w:szCs w:val="28"/>
        </w:rPr>
        <w:t>15 min</w:t>
      </w:r>
      <w:r w:rsidRPr="0086329B">
        <w:rPr>
          <w:sz w:val="28"/>
          <w:szCs w:val="28"/>
        </w:rPr>
        <w:t>；对于平坦地区取</w:t>
      </w:r>
      <w:r w:rsidRPr="0086329B">
        <w:rPr>
          <w:sz w:val="28"/>
          <w:szCs w:val="28"/>
        </w:rPr>
        <w:t>t1=10</w:t>
      </w:r>
      <w:r w:rsidRPr="0086329B">
        <w:rPr>
          <w:sz w:val="28"/>
          <w:szCs w:val="28"/>
        </w:rPr>
        <w:t>～</w:t>
      </w:r>
      <w:r w:rsidRPr="0086329B">
        <w:rPr>
          <w:sz w:val="28"/>
          <w:szCs w:val="28"/>
        </w:rPr>
        <w:t>15 min</w:t>
      </w:r>
      <w:r w:rsidRPr="0086329B">
        <w:rPr>
          <w:sz w:val="28"/>
          <w:szCs w:val="28"/>
        </w:rPr>
        <w:t>，对地势较陡地区，取</w:t>
      </w:r>
      <w:r w:rsidRPr="0086329B">
        <w:rPr>
          <w:sz w:val="28"/>
          <w:szCs w:val="28"/>
        </w:rPr>
        <w:t>t1=5 min</w:t>
      </w:r>
      <w:r w:rsidRPr="0086329B">
        <w:rPr>
          <w:sz w:val="28"/>
          <w:szCs w:val="28"/>
        </w:rPr>
        <w:t>；</w:t>
      </w:r>
      <w:r w:rsidRPr="0086329B">
        <w:rPr>
          <w:sz w:val="28"/>
          <w:szCs w:val="28"/>
        </w:rPr>
        <w:t>t2</w:t>
      </w:r>
      <w:r w:rsidRPr="0086329B">
        <w:rPr>
          <w:sz w:val="28"/>
          <w:szCs w:val="28"/>
        </w:rPr>
        <w:t>为雨水在管渠内的流行时间。</w:t>
      </w:r>
    </w:p>
    <w:p w14:paraId="157CC255"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P</w:t>
      </w:r>
      <w:r w:rsidRPr="0086329B">
        <w:rPr>
          <w:sz w:val="28"/>
          <w:szCs w:val="28"/>
        </w:rPr>
        <w:t>——</w:t>
      </w:r>
      <w:r w:rsidRPr="0086329B">
        <w:rPr>
          <w:sz w:val="28"/>
          <w:szCs w:val="28"/>
        </w:rPr>
        <w:t>重现期，设计重现期取</w:t>
      </w:r>
      <w:r w:rsidRPr="0086329B">
        <w:rPr>
          <w:sz w:val="28"/>
          <w:szCs w:val="28"/>
        </w:rPr>
        <w:t>2</w:t>
      </w:r>
      <w:r w:rsidRPr="0086329B">
        <w:rPr>
          <w:sz w:val="28"/>
          <w:szCs w:val="28"/>
        </w:rPr>
        <w:t>～</w:t>
      </w:r>
      <w:r w:rsidRPr="0086329B">
        <w:rPr>
          <w:sz w:val="28"/>
          <w:szCs w:val="28"/>
        </w:rPr>
        <w:t>3</w:t>
      </w:r>
      <w:r w:rsidRPr="0086329B">
        <w:rPr>
          <w:sz w:val="28"/>
          <w:szCs w:val="28"/>
        </w:rPr>
        <w:t>年，中心城区重要地区（如重要道路、广场、交叉口及用地等）采用</w:t>
      </w:r>
      <w:r w:rsidRPr="0086329B">
        <w:rPr>
          <w:sz w:val="28"/>
          <w:szCs w:val="28"/>
        </w:rPr>
        <w:t>3</w:t>
      </w:r>
      <w:r w:rsidRPr="0086329B">
        <w:rPr>
          <w:sz w:val="28"/>
          <w:szCs w:val="28"/>
        </w:rPr>
        <w:t>～</w:t>
      </w:r>
      <w:r w:rsidRPr="0086329B">
        <w:rPr>
          <w:sz w:val="28"/>
          <w:szCs w:val="28"/>
        </w:rPr>
        <w:t>5</w:t>
      </w:r>
      <w:r w:rsidRPr="0086329B">
        <w:rPr>
          <w:sz w:val="28"/>
          <w:szCs w:val="28"/>
        </w:rPr>
        <w:t>年，中心城区地下通道和下沉式广场等采用</w:t>
      </w:r>
      <w:r w:rsidRPr="0086329B">
        <w:rPr>
          <w:sz w:val="28"/>
          <w:szCs w:val="28"/>
        </w:rPr>
        <w:t>10</w:t>
      </w:r>
      <w:r w:rsidRPr="0086329B">
        <w:rPr>
          <w:sz w:val="28"/>
          <w:szCs w:val="28"/>
        </w:rPr>
        <w:t>～</w:t>
      </w:r>
      <w:r w:rsidRPr="0086329B">
        <w:rPr>
          <w:sz w:val="28"/>
          <w:szCs w:val="28"/>
        </w:rPr>
        <w:t>20</w:t>
      </w:r>
      <w:r w:rsidRPr="0086329B">
        <w:rPr>
          <w:sz w:val="28"/>
          <w:szCs w:val="28"/>
        </w:rPr>
        <w:t>年。</w:t>
      </w:r>
    </w:p>
    <w:p w14:paraId="6E37F37E" w14:textId="77777777" w:rsidR="00D7297E" w:rsidRPr="0086329B" w:rsidRDefault="008C55CB">
      <w:pPr>
        <w:autoSpaceDE w:val="0"/>
        <w:autoSpaceDN w:val="0"/>
        <w:adjustRightInd w:val="0"/>
        <w:ind w:firstLineChars="200" w:firstLine="560"/>
        <w:rPr>
          <w:sz w:val="28"/>
          <w:szCs w:val="28"/>
        </w:rPr>
      </w:pPr>
      <w:r w:rsidRPr="0086329B">
        <w:rPr>
          <w:sz w:val="28"/>
          <w:szCs w:val="28"/>
        </w:rPr>
        <w:t>雨水系统具体布置应充分利用规划区地形，在主要道路下形成</w:t>
      </w:r>
      <w:proofErr w:type="gramStart"/>
      <w:r w:rsidRPr="0086329B">
        <w:rPr>
          <w:sz w:val="28"/>
          <w:szCs w:val="28"/>
        </w:rPr>
        <w:t>围坊式雨水</w:t>
      </w:r>
      <w:proofErr w:type="gramEnd"/>
      <w:r w:rsidRPr="0086329B">
        <w:rPr>
          <w:sz w:val="28"/>
          <w:szCs w:val="28"/>
        </w:rPr>
        <w:t>管网系统，雨水依靠重力流就近排入水体或沟渠。雨水管一般沿规划道路布置，尽量顺坡敷设，以减少管道埋深</w:t>
      </w:r>
      <w:r w:rsidRPr="0086329B">
        <w:rPr>
          <w:rFonts w:hint="eastAsia"/>
          <w:sz w:val="28"/>
          <w:szCs w:val="28"/>
        </w:rPr>
        <w:t>。根据《重庆市城市规划管理技术规定》（</w:t>
      </w:r>
      <w:r w:rsidRPr="0086329B">
        <w:rPr>
          <w:rFonts w:hint="eastAsia"/>
          <w:sz w:val="28"/>
          <w:szCs w:val="28"/>
        </w:rPr>
        <w:t>2018</w:t>
      </w:r>
      <w:r w:rsidRPr="0086329B">
        <w:rPr>
          <w:rFonts w:hint="eastAsia"/>
          <w:sz w:val="28"/>
          <w:szCs w:val="28"/>
        </w:rPr>
        <w:t>年版），排水管道最小建设规模</w:t>
      </w:r>
      <w:r w:rsidRPr="0086329B">
        <w:rPr>
          <w:rFonts w:hint="eastAsia"/>
          <w:sz w:val="28"/>
          <w:szCs w:val="28"/>
        </w:rPr>
        <w:t>400</w:t>
      </w:r>
      <w:r w:rsidRPr="0086329B">
        <w:rPr>
          <w:rFonts w:hint="eastAsia"/>
          <w:sz w:val="28"/>
          <w:szCs w:val="28"/>
        </w:rPr>
        <w:t>毫米。</w:t>
      </w:r>
      <w:r w:rsidRPr="0086329B">
        <w:rPr>
          <w:sz w:val="28"/>
          <w:szCs w:val="28"/>
        </w:rPr>
        <w:t>。</w:t>
      </w:r>
    </w:p>
    <w:p w14:paraId="738526F3" w14:textId="77777777" w:rsidR="00D7297E" w:rsidRPr="0086329B" w:rsidRDefault="008C55CB">
      <w:pPr>
        <w:autoSpaceDE w:val="0"/>
        <w:autoSpaceDN w:val="0"/>
        <w:adjustRightInd w:val="0"/>
        <w:ind w:firstLineChars="200" w:firstLine="560"/>
        <w:rPr>
          <w:sz w:val="28"/>
          <w:szCs w:val="28"/>
        </w:rPr>
      </w:pPr>
      <w:r w:rsidRPr="0086329B">
        <w:rPr>
          <w:sz w:val="28"/>
          <w:szCs w:val="28"/>
        </w:rPr>
        <w:t>规划加大对雨水的蓄、储、</w:t>
      </w:r>
      <w:proofErr w:type="gramStart"/>
      <w:r w:rsidRPr="0086329B">
        <w:rPr>
          <w:sz w:val="28"/>
          <w:szCs w:val="28"/>
        </w:rPr>
        <w:t>引及其</w:t>
      </w:r>
      <w:proofErr w:type="gramEnd"/>
      <w:r w:rsidRPr="0086329B">
        <w:rPr>
          <w:sz w:val="28"/>
          <w:szCs w:val="28"/>
        </w:rPr>
        <w:t>利用的力度，倡导采用透水铺装、下凹绿地等方式，加大雨水渗透量，补充地下水。</w:t>
      </w:r>
    </w:p>
    <w:p w14:paraId="563433FC" w14:textId="77777777" w:rsidR="00D7297E" w:rsidRPr="0086329B" w:rsidRDefault="008C55CB">
      <w:pPr>
        <w:autoSpaceDE w:val="0"/>
        <w:autoSpaceDN w:val="0"/>
        <w:adjustRightInd w:val="0"/>
        <w:ind w:firstLineChars="150" w:firstLine="422"/>
        <w:rPr>
          <w:b/>
          <w:sz w:val="28"/>
          <w:szCs w:val="28"/>
        </w:rPr>
      </w:pPr>
      <w:r w:rsidRPr="0086329B">
        <w:rPr>
          <w:rFonts w:hint="eastAsia"/>
          <w:b/>
          <w:sz w:val="28"/>
          <w:szCs w:val="28"/>
        </w:rPr>
        <w:t>（六</w:t>
      </w:r>
      <w:r w:rsidRPr="0086329B">
        <w:rPr>
          <w:b/>
          <w:sz w:val="28"/>
          <w:szCs w:val="28"/>
        </w:rPr>
        <w:t>）</w:t>
      </w:r>
      <w:r w:rsidRPr="0086329B">
        <w:rPr>
          <w:rFonts w:hint="eastAsia"/>
          <w:b/>
          <w:sz w:val="28"/>
          <w:szCs w:val="28"/>
        </w:rPr>
        <w:t>管线综合工程</w:t>
      </w:r>
    </w:p>
    <w:p w14:paraId="2BBB2031"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1</w:t>
      </w:r>
      <w:r w:rsidRPr="0086329B">
        <w:rPr>
          <w:rFonts w:hint="eastAsia"/>
          <w:sz w:val="28"/>
          <w:szCs w:val="28"/>
        </w:rPr>
        <w:t>、</w:t>
      </w:r>
      <w:r w:rsidRPr="0086329B">
        <w:rPr>
          <w:sz w:val="28"/>
          <w:szCs w:val="28"/>
        </w:rPr>
        <w:t>规划内容</w:t>
      </w:r>
    </w:p>
    <w:p w14:paraId="44CEC2E1" w14:textId="77777777" w:rsidR="00D7297E" w:rsidRPr="0086329B" w:rsidRDefault="008C55CB">
      <w:pPr>
        <w:autoSpaceDE w:val="0"/>
        <w:autoSpaceDN w:val="0"/>
        <w:adjustRightInd w:val="0"/>
        <w:ind w:firstLineChars="200" w:firstLine="560"/>
        <w:rPr>
          <w:sz w:val="28"/>
          <w:szCs w:val="28"/>
        </w:rPr>
      </w:pPr>
      <w:r w:rsidRPr="0086329B">
        <w:rPr>
          <w:sz w:val="28"/>
          <w:szCs w:val="28"/>
        </w:rPr>
        <w:t>本次规划管线综合的内容有：给水管线、污水管线、雨水管线、燃气管线、</w:t>
      </w:r>
      <w:r w:rsidRPr="0086329B">
        <w:rPr>
          <w:sz w:val="28"/>
          <w:szCs w:val="28"/>
        </w:rPr>
        <w:t>10</w:t>
      </w:r>
      <w:r w:rsidRPr="0086329B">
        <w:rPr>
          <w:sz w:val="28"/>
          <w:szCs w:val="28"/>
        </w:rPr>
        <w:t>千伏电力缆线、通信缆线、有线电视电缆等。在进行管线综合时根据《城市工程管线综合规划规范</w:t>
      </w:r>
      <w:r w:rsidRPr="0086329B">
        <w:rPr>
          <w:sz w:val="28"/>
          <w:szCs w:val="28"/>
        </w:rPr>
        <w:t>(GB50289-2016)</w:t>
      </w:r>
      <w:r w:rsidRPr="0086329B">
        <w:rPr>
          <w:sz w:val="28"/>
          <w:szCs w:val="28"/>
        </w:rPr>
        <w:t>》的要求执行</w:t>
      </w:r>
      <w:r w:rsidRPr="0086329B">
        <w:rPr>
          <w:rFonts w:hint="eastAsia"/>
          <w:sz w:val="28"/>
          <w:szCs w:val="28"/>
        </w:rPr>
        <w:t>，同时应结合规划区管线实际建设情况进行相应优化调整</w:t>
      </w:r>
      <w:r w:rsidRPr="0086329B">
        <w:rPr>
          <w:sz w:val="28"/>
          <w:szCs w:val="28"/>
        </w:rPr>
        <w:t>。</w:t>
      </w:r>
    </w:p>
    <w:p w14:paraId="4B170BBA" w14:textId="77777777" w:rsidR="00D7297E" w:rsidRPr="0086329B" w:rsidRDefault="008C55CB">
      <w:pPr>
        <w:autoSpaceDE w:val="0"/>
        <w:autoSpaceDN w:val="0"/>
        <w:adjustRightInd w:val="0"/>
        <w:ind w:firstLineChars="200" w:firstLine="560"/>
        <w:rPr>
          <w:sz w:val="28"/>
          <w:szCs w:val="28"/>
        </w:rPr>
      </w:pPr>
      <w:r w:rsidRPr="0086329B">
        <w:rPr>
          <w:sz w:val="28"/>
          <w:szCs w:val="28"/>
        </w:rPr>
        <w:t>各工程管线在道路下的位置如下，</w:t>
      </w:r>
    </w:p>
    <w:p w14:paraId="4E29BE2E" w14:textId="77777777" w:rsidR="00D7297E" w:rsidRPr="0086329B" w:rsidRDefault="008C55CB">
      <w:pPr>
        <w:autoSpaceDE w:val="0"/>
        <w:autoSpaceDN w:val="0"/>
        <w:adjustRightInd w:val="0"/>
        <w:ind w:firstLineChars="200" w:firstLine="560"/>
        <w:rPr>
          <w:sz w:val="28"/>
          <w:szCs w:val="28"/>
        </w:rPr>
      </w:pPr>
      <w:r w:rsidRPr="0086329B">
        <w:rPr>
          <w:sz w:val="28"/>
          <w:szCs w:val="28"/>
        </w:rPr>
        <w:t>道路东、北侧：电力、给水、雨水管线；</w:t>
      </w:r>
    </w:p>
    <w:p w14:paraId="3271BBDC" w14:textId="77777777" w:rsidR="00D7297E" w:rsidRPr="0086329B" w:rsidRDefault="008C55CB">
      <w:pPr>
        <w:autoSpaceDE w:val="0"/>
        <w:autoSpaceDN w:val="0"/>
        <w:adjustRightInd w:val="0"/>
        <w:ind w:firstLineChars="200" w:firstLine="560"/>
        <w:rPr>
          <w:sz w:val="28"/>
          <w:szCs w:val="28"/>
        </w:rPr>
      </w:pPr>
      <w:r w:rsidRPr="0086329B">
        <w:rPr>
          <w:sz w:val="28"/>
          <w:szCs w:val="28"/>
        </w:rPr>
        <w:t>道路西、南侧：通信、燃气、污水管线。</w:t>
      </w:r>
    </w:p>
    <w:p w14:paraId="5040B5E5" w14:textId="77777777" w:rsidR="00D7297E" w:rsidRPr="0086329B" w:rsidRDefault="008C55CB">
      <w:pPr>
        <w:autoSpaceDE w:val="0"/>
        <w:autoSpaceDN w:val="0"/>
        <w:adjustRightInd w:val="0"/>
        <w:ind w:firstLineChars="200" w:firstLine="560"/>
        <w:rPr>
          <w:sz w:val="28"/>
          <w:szCs w:val="28"/>
        </w:rPr>
      </w:pPr>
      <w:r w:rsidRPr="0086329B">
        <w:rPr>
          <w:sz w:val="28"/>
          <w:szCs w:val="28"/>
        </w:rPr>
        <w:t>其中，给水管线、污水管线、雨水管线、燃气管线、采用传统直</w:t>
      </w:r>
      <w:proofErr w:type="gramStart"/>
      <w:r w:rsidRPr="0086329B">
        <w:rPr>
          <w:sz w:val="28"/>
          <w:szCs w:val="28"/>
        </w:rPr>
        <w:t>埋方式</w:t>
      </w:r>
      <w:proofErr w:type="gramEnd"/>
      <w:r w:rsidRPr="0086329B">
        <w:rPr>
          <w:sz w:val="28"/>
          <w:szCs w:val="28"/>
        </w:rPr>
        <w:t>敷设，</w:t>
      </w:r>
      <w:r w:rsidRPr="0086329B">
        <w:rPr>
          <w:sz w:val="28"/>
          <w:szCs w:val="28"/>
        </w:rPr>
        <w:t>10</w:t>
      </w:r>
      <w:r w:rsidRPr="0086329B">
        <w:rPr>
          <w:sz w:val="28"/>
          <w:szCs w:val="28"/>
        </w:rPr>
        <w:t>千伏电力缆线、通信缆线、有线电视电缆采用缆沟方式或暗管直埋敷设。</w:t>
      </w:r>
    </w:p>
    <w:p w14:paraId="5D8EFD43" w14:textId="77777777" w:rsidR="00D7297E" w:rsidRPr="0086329B" w:rsidRDefault="008C55CB">
      <w:pPr>
        <w:autoSpaceDE w:val="0"/>
        <w:autoSpaceDN w:val="0"/>
        <w:adjustRightInd w:val="0"/>
        <w:ind w:firstLineChars="200" w:firstLine="560"/>
        <w:rPr>
          <w:sz w:val="28"/>
          <w:szCs w:val="28"/>
        </w:rPr>
      </w:pPr>
      <w:r w:rsidRPr="0086329B">
        <w:rPr>
          <w:sz w:val="28"/>
          <w:szCs w:val="28"/>
        </w:rPr>
        <w:t>综合布置地下管线产生矛盾时，应按下列原则处理：</w:t>
      </w:r>
    </w:p>
    <w:p w14:paraId="5196E2D5" w14:textId="77777777" w:rsidR="00D7297E" w:rsidRPr="0086329B" w:rsidRDefault="008C55CB">
      <w:pPr>
        <w:autoSpaceDE w:val="0"/>
        <w:autoSpaceDN w:val="0"/>
        <w:adjustRightInd w:val="0"/>
        <w:ind w:firstLineChars="200" w:firstLine="560"/>
        <w:rPr>
          <w:sz w:val="28"/>
          <w:szCs w:val="28"/>
        </w:rPr>
      </w:pPr>
      <w:r w:rsidRPr="0086329B">
        <w:rPr>
          <w:sz w:val="28"/>
          <w:szCs w:val="28"/>
        </w:rPr>
        <w:t>（</w:t>
      </w:r>
      <w:r w:rsidRPr="0086329B">
        <w:rPr>
          <w:sz w:val="28"/>
          <w:szCs w:val="28"/>
        </w:rPr>
        <w:t>1</w:t>
      </w:r>
      <w:r w:rsidRPr="0086329B">
        <w:rPr>
          <w:sz w:val="28"/>
          <w:szCs w:val="28"/>
        </w:rPr>
        <w:t>）压力管线宜避让重力流管线；</w:t>
      </w:r>
    </w:p>
    <w:p w14:paraId="2488EA02" w14:textId="77777777" w:rsidR="00D7297E" w:rsidRPr="0086329B" w:rsidRDefault="008C55CB">
      <w:pPr>
        <w:autoSpaceDE w:val="0"/>
        <w:autoSpaceDN w:val="0"/>
        <w:adjustRightInd w:val="0"/>
        <w:ind w:firstLineChars="200" w:firstLine="560"/>
        <w:rPr>
          <w:sz w:val="28"/>
          <w:szCs w:val="28"/>
        </w:rPr>
      </w:pPr>
      <w:r w:rsidRPr="0086329B">
        <w:rPr>
          <w:sz w:val="28"/>
          <w:szCs w:val="28"/>
        </w:rPr>
        <w:t>（</w:t>
      </w:r>
      <w:r w:rsidRPr="0086329B">
        <w:rPr>
          <w:sz w:val="28"/>
          <w:szCs w:val="28"/>
        </w:rPr>
        <w:t>2</w:t>
      </w:r>
      <w:r w:rsidRPr="0086329B">
        <w:rPr>
          <w:sz w:val="28"/>
          <w:szCs w:val="28"/>
        </w:rPr>
        <w:t>）易弯曲管线宜避让不易弯曲管线；</w:t>
      </w:r>
    </w:p>
    <w:p w14:paraId="33862665" w14:textId="77777777" w:rsidR="00D7297E" w:rsidRPr="0086329B" w:rsidRDefault="008C55CB">
      <w:pPr>
        <w:autoSpaceDE w:val="0"/>
        <w:autoSpaceDN w:val="0"/>
        <w:adjustRightInd w:val="0"/>
        <w:ind w:firstLineChars="200" w:firstLine="560"/>
        <w:rPr>
          <w:sz w:val="28"/>
          <w:szCs w:val="28"/>
        </w:rPr>
      </w:pPr>
      <w:r w:rsidRPr="0086329B">
        <w:rPr>
          <w:sz w:val="28"/>
          <w:szCs w:val="28"/>
        </w:rPr>
        <w:t>（</w:t>
      </w:r>
      <w:r w:rsidRPr="0086329B">
        <w:rPr>
          <w:sz w:val="28"/>
          <w:szCs w:val="28"/>
        </w:rPr>
        <w:t>3</w:t>
      </w:r>
      <w:r w:rsidRPr="0086329B">
        <w:rPr>
          <w:sz w:val="28"/>
          <w:szCs w:val="28"/>
        </w:rPr>
        <w:t>）分支管线宜避让主干管线；</w:t>
      </w:r>
    </w:p>
    <w:p w14:paraId="3C7BB819" w14:textId="77777777" w:rsidR="00D7297E" w:rsidRPr="0086329B" w:rsidRDefault="008C55CB">
      <w:pPr>
        <w:autoSpaceDE w:val="0"/>
        <w:autoSpaceDN w:val="0"/>
        <w:adjustRightInd w:val="0"/>
        <w:ind w:firstLineChars="200" w:firstLine="560"/>
        <w:rPr>
          <w:sz w:val="28"/>
          <w:szCs w:val="28"/>
        </w:rPr>
      </w:pPr>
      <w:r w:rsidRPr="0086329B">
        <w:rPr>
          <w:sz w:val="28"/>
          <w:szCs w:val="28"/>
        </w:rPr>
        <w:t>（</w:t>
      </w:r>
      <w:r w:rsidRPr="0086329B">
        <w:rPr>
          <w:sz w:val="28"/>
          <w:szCs w:val="28"/>
        </w:rPr>
        <w:t>4</w:t>
      </w:r>
      <w:r w:rsidRPr="0086329B">
        <w:rPr>
          <w:sz w:val="28"/>
          <w:szCs w:val="28"/>
        </w:rPr>
        <w:t>）小管</w:t>
      </w:r>
      <w:proofErr w:type="gramStart"/>
      <w:r w:rsidRPr="0086329B">
        <w:rPr>
          <w:sz w:val="28"/>
          <w:szCs w:val="28"/>
        </w:rPr>
        <w:t>径</w:t>
      </w:r>
      <w:proofErr w:type="gramEnd"/>
      <w:r w:rsidRPr="0086329B">
        <w:rPr>
          <w:sz w:val="28"/>
          <w:szCs w:val="28"/>
        </w:rPr>
        <w:t>管线宜避让大管</w:t>
      </w:r>
      <w:proofErr w:type="gramStart"/>
      <w:r w:rsidRPr="0086329B">
        <w:rPr>
          <w:sz w:val="28"/>
          <w:szCs w:val="28"/>
        </w:rPr>
        <w:t>径</w:t>
      </w:r>
      <w:proofErr w:type="gramEnd"/>
      <w:r w:rsidRPr="0086329B">
        <w:rPr>
          <w:sz w:val="28"/>
          <w:szCs w:val="28"/>
        </w:rPr>
        <w:t>管线；</w:t>
      </w:r>
    </w:p>
    <w:p w14:paraId="715274E4" w14:textId="77777777" w:rsidR="00D7297E" w:rsidRPr="0086329B" w:rsidRDefault="008C55CB">
      <w:pPr>
        <w:autoSpaceDE w:val="0"/>
        <w:autoSpaceDN w:val="0"/>
        <w:adjustRightInd w:val="0"/>
        <w:ind w:firstLineChars="200" w:firstLine="560"/>
        <w:rPr>
          <w:sz w:val="28"/>
          <w:szCs w:val="28"/>
        </w:rPr>
      </w:pPr>
      <w:r w:rsidRPr="0086329B">
        <w:rPr>
          <w:sz w:val="28"/>
          <w:szCs w:val="28"/>
        </w:rPr>
        <w:t>（</w:t>
      </w:r>
      <w:r w:rsidRPr="0086329B">
        <w:rPr>
          <w:sz w:val="28"/>
          <w:szCs w:val="28"/>
        </w:rPr>
        <w:t>5</w:t>
      </w:r>
      <w:r w:rsidRPr="0086329B">
        <w:rPr>
          <w:sz w:val="28"/>
          <w:szCs w:val="28"/>
        </w:rPr>
        <w:t>）临时管线宜避让永久管线。</w:t>
      </w:r>
    </w:p>
    <w:p w14:paraId="035B388E" w14:textId="77777777" w:rsidR="00D7297E" w:rsidRPr="0086329B" w:rsidRDefault="008C55CB">
      <w:pPr>
        <w:autoSpaceDE w:val="0"/>
        <w:autoSpaceDN w:val="0"/>
        <w:adjustRightInd w:val="0"/>
        <w:ind w:firstLineChars="200" w:firstLine="560"/>
        <w:rPr>
          <w:sz w:val="28"/>
          <w:szCs w:val="28"/>
        </w:rPr>
      </w:pPr>
      <w:bookmarkStart w:id="13" w:name="_Toc445903038"/>
      <w:r w:rsidRPr="0086329B">
        <w:rPr>
          <w:rFonts w:hint="eastAsia"/>
          <w:sz w:val="28"/>
          <w:szCs w:val="28"/>
        </w:rPr>
        <w:t>2</w:t>
      </w:r>
      <w:r w:rsidRPr="0086329B">
        <w:rPr>
          <w:rFonts w:hint="eastAsia"/>
          <w:sz w:val="28"/>
          <w:szCs w:val="28"/>
        </w:rPr>
        <w:t>、</w:t>
      </w:r>
      <w:r w:rsidRPr="0086329B">
        <w:rPr>
          <w:sz w:val="28"/>
          <w:szCs w:val="28"/>
        </w:rPr>
        <w:t>管线平面综合</w:t>
      </w:r>
      <w:bookmarkEnd w:id="13"/>
    </w:p>
    <w:p w14:paraId="5D955E73" w14:textId="77777777" w:rsidR="00D7297E" w:rsidRPr="0086329B" w:rsidRDefault="008C55CB">
      <w:pPr>
        <w:autoSpaceDE w:val="0"/>
        <w:autoSpaceDN w:val="0"/>
        <w:adjustRightInd w:val="0"/>
        <w:ind w:firstLineChars="200" w:firstLine="560"/>
        <w:rPr>
          <w:sz w:val="28"/>
          <w:szCs w:val="28"/>
        </w:rPr>
      </w:pPr>
      <w:r w:rsidRPr="0086329B">
        <w:rPr>
          <w:sz w:val="28"/>
          <w:szCs w:val="28"/>
        </w:rPr>
        <w:lastRenderedPageBreak/>
        <w:t>区内各种管线原则上均应沿规划道路敷设，通过道路的管线应尽量保持正交。各种管线在进行平面布置时按照《城市工程管线综合规划规范》</w:t>
      </w:r>
      <w:r w:rsidRPr="0086329B">
        <w:rPr>
          <w:sz w:val="28"/>
          <w:szCs w:val="28"/>
        </w:rPr>
        <w:t>(GB50289-2016)</w:t>
      </w:r>
      <w:r w:rsidRPr="0086329B">
        <w:rPr>
          <w:sz w:val="28"/>
          <w:szCs w:val="28"/>
        </w:rPr>
        <w:t>的要求执行</w:t>
      </w:r>
      <w:r w:rsidRPr="0086329B">
        <w:rPr>
          <w:rFonts w:hint="eastAsia"/>
          <w:sz w:val="28"/>
          <w:szCs w:val="28"/>
        </w:rPr>
        <w:t>，同时应结合规划区管线实际建设情况进行相应优化调整</w:t>
      </w:r>
      <w:r w:rsidRPr="0086329B">
        <w:rPr>
          <w:sz w:val="28"/>
          <w:szCs w:val="28"/>
        </w:rPr>
        <w:t>。</w:t>
      </w:r>
    </w:p>
    <w:p w14:paraId="46554AD4" w14:textId="77777777" w:rsidR="00D7297E" w:rsidRPr="0086329B" w:rsidRDefault="008C55CB">
      <w:pPr>
        <w:autoSpaceDE w:val="0"/>
        <w:autoSpaceDN w:val="0"/>
        <w:adjustRightInd w:val="0"/>
        <w:ind w:firstLineChars="200" w:firstLine="560"/>
        <w:rPr>
          <w:sz w:val="28"/>
          <w:szCs w:val="28"/>
        </w:rPr>
      </w:pPr>
      <w:r w:rsidRPr="0086329B">
        <w:rPr>
          <w:sz w:val="28"/>
          <w:szCs w:val="28"/>
        </w:rPr>
        <w:t>从道路红线向道路中心线方向平行布置次序宜为：电力电缆、通信缆沟、给水配水、燃气配气、燃气输气、给水输水、污水排水、雨水排水。当工程管线交叉敷设时，自地表向下排列的顺序宜为：通信缆沟、电力管线、燃气管线、给水管线、雨水排水管线、污水排水管线。</w:t>
      </w:r>
    </w:p>
    <w:p w14:paraId="512473D1" w14:textId="77777777" w:rsidR="00D7297E" w:rsidRPr="0086329B" w:rsidRDefault="008C55CB">
      <w:pPr>
        <w:autoSpaceDE w:val="0"/>
        <w:autoSpaceDN w:val="0"/>
        <w:adjustRightInd w:val="0"/>
        <w:ind w:firstLineChars="200" w:firstLine="560"/>
        <w:rPr>
          <w:sz w:val="28"/>
          <w:szCs w:val="28"/>
        </w:rPr>
      </w:pPr>
      <w:r w:rsidRPr="0086329B">
        <w:rPr>
          <w:sz w:val="28"/>
          <w:szCs w:val="28"/>
        </w:rPr>
        <w:t>路灯电缆放在缘石内侧，路灯</w:t>
      </w:r>
      <w:proofErr w:type="gramStart"/>
      <w:r w:rsidRPr="0086329B">
        <w:rPr>
          <w:sz w:val="28"/>
          <w:szCs w:val="28"/>
        </w:rPr>
        <w:t>杆安排</w:t>
      </w:r>
      <w:proofErr w:type="gramEnd"/>
      <w:r w:rsidRPr="0086329B">
        <w:rPr>
          <w:sz w:val="28"/>
          <w:szCs w:val="28"/>
        </w:rPr>
        <w:t>在人行道上或绿化隔离带内。埋设于一般干道下的各种管线均与道路中心线平行。</w:t>
      </w:r>
    </w:p>
    <w:p w14:paraId="7E7BF9BB" w14:textId="77777777" w:rsidR="00D7297E" w:rsidRPr="0086329B" w:rsidRDefault="008C55CB">
      <w:pPr>
        <w:autoSpaceDE w:val="0"/>
        <w:autoSpaceDN w:val="0"/>
        <w:adjustRightInd w:val="0"/>
        <w:ind w:firstLineChars="200" w:firstLine="560"/>
        <w:rPr>
          <w:sz w:val="28"/>
          <w:szCs w:val="28"/>
        </w:rPr>
      </w:pPr>
      <w:bookmarkStart w:id="14" w:name="_Toc445903039"/>
      <w:r w:rsidRPr="0086329B">
        <w:rPr>
          <w:rFonts w:hint="eastAsia"/>
          <w:sz w:val="28"/>
          <w:szCs w:val="28"/>
        </w:rPr>
        <w:t>3</w:t>
      </w:r>
      <w:r w:rsidRPr="0086329B">
        <w:rPr>
          <w:rFonts w:hint="eastAsia"/>
          <w:sz w:val="28"/>
          <w:szCs w:val="28"/>
        </w:rPr>
        <w:t>、</w:t>
      </w:r>
      <w:r w:rsidRPr="0086329B">
        <w:rPr>
          <w:sz w:val="28"/>
          <w:szCs w:val="28"/>
        </w:rPr>
        <w:t>管线竖向综合</w:t>
      </w:r>
      <w:bookmarkEnd w:id="14"/>
    </w:p>
    <w:p w14:paraId="75286ED8" w14:textId="77777777" w:rsidR="00D7297E" w:rsidRPr="0086329B" w:rsidRDefault="008C55CB">
      <w:pPr>
        <w:autoSpaceDE w:val="0"/>
        <w:autoSpaceDN w:val="0"/>
        <w:adjustRightInd w:val="0"/>
        <w:ind w:firstLineChars="200" w:firstLine="560"/>
        <w:rPr>
          <w:sz w:val="28"/>
          <w:szCs w:val="28"/>
        </w:rPr>
      </w:pPr>
      <w:r w:rsidRPr="0086329B">
        <w:rPr>
          <w:sz w:val="28"/>
          <w:szCs w:val="28"/>
        </w:rPr>
        <w:t>地下管线相互交叉时应满足各管道间的最小垂直净距要求。具体要求见《城市工程管线综合规划规范</w:t>
      </w:r>
      <w:r w:rsidRPr="0086329B">
        <w:rPr>
          <w:sz w:val="28"/>
          <w:szCs w:val="28"/>
        </w:rPr>
        <w:t>(GB50289-2016)</w:t>
      </w:r>
      <w:r w:rsidRPr="0086329B">
        <w:rPr>
          <w:sz w:val="28"/>
          <w:szCs w:val="28"/>
        </w:rPr>
        <w:t>》</w:t>
      </w:r>
      <w:r w:rsidRPr="0086329B">
        <w:rPr>
          <w:rFonts w:hint="eastAsia"/>
          <w:sz w:val="28"/>
          <w:szCs w:val="28"/>
        </w:rPr>
        <w:t>，同时应结合规划区管线实际建设情况进行相应优化调整，地下管道横向穿越车行道的及与城市道路平行埋设在车行道下的地下管道（除城市公共照明系统的低压电源线路），在满足</w:t>
      </w:r>
      <w:r w:rsidRPr="0086329B">
        <w:rPr>
          <w:sz w:val="28"/>
          <w:szCs w:val="28"/>
        </w:rPr>
        <w:t>《城市工程管线综合规划规范</w:t>
      </w:r>
      <w:r w:rsidRPr="0086329B">
        <w:rPr>
          <w:sz w:val="28"/>
          <w:szCs w:val="28"/>
        </w:rPr>
        <w:t>(GB50289-2016)</w:t>
      </w:r>
      <w:r w:rsidRPr="0086329B">
        <w:rPr>
          <w:sz w:val="28"/>
          <w:szCs w:val="28"/>
        </w:rPr>
        <w:t>》</w:t>
      </w:r>
      <w:r w:rsidRPr="0086329B">
        <w:rPr>
          <w:rFonts w:hint="eastAsia"/>
          <w:sz w:val="28"/>
          <w:szCs w:val="28"/>
        </w:rPr>
        <w:t>要求的同时，其覆土厚度不得小于</w:t>
      </w:r>
      <w:r w:rsidRPr="0086329B">
        <w:rPr>
          <w:rFonts w:hint="eastAsia"/>
          <w:sz w:val="28"/>
          <w:szCs w:val="28"/>
        </w:rPr>
        <w:t>1.0</w:t>
      </w:r>
      <w:r w:rsidRPr="0086329B">
        <w:rPr>
          <w:rFonts w:hint="eastAsia"/>
          <w:sz w:val="28"/>
          <w:szCs w:val="28"/>
        </w:rPr>
        <w:t>米</w:t>
      </w:r>
      <w:r w:rsidRPr="0086329B">
        <w:rPr>
          <w:sz w:val="28"/>
          <w:szCs w:val="28"/>
        </w:rPr>
        <w:t>。当工程管线交叉敷设时，自地表向下排列的顺序宜为：电力管线、燃气管线、给水管线、雨水排水管线、污水排水管线。</w:t>
      </w:r>
    </w:p>
    <w:p w14:paraId="2B3154AC" w14:textId="77777777" w:rsidR="00D7297E" w:rsidRPr="0086329B" w:rsidRDefault="008C55CB">
      <w:pPr>
        <w:pStyle w:val="a3"/>
        <w:spacing w:before="312"/>
        <w:rPr>
          <w:b/>
          <w:bCs/>
        </w:rPr>
      </w:pPr>
      <w:r w:rsidRPr="0086329B">
        <w:rPr>
          <w:rFonts w:hint="eastAsia"/>
          <w:b/>
          <w:bCs/>
        </w:rPr>
        <w:t>表</w:t>
      </w:r>
      <w:r w:rsidRPr="0086329B">
        <w:rPr>
          <w:b/>
          <w:bCs/>
        </w:rPr>
        <w:t xml:space="preserve">9 </w:t>
      </w:r>
      <w:r w:rsidRPr="0086329B">
        <w:rPr>
          <w:b/>
          <w:bCs/>
        </w:rPr>
        <w:t>工程管线交叉时的最小垂直</w:t>
      </w:r>
      <w:proofErr w:type="gramStart"/>
      <w:r w:rsidRPr="0086329B">
        <w:rPr>
          <w:b/>
          <w:bCs/>
        </w:rPr>
        <w:t>净距表</w:t>
      </w:r>
      <w:proofErr w:type="gramEnd"/>
      <w:r w:rsidRPr="0086329B">
        <w:rPr>
          <w:b/>
          <w:bCs/>
        </w:rPr>
        <w:t>(</w:t>
      </w:r>
      <w:r w:rsidRPr="0086329B">
        <w:rPr>
          <w:b/>
          <w:bCs/>
        </w:rPr>
        <w:t>单位：</w:t>
      </w:r>
      <w:r w:rsidRPr="0086329B">
        <w:rPr>
          <w:rFonts w:hint="eastAsia"/>
          <w:b/>
          <w:bCs/>
        </w:rPr>
        <w:t>米</w:t>
      </w:r>
      <w:r w:rsidRPr="0086329B">
        <w:rPr>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1037"/>
        <w:gridCol w:w="1106"/>
        <w:gridCol w:w="1217"/>
        <w:gridCol w:w="1474"/>
        <w:gridCol w:w="1474"/>
        <w:gridCol w:w="1540"/>
        <w:gridCol w:w="1961"/>
        <w:gridCol w:w="1217"/>
        <w:gridCol w:w="1296"/>
      </w:tblGrid>
      <w:tr w:rsidR="0086329B" w:rsidRPr="0086329B" w14:paraId="7B2D3C86" w14:textId="77777777">
        <w:trPr>
          <w:trHeight w:val="988"/>
          <w:jc w:val="center"/>
        </w:trPr>
        <w:tc>
          <w:tcPr>
            <w:tcW w:w="343" w:type="pct"/>
            <w:vMerge w:val="restart"/>
            <w:vAlign w:val="center"/>
          </w:tcPr>
          <w:p w14:paraId="1E8A1C3C" w14:textId="77777777" w:rsidR="00D7297E" w:rsidRPr="0086329B" w:rsidRDefault="008C55CB">
            <w:pPr>
              <w:pStyle w:val="af0"/>
              <w:rPr>
                <w:rFonts w:cs="Calibri Light"/>
                <w:b/>
                <w:bCs/>
                <w:sz w:val="24"/>
                <w:lang w:val="en-US"/>
              </w:rPr>
            </w:pPr>
            <w:r w:rsidRPr="0086329B">
              <w:rPr>
                <w:rFonts w:cs="Calibri Light"/>
                <w:b/>
                <w:bCs/>
                <w:sz w:val="24"/>
                <w:lang w:val="en-US"/>
              </w:rPr>
              <w:t>序号</w:t>
            </w:r>
          </w:p>
        </w:tc>
        <w:tc>
          <w:tcPr>
            <w:tcW w:w="810" w:type="pct"/>
            <w:gridSpan w:val="2"/>
            <w:vMerge w:val="restart"/>
            <w:vAlign w:val="center"/>
          </w:tcPr>
          <w:p w14:paraId="3369E3CB" w14:textId="77777777" w:rsidR="00D7297E" w:rsidRPr="0086329B" w:rsidRDefault="008C55CB">
            <w:pPr>
              <w:pStyle w:val="af0"/>
              <w:rPr>
                <w:rFonts w:cs="Calibri Light"/>
                <w:b/>
                <w:bCs/>
                <w:sz w:val="24"/>
                <w:lang w:val="en-US"/>
              </w:rPr>
            </w:pPr>
            <w:r w:rsidRPr="0086329B">
              <w:rPr>
                <w:rFonts w:cs="Calibri Light"/>
                <w:b/>
                <w:bCs/>
                <w:sz w:val="24"/>
                <w:lang w:val="en-US"/>
              </w:rPr>
              <w:t>管线名称</w:t>
            </w:r>
          </w:p>
        </w:tc>
        <w:tc>
          <w:tcPr>
            <w:tcW w:w="460" w:type="pct"/>
            <w:vMerge w:val="restart"/>
            <w:vAlign w:val="center"/>
          </w:tcPr>
          <w:p w14:paraId="0054ACDB" w14:textId="77777777" w:rsidR="00D7297E" w:rsidRPr="0086329B" w:rsidRDefault="008C55CB">
            <w:pPr>
              <w:pStyle w:val="af0"/>
              <w:rPr>
                <w:rFonts w:cs="Calibri Light"/>
                <w:b/>
                <w:bCs/>
                <w:sz w:val="24"/>
                <w:lang w:val="en-US"/>
              </w:rPr>
            </w:pPr>
            <w:r w:rsidRPr="0086329B">
              <w:rPr>
                <w:rFonts w:cs="Calibri Light"/>
                <w:b/>
                <w:bCs/>
                <w:sz w:val="24"/>
                <w:lang w:val="en-US"/>
              </w:rPr>
              <w:t>给水管线</w:t>
            </w:r>
          </w:p>
        </w:tc>
        <w:tc>
          <w:tcPr>
            <w:tcW w:w="557" w:type="pct"/>
            <w:vMerge w:val="restart"/>
            <w:vAlign w:val="center"/>
          </w:tcPr>
          <w:p w14:paraId="4B77F352" w14:textId="77777777" w:rsidR="00D7297E" w:rsidRPr="0086329B" w:rsidRDefault="008C55CB">
            <w:pPr>
              <w:pStyle w:val="af0"/>
              <w:rPr>
                <w:rFonts w:cs="Calibri Light"/>
                <w:b/>
                <w:bCs/>
                <w:sz w:val="24"/>
                <w:lang w:val="en-US"/>
              </w:rPr>
            </w:pPr>
            <w:r w:rsidRPr="0086329B">
              <w:rPr>
                <w:rFonts w:cs="Calibri Light"/>
                <w:b/>
                <w:bCs/>
                <w:sz w:val="24"/>
                <w:lang w:val="en-US"/>
              </w:rPr>
              <w:t>污水、雨水管线</w:t>
            </w:r>
          </w:p>
        </w:tc>
        <w:tc>
          <w:tcPr>
            <w:tcW w:w="557" w:type="pct"/>
            <w:vMerge w:val="restart"/>
            <w:vAlign w:val="center"/>
          </w:tcPr>
          <w:p w14:paraId="53BE7F9C" w14:textId="77777777" w:rsidR="00D7297E" w:rsidRPr="0086329B" w:rsidRDefault="008C55CB">
            <w:pPr>
              <w:pStyle w:val="af0"/>
              <w:rPr>
                <w:rFonts w:cs="Calibri Light"/>
                <w:b/>
                <w:bCs/>
                <w:sz w:val="24"/>
                <w:lang w:val="en-US"/>
              </w:rPr>
            </w:pPr>
            <w:r w:rsidRPr="0086329B">
              <w:rPr>
                <w:rFonts w:cs="Calibri Light"/>
                <w:b/>
                <w:bCs/>
                <w:sz w:val="24"/>
                <w:lang w:val="en-US"/>
              </w:rPr>
              <w:t>燃气管线</w:t>
            </w:r>
          </w:p>
        </w:tc>
        <w:tc>
          <w:tcPr>
            <w:tcW w:w="1322" w:type="pct"/>
            <w:gridSpan w:val="2"/>
            <w:vAlign w:val="center"/>
          </w:tcPr>
          <w:p w14:paraId="4E325E56" w14:textId="77777777" w:rsidR="00D7297E" w:rsidRPr="0086329B" w:rsidRDefault="008C55CB">
            <w:pPr>
              <w:pStyle w:val="af0"/>
              <w:rPr>
                <w:rFonts w:cs="Calibri Light"/>
                <w:b/>
                <w:bCs/>
                <w:sz w:val="24"/>
                <w:lang w:val="en-US"/>
              </w:rPr>
            </w:pPr>
            <w:r w:rsidRPr="0086329B">
              <w:rPr>
                <w:rFonts w:cs="Calibri Light"/>
                <w:b/>
                <w:bCs/>
                <w:sz w:val="24"/>
                <w:lang w:val="en-US"/>
              </w:rPr>
              <w:t>通信管线</w:t>
            </w:r>
          </w:p>
        </w:tc>
        <w:tc>
          <w:tcPr>
            <w:tcW w:w="951" w:type="pct"/>
            <w:gridSpan w:val="2"/>
            <w:vAlign w:val="center"/>
          </w:tcPr>
          <w:p w14:paraId="7D59DAD6" w14:textId="77777777" w:rsidR="00D7297E" w:rsidRPr="0086329B" w:rsidRDefault="008C55CB">
            <w:pPr>
              <w:pStyle w:val="af0"/>
              <w:rPr>
                <w:rFonts w:cs="Calibri Light"/>
                <w:b/>
                <w:bCs/>
                <w:sz w:val="24"/>
                <w:lang w:val="en-US"/>
              </w:rPr>
            </w:pPr>
            <w:r w:rsidRPr="0086329B">
              <w:rPr>
                <w:rFonts w:cs="Calibri Light"/>
                <w:b/>
                <w:bCs/>
                <w:sz w:val="24"/>
                <w:lang w:val="en-US"/>
              </w:rPr>
              <w:t>电力管线</w:t>
            </w:r>
          </w:p>
        </w:tc>
      </w:tr>
      <w:tr w:rsidR="0086329B" w:rsidRPr="0086329B" w14:paraId="1EE45949" w14:textId="77777777">
        <w:trPr>
          <w:jc w:val="center"/>
        </w:trPr>
        <w:tc>
          <w:tcPr>
            <w:tcW w:w="343" w:type="pct"/>
            <w:vMerge/>
            <w:vAlign w:val="center"/>
          </w:tcPr>
          <w:p w14:paraId="1177D964" w14:textId="77777777" w:rsidR="00D7297E" w:rsidRPr="0086329B" w:rsidRDefault="00D7297E">
            <w:pPr>
              <w:pStyle w:val="af0"/>
              <w:rPr>
                <w:rFonts w:cs="Calibri Light"/>
                <w:b/>
                <w:bCs/>
                <w:sz w:val="24"/>
                <w:lang w:val="en-US"/>
              </w:rPr>
            </w:pPr>
          </w:p>
        </w:tc>
        <w:tc>
          <w:tcPr>
            <w:tcW w:w="810" w:type="pct"/>
            <w:gridSpan w:val="2"/>
            <w:vMerge/>
            <w:vAlign w:val="center"/>
          </w:tcPr>
          <w:p w14:paraId="3DDB9CC8" w14:textId="77777777" w:rsidR="00D7297E" w:rsidRPr="0086329B" w:rsidRDefault="00D7297E">
            <w:pPr>
              <w:pStyle w:val="af0"/>
              <w:rPr>
                <w:rFonts w:cs="Calibri Light"/>
                <w:b/>
                <w:bCs/>
                <w:sz w:val="24"/>
                <w:lang w:val="en-US"/>
              </w:rPr>
            </w:pPr>
          </w:p>
        </w:tc>
        <w:tc>
          <w:tcPr>
            <w:tcW w:w="460" w:type="pct"/>
            <w:vMerge/>
            <w:vAlign w:val="center"/>
          </w:tcPr>
          <w:p w14:paraId="2D1A7B20" w14:textId="77777777" w:rsidR="00D7297E" w:rsidRPr="0086329B" w:rsidRDefault="00D7297E">
            <w:pPr>
              <w:pStyle w:val="af0"/>
              <w:rPr>
                <w:rFonts w:cs="Calibri Light"/>
                <w:b/>
                <w:bCs/>
                <w:sz w:val="24"/>
                <w:lang w:val="en-US"/>
              </w:rPr>
            </w:pPr>
          </w:p>
        </w:tc>
        <w:tc>
          <w:tcPr>
            <w:tcW w:w="557" w:type="pct"/>
            <w:vMerge/>
            <w:vAlign w:val="center"/>
          </w:tcPr>
          <w:p w14:paraId="6BF245A0" w14:textId="77777777" w:rsidR="00D7297E" w:rsidRPr="0086329B" w:rsidRDefault="00D7297E">
            <w:pPr>
              <w:pStyle w:val="af0"/>
              <w:rPr>
                <w:rFonts w:cs="Calibri Light"/>
                <w:b/>
                <w:bCs/>
                <w:sz w:val="24"/>
                <w:lang w:val="en-US"/>
              </w:rPr>
            </w:pPr>
          </w:p>
        </w:tc>
        <w:tc>
          <w:tcPr>
            <w:tcW w:w="557" w:type="pct"/>
            <w:vMerge/>
            <w:vAlign w:val="center"/>
          </w:tcPr>
          <w:p w14:paraId="48660482" w14:textId="77777777" w:rsidR="00D7297E" w:rsidRPr="0086329B" w:rsidRDefault="00D7297E">
            <w:pPr>
              <w:pStyle w:val="af0"/>
              <w:rPr>
                <w:rFonts w:cs="Calibri Light"/>
                <w:b/>
                <w:bCs/>
                <w:sz w:val="24"/>
                <w:lang w:val="en-US"/>
              </w:rPr>
            </w:pPr>
          </w:p>
        </w:tc>
        <w:tc>
          <w:tcPr>
            <w:tcW w:w="582" w:type="pct"/>
            <w:vAlign w:val="center"/>
          </w:tcPr>
          <w:p w14:paraId="0CC7D2F6" w14:textId="77777777" w:rsidR="00D7297E" w:rsidRPr="0086329B" w:rsidRDefault="008C55CB">
            <w:pPr>
              <w:pStyle w:val="af0"/>
              <w:rPr>
                <w:rFonts w:cs="Calibri Light"/>
                <w:b/>
                <w:bCs/>
                <w:sz w:val="24"/>
                <w:lang w:val="en-US"/>
              </w:rPr>
            </w:pPr>
            <w:r w:rsidRPr="0086329B">
              <w:rPr>
                <w:rFonts w:cs="Calibri Light"/>
                <w:b/>
                <w:bCs/>
                <w:sz w:val="24"/>
                <w:lang w:val="en-US"/>
              </w:rPr>
              <w:t>直埋</w:t>
            </w:r>
          </w:p>
        </w:tc>
        <w:tc>
          <w:tcPr>
            <w:tcW w:w="741" w:type="pct"/>
            <w:vAlign w:val="center"/>
          </w:tcPr>
          <w:p w14:paraId="68F4D1C6" w14:textId="77777777" w:rsidR="00D7297E" w:rsidRPr="0086329B" w:rsidRDefault="008C55CB">
            <w:pPr>
              <w:pStyle w:val="af0"/>
              <w:rPr>
                <w:rFonts w:cs="Calibri Light"/>
                <w:b/>
                <w:bCs/>
                <w:sz w:val="24"/>
                <w:lang w:val="en-US"/>
              </w:rPr>
            </w:pPr>
            <w:r w:rsidRPr="0086329B">
              <w:rPr>
                <w:rFonts w:cs="Calibri Light"/>
                <w:b/>
                <w:bCs/>
                <w:sz w:val="24"/>
                <w:lang w:val="en-US"/>
              </w:rPr>
              <w:t>保护管及通道</w:t>
            </w:r>
          </w:p>
        </w:tc>
        <w:tc>
          <w:tcPr>
            <w:tcW w:w="460" w:type="pct"/>
            <w:vAlign w:val="center"/>
          </w:tcPr>
          <w:p w14:paraId="132091CB" w14:textId="77777777" w:rsidR="00D7297E" w:rsidRPr="0086329B" w:rsidRDefault="008C55CB">
            <w:pPr>
              <w:pStyle w:val="af0"/>
              <w:rPr>
                <w:rFonts w:cs="Calibri Light"/>
                <w:b/>
                <w:bCs/>
                <w:sz w:val="24"/>
                <w:lang w:val="en-US"/>
              </w:rPr>
            </w:pPr>
            <w:r w:rsidRPr="0086329B">
              <w:rPr>
                <w:rFonts w:cs="Calibri Light"/>
                <w:b/>
                <w:bCs/>
                <w:sz w:val="24"/>
                <w:lang w:val="en-US"/>
              </w:rPr>
              <w:t>直埋</w:t>
            </w:r>
          </w:p>
        </w:tc>
        <w:tc>
          <w:tcPr>
            <w:tcW w:w="491" w:type="pct"/>
            <w:vAlign w:val="center"/>
          </w:tcPr>
          <w:p w14:paraId="6385CBB2" w14:textId="77777777" w:rsidR="00D7297E" w:rsidRPr="0086329B" w:rsidRDefault="008C55CB">
            <w:pPr>
              <w:pStyle w:val="af0"/>
              <w:rPr>
                <w:rFonts w:cs="Calibri Light"/>
                <w:b/>
                <w:bCs/>
                <w:sz w:val="24"/>
                <w:lang w:val="en-US"/>
              </w:rPr>
            </w:pPr>
            <w:r w:rsidRPr="0086329B">
              <w:rPr>
                <w:rFonts w:cs="Calibri Light"/>
                <w:b/>
                <w:bCs/>
                <w:sz w:val="24"/>
                <w:lang w:val="en-US"/>
              </w:rPr>
              <w:t>保护管</w:t>
            </w:r>
          </w:p>
        </w:tc>
      </w:tr>
      <w:tr w:rsidR="0086329B" w:rsidRPr="0086329B" w14:paraId="7FF1B989" w14:textId="77777777">
        <w:trPr>
          <w:jc w:val="center"/>
        </w:trPr>
        <w:tc>
          <w:tcPr>
            <w:tcW w:w="343" w:type="pct"/>
            <w:vAlign w:val="center"/>
          </w:tcPr>
          <w:p w14:paraId="39421565" w14:textId="77777777" w:rsidR="00D7297E" w:rsidRPr="0086329B" w:rsidRDefault="008C55CB">
            <w:pPr>
              <w:pStyle w:val="af0"/>
              <w:rPr>
                <w:rFonts w:cs="Calibri Light"/>
                <w:sz w:val="24"/>
                <w:lang w:val="en-US"/>
              </w:rPr>
            </w:pPr>
            <w:r w:rsidRPr="0086329B">
              <w:rPr>
                <w:rFonts w:cs="Calibri Light"/>
                <w:sz w:val="24"/>
                <w:lang w:val="en-US"/>
              </w:rPr>
              <w:t>1</w:t>
            </w:r>
          </w:p>
        </w:tc>
        <w:tc>
          <w:tcPr>
            <w:tcW w:w="810" w:type="pct"/>
            <w:gridSpan w:val="2"/>
            <w:vAlign w:val="center"/>
          </w:tcPr>
          <w:p w14:paraId="373B8F4B" w14:textId="77777777" w:rsidR="00D7297E" w:rsidRPr="0086329B" w:rsidRDefault="008C55CB">
            <w:pPr>
              <w:pStyle w:val="af0"/>
              <w:rPr>
                <w:rFonts w:cs="Calibri Light"/>
                <w:sz w:val="24"/>
                <w:lang w:val="en-US"/>
              </w:rPr>
            </w:pPr>
            <w:r w:rsidRPr="0086329B">
              <w:rPr>
                <w:rFonts w:cs="Calibri Light"/>
                <w:sz w:val="24"/>
                <w:lang w:val="en-US"/>
              </w:rPr>
              <w:t>给水管线</w:t>
            </w:r>
          </w:p>
        </w:tc>
        <w:tc>
          <w:tcPr>
            <w:tcW w:w="460" w:type="pct"/>
            <w:vAlign w:val="center"/>
          </w:tcPr>
          <w:p w14:paraId="02F514A7" w14:textId="77777777" w:rsidR="00D7297E" w:rsidRPr="0086329B" w:rsidRDefault="008C55CB">
            <w:pPr>
              <w:pStyle w:val="af0"/>
              <w:rPr>
                <w:rFonts w:cs="Calibri Light"/>
                <w:sz w:val="24"/>
                <w:lang w:val="en-US"/>
              </w:rPr>
            </w:pPr>
            <w:r w:rsidRPr="0086329B">
              <w:rPr>
                <w:rFonts w:cs="Calibri Light"/>
                <w:sz w:val="24"/>
                <w:lang w:val="en-US"/>
              </w:rPr>
              <w:t>0.15</w:t>
            </w:r>
          </w:p>
        </w:tc>
        <w:tc>
          <w:tcPr>
            <w:tcW w:w="557" w:type="pct"/>
            <w:vAlign w:val="center"/>
          </w:tcPr>
          <w:p w14:paraId="0F260D6F" w14:textId="77777777" w:rsidR="00D7297E" w:rsidRPr="0086329B" w:rsidRDefault="00D7297E">
            <w:pPr>
              <w:pStyle w:val="af0"/>
              <w:rPr>
                <w:rFonts w:cs="Calibri Light"/>
                <w:sz w:val="24"/>
                <w:lang w:val="en-US"/>
              </w:rPr>
            </w:pPr>
          </w:p>
        </w:tc>
        <w:tc>
          <w:tcPr>
            <w:tcW w:w="557" w:type="pct"/>
            <w:vAlign w:val="center"/>
          </w:tcPr>
          <w:p w14:paraId="41DE08BC" w14:textId="77777777" w:rsidR="00D7297E" w:rsidRPr="0086329B" w:rsidRDefault="00D7297E">
            <w:pPr>
              <w:pStyle w:val="af0"/>
              <w:rPr>
                <w:rFonts w:cs="Calibri Light"/>
                <w:sz w:val="24"/>
                <w:lang w:val="en-US"/>
              </w:rPr>
            </w:pPr>
          </w:p>
        </w:tc>
        <w:tc>
          <w:tcPr>
            <w:tcW w:w="582" w:type="pct"/>
            <w:vAlign w:val="center"/>
          </w:tcPr>
          <w:p w14:paraId="7E01E19F" w14:textId="77777777" w:rsidR="00D7297E" w:rsidRPr="0086329B" w:rsidRDefault="00D7297E">
            <w:pPr>
              <w:pStyle w:val="af0"/>
              <w:rPr>
                <w:rFonts w:cs="Calibri Light"/>
                <w:sz w:val="24"/>
                <w:lang w:val="en-US"/>
              </w:rPr>
            </w:pPr>
          </w:p>
        </w:tc>
        <w:tc>
          <w:tcPr>
            <w:tcW w:w="741" w:type="pct"/>
            <w:vAlign w:val="center"/>
          </w:tcPr>
          <w:p w14:paraId="29397BFC" w14:textId="77777777" w:rsidR="00D7297E" w:rsidRPr="0086329B" w:rsidRDefault="00D7297E">
            <w:pPr>
              <w:pStyle w:val="af0"/>
              <w:rPr>
                <w:rFonts w:cs="Calibri Light"/>
                <w:sz w:val="24"/>
                <w:lang w:val="en-US"/>
              </w:rPr>
            </w:pPr>
          </w:p>
        </w:tc>
        <w:tc>
          <w:tcPr>
            <w:tcW w:w="460" w:type="pct"/>
            <w:vAlign w:val="center"/>
          </w:tcPr>
          <w:p w14:paraId="1D5649B1" w14:textId="77777777" w:rsidR="00D7297E" w:rsidRPr="0086329B" w:rsidRDefault="00D7297E">
            <w:pPr>
              <w:pStyle w:val="af0"/>
              <w:rPr>
                <w:rFonts w:cs="Calibri Light"/>
                <w:sz w:val="24"/>
                <w:lang w:val="en-US"/>
              </w:rPr>
            </w:pPr>
          </w:p>
        </w:tc>
        <w:tc>
          <w:tcPr>
            <w:tcW w:w="491" w:type="pct"/>
            <w:vAlign w:val="center"/>
          </w:tcPr>
          <w:p w14:paraId="1255C84C" w14:textId="77777777" w:rsidR="00D7297E" w:rsidRPr="0086329B" w:rsidRDefault="00D7297E">
            <w:pPr>
              <w:pStyle w:val="af0"/>
              <w:rPr>
                <w:rFonts w:cs="Calibri Light"/>
                <w:sz w:val="24"/>
                <w:lang w:val="en-US"/>
              </w:rPr>
            </w:pPr>
          </w:p>
        </w:tc>
      </w:tr>
      <w:tr w:rsidR="0086329B" w:rsidRPr="0086329B" w14:paraId="7B1556B2" w14:textId="77777777">
        <w:trPr>
          <w:jc w:val="center"/>
        </w:trPr>
        <w:tc>
          <w:tcPr>
            <w:tcW w:w="343" w:type="pct"/>
            <w:vAlign w:val="center"/>
          </w:tcPr>
          <w:p w14:paraId="7767CA3B" w14:textId="77777777" w:rsidR="00D7297E" w:rsidRPr="0086329B" w:rsidRDefault="008C55CB">
            <w:pPr>
              <w:pStyle w:val="af0"/>
              <w:rPr>
                <w:rFonts w:cs="Calibri Light"/>
                <w:sz w:val="24"/>
                <w:lang w:val="en-US"/>
              </w:rPr>
            </w:pPr>
            <w:r w:rsidRPr="0086329B">
              <w:rPr>
                <w:rFonts w:cs="Calibri Light"/>
                <w:sz w:val="24"/>
                <w:lang w:val="en-US"/>
              </w:rPr>
              <w:t>2</w:t>
            </w:r>
          </w:p>
        </w:tc>
        <w:tc>
          <w:tcPr>
            <w:tcW w:w="810" w:type="pct"/>
            <w:gridSpan w:val="2"/>
            <w:vAlign w:val="center"/>
          </w:tcPr>
          <w:p w14:paraId="63C6373D" w14:textId="77777777" w:rsidR="00D7297E" w:rsidRPr="0086329B" w:rsidRDefault="008C55CB">
            <w:pPr>
              <w:pStyle w:val="af0"/>
              <w:rPr>
                <w:rFonts w:cs="Calibri Light"/>
                <w:sz w:val="24"/>
                <w:lang w:val="en-US"/>
              </w:rPr>
            </w:pPr>
            <w:r w:rsidRPr="0086329B">
              <w:rPr>
                <w:rFonts w:cs="Calibri Light"/>
                <w:sz w:val="24"/>
                <w:lang w:val="en-US"/>
              </w:rPr>
              <w:t>污水、雨水管线</w:t>
            </w:r>
          </w:p>
        </w:tc>
        <w:tc>
          <w:tcPr>
            <w:tcW w:w="460" w:type="pct"/>
            <w:vAlign w:val="center"/>
          </w:tcPr>
          <w:p w14:paraId="4641F81A" w14:textId="77777777" w:rsidR="00D7297E" w:rsidRPr="0086329B" w:rsidRDefault="008C55CB">
            <w:pPr>
              <w:pStyle w:val="af0"/>
              <w:rPr>
                <w:rFonts w:cs="Calibri Light"/>
                <w:sz w:val="24"/>
                <w:lang w:val="en-US"/>
              </w:rPr>
            </w:pPr>
            <w:r w:rsidRPr="0086329B">
              <w:rPr>
                <w:rFonts w:cs="Calibri Light"/>
                <w:sz w:val="24"/>
                <w:lang w:val="en-US"/>
              </w:rPr>
              <w:t>0.40</w:t>
            </w:r>
          </w:p>
        </w:tc>
        <w:tc>
          <w:tcPr>
            <w:tcW w:w="557" w:type="pct"/>
            <w:vAlign w:val="center"/>
          </w:tcPr>
          <w:p w14:paraId="6BD7C839" w14:textId="77777777" w:rsidR="00D7297E" w:rsidRPr="0086329B" w:rsidRDefault="008C55CB">
            <w:pPr>
              <w:pStyle w:val="af0"/>
              <w:rPr>
                <w:rFonts w:cs="Calibri Light"/>
                <w:sz w:val="24"/>
                <w:lang w:val="en-US"/>
              </w:rPr>
            </w:pPr>
            <w:r w:rsidRPr="0086329B">
              <w:rPr>
                <w:rFonts w:cs="Calibri Light"/>
                <w:sz w:val="24"/>
                <w:lang w:val="en-US"/>
              </w:rPr>
              <w:t>0.15</w:t>
            </w:r>
          </w:p>
        </w:tc>
        <w:tc>
          <w:tcPr>
            <w:tcW w:w="557" w:type="pct"/>
            <w:vAlign w:val="center"/>
          </w:tcPr>
          <w:p w14:paraId="5029172F" w14:textId="77777777" w:rsidR="00D7297E" w:rsidRPr="0086329B" w:rsidRDefault="00D7297E">
            <w:pPr>
              <w:pStyle w:val="af0"/>
              <w:rPr>
                <w:rFonts w:cs="Calibri Light"/>
                <w:sz w:val="24"/>
                <w:lang w:val="en-US"/>
              </w:rPr>
            </w:pPr>
          </w:p>
        </w:tc>
        <w:tc>
          <w:tcPr>
            <w:tcW w:w="582" w:type="pct"/>
            <w:vAlign w:val="center"/>
          </w:tcPr>
          <w:p w14:paraId="536B563E" w14:textId="77777777" w:rsidR="00D7297E" w:rsidRPr="0086329B" w:rsidRDefault="00D7297E">
            <w:pPr>
              <w:pStyle w:val="af0"/>
              <w:rPr>
                <w:rFonts w:cs="Calibri Light"/>
                <w:sz w:val="24"/>
                <w:lang w:val="en-US"/>
              </w:rPr>
            </w:pPr>
          </w:p>
        </w:tc>
        <w:tc>
          <w:tcPr>
            <w:tcW w:w="741" w:type="pct"/>
            <w:vAlign w:val="center"/>
          </w:tcPr>
          <w:p w14:paraId="57D85F24" w14:textId="77777777" w:rsidR="00D7297E" w:rsidRPr="0086329B" w:rsidRDefault="00D7297E">
            <w:pPr>
              <w:pStyle w:val="af0"/>
              <w:rPr>
                <w:rFonts w:cs="Calibri Light"/>
                <w:sz w:val="24"/>
                <w:lang w:val="en-US"/>
              </w:rPr>
            </w:pPr>
          </w:p>
        </w:tc>
        <w:tc>
          <w:tcPr>
            <w:tcW w:w="460" w:type="pct"/>
            <w:vAlign w:val="center"/>
          </w:tcPr>
          <w:p w14:paraId="22C6C105" w14:textId="77777777" w:rsidR="00D7297E" w:rsidRPr="0086329B" w:rsidRDefault="00D7297E">
            <w:pPr>
              <w:pStyle w:val="af0"/>
              <w:rPr>
                <w:rFonts w:cs="Calibri Light"/>
                <w:sz w:val="24"/>
                <w:lang w:val="en-US"/>
              </w:rPr>
            </w:pPr>
          </w:p>
        </w:tc>
        <w:tc>
          <w:tcPr>
            <w:tcW w:w="491" w:type="pct"/>
            <w:vAlign w:val="center"/>
          </w:tcPr>
          <w:p w14:paraId="3DE7A798" w14:textId="77777777" w:rsidR="00D7297E" w:rsidRPr="0086329B" w:rsidRDefault="00D7297E">
            <w:pPr>
              <w:pStyle w:val="af0"/>
              <w:rPr>
                <w:rFonts w:cs="Calibri Light"/>
                <w:sz w:val="24"/>
                <w:lang w:val="en-US"/>
              </w:rPr>
            </w:pPr>
          </w:p>
        </w:tc>
      </w:tr>
      <w:tr w:rsidR="0086329B" w:rsidRPr="0086329B" w14:paraId="7B04C5C8" w14:textId="77777777">
        <w:trPr>
          <w:jc w:val="center"/>
        </w:trPr>
        <w:tc>
          <w:tcPr>
            <w:tcW w:w="343" w:type="pct"/>
            <w:vAlign w:val="center"/>
          </w:tcPr>
          <w:p w14:paraId="7CABDAC1" w14:textId="77777777" w:rsidR="00D7297E" w:rsidRPr="0086329B" w:rsidRDefault="008C55CB">
            <w:pPr>
              <w:pStyle w:val="af0"/>
              <w:rPr>
                <w:rFonts w:cs="Calibri Light"/>
                <w:sz w:val="24"/>
                <w:lang w:val="en-US"/>
              </w:rPr>
            </w:pPr>
            <w:r w:rsidRPr="0086329B">
              <w:rPr>
                <w:rFonts w:cs="Calibri Light"/>
                <w:sz w:val="24"/>
                <w:lang w:val="en-US"/>
              </w:rPr>
              <w:t>3</w:t>
            </w:r>
          </w:p>
        </w:tc>
        <w:tc>
          <w:tcPr>
            <w:tcW w:w="810" w:type="pct"/>
            <w:gridSpan w:val="2"/>
            <w:vAlign w:val="center"/>
          </w:tcPr>
          <w:p w14:paraId="67F41420" w14:textId="77777777" w:rsidR="00D7297E" w:rsidRPr="0086329B" w:rsidRDefault="008C55CB">
            <w:pPr>
              <w:pStyle w:val="af0"/>
              <w:rPr>
                <w:rFonts w:cs="Calibri Light"/>
                <w:sz w:val="24"/>
                <w:lang w:val="en-US"/>
              </w:rPr>
            </w:pPr>
            <w:r w:rsidRPr="0086329B">
              <w:rPr>
                <w:rFonts w:cs="Calibri Light"/>
                <w:sz w:val="24"/>
                <w:lang w:val="en-US"/>
              </w:rPr>
              <w:t>燃气管线</w:t>
            </w:r>
          </w:p>
        </w:tc>
        <w:tc>
          <w:tcPr>
            <w:tcW w:w="460" w:type="pct"/>
            <w:vAlign w:val="center"/>
          </w:tcPr>
          <w:p w14:paraId="19B4ECC3" w14:textId="77777777" w:rsidR="00D7297E" w:rsidRPr="0086329B" w:rsidRDefault="008C55CB">
            <w:pPr>
              <w:pStyle w:val="af0"/>
              <w:rPr>
                <w:rFonts w:cs="Calibri Light"/>
                <w:sz w:val="24"/>
                <w:lang w:val="en-US"/>
              </w:rPr>
            </w:pPr>
            <w:r w:rsidRPr="0086329B">
              <w:rPr>
                <w:rFonts w:cs="Calibri Light"/>
                <w:sz w:val="24"/>
                <w:lang w:val="en-US"/>
              </w:rPr>
              <w:t>0.15</w:t>
            </w:r>
          </w:p>
        </w:tc>
        <w:tc>
          <w:tcPr>
            <w:tcW w:w="557" w:type="pct"/>
            <w:vAlign w:val="center"/>
          </w:tcPr>
          <w:p w14:paraId="4CEBC636" w14:textId="77777777" w:rsidR="00D7297E" w:rsidRPr="0086329B" w:rsidRDefault="008C55CB">
            <w:pPr>
              <w:pStyle w:val="af0"/>
              <w:rPr>
                <w:rFonts w:cs="Calibri Light"/>
                <w:sz w:val="24"/>
                <w:lang w:val="en-US"/>
              </w:rPr>
            </w:pPr>
            <w:r w:rsidRPr="0086329B">
              <w:rPr>
                <w:rFonts w:cs="Calibri Light"/>
                <w:sz w:val="24"/>
                <w:lang w:val="en-US"/>
              </w:rPr>
              <w:t>0.15</w:t>
            </w:r>
          </w:p>
        </w:tc>
        <w:tc>
          <w:tcPr>
            <w:tcW w:w="557" w:type="pct"/>
            <w:vAlign w:val="center"/>
          </w:tcPr>
          <w:p w14:paraId="0C1FE980" w14:textId="77777777" w:rsidR="00D7297E" w:rsidRPr="0086329B" w:rsidRDefault="008C55CB">
            <w:pPr>
              <w:pStyle w:val="af0"/>
              <w:rPr>
                <w:rFonts w:cs="Calibri Light"/>
                <w:sz w:val="24"/>
                <w:lang w:val="en-US"/>
              </w:rPr>
            </w:pPr>
            <w:r w:rsidRPr="0086329B">
              <w:rPr>
                <w:rFonts w:cs="Calibri Light"/>
                <w:sz w:val="24"/>
                <w:lang w:val="en-US"/>
              </w:rPr>
              <w:t>0.15</w:t>
            </w:r>
          </w:p>
        </w:tc>
        <w:tc>
          <w:tcPr>
            <w:tcW w:w="582" w:type="pct"/>
            <w:vAlign w:val="center"/>
          </w:tcPr>
          <w:p w14:paraId="3F4D8BD9" w14:textId="77777777" w:rsidR="00D7297E" w:rsidRPr="0086329B" w:rsidRDefault="00D7297E">
            <w:pPr>
              <w:pStyle w:val="af0"/>
              <w:rPr>
                <w:rFonts w:cs="Calibri Light"/>
                <w:sz w:val="24"/>
                <w:lang w:val="en-US"/>
              </w:rPr>
            </w:pPr>
          </w:p>
        </w:tc>
        <w:tc>
          <w:tcPr>
            <w:tcW w:w="741" w:type="pct"/>
            <w:vAlign w:val="center"/>
          </w:tcPr>
          <w:p w14:paraId="1CFACE17" w14:textId="77777777" w:rsidR="00D7297E" w:rsidRPr="0086329B" w:rsidRDefault="00D7297E">
            <w:pPr>
              <w:pStyle w:val="af0"/>
              <w:rPr>
                <w:rFonts w:cs="Calibri Light"/>
                <w:sz w:val="24"/>
                <w:lang w:val="en-US"/>
              </w:rPr>
            </w:pPr>
          </w:p>
        </w:tc>
        <w:tc>
          <w:tcPr>
            <w:tcW w:w="460" w:type="pct"/>
            <w:vAlign w:val="center"/>
          </w:tcPr>
          <w:p w14:paraId="5CC0FC0E" w14:textId="77777777" w:rsidR="00D7297E" w:rsidRPr="0086329B" w:rsidRDefault="00D7297E">
            <w:pPr>
              <w:pStyle w:val="af0"/>
              <w:rPr>
                <w:rFonts w:cs="Calibri Light"/>
                <w:sz w:val="24"/>
                <w:lang w:val="en-US"/>
              </w:rPr>
            </w:pPr>
          </w:p>
        </w:tc>
        <w:tc>
          <w:tcPr>
            <w:tcW w:w="491" w:type="pct"/>
            <w:vAlign w:val="center"/>
          </w:tcPr>
          <w:p w14:paraId="72928BA9" w14:textId="77777777" w:rsidR="00D7297E" w:rsidRPr="0086329B" w:rsidRDefault="00D7297E">
            <w:pPr>
              <w:pStyle w:val="af0"/>
              <w:rPr>
                <w:rFonts w:cs="Calibri Light"/>
                <w:sz w:val="24"/>
                <w:lang w:val="en-US"/>
              </w:rPr>
            </w:pPr>
          </w:p>
        </w:tc>
      </w:tr>
      <w:tr w:rsidR="0086329B" w:rsidRPr="0086329B" w14:paraId="14BE2D07" w14:textId="77777777">
        <w:trPr>
          <w:jc w:val="center"/>
        </w:trPr>
        <w:tc>
          <w:tcPr>
            <w:tcW w:w="343" w:type="pct"/>
            <w:vMerge w:val="restart"/>
            <w:vAlign w:val="center"/>
          </w:tcPr>
          <w:p w14:paraId="01247F5F" w14:textId="77777777" w:rsidR="00D7297E" w:rsidRPr="0086329B" w:rsidRDefault="008C55CB">
            <w:pPr>
              <w:pStyle w:val="af0"/>
              <w:rPr>
                <w:rFonts w:cs="Calibri Light"/>
                <w:sz w:val="24"/>
                <w:lang w:val="en-US"/>
              </w:rPr>
            </w:pPr>
            <w:r w:rsidRPr="0086329B">
              <w:rPr>
                <w:rFonts w:cs="Calibri Light"/>
                <w:sz w:val="24"/>
                <w:lang w:val="en-US"/>
              </w:rPr>
              <w:t>4</w:t>
            </w:r>
          </w:p>
        </w:tc>
        <w:tc>
          <w:tcPr>
            <w:tcW w:w="392" w:type="pct"/>
            <w:vMerge w:val="restart"/>
            <w:vAlign w:val="center"/>
          </w:tcPr>
          <w:p w14:paraId="703720C6" w14:textId="77777777" w:rsidR="00D7297E" w:rsidRPr="0086329B" w:rsidRDefault="008C55CB">
            <w:pPr>
              <w:pStyle w:val="af0"/>
              <w:rPr>
                <w:rFonts w:cs="Calibri Light"/>
                <w:sz w:val="24"/>
                <w:lang w:val="en-US"/>
              </w:rPr>
            </w:pPr>
            <w:r w:rsidRPr="0086329B">
              <w:rPr>
                <w:rFonts w:cs="Calibri Light"/>
                <w:sz w:val="24"/>
                <w:lang w:val="en-US"/>
              </w:rPr>
              <w:t>电信管线</w:t>
            </w:r>
          </w:p>
        </w:tc>
        <w:tc>
          <w:tcPr>
            <w:tcW w:w="418" w:type="pct"/>
            <w:vAlign w:val="center"/>
          </w:tcPr>
          <w:p w14:paraId="0DF12DCA" w14:textId="77777777" w:rsidR="00D7297E" w:rsidRPr="0086329B" w:rsidRDefault="008C55CB">
            <w:pPr>
              <w:pStyle w:val="af0"/>
              <w:rPr>
                <w:rFonts w:cs="Calibri Light"/>
                <w:sz w:val="24"/>
                <w:lang w:val="en-US"/>
              </w:rPr>
            </w:pPr>
            <w:r w:rsidRPr="0086329B">
              <w:rPr>
                <w:rFonts w:cs="Calibri Light"/>
                <w:sz w:val="24"/>
                <w:lang w:val="en-US"/>
              </w:rPr>
              <w:t>直埋</w:t>
            </w:r>
          </w:p>
        </w:tc>
        <w:tc>
          <w:tcPr>
            <w:tcW w:w="460" w:type="pct"/>
            <w:vAlign w:val="center"/>
          </w:tcPr>
          <w:p w14:paraId="787665F0" w14:textId="77777777" w:rsidR="00D7297E" w:rsidRPr="0086329B" w:rsidRDefault="008C55CB">
            <w:pPr>
              <w:pStyle w:val="af0"/>
              <w:rPr>
                <w:rFonts w:cs="Calibri Light"/>
                <w:sz w:val="24"/>
                <w:lang w:val="en-US"/>
              </w:rPr>
            </w:pPr>
            <w:r w:rsidRPr="0086329B">
              <w:rPr>
                <w:rFonts w:cs="Calibri Light"/>
                <w:sz w:val="24"/>
                <w:lang w:val="en-US"/>
              </w:rPr>
              <w:t>0.50</w:t>
            </w:r>
          </w:p>
        </w:tc>
        <w:tc>
          <w:tcPr>
            <w:tcW w:w="557" w:type="pct"/>
            <w:vAlign w:val="center"/>
          </w:tcPr>
          <w:p w14:paraId="713193EF" w14:textId="77777777" w:rsidR="00D7297E" w:rsidRPr="0086329B" w:rsidRDefault="008C55CB">
            <w:pPr>
              <w:pStyle w:val="af0"/>
              <w:rPr>
                <w:rFonts w:cs="Calibri Light"/>
                <w:sz w:val="24"/>
                <w:lang w:val="en-US"/>
              </w:rPr>
            </w:pPr>
            <w:r w:rsidRPr="0086329B">
              <w:rPr>
                <w:rFonts w:cs="Calibri Light"/>
                <w:sz w:val="24"/>
                <w:lang w:val="en-US"/>
              </w:rPr>
              <w:t>0.50</w:t>
            </w:r>
          </w:p>
        </w:tc>
        <w:tc>
          <w:tcPr>
            <w:tcW w:w="557" w:type="pct"/>
            <w:vAlign w:val="center"/>
          </w:tcPr>
          <w:p w14:paraId="16051975" w14:textId="77777777" w:rsidR="00D7297E" w:rsidRPr="0086329B" w:rsidRDefault="008C55CB">
            <w:pPr>
              <w:pStyle w:val="af0"/>
              <w:rPr>
                <w:rFonts w:cs="Calibri Light"/>
                <w:sz w:val="24"/>
                <w:lang w:val="en-US"/>
              </w:rPr>
            </w:pPr>
            <w:r w:rsidRPr="0086329B">
              <w:rPr>
                <w:rFonts w:cs="Calibri Light"/>
                <w:sz w:val="24"/>
                <w:lang w:val="en-US"/>
              </w:rPr>
              <w:t>0.50</w:t>
            </w:r>
          </w:p>
        </w:tc>
        <w:tc>
          <w:tcPr>
            <w:tcW w:w="582" w:type="pct"/>
            <w:vAlign w:val="center"/>
          </w:tcPr>
          <w:p w14:paraId="5CAE6B0E" w14:textId="77777777" w:rsidR="00D7297E" w:rsidRPr="0086329B" w:rsidRDefault="008C55CB">
            <w:pPr>
              <w:pStyle w:val="af0"/>
              <w:rPr>
                <w:rFonts w:cs="Calibri Light"/>
                <w:sz w:val="24"/>
                <w:lang w:val="en-US"/>
              </w:rPr>
            </w:pPr>
            <w:r w:rsidRPr="0086329B">
              <w:rPr>
                <w:rFonts w:cs="Calibri Light"/>
                <w:sz w:val="24"/>
                <w:lang w:val="en-US"/>
              </w:rPr>
              <w:t>0.25</w:t>
            </w:r>
          </w:p>
        </w:tc>
        <w:tc>
          <w:tcPr>
            <w:tcW w:w="741" w:type="pct"/>
            <w:vAlign w:val="center"/>
          </w:tcPr>
          <w:p w14:paraId="2A4DD1DA" w14:textId="77777777" w:rsidR="00D7297E" w:rsidRPr="0086329B" w:rsidRDefault="008C55CB">
            <w:pPr>
              <w:pStyle w:val="af0"/>
              <w:rPr>
                <w:rFonts w:cs="Calibri Light"/>
                <w:sz w:val="24"/>
                <w:lang w:val="en-US"/>
              </w:rPr>
            </w:pPr>
            <w:r w:rsidRPr="0086329B">
              <w:rPr>
                <w:rFonts w:cs="Calibri Light"/>
                <w:sz w:val="24"/>
                <w:lang w:val="en-US"/>
              </w:rPr>
              <w:t>0.25</w:t>
            </w:r>
          </w:p>
        </w:tc>
        <w:tc>
          <w:tcPr>
            <w:tcW w:w="460" w:type="pct"/>
            <w:vAlign w:val="center"/>
          </w:tcPr>
          <w:p w14:paraId="067862E7" w14:textId="77777777" w:rsidR="00D7297E" w:rsidRPr="0086329B" w:rsidRDefault="00D7297E">
            <w:pPr>
              <w:pStyle w:val="af0"/>
              <w:rPr>
                <w:rFonts w:cs="Calibri Light"/>
                <w:sz w:val="24"/>
                <w:lang w:val="en-US"/>
              </w:rPr>
            </w:pPr>
          </w:p>
        </w:tc>
        <w:tc>
          <w:tcPr>
            <w:tcW w:w="491" w:type="pct"/>
            <w:vAlign w:val="center"/>
          </w:tcPr>
          <w:p w14:paraId="5376EF10" w14:textId="77777777" w:rsidR="00D7297E" w:rsidRPr="0086329B" w:rsidRDefault="00D7297E">
            <w:pPr>
              <w:pStyle w:val="af0"/>
              <w:rPr>
                <w:rFonts w:cs="Calibri Light"/>
                <w:sz w:val="24"/>
                <w:lang w:val="en-US"/>
              </w:rPr>
            </w:pPr>
          </w:p>
        </w:tc>
      </w:tr>
      <w:tr w:rsidR="0086329B" w:rsidRPr="0086329B" w14:paraId="1DB59711" w14:textId="77777777">
        <w:trPr>
          <w:jc w:val="center"/>
        </w:trPr>
        <w:tc>
          <w:tcPr>
            <w:tcW w:w="343" w:type="pct"/>
            <w:vMerge/>
            <w:vAlign w:val="center"/>
          </w:tcPr>
          <w:p w14:paraId="5ED234D1" w14:textId="77777777" w:rsidR="00D7297E" w:rsidRPr="0086329B" w:rsidRDefault="00D7297E">
            <w:pPr>
              <w:pStyle w:val="af0"/>
              <w:rPr>
                <w:rFonts w:cs="Calibri Light"/>
                <w:sz w:val="24"/>
                <w:lang w:val="en-US"/>
              </w:rPr>
            </w:pPr>
          </w:p>
        </w:tc>
        <w:tc>
          <w:tcPr>
            <w:tcW w:w="392" w:type="pct"/>
            <w:vMerge/>
            <w:vAlign w:val="center"/>
          </w:tcPr>
          <w:p w14:paraId="41411682" w14:textId="77777777" w:rsidR="00D7297E" w:rsidRPr="0086329B" w:rsidRDefault="00D7297E">
            <w:pPr>
              <w:pStyle w:val="af0"/>
              <w:rPr>
                <w:rFonts w:cs="Calibri Light"/>
                <w:sz w:val="24"/>
                <w:lang w:val="en-US"/>
              </w:rPr>
            </w:pPr>
          </w:p>
        </w:tc>
        <w:tc>
          <w:tcPr>
            <w:tcW w:w="418" w:type="pct"/>
            <w:vAlign w:val="center"/>
          </w:tcPr>
          <w:p w14:paraId="7909583C" w14:textId="77777777" w:rsidR="00D7297E" w:rsidRPr="0086329B" w:rsidRDefault="008C55CB">
            <w:pPr>
              <w:pStyle w:val="af0"/>
              <w:rPr>
                <w:rFonts w:cs="Calibri Light"/>
                <w:sz w:val="24"/>
                <w:lang w:val="en-US"/>
              </w:rPr>
            </w:pPr>
            <w:r w:rsidRPr="0086329B">
              <w:rPr>
                <w:rFonts w:cs="Calibri Light"/>
                <w:sz w:val="24"/>
                <w:lang w:val="en-US"/>
              </w:rPr>
              <w:t>保护管及通道</w:t>
            </w:r>
          </w:p>
        </w:tc>
        <w:tc>
          <w:tcPr>
            <w:tcW w:w="460" w:type="pct"/>
            <w:vAlign w:val="center"/>
          </w:tcPr>
          <w:p w14:paraId="768ADBEC" w14:textId="77777777" w:rsidR="00D7297E" w:rsidRPr="0086329B" w:rsidRDefault="008C55CB">
            <w:pPr>
              <w:pStyle w:val="af0"/>
              <w:rPr>
                <w:rFonts w:cs="Calibri Light"/>
                <w:sz w:val="24"/>
                <w:lang w:val="en-US"/>
              </w:rPr>
            </w:pPr>
            <w:r w:rsidRPr="0086329B">
              <w:rPr>
                <w:rFonts w:cs="Calibri Light"/>
                <w:sz w:val="24"/>
                <w:lang w:val="en-US"/>
              </w:rPr>
              <w:t>0.15</w:t>
            </w:r>
          </w:p>
        </w:tc>
        <w:tc>
          <w:tcPr>
            <w:tcW w:w="557" w:type="pct"/>
            <w:vAlign w:val="center"/>
          </w:tcPr>
          <w:p w14:paraId="4823DCC1" w14:textId="77777777" w:rsidR="00D7297E" w:rsidRPr="0086329B" w:rsidRDefault="008C55CB">
            <w:pPr>
              <w:pStyle w:val="af0"/>
              <w:rPr>
                <w:rFonts w:cs="Calibri Light"/>
                <w:sz w:val="24"/>
                <w:lang w:val="en-US"/>
              </w:rPr>
            </w:pPr>
            <w:r w:rsidRPr="0086329B">
              <w:rPr>
                <w:rFonts w:cs="Calibri Light"/>
                <w:sz w:val="24"/>
                <w:lang w:val="en-US"/>
              </w:rPr>
              <w:t>0.15</w:t>
            </w:r>
          </w:p>
        </w:tc>
        <w:tc>
          <w:tcPr>
            <w:tcW w:w="557" w:type="pct"/>
            <w:vAlign w:val="center"/>
          </w:tcPr>
          <w:p w14:paraId="22D8A0DF" w14:textId="77777777" w:rsidR="00D7297E" w:rsidRPr="0086329B" w:rsidRDefault="008C55CB">
            <w:pPr>
              <w:pStyle w:val="af0"/>
              <w:rPr>
                <w:rFonts w:cs="Calibri Light"/>
                <w:sz w:val="24"/>
                <w:lang w:val="en-US"/>
              </w:rPr>
            </w:pPr>
            <w:r w:rsidRPr="0086329B">
              <w:rPr>
                <w:rFonts w:cs="Calibri Light"/>
                <w:sz w:val="24"/>
                <w:lang w:val="en-US"/>
              </w:rPr>
              <w:t>0.15</w:t>
            </w:r>
          </w:p>
        </w:tc>
        <w:tc>
          <w:tcPr>
            <w:tcW w:w="582" w:type="pct"/>
            <w:vAlign w:val="center"/>
          </w:tcPr>
          <w:p w14:paraId="6BA04CCC" w14:textId="77777777" w:rsidR="00D7297E" w:rsidRPr="0086329B" w:rsidRDefault="008C55CB">
            <w:pPr>
              <w:pStyle w:val="af0"/>
              <w:rPr>
                <w:rFonts w:cs="Calibri Light"/>
                <w:sz w:val="24"/>
                <w:lang w:val="en-US"/>
              </w:rPr>
            </w:pPr>
            <w:r w:rsidRPr="0086329B">
              <w:rPr>
                <w:rFonts w:cs="Calibri Light"/>
                <w:sz w:val="24"/>
                <w:lang w:val="en-US"/>
              </w:rPr>
              <w:t>0.25</w:t>
            </w:r>
          </w:p>
        </w:tc>
        <w:tc>
          <w:tcPr>
            <w:tcW w:w="741" w:type="pct"/>
            <w:vAlign w:val="center"/>
          </w:tcPr>
          <w:p w14:paraId="7FAF1A61" w14:textId="77777777" w:rsidR="00D7297E" w:rsidRPr="0086329B" w:rsidRDefault="008C55CB">
            <w:pPr>
              <w:pStyle w:val="af0"/>
              <w:rPr>
                <w:rFonts w:cs="Calibri Light"/>
                <w:sz w:val="24"/>
                <w:lang w:val="en-US"/>
              </w:rPr>
            </w:pPr>
            <w:r w:rsidRPr="0086329B">
              <w:rPr>
                <w:rFonts w:cs="Calibri Light"/>
                <w:sz w:val="24"/>
                <w:lang w:val="en-US"/>
              </w:rPr>
              <w:t>0.25</w:t>
            </w:r>
          </w:p>
        </w:tc>
        <w:tc>
          <w:tcPr>
            <w:tcW w:w="460" w:type="pct"/>
            <w:vAlign w:val="center"/>
          </w:tcPr>
          <w:p w14:paraId="7B93E735" w14:textId="77777777" w:rsidR="00D7297E" w:rsidRPr="0086329B" w:rsidRDefault="00D7297E">
            <w:pPr>
              <w:pStyle w:val="af0"/>
              <w:rPr>
                <w:rFonts w:cs="Calibri Light"/>
                <w:sz w:val="24"/>
                <w:lang w:val="en-US"/>
              </w:rPr>
            </w:pPr>
          </w:p>
        </w:tc>
        <w:tc>
          <w:tcPr>
            <w:tcW w:w="491" w:type="pct"/>
            <w:vAlign w:val="center"/>
          </w:tcPr>
          <w:p w14:paraId="7419D2B6" w14:textId="77777777" w:rsidR="00D7297E" w:rsidRPr="0086329B" w:rsidRDefault="00D7297E">
            <w:pPr>
              <w:pStyle w:val="af0"/>
              <w:rPr>
                <w:rFonts w:cs="Calibri Light"/>
                <w:sz w:val="24"/>
                <w:lang w:val="en-US"/>
              </w:rPr>
            </w:pPr>
          </w:p>
        </w:tc>
      </w:tr>
      <w:tr w:rsidR="0086329B" w:rsidRPr="0086329B" w14:paraId="2F18CEDB" w14:textId="77777777">
        <w:trPr>
          <w:jc w:val="center"/>
        </w:trPr>
        <w:tc>
          <w:tcPr>
            <w:tcW w:w="343" w:type="pct"/>
            <w:vMerge w:val="restart"/>
            <w:vAlign w:val="center"/>
          </w:tcPr>
          <w:p w14:paraId="5A711FE5" w14:textId="77777777" w:rsidR="00D7297E" w:rsidRPr="0086329B" w:rsidRDefault="008C55CB">
            <w:pPr>
              <w:pStyle w:val="af0"/>
              <w:rPr>
                <w:rFonts w:cs="Calibri Light"/>
                <w:sz w:val="24"/>
                <w:lang w:val="en-US"/>
              </w:rPr>
            </w:pPr>
            <w:r w:rsidRPr="0086329B">
              <w:rPr>
                <w:rFonts w:cs="Calibri Light"/>
                <w:sz w:val="24"/>
                <w:lang w:val="en-US"/>
              </w:rPr>
              <w:t>5</w:t>
            </w:r>
          </w:p>
        </w:tc>
        <w:tc>
          <w:tcPr>
            <w:tcW w:w="392" w:type="pct"/>
            <w:vMerge w:val="restart"/>
            <w:vAlign w:val="center"/>
          </w:tcPr>
          <w:p w14:paraId="40E1814A" w14:textId="77777777" w:rsidR="00D7297E" w:rsidRPr="0086329B" w:rsidRDefault="008C55CB">
            <w:pPr>
              <w:pStyle w:val="af0"/>
              <w:rPr>
                <w:rFonts w:cs="Calibri Light"/>
                <w:sz w:val="24"/>
                <w:lang w:val="en-US"/>
              </w:rPr>
            </w:pPr>
            <w:r w:rsidRPr="0086329B">
              <w:rPr>
                <w:rFonts w:cs="Calibri Light"/>
                <w:sz w:val="24"/>
                <w:lang w:val="en-US"/>
              </w:rPr>
              <w:t>电力管线</w:t>
            </w:r>
          </w:p>
        </w:tc>
        <w:tc>
          <w:tcPr>
            <w:tcW w:w="418" w:type="pct"/>
            <w:vAlign w:val="center"/>
          </w:tcPr>
          <w:p w14:paraId="2629B958" w14:textId="77777777" w:rsidR="00D7297E" w:rsidRPr="0086329B" w:rsidRDefault="008C55CB">
            <w:pPr>
              <w:pStyle w:val="af0"/>
              <w:rPr>
                <w:rFonts w:cs="Calibri Light"/>
                <w:sz w:val="24"/>
                <w:lang w:val="en-US"/>
              </w:rPr>
            </w:pPr>
            <w:r w:rsidRPr="0086329B">
              <w:rPr>
                <w:rFonts w:cs="Calibri Light"/>
                <w:sz w:val="24"/>
                <w:lang w:val="en-US"/>
              </w:rPr>
              <w:t>直埋</w:t>
            </w:r>
          </w:p>
        </w:tc>
        <w:tc>
          <w:tcPr>
            <w:tcW w:w="460" w:type="pct"/>
            <w:vAlign w:val="center"/>
          </w:tcPr>
          <w:p w14:paraId="29B8270F" w14:textId="77777777" w:rsidR="00D7297E" w:rsidRPr="0086329B" w:rsidRDefault="008C55CB">
            <w:pPr>
              <w:pStyle w:val="af0"/>
              <w:rPr>
                <w:rFonts w:cs="Calibri Light"/>
                <w:sz w:val="24"/>
                <w:lang w:val="en-US"/>
              </w:rPr>
            </w:pPr>
            <w:r w:rsidRPr="0086329B">
              <w:rPr>
                <w:rFonts w:cs="Calibri Light"/>
                <w:sz w:val="24"/>
                <w:lang w:val="en-US"/>
              </w:rPr>
              <w:t>0.50*</w:t>
            </w:r>
          </w:p>
        </w:tc>
        <w:tc>
          <w:tcPr>
            <w:tcW w:w="557" w:type="pct"/>
            <w:vAlign w:val="center"/>
          </w:tcPr>
          <w:p w14:paraId="18BF25DF" w14:textId="77777777" w:rsidR="00D7297E" w:rsidRPr="0086329B" w:rsidRDefault="008C55CB">
            <w:pPr>
              <w:pStyle w:val="af0"/>
              <w:rPr>
                <w:rFonts w:cs="Calibri Light"/>
                <w:sz w:val="24"/>
                <w:lang w:val="en-US"/>
              </w:rPr>
            </w:pPr>
            <w:r w:rsidRPr="0086329B">
              <w:rPr>
                <w:rFonts w:cs="Calibri Light"/>
                <w:sz w:val="24"/>
                <w:lang w:val="en-US"/>
              </w:rPr>
              <w:t>0.50*</w:t>
            </w:r>
          </w:p>
        </w:tc>
        <w:tc>
          <w:tcPr>
            <w:tcW w:w="557" w:type="pct"/>
            <w:vAlign w:val="center"/>
          </w:tcPr>
          <w:p w14:paraId="781C910F" w14:textId="77777777" w:rsidR="00D7297E" w:rsidRPr="0086329B" w:rsidRDefault="008C55CB">
            <w:pPr>
              <w:pStyle w:val="af0"/>
              <w:rPr>
                <w:rFonts w:cs="Calibri Light"/>
                <w:sz w:val="24"/>
                <w:lang w:val="en-US"/>
              </w:rPr>
            </w:pPr>
            <w:r w:rsidRPr="0086329B">
              <w:rPr>
                <w:rFonts w:cs="Calibri Light"/>
                <w:sz w:val="24"/>
                <w:lang w:val="en-US"/>
              </w:rPr>
              <w:t>0.50*</w:t>
            </w:r>
          </w:p>
        </w:tc>
        <w:tc>
          <w:tcPr>
            <w:tcW w:w="582" w:type="pct"/>
            <w:vAlign w:val="center"/>
          </w:tcPr>
          <w:p w14:paraId="7AF5DD5D" w14:textId="77777777" w:rsidR="00D7297E" w:rsidRPr="0086329B" w:rsidRDefault="008C55CB">
            <w:pPr>
              <w:pStyle w:val="af0"/>
              <w:rPr>
                <w:rFonts w:cs="Calibri Light"/>
                <w:sz w:val="24"/>
                <w:lang w:val="en-US"/>
              </w:rPr>
            </w:pPr>
            <w:r w:rsidRPr="0086329B">
              <w:rPr>
                <w:rFonts w:cs="Calibri Light"/>
                <w:sz w:val="24"/>
                <w:lang w:val="en-US"/>
              </w:rPr>
              <w:t>0.50*</w:t>
            </w:r>
          </w:p>
        </w:tc>
        <w:tc>
          <w:tcPr>
            <w:tcW w:w="741" w:type="pct"/>
            <w:vAlign w:val="center"/>
          </w:tcPr>
          <w:p w14:paraId="453A2ECC" w14:textId="77777777" w:rsidR="00D7297E" w:rsidRPr="0086329B" w:rsidRDefault="008C55CB">
            <w:pPr>
              <w:pStyle w:val="af0"/>
              <w:rPr>
                <w:rFonts w:cs="Calibri Light"/>
                <w:sz w:val="24"/>
                <w:lang w:val="en-US"/>
              </w:rPr>
            </w:pPr>
            <w:r w:rsidRPr="0086329B">
              <w:rPr>
                <w:rFonts w:cs="Calibri Light"/>
                <w:sz w:val="24"/>
                <w:lang w:val="en-US"/>
              </w:rPr>
              <w:t>0.50*</w:t>
            </w:r>
          </w:p>
        </w:tc>
        <w:tc>
          <w:tcPr>
            <w:tcW w:w="460" w:type="pct"/>
            <w:vAlign w:val="center"/>
          </w:tcPr>
          <w:p w14:paraId="6422253E" w14:textId="77777777" w:rsidR="00D7297E" w:rsidRPr="0086329B" w:rsidRDefault="008C55CB">
            <w:pPr>
              <w:pStyle w:val="af0"/>
              <w:rPr>
                <w:rFonts w:cs="Calibri Light"/>
                <w:sz w:val="24"/>
                <w:lang w:val="en-US"/>
              </w:rPr>
            </w:pPr>
            <w:r w:rsidRPr="0086329B">
              <w:rPr>
                <w:rFonts w:cs="Calibri Light"/>
                <w:sz w:val="24"/>
                <w:lang w:val="en-US"/>
              </w:rPr>
              <w:t>0.50*</w:t>
            </w:r>
          </w:p>
        </w:tc>
        <w:tc>
          <w:tcPr>
            <w:tcW w:w="491" w:type="pct"/>
            <w:vAlign w:val="center"/>
          </w:tcPr>
          <w:p w14:paraId="0CFBB343" w14:textId="77777777" w:rsidR="00D7297E" w:rsidRPr="0086329B" w:rsidRDefault="008C55CB">
            <w:pPr>
              <w:pStyle w:val="af0"/>
              <w:rPr>
                <w:rFonts w:cs="Calibri Light"/>
                <w:sz w:val="24"/>
                <w:lang w:val="en-US"/>
              </w:rPr>
            </w:pPr>
            <w:r w:rsidRPr="0086329B">
              <w:rPr>
                <w:rFonts w:cs="Calibri Light"/>
                <w:sz w:val="24"/>
                <w:lang w:val="en-US"/>
              </w:rPr>
              <w:t>0.25</w:t>
            </w:r>
          </w:p>
        </w:tc>
      </w:tr>
      <w:tr w:rsidR="0086329B" w:rsidRPr="0086329B" w14:paraId="53A9C912" w14:textId="77777777">
        <w:trPr>
          <w:jc w:val="center"/>
        </w:trPr>
        <w:tc>
          <w:tcPr>
            <w:tcW w:w="343" w:type="pct"/>
            <w:vMerge/>
            <w:vAlign w:val="center"/>
          </w:tcPr>
          <w:p w14:paraId="65C48644" w14:textId="77777777" w:rsidR="00D7297E" w:rsidRPr="0086329B" w:rsidRDefault="00D7297E">
            <w:pPr>
              <w:pStyle w:val="af0"/>
              <w:rPr>
                <w:rFonts w:cs="Calibri Light"/>
                <w:sz w:val="24"/>
                <w:lang w:val="en-US"/>
              </w:rPr>
            </w:pPr>
          </w:p>
        </w:tc>
        <w:tc>
          <w:tcPr>
            <w:tcW w:w="392" w:type="pct"/>
            <w:vMerge/>
            <w:vAlign w:val="center"/>
          </w:tcPr>
          <w:p w14:paraId="3F5FCF52" w14:textId="77777777" w:rsidR="00D7297E" w:rsidRPr="0086329B" w:rsidRDefault="00D7297E">
            <w:pPr>
              <w:pStyle w:val="af0"/>
              <w:rPr>
                <w:rFonts w:cs="Calibri Light"/>
                <w:sz w:val="24"/>
                <w:lang w:val="en-US"/>
              </w:rPr>
            </w:pPr>
          </w:p>
        </w:tc>
        <w:tc>
          <w:tcPr>
            <w:tcW w:w="418" w:type="pct"/>
            <w:vAlign w:val="center"/>
          </w:tcPr>
          <w:p w14:paraId="59A156DA" w14:textId="77777777" w:rsidR="00D7297E" w:rsidRPr="0086329B" w:rsidRDefault="008C55CB">
            <w:pPr>
              <w:pStyle w:val="af0"/>
              <w:rPr>
                <w:rFonts w:cs="Calibri Light"/>
                <w:sz w:val="24"/>
                <w:lang w:val="en-US"/>
              </w:rPr>
            </w:pPr>
            <w:r w:rsidRPr="0086329B">
              <w:rPr>
                <w:rFonts w:cs="Calibri Light"/>
                <w:sz w:val="24"/>
                <w:lang w:val="en-US"/>
              </w:rPr>
              <w:t>保护管</w:t>
            </w:r>
          </w:p>
        </w:tc>
        <w:tc>
          <w:tcPr>
            <w:tcW w:w="460" w:type="pct"/>
            <w:vAlign w:val="center"/>
          </w:tcPr>
          <w:p w14:paraId="1D8DCFC6" w14:textId="77777777" w:rsidR="00D7297E" w:rsidRPr="0086329B" w:rsidRDefault="008C55CB">
            <w:pPr>
              <w:pStyle w:val="af0"/>
              <w:rPr>
                <w:rFonts w:cs="Calibri Light"/>
                <w:sz w:val="24"/>
                <w:lang w:val="en-US"/>
              </w:rPr>
            </w:pPr>
            <w:r w:rsidRPr="0086329B">
              <w:rPr>
                <w:rFonts w:cs="Calibri Light"/>
                <w:sz w:val="24"/>
                <w:lang w:val="en-US"/>
              </w:rPr>
              <w:t>0.25</w:t>
            </w:r>
          </w:p>
        </w:tc>
        <w:tc>
          <w:tcPr>
            <w:tcW w:w="557" w:type="pct"/>
            <w:vAlign w:val="center"/>
          </w:tcPr>
          <w:p w14:paraId="6468ABF4" w14:textId="77777777" w:rsidR="00D7297E" w:rsidRPr="0086329B" w:rsidRDefault="008C55CB">
            <w:pPr>
              <w:pStyle w:val="af0"/>
              <w:rPr>
                <w:rFonts w:cs="Calibri Light"/>
                <w:sz w:val="24"/>
                <w:lang w:val="en-US"/>
              </w:rPr>
            </w:pPr>
            <w:r w:rsidRPr="0086329B">
              <w:rPr>
                <w:rFonts w:cs="Calibri Light"/>
                <w:sz w:val="24"/>
                <w:lang w:val="en-US"/>
              </w:rPr>
              <w:t>0.25</w:t>
            </w:r>
          </w:p>
        </w:tc>
        <w:tc>
          <w:tcPr>
            <w:tcW w:w="557" w:type="pct"/>
            <w:vAlign w:val="center"/>
          </w:tcPr>
          <w:p w14:paraId="1E99A55B" w14:textId="77777777" w:rsidR="00D7297E" w:rsidRPr="0086329B" w:rsidRDefault="008C55CB">
            <w:pPr>
              <w:pStyle w:val="af0"/>
              <w:rPr>
                <w:rFonts w:cs="Calibri Light"/>
                <w:sz w:val="24"/>
                <w:lang w:val="en-US"/>
              </w:rPr>
            </w:pPr>
            <w:r w:rsidRPr="0086329B">
              <w:rPr>
                <w:rFonts w:cs="Calibri Light"/>
                <w:sz w:val="24"/>
                <w:lang w:val="en-US"/>
              </w:rPr>
              <w:t>0.15</w:t>
            </w:r>
          </w:p>
        </w:tc>
        <w:tc>
          <w:tcPr>
            <w:tcW w:w="582" w:type="pct"/>
            <w:vAlign w:val="center"/>
          </w:tcPr>
          <w:p w14:paraId="07695540" w14:textId="77777777" w:rsidR="00D7297E" w:rsidRPr="0086329B" w:rsidRDefault="008C55CB">
            <w:pPr>
              <w:pStyle w:val="af0"/>
              <w:rPr>
                <w:rFonts w:cs="Calibri Light"/>
                <w:sz w:val="24"/>
                <w:lang w:val="en-US"/>
              </w:rPr>
            </w:pPr>
            <w:r w:rsidRPr="0086329B">
              <w:rPr>
                <w:rFonts w:cs="Calibri Light"/>
                <w:sz w:val="24"/>
                <w:lang w:val="en-US"/>
              </w:rPr>
              <w:t>0.25</w:t>
            </w:r>
          </w:p>
        </w:tc>
        <w:tc>
          <w:tcPr>
            <w:tcW w:w="741" w:type="pct"/>
            <w:vAlign w:val="center"/>
          </w:tcPr>
          <w:p w14:paraId="6EF82CC6" w14:textId="77777777" w:rsidR="00D7297E" w:rsidRPr="0086329B" w:rsidRDefault="008C55CB">
            <w:pPr>
              <w:pStyle w:val="af0"/>
              <w:rPr>
                <w:rFonts w:cs="Calibri Light"/>
                <w:sz w:val="24"/>
                <w:lang w:val="en-US"/>
              </w:rPr>
            </w:pPr>
            <w:r w:rsidRPr="0086329B">
              <w:rPr>
                <w:rFonts w:cs="Calibri Light"/>
                <w:sz w:val="24"/>
                <w:lang w:val="en-US"/>
              </w:rPr>
              <w:t>0.25</w:t>
            </w:r>
          </w:p>
        </w:tc>
        <w:tc>
          <w:tcPr>
            <w:tcW w:w="460" w:type="pct"/>
            <w:vAlign w:val="center"/>
          </w:tcPr>
          <w:p w14:paraId="41DA8E6F" w14:textId="77777777" w:rsidR="00D7297E" w:rsidRPr="0086329B" w:rsidRDefault="008C55CB">
            <w:pPr>
              <w:pStyle w:val="af0"/>
              <w:rPr>
                <w:rFonts w:cs="Calibri Light"/>
                <w:sz w:val="24"/>
                <w:lang w:val="en-US"/>
              </w:rPr>
            </w:pPr>
            <w:r w:rsidRPr="0086329B">
              <w:rPr>
                <w:rFonts w:cs="Calibri Light"/>
                <w:sz w:val="24"/>
                <w:lang w:val="en-US"/>
              </w:rPr>
              <w:t>0.25</w:t>
            </w:r>
          </w:p>
        </w:tc>
        <w:tc>
          <w:tcPr>
            <w:tcW w:w="491" w:type="pct"/>
            <w:vAlign w:val="center"/>
          </w:tcPr>
          <w:p w14:paraId="7896FE61" w14:textId="77777777" w:rsidR="00D7297E" w:rsidRPr="0086329B" w:rsidRDefault="008C55CB">
            <w:pPr>
              <w:pStyle w:val="af0"/>
              <w:rPr>
                <w:rFonts w:cs="Calibri Light"/>
                <w:sz w:val="24"/>
                <w:lang w:val="en-US"/>
              </w:rPr>
            </w:pPr>
            <w:r w:rsidRPr="0086329B">
              <w:rPr>
                <w:rFonts w:cs="Calibri Light"/>
                <w:sz w:val="24"/>
                <w:lang w:val="en-US"/>
              </w:rPr>
              <w:t>0.25</w:t>
            </w:r>
          </w:p>
        </w:tc>
      </w:tr>
      <w:tr w:rsidR="0086329B" w:rsidRPr="0086329B" w14:paraId="12F4AE9E" w14:textId="77777777">
        <w:trPr>
          <w:trHeight w:val="569"/>
          <w:jc w:val="center"/>
        </w:trPr>
        <w:tc>
          <w:tcPr>
            <w:tcW w:w="343" w:type="pct"/>
            <w:vAlign w:val="center"/>
          </w:tcPr>
          <w:p w14:paraId="33939EDE" w14:textId="77777777" w:rsidR="00D7297E" w:rsidRPr="0086329B" w:rsidRDefault="008C55CB">
            <w:pPr>
              <w:pStyle w:val="af0"/>
              <w:rPr>
                <w:rFonts w:cs="Calibri Light"/>
                <w:sz w:val="24"/>
                <w:lang w:val="en-US"/>
              </w:rPr>
            </w:pPr>
            <w:r w:rsidRPr="0086329B">
              <w:rPr>
                <w:rFonts w:cs="Calibri Light"/>
                <w:sz w:val="24"/>
                <w:lang w:val="en-US"/>
              </w:rPr>
              <w:t>6</w:t>
            </w:r>
          </w:p>
        </w:tc>
        <w:tc>
          <w:tcPr>
            <w:tcW w:w="810" w:type="pct"/>
            <w:gridSpan w:val="2"/>
            <w:vAlign w:val="center"/>
          </w:tcPr>
          <w:p w14:paraId="414270A2" w14:textId="77777777" w:rsidR="00D7297E" w:rsidRPr="0086329B" w:rsidRDefault="008C55CB">
            <w:pPr>
              <w:pStyle w:val="af0"/>
              <w:rPr>
                <w:rFonts w:cs="Calibri Light"/>
                <w:sz w:val="24"/>
                <w:lang w:val="en-US"/>
              </w:rPr>
            </w:pPr>
            <w:r w:rsidRPr="0086329B">
              <w:rPr>
                <w:rFonts w:cs="Calibri Light"/>
                <w:sz w:val="24"/>
                <w:lang w:val="en-US"/>
              </w:rPr>
              <w:t>管沟</w:t>
            </w:r>
          </w:p>
        </w:tc>
        <w:tc>
          <w:tcPr>
            <w:tcW w:w="460" w:type="pct"/>
            <w:vAlign w:val="center"/>
          </w:tcPr>
          <w:p w14:paraId="2CE7C35B" w14:textId="77777777" w:rsidR="00D7297E" w:rsidRPr="0086329B" w:rsidRDefault="008C55CB">
            <w:pPr>
              <w:pStyle w:val="af0"/>
              <w:rPr>
                <w:rFonts w:cs="Calibri Light"/>
                <w:sz w:val="24"/>
                <w:lang w:val="en-US"/>
              </w:rPr>
            </w:pPr>
            <w:r w:rsidRPr="0086329B">
              <w:rPr>
                <w:rFonts w:cs="Calibri Light"/>
                <w:sz w:val="24"/>
                <w:lang w:val="en-US"/>
              </w:rPr>
              <w:t>0.15</w:t>
            </w:r>
          </w:p>
        </w:tc>
        <w:tc>
          <w:tcPr>
            <w:tcW w:w="557" w:type="pct"/>
            <w:vAlign w:val="center"/>
          </w:tcPr>
          <w:p w14:paraId="523E3EFE" w14:textId="77777777" w:rsidR="00D7297E" w:rsidRPr="0086329B" w:rsidRDefault="008C55CB">
            <w:pPr>
              <w:pStyle w:val="af0"/>
              <w:rPr>
                <w:rFonts w:cs="Calibri Light"/>
                <w:sz w:val="24"/>
                <w:lang w:val="en-US"/>
              </w:rPr>
            </w:pPr>
            <w:r w:rsidRPr="0086329B">
              <w:rPr>
                <w:rFonts w:cs="Calibri Light"/>
                <w:sz w:val="24"/>
                <w:lang w:val="en-US"/>
              </w:rPr>
              <w:t>0.15</w:t>
            </w:r>
          </w:p>
        </w:tc>
        <w:tc>
          <w:tcPr>
            <w:tcW w:w="557" w:type="pct"/>
            <w:vAlign w:val="center"/>
          </w:tcPr>
          <w:p w14:paraId="3903744F" w14:textId="77777777" w:rsidR="00D7297E" w:rsidRPr="0086329B" w:rsidRDefault="008C55CB">
            <w:pPr>
              <w:pStyle w:val="af0"/>
              <w:rPr>
                <w:rFonts w:cs="Calibri Light"/>
                <w:sz w:val="24"/>
                <w:lang w:val="en-US"/>
              </w:rPr>
            </w:pPr>
            <w:r w:rsidRPr="0086329B">
              <w:rPr>
                <w:rFonts w:cs="Calibri Light"/>
                <w:sz w:val="24"/>
                <w:lang w:val="en-US"/>
              </w:rPr>
              <w:t>0.15</w:t>
            </w:r>
          </w:p>
        </w:tc>
        <w:tc>
          <w:tcPr>
            <w:tcW w:w="582" w:type="pct"/>
            <w:vAlign w:val="center"/>
          </w:tcPr>
          <w:p w14:paraId="5491D2F7" w14:textId="77777777" w:rsidR="00D7297E" w:rsidRPr="0086329B" w:rsidRDefault="008C55CB">
            <w:pPr>
              <w:pStyle w:val="af0"/>
              <w:rPr>
                <w:rFonts w:cs="Calibri Light"/>
                <w:sz w:val="24"/>
                <w:lang w:val="en-US"/>
              </w:rPr>
            </w:pPr>
            <w:r w:rsidRPr="0086329B">
              <w:rPr>
                <w:rFonts w:cs="Calibri Light"/>
                <w:sz w:val="24"/>
                <w:lang w:val="en-US"/>
              </w:rPr>
              <w:t>0.25</w:t>
            </w:r>
          </w:p>
        </w:tc>
        <w:tc>
          <w:tcPr>
            <w:tcW w:w="741" w:type="pct"/>
            <w:vAlign w:val="center"/>
          </w:tcPr>
          <w:p w14:paraId="79572684" w14:textId="77777777" w:rsidR="00D7297E" w:rsidRPr="0086329B" w:rsidRDefault="008C55CB">
            <w:pPr>
              <w:pStyle w:val="af0"/>
              <w:rPr>
                <w:rFonts w:cs="Calibri Light"/>
                <w:sz w:val="24"/>
                <w:lang w:val="en-US"/>
              </w:rPr>
            </w:pPr>
            <w:r w:rsidRPr="0086329B">
              <w:rPr>
                <w:rFonts w:cs="Calibri Light"/>
                <w:sz w:val="24"/>
                <w:lang w:val="en-US"/>
              </w:rPr>
              <w:t>0.25</w:t>
            </w:r>
          </w:p>
        </w:tc>
        <w:tc>
          <w:tcPr>
            <w:tcW w:w="460" w:type="pct"/>
            <w:vAlign w:val="center"/>
          </w:tcPr>
          <w:p w14:paraId="1F6D9F86" w14:textId="77777777" w:rsidR="00D7297E" w:rsidRPr="0086329B" w:rsidRDefault="008C55CB">
            <w:pPr>
              <w:pStyle w:val="af0"/>
              <w:rPr>
                <w:rFonts w:cs="Calibri Light"/>
                <w:sz w:val="24"/>
                <w:lang w:val="en-US"/>
              </w:rPr>
            </w:pPr>
            <w:r w:rsidRPr="0086329B">
              <w:rPr>
                <w:rFonts w:cs="Calibri Light"/>
                <w:sz w:val="24"/>
                <w:lang w:val="en-US"/>
              </w:rPr>
              <w:t>0.50*</w:t>
            </w:r>
          </w:p>
        </w:tc>
        <w:tc>
          <w:tcPr>
            <w:tcW w:w="491" w:type="pct"/>
            <w:vAlign w:val="center"/>
          </w:tcPr>
          <w:p w14:paraId="4B8D9E09" w14:textId="77777777" w:rsidR="00D7297E" w:rsidRPr="0086329B" w:rsidRDefault="008C55CB">
            <w:pPr>
              <w:pStyle w:val="af0"/>
              <w:rPr>
                <w:rFonts w:cs="Calibri Light"/>
                <w:sz w:val="24"/>
                <w:lang w:val="en-US"/>
              </w:rPr>
            </w:pPr>
            <w:r w:rsidRPr="0086329B">
              <w:rPr>
                <w:rFonts w:cs="Calibri Light"/>
                <w:sz w:val="24"/>
                <w:lang w:val="en-US"/>
              </w:rPr>
              <w:t>0.25</w:t>
            </w:r>
          </w:p>
        </w:tc>
      </w:tr>
      <w:tr w:rsidR="0086329B" w:rsidRPr="0086329B" w14:paraId="259D2B8B" w14:textId="77777777">
        <w:trPr>
          <w:jc w:val="center"/>
        </w:trPr>
        <w:tc>
          <w:tcPr>
            <w:tcW w:w="343" w:type="pct"/>
            <w:vAlign w:val="center"/>
          </w:tcPr>
          <w:p w14:paraId="4FDB93BA" w14:textId="77777777" w:rsidR="00D7297E" w:rsidRPr="0086329B" w:rsidRDefault="008C55CB">
            <w:pPr>
              <w:pStyle w:val="af0"/>
              <w:rPr>
                <w:rFonts w:cs="Calibri Light"/>
                <w:sz w:val="24"/>
                <w:lang w:val="en-US"/>
              </w:rPr>
            </w:pPr>
            <w:r w:rsidRPr="0086329B">
              <w:rPr>
                <w:rFonts w:cs="Calibri Light"/>
                <w:sz w:val="24"/>
                <w:lang w:val="en-US"/>
              </w:rPr>
              <w:t>7</w:t>
            </w:r>
          </w:p>
        </w:tc>
        <w:tc>
          <w:tcPr>
            <w:tcW w:w="810" w:type="pct"/>
            <w:gridSpan w:val="2"/>
            <w:vAlign w:val="center"/>
          </w:tcPr>
          <w:p w14:paraId="35BF267B" w14:textId="77777777" w:rsidR="00D7297E" w:rsidRPr="0086329B" w:rsidRDefault="008C55CB">
            <w:pPr>
              <w:pStyle w:val="af0"/>
              <w:rPr>
                <w:rFonts w:cs="Calibri Light"/>
                <w:sz w:val="24"/>
                <w:lang w:val="en-US"/>
              </w:rPr>
            </w:pPr>
            <w:r w:rsidRPr="0086329B">
              <w:rPr>
                <w:rFonts w:cs="Calibri Light"/>
                <w:sz w:val="24"/>
                <w:lang w:val="en-US"/>
              </w:rPr>
              <w:t>涵洞（基底）</w:t>
            </w:r>
          </w:p>
        </w:tc>
        <w:tc>
          <w:tcPr>
            <w:tcW w:w="460" w:type="pct"/>
            <w:vAlign w:val="center"/>
          </w:tcPr>
          <w:p w14:paraId="01340358" w14:textId="77777777" w:rsidR="00D7297E" w:rsidRPr="0086329B" w:rsidRDefault="008C55CB">
            <w:pPr>
              <w:pStyle w:val="af0"/>
              <w:rPr>
                <w:rFonts w:cs="Calibri Light"/>
                <w:sz w:val="24"/>
                <w:lang w:val="en-US"/>
              </w:rPr>
            </w:pPr>
            <w:r w:rsidRPr="0086329B">
              <w:rPr>
                <w:rFonts w:cs="Calibri Light"/>
                <w:sz w:val="24"/>
                <w:lang w:val="en-US"/>
              </w:rPr>
              <w:t>0.15</w:t>
            </w:r>
          </w:p>
        </w:tc>
        <w:tc>
          <w:tcPr>
            <w:tcW w:w="557" w:type="pct"/>
            <w:vAlign w:val="center"/>
          </w:tcPr>
          <w:p w14:paraId="43710576" w14:textId="77777777" w:rsidR="00D7297E" w:rsidRPr="0086329B" w:rsidRDefault="008C55CB">
            <w:pPr>
              <w:pStyle w:val="af0"/>
              <w:rPr>
                <w:rFonts w:cs="Calibri Light"/>
                <w:sz w:val="24"/>
                <w:lang w:val="en-US"/>
              </w:rPr>
            </w:pPr>
            <w:r w:rsidRPr="0086329B">
              <w:rPr>
                <w:rFonts w:cs="Calibri Light"/>
                <w:sz w:val="24"/>
                <w:lang w:val="en-US"/>
              </w:rPr>
              <w:t>0.15</w:t>
            </w:r>
          </w:p>
        </w:tc>
        <w:tc>
          <w:tcPr>
            <w:tcW w:w="557" w:type="pct"/>
            <w:vAlign w:val="center"/>
          </w:tcPr>
          <w:p w14:paraId="61EB4613" w14:textId="77777777" w:rsidR="00D7297E" w:rsidRPr="0086329B" w:rsidRDefault="008C55CB">
            <w:pPr>
              <w:pStyle w:val="af0"/>
              <w:rPr>
                <w:rFonts w:cs="Calibri Light"/>
                <w:sz w:val="24"/>
                <w:lang w:val="en-US"/>
              </w:rPr>
            </w:pPr>
            <w:r w:rsidRPr="0086329B">
              <w:rPr>
                <w:rFonts w:cs="Calibri Light"/>
                <w:sz w:val="24"/>
                <w:lang w:val="en-US"/>
              </w:rPr>
              <w:t>0.15</w:t>
            </w:r>
          </w:p>
        </w:tc>
        <w:tc>
          <w:tcPr>
            <w:tcW w:w="582" w:type="pct"/>
            <w:vAlign w:val="center"/>
          </w:tcPr>
          <w:p w14:paraId="19EC33C7" w14:textId="77777777" w:rsidR="00D7297E" w:rsidRPr="0086329B" w:rsidRDefault="008C55CB">
            <w:pPr>
              <w:pStyle w:val="af0"/>
              <w:rPr>
                <w:rFonts w:cs="Calibri Light"/>
                <w:sz w:val="24"/>
                <w:lang w:val="en-US"/>
              </w:rPr>
            </w:pPr>
            <w:r w:rsidRPr="0086329B">
              <w:rPr>
                <w:rFonts w:cs="Calibri Light"/>
                <w:sz w:val="24"/>
                <w:lang w:val="en-US"/>
              </w:rPr>
              <w:t>0.25</w:t>
            </w:r>
          </w:p>
        </w:tc>
        <w:tc>
          <w:tcPr>
            <w:tcW w:w="741" w:type="pct"/>
            <w:vAlign w:val="center"/>
          </w:tcPr>
          <w:p w14:paraId="158B09D9" w14:textId="77777777" w:rsidR="00D7297E" w:rsidRPr="0086329B" w:rsidRDefault="008C55CB">
            <w:pPr>
              <w:pStyle w:val="af0"/>
              <w:rPr>
                <w:rFonts w:cs="Calibri Light"/>
                <w:sz w:val="24"/>
                <w:lang w:val="en-US"/>
              </w:rPr>
            </w:pPr>
            <w:r w:rsidRPr="0086329B">
              <w:rPr>
                <w:rFonts w:cs="Calibri Light"/>
                <w:sz w:val="24"/>
                <w:lang w:val="en-US"/>
              </w:rPr>
              <w:t>0.25</w:t>
            </w:r>
          </w:p>
        </w:tc>
        <w:tc>
          <w:tcPr>
            <w:tcW w:w="460" w:type="pct"/>
            <w:vAlign w:val="center"/>
          </w:tcPr>
          <w:p w14:paraId="12059849" w14:textId="77777777" w:rsidR="00D7297E" w:rsidRPr="0086329B" w:rsidRDefault="008C55CB">
            <w:pPr>
              <w:pStyle w:val="af0"/>
              <w:rPr>
                <w:rFonts w:cs="Calibri Light"/>
                <w:sz w:val="24"/>
                <w:lang w:val="en-US"/>
              </w:rPr>
            </w:pPr>
            <w:r w:rsidRPr="0086329B">
              <w:rPr>
                <w:rFonts w:cs="Calibri Light"/>
                <w:sz w:val="24"/>
                <w:lang w:val="en-US"/>
              </w:rPr>
              <w:t>0.50*</w:t>
            </w:r>
          </w:p>
        </w:tc>
        <w:tc>
          <w:tcPr>
            <w:tcW w:w="491" w:type="pct"/>
            <w:vAlign w:val="center"/>
          </w:tcPr>
          <w:p w14:paraId="7BAFE2CF" w14:textId="77777777" w:rsidR="00D7297E" w:rsidRPr="0086329B" w:rsidRDefault="008C55CB">
            <w:pPr>
              <w:pStyle w:val="af0"/>
              <w:rPr>
                <w:rFonts w:cs="Calibri Light"/>
                <w:sz w:val="24"/>
                <w:lang w:val="en-US"/>
              </w:rPr>
            </w:pPr>
            <w:r w:rsidRPr="0086329B">
              <w:rPr>
                <w:rFonts w:cs="Calibri Light"/>
                <w:sz w:val="24"/>
                <w:lang w:val="en-US"/>
              </w:rPr>
              <w:t>0.25</w:t>
            </w:r>
          </w:p>
        </w:tc>
      </w:tr>
      <w:tr w:rsidR="0086329B" w:rsidRPr="0086329B" w14:paraId="2766108E" w14:textId="77777777">
        <w:trPr>
          <w:jc w:val="center"/>
        </w:trPr>
        <w:tc>
          <w:tcPr>
            <w:tcW w:w="343" w:type="pct"/>
            <w:vAlign w:val="center"/>
          </w:tcPr>
          <w:p w14:paraId="199C2F37" w14:textId="77777777" w:rsidR="00D7297E" w:rsidRPr="0086329B" w:rsidRDefault="008C55CB">
            <w:pPr>
              <w:pStyle w:val="af0"/>
              <w:rPr>
                <w:rFonts w:cs="Calibri Light"/>
                <w:sz w:val="24"/>
                <w:lang w:val="en-US"/>
              </w:rPr>
            </w:pPr>
            <w:r w:rsidRPr="0086329B">
              <w:rPr>
                <w:rFonts w:cs="Calibri Light"/>
                <w:sz w:val="24"/>
                <w:lang w:val="en-US"/>
              </w:rPr>
              <w:t>8</w:t>
            </w:r>
          </w:p>
        </w:tc>
        <w:tc>
          <w:tcPr>
            <w:tcW w:w="810" w:type="pct"/>
            <w:gridSpan w:val="2"/>
            <w:vAlign w:val="center"/>
          </w:tcPr>
          <w:p w14:paraId="17CC21E8" w14:textId="77777777" w:rsidR="00D7297E" w:rsidRPr="0086329B" w:rsidRDefault="008C55CB">
            <w:pPr>
              <w:pStyle w:val="af0"/>
              <w:rPr>
                <w:rFonts w:cs="Calibri Light"/>
                <w:sz w:val="24"/>
                <w:lang w:val="en-US"/>
              </w:rPr>
            </w:pPr>
            <w:r w:rsidRPr="0086329B">
              <w:rPr>
                <w:rFonts w:cs="Calibri Light"/>
                <w:sz w:val="24"/>
                <w:lang w:val="en-US"/>
              </w:rPr>
              <w:t>电车（轨底）</w:t>
            </w:r>
          </w:p>
        </w:tc>
        <w:tc>
          <w:tcPr>
            <w:tcW w:w="460" w:type="pct"/>
            <w:vAlign w:val="center"/>
          </w:tcPr>
          <w:p w14:paraId="0D3D7B5B" w14:textId="77777777" w:rsidR="00D7297E" w:rsidRPr="0086329B" w:rsidRDefault="008C55CB">
            <w:pPr>
              <w:pStyle w:val="af0"/>
              <w:rPr>
                <w:rFonts w:cs="Calibri Light"/>
                <w:sz w:val="24"/>
                <w:lang w:val="en-US"/>
              </w:rPr>
            </w:pPr>
            <w:r w:rsidRPr="0086329B">
              <w:rPr>
                <w:rFonts w:cs="Calibri Light"/>
                <w:sz w:val="24"/>
                <w:lang w:val="en-US"/>
              </w:rPr>
              <w:t>1.00</w:t>
            </w:r>
          </w:p>
        </w:tc>
        <w:tc>
          <w:tcPr>
            <w:tcW w:w="557" w:type="pct"/>
            <w:vAlign w:val="center"/>
          </w:tcPr>
          <w:p w14:paraId="0AB1FCC5" w14:textId="77777777" w:rsidR="00D7297E" w:rsidRPr="0086329B" w:rsidRDefault="008C55CB">
            <w:pPr>
              <w:pStyle w:val="af0"/>
              <w:rPr>
                <w:rFonts w:cs="Calibri Light"/>
                <w:sz w:val="24"/>
                <w:lang w:val="en-US"/>
              </w:rPr>
            </w:pPr>
            <w:r w:rsidRPr="0086329B">
              <w:rPr>
                <w:rFonts w:cs="Calibri Light"/>
                <w:sz w:val="24"/>
                <w:lang w:val="en-US"/>
              </w:rPr>
              <w:t>1.00</w:t>
            </w:r>
          </w:p>
        </w:tc>
        <w:tc>
          <w:tcPr>
            <w:tcW w:w="557" w:type="pct"/>
            <w:vAlign w:val="center"/>
          </w:tcPr>
          <w:p w14:paraId="693AD992" w14:textId="77777777" w:rsidR="00D7297E" w:rsidRPr="0086329B" w:rsidRDefault="008C55CB">
            <w:pPr>
              <w:pStyle w:val="af0"/>
              <w:rPr>
                <w:rFonts w:cs="Calibri Light"/>
                <w:sz w:val="24"/>
                <w:lang w:val="en-US"/>
              </w:rPr>
            </w:pPr>
            <w:r w:rsidRPr="0086329B">
              <w:rPr>
                <w:rFonts w:cs="Calibri Light"/>
                <w:sz w:val="24"/>
                <w:lang w:val="en-US"/>
              </w:rPr>
              <w:t>1.00</w:t>
            </w:r>
          </w:p>
        </w:tc>
        <w:tc>
          <w:tcPr>
            <w:tcW w:w="582" w:type="pct"/>
            <w:vAlign w:val="center"/>
          </w:tcPr>
          <w:p w14:paraId="11B9A53C" w14:textId="77777777" w:rsidR="00D7297E" w:rsidRPr="0086329B" w:rsidRDefault="008C55CB">
            <w:pPr>
              <w:pStyle w:val="af0"/>
              <w:rPr>
                <w:rFonts w:cs="Calibri Light"/>
                <w:sz w:val="24"/>
                <w:lang w:val="en-US"/>
              </w:rPr>
            </w:pPr>
            <w:r w:rsidRPr="0086329B">
              <w:rPr>
                <w:rFonts w:cs="Calibri Light"/>
                <w:sz w:val="24"/>
                <w:lang w:val="en-US"/>
              </w:rPr>
              <w:t>1.00</w:t>
            </w:r>
          </w:p>
        </w:tc>
        <w:tc>
          <w:tcPr>
            <w:tcW w:w="741" w:type="pct"/>
            <w:vAlign w:val="center"/>
          </w:tcPr>
          <w:p w14:paraId="1A04B78E" w14:textId="77777777" w:rsidR="00D7297E" w:rsidRPr="0086329B" w:rsidRDefault="008C55CB">
            <w:pPr>
              <w:pStyle w:val="af0"/>
              <w:rPr>
                <w:rFonts w:cs="Calibri Light"/>
                <w:sz w:val="24"/>
                <w:lang w:val="en-US"/>
              </w:rPr>
            </w:pPr>
            <w:r w:rsidRPr="0086329B">
              <w:rPr>
                <w:rFonts w:cs="Calibri Light"/>
                <w:sz w:val="24"/>
                <w:lang w:val="en-US"/>
              </w:rPr>
              <w:t>1.00</w:t>
            </w:r>
          </w:p>
        </w:tc>
        <w:tc>
          <w:tcPr>
            <w:tcW w:w="460" w:type="pct"/>
            <w:vAlign w:val="center"/>
          </w:tcPr>
          <w:p w14:paraId="42028460" w14:textId="77777777" w:rsidR="00D7297E" w:rsidRPr="0086329B" w:rsidRDefault="008C55CB">
            <w:pPr>
              <w:pStyle w:val="af0"/>
              <w:rPr>
                <w:rFonts w:cs="Calibri Light"/>
                <w:sz w:val="24"/>
                <w:lang w:val="en-US"/>
              </w:rPr>
            </w:pPr>
            <w:r w:rsidRPr="0086329B">
              <w:rPr>
                <w:rFonts w:cs="Calibri Light"/>
                <w:sz w:val="24"/>
                <w:lang w:val="en-US"/>
              </w:rPr>
              <w:t>1.00</w:t>
            </w:r>
          </w:p>
        </w:tc>
        <w:tc>
          <w:tcPr>
            <w:tcW w:w="491" w:type="pct"/>
            <w:vAlign w:val="center"/>
          </w:tcPr>
          <w:p w14:paraId="759D1CC8" w14:textId="77777777" w:rsidR="00D7297E" w:rsidRPr="0086329B" w:rsidRDefault="008C55CB">
            <w:pPr>
              <w:pStyle w:val="af0"/>
              <w:rPr>
                <w:rFonts w:cs="Calibri Light"/>
                <w:sz w:val="24"/>
                <w:lang w:val="en-US"/>
              </w:rPr>
            </w:pPr>
            <w:r w:rsidRPr="0086329B">
              <w:rPr>
                <w:rFonts w:cs="Calibri Light"/>
                <w:sz w:val="24"/>
                <w:lang w:val="en-US"/>
              </w:rPr>
              <w:t>1.00</w:t>
            </w:r>
          </w:p>
        </w:tc>
      </w:tr>
      <w:tr w:rsidR="0086329B" w:rsidRPr="0086329B" w14:paraId="21CA0469" w14:textId="77777777">
        <w:trPr>
          <w:jc w:val="center"/>
        </w:trPr>
        <w:tc>
          <w:tcPr>
            <w:tcW w:w="343" w:type="pct"/>
            <w:vAlign w:val="center"/>
          </w:tcPr>
          <w:p w14:paraId="1195E0A5" w14:textId="77777777" w:rsidR="00D7297E" w:rsidRPr="0086329B" w:rsidRDefault="008C55CB">
            <w:pPr>
              <w:pStyle w:val="af0"/>
              <w:rPr>
                <w:rFonts w:cs="Calibri Light"/>
                <w:sz w:val="24"/>
                <w:lang w:val="en-US"/>
              </w:rPr>
            </w:pPr>
            <w:r w:rsidRPr="0086329B">
              <w:rPr>
                <w:rFonts w:cs="Calibri Light"/>
                <w:sz w:val="24"/>
                <w:lang w:val="en-US"/>
              </w:rPr>
              <w:t>9</w:t>
            </w:r>
          </w:p>
        </w:tc>
        <w:tc>
          <w:tcPr>
            <w:tcW w:w="810" w:type="pct"/>
            <w:gridSpan w:val="2"/>
            <w:vAlign w:val="center"/>
          </w:tcPr>
          <w:p w14:paraId="3DD7D13D" w14:textId="77777777" w:rsidR="00D7297E" w:rsidRPr="0086329B" w:rsidRDefault="008C55CB">
            <w:pPr>
              <w:pStyle w:val="af0"/>
              <w:rPr>
                <w:rFonts w:cs="Calibri Light"/>
                <w:sz w:val="24"/>
                <w:lang w:val="en-US"/>
              </w:rPr>
            </w:pPr>
            <w:r w:rsidRPr="0086329B">
              <w:rPr>
                <w:rFonts w:cs="Calibri Light"/>
                <w:sz w:val="24"/>
                <w:lang w:val="en-US"/>
              </w:rPr>
              <w:t>铁路（轨底）</w:t>
            </w:r>
          </w:p>
        </w:tc>
        <w:tc>
          <w:tcPr>
            <w:tcW w:w="460" w:type="pct"/>
            <w:vAlign w:val="center"/>
          </w:tcPr>
          <w:p w14:paraId="1B82ECF3" w14:textId="77777777" w:rsidR="00D7297E" w:rsidRPr="0086329B" w:rsidRDefault="008C55CB">
            <w:pPr>
              <w:pStyle w:val="af0"/>
              <w:rPr>
                <w:rFonts w:cs="Calibri Light"/>
                <w:sz w:val="24"/>
                <w:lang w:val="en-US"/>
              </w:rPr>
            </w:pPr>
            <w:r w:rsidRPr="0086329B">
              <w:rPr>
                <w:rFonts w:cs="Calibri Light"/>
                <w:sz w:val="24"/>
                <w:lang w:val="en-US"/>
              </w:rPr>
              <w:t>1.00</w:t>
            </w:r>
          </w:p>
        </w:tc>
        <w:tc>
          <w:tcPr>
            <w:tcW w:w="557" w:type="pct"/>
            <w:vAlign w:val="center"/>
          </w:tcPr>
          <w:p w14:paraId="08C8ED50" w14:textId="77777777" w:rsidR="00D7297E" w:rsidRPr="0086329B" w:rsidRDefault="008C55CB">
            <w:pPr>
              <w:pStyle w:val="af0"/>
              <w:rPr>
                <w:rFonts w:cs="Calibri Light"/>
                <w:sz w:val="24"/>
                <w:lang w:val="en-US"/>
              </w:rPr>
            </w:pPr>
            <w:r w:rsidRPr="0086329B">
              <w:rPr>
                <w:rFonts w:cs="Calibri Light"/>
                <w:sz w:val="24"/>
                <w:lang w:val="en-US"/>
              </w:rPr>
              <w:t>1.20</w:t>
            </w:r>
          </w:p>
        </w:tc>
        <w:tc>
          <w:tcPr>
            <w:tcW w:w="557" w:type="pct"/>
            <w:vAlign w:val="center"/>
          </w:tcPr>
          <w:p w14:paraId="1F44D109" w14:textId="77777777" w:rsidR="00D7297E" w:rsidRPr="0086329B" w:rsidRDefault="008C55CB">
            <w:pPr>
              <w:pStyle w:val="af0"/>
              <w:rPr>
                <w:rFonts w:cs="Calibri Light"/>
                <w:sz w:val="24"/>
                <w:lang w:val="en-US"/>
              </w:rPr>
            </w:pPr>
            <w:r w:rsidRPr="0086329B">
              <w:rPr>
                <w:rFonts w:cs="Calibri Light"/>
                <w:sz w:val="24"/>
                <w:lang w:val="en-US"/>
              </w:rPr>
              <w:t>1.20</w:t>
            </w:r>
          </w:p>
        </w:tc>
        <w:tc>
          <w:tcPr>
            <w:tcW w:w="582" w:type="pct"/>
            <w:vAlign w:val="center"/>
          </w:tcPr>
          <w:p w14:paraId="2E13F7E0" w14:textId="77777777" w:rsidR="00D7297E" w:rsidRPr="0086329B" w:rsidRDefault="008C55CB">
            <w:pPr>
              <w:pStyle w:val="af0"/>
              <w:rPr>
                <w:rFonts w:cs="Calibri Light"/>
                <w:sz w:val="24"/>
                <w:lang w:val="en-US"/>
              </w:rPr>
            </w:pPr>
            <w:r w:rsidRPr="0086329B">
              <w:rPr>
                <w:rFonts w:cs="Calibri Light"/>
                <w:sz w:val="24"/>
                <w:lang w:val="en-US"/>
              </w:rPr>
              <w:t>1.50</w:t>
            </w:r>
          </w:p>
        </w:tc>
        <w:tc>
          <w:tcPr>
            <w:tcW w:w="741" w:type="pct"/>
            <w:vAlign w:val="center"/>
          </w:tcPr>
          <w:p w14:paraId="4F19094B" w14:textId="77777777" w:rsidR="00D7297E" w:rsidRPr="0086329B" w:rsidRDefault="008C55CB">
            <w:pPr>
              <w:pStyle w:val="af0"/>
              <w:rPr>
                <w:rFonts w:cs="Calibri Light"/>
                <w:sz w:val="24"/>
                <w:lang w:val="en-US"/>
              </w:rPr>
            </w:pPr>
            <w:r w:rsidRPr="0086329B">
              <w:rPr>
                <w:rFonts w:cs="Calibri Light"/>
                <w:sz w:val="24"/>
                <w:lang w:val="en-US"/>
              </w:rPr>
              <w:t>1.50</w:t>
            </w:r>
          </w:p>
        </w:tc>
        <w:tc>
          <w:tcPr>
            <w:tcW w:w="460" w:type="pct"/>
            <w:vAlign w:val="center"/>
          </w:tcPr>
          <w:p w14:paraId="0E864F93" w14:textId="77777777" w:rsidR="00D7297E" w:rsidRPr="0086329B" w:rsidRDefault="008C55CB">
            <w:pPr>
              <w:pStyle w:val="af0"/>
              <w:rPr>
                <w:rFonts w:cs="Calibri Light"/>
                <w:sz w:val="24"/>
                <w:lang w:val="en-US"/>
              </w:rPr>
            </w:pPr>
            <w:r w:rsidRPr="0086329B">
              <w:rPr>
                <w:rFonts w:cs="Calibri Light"/>
                <w:sz w:val="24"/>
                <w:lang w:val="en-US"/>
              </w:rPr>
              <w:t>1.00</w:t>
            </w:r>
          </w:p>
        </w:tc>
        <w:tc>
          <w:tcPr>
            <w:tcW w:w="491" w:type="pct"/>
            <w:vAlign w:val="center"/>
          </w:tcPr>
          <w:p w14:paraId="51A77F43" w14:textId="77777777" w:rsidR="00D7297E" w:rsidRPr="0086329B" w:rsidRDefault="008C55CB">
            <w:pPr>
              <w:pStyle w:val="af0"/>
              <w:rPr>
                <w:rFonts w:cs="Calibri Light"/>
                <w:sz w:val="24"/>
                <w:lang w:val="en-US"/>
              </w:rPr>
            </w:pPr>
            <w:r w:rsidRPr="0086329B">
              <w:rPr>
                <w:rFonts w:cs="Calibri Light"/>
                <w:sz w:val="24"/>
                <w:lang w:val="en-US"/>
              </w:rPr>
              <w:t>1.00</w:t>
            </w:r>
          </w:p>
        </w:tc>
      </w:tr>
    </w:tbl>
    <w:p w14:paraId="5E17E62B" w14:textId="77777777" w:rsidR="00D7297E" w:rsidRPr="0086329B" w:rsidRDefault="008C55CB">
      <w:pPr>
        <w:autoSpaceDE w:val="0"/>
        <w:autoSpaceDN w:val="0"/>
        <w:adjustRightInd w:val="0"/>
        <w:ind w:firstLineChars="200" w:firstLine="560"/>
        <w:rPr>
          <w:szCs w:val="21"/>
        </w:rPr>
      </w:pPr>
      <w:r w:rsidRPr="0086329B">
        <w:rPr>
          <w:sz w:val="28"/>
          <w:szCs w:val="28"/>
        </w:rPr>
        <w:t>注</w:t>
      </w:r>
      <w:r w:rsidRPr="0086329B">
        <w:rPr>
          <w:rFonts w:hint="eastAsia"/>
          <w:sz w:val="28"/>
          <w:szCs w:val="28"/>
        </w:rPr>
        <w:t>：</w:t>
      </w:r>
      <w:r w:rsidRPr="0086329B">
        <w:rPr>
          <w:sz w:val="28"/>
          <w:szCs w:val="28"/>
        </w:rPr>
        <w:t>*</w:t>
      </w:r>
      <w:r w:rsidRPr="0086329B">
        <w:rPr>
          <w:sz w:val="28"/>
          <w:szCs w:val="28"/>
        </w:rPr>
        <w:t>用隔板分割时不得小于</w:t>
      </w:r>
      <w:r w:rsidRPr="0086329B">
        <w:rPr>
          <w:sz w:val="28"/>
          <w:szCs w:val="28"/>
        </w:rPr>
        <w:t>0.25</w:t>
      </w:r>
      <w:r w:rsidRPr="0086329B">
        <w:rPr>
          <w:rFonts w:hint="eastAsia"/>
          <w:sz w:val="28"/>
          <w:szCs w:val="28"/>
        </w:rPr>
        <w:t>米</w:t>
      </w:r>
      <w:r w:rsidRPr="0086329B">
        <w:rPr>
          <w:sz w:val="28"/>
          <w:szCs w:val="28"/>
        </w:rPr>
        <w:t>。</w:t>
      </w:r>
    </w:p>
    <w:p w14:paraId="55E5D809" w14:textId="77777777" w:rsidR="00D7297E" w:rsidRPr="0086329B" w:rsidRDefault="008C55CB">
      <w:pPr>
        <w:autoSpaceDE w:val="0"/>
        <w:autoSpaceDN w:val="0"/>
        <w:adjustRightInd w:val="0"/>
        <w:ind w:firstLineChars="200" w:firstLine="562"/>
        <w:rPr>
          <w:b/>
          <w:sz w:val="28"/>
          <w:szCs w:val="28"/>
        </w:rPr>
      </w:pPr>
      <w:r w:rsidRPr="0086329B">
        <w:rPr>
          <w:rFonts w:hint="eastAsia"/>
          <w:b/>
          <w:sz w:val="28"/>
          <w:szCs w:val="28"/>
        </w:rPr>
        <w:t>（七）环卫工程</w:t>
      </w:r>
    </w:p>
    <w:p w14:paraId="6D9DB7FE"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1</w:t>
      </w:r>
      <w:r w:rsidRPr="0086329B">
        <w:rPr>
          <w:rFonts w:hint="eastAsia"/>
          <w:sz w:val="28"/>
          <w:szCs w:val="28"/>
        </w:rPr>
        <w:t>、现状概况</w:t>
      </w:r>
    </w:p>
    <w:p w14:paraId="56A88C99" w14:textId="77777777" w:rsidR="00D7297E" w:rsidRPr="0086329B" w:rsidRDefault="008C55CB">
      <w:pPr>
        <w:ind w:firstLineChars="200" w:firstLine="560"/>
        <w:rPr>
          <w:sz w:val="28"/>
          <w:szCs w:val="28"/>
        </w:rPr>
      </w:pPr>
      <w:r w:rsidRPr="0086329B">
        <w:rPr>
          <w:rFonts w:hint="eastAsia"/>
          <w:sz w:val="28"/>
          <w:szCs w:val="28"/>
        </w:rPr>
        <w:t>规划区各类废弃物收集、转运、无害化处理均由支路保洁服务公司定期处理，垃圾处理场一处位于南桐镇王家坝村。规划区有垃圾收集及中转站有两个，分别位于八</w:t>
      </w:r>
      <w:proofErr w:type="gramStart"/>
      <w:r w:rsidRPr="0086329B">
        <w:rPr>
          <w:rFonts w:hint="eastAsia"/>
          <w:sz w:val="28"/>
          <w:szCs w:val="28"/>
        </w:rPr>
        <w:t>0</w:t>
      </w:r>
      <w:r w:rsidRPr="0086329B">
        <w:rPr>
          <w:rFonts w:hint="eastAsia"/>
          <w:sz w:val="28"/>
          <w:szCs w:val="28"/>
        </w:rPr>
        <w:t>一</w:t>
      </w:r>
      <w:proofErr w:type="gramEnd"/>
      <w:r w:rsidRPr="0086329B">
        <w:rPr>
          <w:rFonts w:hint="eastAsia"/>
          <w:sz w:val="28"/>
          <w:szCs w:val="28"/>
        </w:rPr>
        <w:t>社区、</w:t>
      </w:r>
      <w:proofErr w:type="gramStart"/>
      <w:r w:rsidRPr="0086329B">
        <w:rPr>
          <w:rFonts w:hint="eastAsia"/>
          <w:sz w:val="28"/>
          <w:szCs w:val="28"/>
        </w:rPr>
        <w:t>后湾社区</w:t>
      </w:r>
      <w:proofErr w:type="gramEnd"/>
      <w:r w:rsidRPr="0086329B">
        <w:rPr>
          <w:rFonts w:hint="eastAsia"/>
          <w:sz w:val="28"/>
          <w:szCs w:val="28"/>
        </w:rPr>
        <w:t>。环卫专用车辆</w:t>
      </w:r>
      <w:r w:rsidRPr="0086329B">
        <w:rPr>
          <w:rFonts w:hint="eastAsia"/>
          <w:sz w:val="28"/>
          <w:szCs w:val="28"/>
        </w:rPr>
        <w:t>4</w:t>
      </w:r>
      <w:r w:rsidRPr="0086329B">
        <w:rPr>
          <w:rFonts w:hint="eastAsia"/>
          <w:sz w:val="28"/>
          <w:szCs w:val="28"/>
        </w:rPr>
        <w:t>辆，暂无进城车辆冲洗站。</w:t>
      </w:r>
    </w:p>
    <w:p w14:paraId="1B26B734"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2</w:t>
      </w:r>
      <w:r w:rsidRPr="0086329B">
        <w:rPr>
          <w:rFonts w:hint="eastAsia"/>
          <w:sz w:val="28"/>
          <w:szCs w:val="28"/>
        </w:rPr>
        <w:t>、生活垃圾量预测</w:t>
      </w:r>
    </w:p>
    <w:p w14:paraId="374F15C4" w14:textId="77777777" w:rsidR="00D7297E" w:rsidRPr="0086329B" w:rsidRDefault="008C55CB">
      <w:pPr>
        <w:autoSpaceDE w:val="0"/>
        <w:autoSpaceDN w:val="0"/>
        <w:adjustRightInd w:val="0"/>
        <w:ind w:firstLineChars="200" w:firstLine="560"/>
        <w:rPr>
          <w:sz w:val="28"/>
          <w:szCs w:val="28"/>
        </w:rPr>
      </w:pPr>
      <w:r w:rsidRPr="0086329B">
        <w:rPr>
          <w:sz w:val="28"/>
          <w:szCs w:val="28"/>
        </w:rPr>
        <w:t>根据《生活垃圾转运站技术规范》（</w:t>
      </w:r>
      <w:r w:rsidRPr="0086329B">
        <w:rPr>
          <w:sz w:val="28"/>
          <w:szCs w:val="28"/>
        </w:rPr>
        <w:t>CJJ/T47-2016</w:t>
      </w:r>
      <w:r w:rsidRPr="0086329B">
        <w:rPr>
          <w:sz w:val="28"/>
          <w:szCs w:val="28"/>
        </w:rPr>
        <w:t>），生活垃圾转运站规模按下式计算：</w:t>
      </w:r>
    </w:p>
    <w:p w14:paraId="7002CBCE" w14:textId="77777777" w:rsidR="00D7297E" w:rsidRPr="0086329B" w:rsidRDefault="008C55CB">
      <w:pPr>
        <w:autoSpaceDE w:val="0"/>
        <w:autoSpaceDN w:val="0"/>
        <w:adjustRightInd w:val="0"/>
        <w:ind w:firstLineChars="200" w:firstLine="560"/>
        <w:rPr>
          <w:sz w:val="28"/>
          <w:szCs w:val="28"/>
        </w:rPr>
      </w:pPr>
      <w:proofErr w:type="spellStart"/>
      <w:r w:rsidRPr="0086329B">
        <w:rPr>
          <w:sz w:val="28"/>
          <w:szCs w:val="28"/>
        </w:rPr>
        <w:t>Qd</w:t>
      </w:r>
      <w:proofErr w:type="spellEnd"/>
      <w:r w:rsidRPr="0086329B">
        <w:rPr>
          <w:sz w:val="28"/>
          <w:szCs w:val="28"/>
        </w:rPr>
        <w:t>=Ks*Qc</w:t>
      </w:r>
    </w:p>
    <w:p w14:paraId="3651823E" w14:textId="77777777" w:rsidR="00D7297E" w:rsidRPr="0086329B" w:rsidRDefault="008C55CB">
      <w:pPr>
        <w:autoSpaceDE w:val="0"/>
        <w:autoSpaceDN w:val="0"/>
        <w:adjustRightInd w:val="0"/>
        <w:spacing w:line="500" w:lineRule="exact"/>
        <w:ind w:firstLineChars="250" w:firstLine="600"/>
        <w:rPr>
          <w:sz w:val="24"/>
        </w:rPr>
      </w:pPr>
      <w:r w:rsidRPr="0086329B">
        <w:rPr>
          <w:sz w:val="24"/>
        </w:rPr>
        <w:lastRenderedPageBreak/>
        <w:t>式中：</w:t>
      </w:r>
      <w:proofErr w:type="spellStart"/>
      <w:r w:rsidRPr="0086329B">
        <w:rPr>
          <w:sz w:val="24"/>
        </w:rPr>
        <w:t>Qd</w:t>
      </w:r>
      <w:proofErr w:type="spellEnd"/>
      <w:r w:rsidRPr="0086329B">
        <w:rPr>
          <w:sz w:val="24"/>
        </w:rPr>
        <w:t>——</w:t>
      </w:r>
      <w:r w:rsidRPr="0086329B">
        <w:rPr>
          <w:sz w:val="24"/>
        </w:rPr>
        <w:t>转运站设计规模</w:t>
      </w:r>
      <w:r w:rsidRPr="0086329B">
        <w:rPr>
          <w:sz w:val="24"/>
        </w:rPr>
        <w:t>(</w:t>
      </w:r>
      <w:r w:rsidRPr="0086329B">
        <w:rPr>
          <w:sz w:val="24"/>
        </w:rPr>
        <w:t>转运量</w:t>
      </w:r>
      <w:r w:rsidRPr="0086329B">
        <w:rPr>
          <w:sz w:val="24"/>
        </w:rPr>
        <w:t>)</w:t>
      </w:r>
      <w:r w:rsidRPr="0086329B">
        <w:rPr>
          <w:sz w:val="24"/>
        </w:rPr>
        <w:t>，</w:t>
      </w:r>
      <w:r w:rsidRPr="0086329B">
        <w:rPr>
          <w:sz w:val="24"/>
        </w:rPr>
        <w:t>t</w:t>
      </w:r>
      <w:r w:rsidRPr="0086329B">
        <w:rPr>
          <w:sz w:val="24"/>
        </w:rPr>
        <w:t>／</w:t>
      </w:r>
      <w:r w:rsidRPr="0086329B">
        <w:rPr>
          <w:sz w:val="24"/>
        </w:rPr>
        <w:t>d</w:t>
      </w:r>
      <w:r w:rsidRPr="0086329B">
        <w:rPr>
          <w:sz w:val="24"/>
        </w:rPr>
        <w:t>；</w:t>
      </w:r>
    </w:p>
    <w:p w14:paraId="6FFE4748" w14:textId="77777777" w:rsidR="00D7297E" w:rsidRPr="0086329B" w:rsidRDefault="008C55CB">
      <w:pPr>
        <w:autoSpaceDE w:val="0"/>
        <w:autoSpaceDN w:val="0"/>
        <w:adjustRightInd w:val="0"/>
        <w:spacing w:line="500" w:lineRule="exact"/>
        <w:ind w:firstLineChars="250" w:firstLine="600"/>
        <w:rPr>
          <w:sz w:val="24"/>
        </w:rPr>
      </w:pPr>
      <w:r w:rsidRPr="0086329B">
        <w:rPr>
          <w:sz w:val="24"/>
        </w:rPr>
        <w:t>Qc——</w:t>
      </w:r>
      <w:r w:rsidRPr="0086329B">
        <w:rPr>
          <w:sz w:val="24"/>
        </w:rPr>
        <w:t>服务区垃圾清运量</w:t>
      </w:r>
      <w:r w:rsidRPr="0086329B">
        <w:rPr>
          <w:sz w:val="24"/>
        </w:rPr>
        <w:t>(</w:t>
      </w:r>
      <w:r w:rsidRPr="0086329B">
        <w:rPr>
          <w:sz w:val="24"/>
        </w:rPr>
        <w:t>年平均值</w:t>
      </w:r>
      <w:r w:rsidRPr="0086329B">
        <w:rPr>
          <w:sz w:val="24"/>
        </w:rPr>
        <w:t>)</w:t>
      </w:r>
      <w:r w:rsidRPr="0086329B">
        <w:rPr>
          <w:sz w:val="24"/>
        </w:rPr>
        <w:t>，</w:t>
      </w:r>
      <w:r w:rsidRPr="0086329B">
        <w:rPr>
          <w:sz w:val="24"/>
        </w:rPr>
        <w:t>t</w:t>
      </w:r>
      <w:r w:rsidRPr="0086329B">
        <w:rPr>
          <w:sz w:val="24"/>
        </w:rPr>
        <w:t>／</w:t>
      </w:r>
      <w:r w:rsidRPr="0086329B">
        <w:rPr>
          <w:sz w:val="24"/>
        </w:rPr>
        <w:t>d</w:t>
      </w:r>
      <w:r w:rsidRPr="0086329B">
        <w:rPr>
          <w:sz w:val="24"/>
        </w:rPr>
        <w:t>；</w:t>
      </w:r>
      <w:r w:rsidRPr="0086329B">
        <w:rPr>
          <w:sz w:val="24"/>
        </w:rPr>
        <w:t>Qc=n*q/1000</w:t>
      </w:r>
      <w:r w:rsidRPr="0086329B">
        <w:rPr>
          <w:sz w:val="24"/>
        </w:rPr>
        <w:t>；</w:t>
      </w:r>
    </w:p>
    <w:p w14:paraId="09018F4B" w14:textId="77777777" w:rsidR="00D7297E" w:rsidRPr="0086329B" w:rsidRDefault="008C55CB">
      <w:pPr>
        <w:autoSpaceDE w:val="0"/>
        <w:autoSpaceDN w:val="0"/>
        <w:adjustRightInd w:val="0"/>
        <w:spacing w:line="500" w:lineRule="exact"/>
        <w:ind w:firstLineChars="250" w:firstLine="600"/>
        <w:rPr>
          <w:sz w:val="24"/>
        </w:rPr>
      </w:pPr>
      <w:r w:rsidRPr="0086329B">
        <w:rPr>
          <w:sz w:val="24"/>
        </w:rPr>
        <w:t>式中：</w:t>
      </w:r>
      <w:r w:rsidRPr="0086329B">
        <w:rPr>
          <w:sz w:val="24"/>
        </w:rPr>
        <w:t>n——</w:t>
      </w:r>
      <w:r w:rsidRPr="0086329B">
        <w:rPr>
          <w:sz w:val="24"/>
        </w:rPr>
        <w:t>服务区内服务人数，人；</w:t>
      </w:r>
      <w:r w:rsidRPr="0086329B">
        <w:rPr>
          <w:sz w:val="24"/>
        </w:rPr>
        <w:t>q——</w:t>
      </w:r>
      <w:r w:rsidRPr="0086329B">
        <w:rPr>
          <w:sz w:val="24"/>
        </w:rPr>
        <w:t>服务区内，人均垃圾排放量</w:t>
      </w:r>
      <w:r w:rsidRPr="0086329B">
        <w:rPr>
          <w:sz w:val="24"/>
        </w:rPr>
        <w:t>[kg</w:t>
      </w:r>
      <w:r w:rsidRPr="0086329B">
        <w:rPr>
          <w:sz w:val="24"/>
        </w:rPr>
        <w:t>／</w:t>
      </w:r>
      <w:r w:rsidRPr="0086329B">
        <w:rPr>
          <w:sz w:val="24"/>
        </w:rPr>
        <w:t>(</w:t>
      </w:r>
      <w:r w:rsidRPr="0086329B">
        <w:rPr>
          <w:sz w:val="24"/>
        </w:rPr>
        <w:t>人</w:t>
      </w:r>
      <w:r w:rsidRPr="0086329B">
        <w:rPr>
          <w:sz w:val="24"/>
        </w:rPr>
        <w:t>·d)]</w:t>
      </w:r>
      <w:r w:rsidRPr="0086329B">
        <w:rPr>
          <w:sz w:val="24"/>
        </w:rPr>
        <w:t>，城镇地区可取</w:t>
      </w:r>
      <w:r w:rsidRPr="0086329B">
        <w:rPr>
          <w:sz w:val="24"/>
        </w:rPr>
        <w:t>0</w:t>
      </w:r>
      <w:r w:rsidRPr="0086329B">
        <w:rPr>
          <w:sz w:val="24"/>
        </w:rPr>
        <w:t>．</w:t>
      </w:r>
      <w:r w:rsidRPr="0086329B">
        <w:rPr>
          <w:sz w:val="24"/>
        </w:rPr>
        <w:t>8kg</w:t>
      </w:r>
      <w:r w:rsidRPr="0086329B">
        <w:rPr>
          <w:sz w:val="24"/>
        </w:rPr>
        <w:t>／</w:t>
      </w:r>
      <w:r w:rsidRPr="0086329B">
        <w:rPr>
          <w:sz w:val="24"/>
        </w:rPr>
        <w:t>(</w:t>
      </w:r>
      <w:r w:rsidRPr="0086329B">
        <w:rPr>
          <w:sz w:val="24"/>
        </w:rPr>
        <w:t>人</w:t>
      </w:r>
      <w:r w:rsidRPr="0086329B">
        <w:rPr>
          <w:sz w:val="24"/>
        </w:rPr>
        <w:t>·d)</w:t>
      </w:r>
      <w:r w:rsidRPr="0086329B">
        <w:rPr>
          <w:sz w:val="24"/>
        </w:rPr>
        <w:t>～</w:t>
      </w:r>
      <w:r w:rsidRPr="0086329B">
        <w:rPr>
          <w:sz w:val="24"/>
        </w:rPr>
        <w:t>1</w:t>
      </w:r>
      <w:r w:rsidRPr="0086329B">
        <w:rPr>
          <w:sz w:val="24"/>
        </w:rPr>
        <w:t>．</w:t>
      </w:r>
      <w:r w:rsidRPr="0086329B">
        <w:rPr>
          <w:sz w:val="24"/>
        </w:rPr>
        <w:t>0kg</w:t>
      </w:r>
      <w:r w:rsidRPr="0086329B">
        <w:rPr>
          <w:sz w:val="24"/>
        </w:rPr>
        <w:t>／</w:t>
      </w:r>
      <w:r w:rsidRPr="0086329B">
        <w:rPr>
          <w:sz w:val="24"/>
        </w:rPr>
        <w:t>(</w:t>
      </w:r>
      <w:r w:rsidRPr="0086329B">
        <w:rPr>
          <w:sz w:val="24"/>
        </w:rPr>
        <w:t>人</w:t>
      </w:r>
      <w:r w:rsidRPr="0086329B">
        <w:rPr>
          <w:sz w:val="24"/>
        </w:rPr>
        <w:t>·d)</w:t>
      </w:r>
      <w:r w:rsidRPr="0086329B">
        <w:rPr>
          <w:sz w:val="24"/>
        </w:rPr>
        <w:t>。对于施行垃圾分类收集的地区，应扣除分类收集后未进入转运站的垃圾量。</w:t>
      </w:r>
    </w:p>
    <w:p w14:paraId="1BE2E6B9" w14:textId="77777777" w:rsidR="00D7297E" w:rsidRPr="0086329B" w:rsidRDefault="008C55CB">
      <w:pPr>
        <w:autoSpaceDE w:val="0"/>
        <w:autoSpaceDN w:val="0"/>
        <w:adjustRightInd w:val="0"/>
        <w:spacing w:line="500" w:lineRule="exact"/>
        <w:ind w:firstLineChars="250" w:firstLine="600"/>
        <w:rPr>
          <w:sz w:val="24"/>
        </w:rPr>
      </w:pPr>
      <w:r w:rsidRPr="0086329B">
        <w:rPr>
          <w:sz w:val="24"/>
        </w:rPr>
        <w:t>Ks——</w:t>
      </w:r>
      <w:r w:rsidRPr="0086329B">
        <w:rPr>
          <w:sz w:val="24"/>
        </w:rPr>
        <w:t>垃圾排放季节性波动系数，指年度最大月产生量与平均月产生量的比值，应按当地实测值选用；无实测值时，</w:t>
      </w:r>
      <w:r w:rsidRPr="0086329B">
        <w:rPr>
          <w:sz w:val="24"/>
        </w:rPr>
        <w:t>Ks</w:t>
      </w:r>
      <w:r w:rsidRPr="0086329B">
        <w:rPr>
          <w:sz w:val="24"/>
        </w:rPr>
        <w:t>可取</w:t>
      </w:r>
      <w:r w:rsidRPr="0086329B">
        <w:rPr>
          <w:sz w:val="24"/>
        </w:rPr>
        <w:t>1.3-1.5</w:t>
      </w:r>
      <w:r w:rsidRPr="0086329B">
        <w:rPr>
          <w:sz w:val="24"/>
        </w:rPr>
        <w:t>。特殊情况下（如台风地区）可进一步加大波动系数。本次规划取</w:t>
      </w:r>
      <w:r w:rsidRPr="0086329B">
        <w:rPr>
          <w:sz w:val="24"/>
        </w:rPr>
        <w:t>1.3</w:t>
      </w:r>
      <w:r w:rsidRPr="0086329B">
        <w:rPr>
          <w:sz w:val="24"/>
        </w:rPr>
        <w:t>。</w:t>
      </w:r>
    </w:p>
    <w:p w14:paraId="6AB9FCB4" w14:textId="77777777" w:rsidR="00D7297E" w:rsidRPr="0086329B" w:rsidRDefault="008C55CB">
      <w:pPr>
        <w:autoSpaceDE w:val="0"/>
        <w:autoSpaceDN w:val="0"/>
        <w:adjustRightInd w:val="0"/>
        <w:ind w:firstLineChars="200" w:firstLine="560"/>
        <w:rPr>
          <w:sz w:val="28"/>
          <w:szCs w:val="28"/>
        </w:rPr>
      </w:pPr>
      <w:r w:rsidRPr="0086329B">
        <w:rPr>
          <w:sz w:val="28"/>
          <w:szCs w:val="28"/>
        </w:rPr>
        <w:t>根据</w:t>
      </w:r>
      <w:r w:rsidRPr="0086329B">
        <w:rPr>
          <w:rFonts w:hint="eastAsia"/>
          <w:sz w:val="28"/>
          <w:szCs w:val="28"/>
        </w:rPr>
        <w:t>在编总</w:t>
      </w:r>
      <w:proofErr w:type="gramStart"/>
      <w:r w:rsidRPr="0086329B">
        <w:rPr>
          <w:rFonts w:hint="eastAsia"/>
          <w:sz w:val="28"/>
          <w:szCs w:val="28"/>
        </w:rPr>
        <w:t>规</w:t>
      </w:r>
      <w:proofErr w:type="gramEnd"/>
      <w:r w:rsidRPr="0086329B">
        <w:rPr>
          <w:sz w:val="28"/>
          <w:szCs w:val="28"/>
        </w:rPr>
        <w:t>、《环境卫生设施设置标准（</w:t>
      </w:r>
      <w:r w:rsidRPr="0086329B">
        <w:rPr>
          <w:sz w:val="28"/>
          <w:szCs w:val="28"/>
        </w:rPr>
        <w:t>CJJ27-2012</w:t>
      </w:r>
      <w:r w:rsidRPr="0086329B">
        <w:rPr>
          <w:sz w:val="28"/>
          <w:szCs w:val="28"/>
        </w:rPr>
        <w:t>）》、《生活垃圾转运站技术规范（</w:t>
      </w:r>
      <w:r w:rsidRPr="0086329B">
        <w:rPr>
          <w:sz w:val="28"/>
          <w:szCs w:val="28"/>
        </w:rPr>
        <w:t>CJJ/T47-2016</w:t>
      </w:r>
      <w:r w:rsidRPr="0086329B">
        <w:rPr>
          <w:sz w:val="28"/>
          <w:szCs w:val="28"/>
        </w:rPr>
        <w:t>）》，生活垃圾排放量按</w:t>
      </w:r>
      <w:r w:rsidRPr="0086329B">
        <w:rPr>
          <w:sz w:val="28"/>
          <w:szCs w:val="28"/>
        </w:rPr>
        <w:t>1.0</w:t>
      </w:r>
      <w:r w:rsidRPr="0086329B">
        <w:rPr>
          <w:sz w:val="28"/>
          <w:szCs w:val="28"/>
        </w:rPr>
        <w:t>公斤</w:t>
      </w:r>
      <w:r w:rsidRPr="0086329B">
        <w:rPr>
          <w:sz w:val="28"/>
          <w:szCs w:val="28"/>
        </w:rPr>
        <w:t>/</w:t>
      </w:r>
      <w:r w:rsidRPr="0086329B">
        <w:rPr>
          <w:sz w:val="28"/>
          <w:szCs w:val="28"/>
        </w:rPr>
        <w:t>人</w:t>
      </w:r>
      <w:r w:rsidRPr="0086329B">
        <w:rPr>
          <w:sz w:val="28"/>
          <w:szCs w:val="28"/>
        </w:rPr>
        <w:t>·d</w:t>
      </w:r>
      <w:r w:rsidRPr="0086329B">
        <w:rPr>
          <w:sz w:val="28"/>
          <w:szCs w:val="28"/>
        </w:rPr>
        <w:t>计算，预测规划区年平均生活垃圾清运量约</w:t>
      </w:r>
      <w:r w:rsidRPr="0086329B">
        <w:rPr>
          <w:sz w:val="28"/>
          <w:szCs w:val="28"/>
        </w:rPr>
        <w:t>3</w:t>
      </w:r>
      <w:r w:rsidRPr="0086329B">
        <w:rPr>
          <w:rFonts w:hint="eastAsia"/>
          <w:sz w:val="28"/>
          <w:szCs w:val="28"/>
        </w:rPr>
        <w:t>5</w:t>
      </w:r>
      <w:r w:rsidRPr="0086329B">
        <w:rPr>
          <w:sz w:val="28"/>
          <w:szCs w:val="28"/>
        </w:rPr>
        <w:t>吨</w:t>
      </w:r>
      <w:r w:rsidRPr="0086329B">
        <w:rPr>
          <w:sz w:val="28"/>
          <w:szCs w:val="28"/>
        </w:rPr>
        <w:t>/</w:t>
      </w:r>
      <w:r w:rsidRPr="0086329B">
        <w:rPr>
          <w:sz w:val="28"/>
          <w:szCs w:val="28"/>
        </w:rPr>
        <w:t>日，垃圾转运站设计规模为</w:t>
      </w:r>
      <w:r w:rsidRPr="0086329B">
        <w:rPr>
          <w:sz w:val="28"/>
          <w:szCs w:val="28"/>
        </w:rPr>
        <w:t>3</w:t>
      </w:r>
      <w:r w:rsidRPr="0086329B">
        <w:rPr>
          <w:rFonts w:hint="eastAsia"/>
          <w:sz w:val="28"/>
          <w:szCs w:val="28"/>
        </w:rPr>
        <w:t>5</w:t>
      </w:r>
      <w:r w:rsidRPr="0086329B">
        <w:rPr>
          <w:rFonts w:ascii="宋体" w:hAnsi="宋体" w:hint="eastAsia"/>
          <w:sz w:val="28"/>
          <w:szCs w:val="28"/>
        </w:rPr>
        <w:t>×</w:t>
      </w:r>
      <w:r w:rsidRPr="0086329B">
        <w:rPr>
          <w:sz w:val="28"/>
          <w:szCs w:val="28"/>
        </w:rPr>
        <w:t>1.3</w:t>
      </w:r>
      <w:r w:rsidRPr="0086329B">
        <w:rPr>
          <w:rFonts w:hint="eastAsia"/>
          <w:sz w:val="28"/>
          <w:szCs w:val="28"/>
        </w:rPr>
        <w:t>=</w:t>
      </w:r>
      <w:r w:rsidRPr="0086329B">
        <w:rPr>
          <w:sz w:val="28"/>
          <w:szCs w:val="28"/>
        </w:rPr>
        <w:t>45</w:t>
      </w:r>
      <w:r w:rsidRPr="0086329B">
        <w:rPr>
          <w:rFonts w:hint="eastAsia"/>
          <w:sz w:val="28"/>
          <w:szCs w:val="28"/>
        </w:rPr>
        <w:t>.5</w:t>
      </w:r>
      <w:r w:rsidRPr="0086329B">
        <w:rPr>
          <w:rFonts w:hint="eastAsia"/>
          <w:sz w:val="28"/>
          <w:szCs w:val="28"/>
        </w:rPr>
        <w:t>吨</w:t>
      </w:r>
      <w:r w:rsidRPr="0086329B">
        <w:rPr>
          <w:rFonts w:hint="eastAsia"/>
          <w:sz w:val="28"/>
          <w:szCs w:val="28"/>
        </w:rPr>
        <w:t>/</w:t>
      </w:r>
      <w:r w:rsidRPr="0086329B">
        <w:rPr>
          <w:rFonts w:hint="eastAsia"/>
          <w:sz w:val="28"/>
          <w:szCs w:val="28"/>
        </w:rPr>
        <w:t>日</w:t>
      </w:r>
      <w:r w:rsidRPr="0086329B">
        <w:rPr>
          <w:sz w:val="28"/>
          <w:szCs w:val="28"/>
        </w:rPr>
        <w:t>。</w:t>
      </w:r>
    </w:p>
    <w:p w14:paraId="7C2079C0"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3</w:t>
      </w:r>
      <w:r w:rsidRPr="0086329B">
        <w:rPr>
          <w:rFonts w:hint="eastAsia"/>
          <w:sz w:val="28"/>
          <w:szCs w:val="28"/>
        </w:rPr>
        <w:t>、</w:t>
      </w:r>
      <w:r w:rsidRPr="0086329B">
        <w:rPr>
          <w:sz w:val="28"/>
          <w:szCs w:val="28"/>
        </w:rPr>
        <w:t>垃圾转运设施</w:t>
      </w:r>
    </w:p>
    <w:p w14:paraId="04EBBE54" w14:textId="77777777" w:rsidR="00D7297E" w:rsidRPr="0086329B" w:rsidRDefault="008C55CB">
      <w:pPr>
        <w:autoSpaceDE w:val="0"/>
        <w:autoSpaceDN w:val="0"/>
        <w:adjustRightInd w:val="0"/>
        <w:ind w:firstLineChars="200" w:firstLine="560"/>
        <w:rPr>
          <w:sz w:val="28"/>
          <w:szCs w:val="28"/>
        </w:rPr>
      </w:pPr>
      <w:r w:rsidRPr="0086329B">
        <w:rPr>
          <w:sz w:val="28"/>
          <w:szCs w:val="28"/>
        </w:rPr>
        <w:t>根据生活垃圾量的预测值，在规划区</w:t>
      </w:r>
      <w:r w:rsidRPr="0086329B">
        <w:rPr>
          <w:rFonts w:hint="eastAsia"/>
          <w:sz w:val="28"/>
          <w:szCs w:val="28"/>
        </w:rPr>
        <w:t>东南</w:t>
      </w:r>
      <w:r w:rsidRPr="0086329B">
        <w:rPr>
          <w:sz w:val="28"/>
          <w:szCs w:val="28"/>
        </w:rPr>
        <w:t>部布置生活垃圾转运站</w:t>
      </w:r>
      <w:r w:rsidRPr="0086329B">
        <w:rPr>
          <w:sz w:val="28"/>
          <w:szCs w:val="28"/>
        </w:rPr>
        <w:t>1</w:t>
      </w:r>
      <w:r w:rsidRPr="0086329B">
        <w:rPr>
          <w:sz w:val="28"/>
          <w:szCs w:val="28"/>
        </w:rPr>
        <w:t>处，地块编号</w:t>
      </w:r>
      <w:r w:rsidRPr="0086329B">
        <w:rPr>
          <w:sz w:val="28"/>
          <w:szCs w:val="28"/>
        </w:rPr>
        <w:t>N39-05/01</w:t>
      </w:r>
      <w:r w:rsidRPr="0086329B">
        <w:rPr>
          <w:sz w:val="28"/>
          <w:szCs w:val="28"/>
        </w:rPr>
        <w:t>，面积</w:t>
      </w:r>
      <w:r w:rsidRPr="0086329B">
        <w:rPr>
          <w:sz w:val="28"/>
          <w:szCs w:val="28"/>
        </w:rPr>
        <w:t>3356</w:t>
      </w:r>
      <w:r w:rsidRPr="0086329B">
        <w:rPr>
          <w:rFonts w:hint="eastAsia"/>
          <w:sz w:val="28"/>
          <w:szCs w:val="28"/>
        </w:rPr>
        <w:t>平方米</w:t>
      </w:r>
      <w:r w:rsidRPr="0086329B">
        <w:rPr>
          <w:sz w:val="28"/>
          <w:szCs w:val="28"/>
        </w:rPr>
        <w:t>。垃圾转运站与相邻建筑间距不小于</w:t>
      </w:r>
      <w:r w:rsidRPr="0086329B">
        <w:rPr>
          <w:rFonts w:hint="eastAsia"/>
          <w:sz w:val="28"/>
          <w:szCs w:val="28"/>
        </w:rPr>
        <w:t>8m</w:t>
      </w:r>
      <w:r w:rsidRPr="0086329B">
        <w:rPr>
          <w:rFonts w:hint="eastAsia"/>
          <w:sz w:val="28"/>
          <w:szCs w:val="28"/>
        </w:rPr>
        <w:t>，绿化隔离带宽度不小于</w:t>
      </w:r>
      <w:r w:rsidRPr="0086329B">
        <w:rPr>
          <w:rFonts w:hint="eastAsia"/>
          <w:sz w:val="28"/>
          <w:szCs w:val="28"/>
        </w:rPr>
        <w:t>3m</w:t>
      </w:r>
      <w:r w:rsidRPr="0086329B">
        <w:rPr>
          <w:rFonts w:hint="eastAsia"/>
          <w:sz w:val="28"/>
          <w:szCs w:val="28"/>
        </w:rPr>
        <w:t>。</w:t>
      </w:r>
    </w:p>
    <w:p w14:paraId="62F14E7E" w14:textId="77777777" w:rsidR="00D7297E" w:rsidRPr="0086329B" w:rsidRDefault="008C55CB">
      <w:pPr>
        <w:autoSpaceDE w:val="0"/>
        <w:autoSpaceDN w:val="0"/>
        <w:adjustRightInd w:val="0"/>
        <w:ind w:firstLineChars="200" w:firstLine="560"/>
        <w:rPr>
          <w:sz w:val="28"/>
          <w:szCs w:val="28"/>
        </w:rPr>
      </w:pPr>
      <w:r w:rsidRPr="0086329B">
        <w:rPr>
          <w:sz w:val="28"/>
          <w:szCs w:val="28"/>
        </w:rPr>
        <w:t>规划倡导生活垃圾分类收集，通过小型机动垃圾收运车直接收运至垃圾转运站，减少垃圾站、垃圾池等中间环节，再由垃圾运输车运至垃圾处理厂进行处理。</w:t>
      </w:r>
    </w:p>
    <w:p w14:paraId="5E5D1788" w14:textId="77777777" w:rsidR="00D7297E" w:rsidRPr="0086329B" w:rsidRDefault="008C55CB">
      <w:pPr>
        <w:autoSpaceDE w:val="0"/>
        <w:autoSpaceDN w:val="0"/>
        <w:adjustRightInd w:val="0"/>
        <w:ind w:firstLineChars="200" w:firstLine="560"/>
        <w:rPr>
          <w:sz w:val="28"/>
          <w:szCs w:val="28"/>
        </w:rPr>
      </w:pPr>
      <w:r w:rsidRPr="0086329B">
        <w:rPr>
          <w:sz w:val="28"/>
          <w:szCs w:val="28"/>
        </w:rPr>
        <w:t>逐步完善收运系统，实行分类、定时、定点收集，提高垃圾收运机械化和密闭化水平，减少二次污染。</w:t>
      </w:r>
    </w:p>
    <w:p w14:paraId="345C9B7E"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4</w:t>
      </w:r>
      <w:r w:rsidRPr="0086329B">
        <w:rPr>
          <w:rFonts w:hint="eastAsia"/>
          <w:sz w:val="28"/>
          <w:szCs w:val="28"/>
        </w:rPr>
        <w:t>、公共厕所规划</w:t>
      </w:r>
    </w:p>
    <w:p w14:paraId="5FC5F781"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w:t>
      </w:r>
      <w:r w:rsidRPr="0086329B">
        <w:rPr>
          <w:sz w:val="28"/>
          <w:szCs w:val="28"/>
        </w:rPr>
        <w:t>区</w:t>
      </w:r>
      <w:r w:rsidRPr="0086329B">
        <w:rPr>
          <w:rFonts w:hint="eastAsia"/>
          <w:sz w:val="28"/>
          <w:szCs w:val="28"/>
        </w:rPr>
        <w:t>公厕现有</w:t>
      </w:r>
      <w:r w:rsidRPr="0086329B">
        <w:rPr>
          <w:rFonts w:hint="eastAsia"/>
          <w:sz w:val="28"/>
          <w:szCs w:val="28"/>
        </w:rPr>
        <w:t>7</w:t>
      </w:r>
      <w:r w:rsidRPr="0086329B">
        <w:rPr>
          <w:rFonts w:hint="eastAsia"/>
          <w:sz w:val="28"/>
          <w:szCs w:val="28"/>
        </w:rPr>
        <w:t>个，其中南</w:t>
      </w:r>
      <w:proofErr w:type="gramStart"/>
      <w:r w:rsidRPr="0086329B">
        <w:rPr>
          <w:rFonts w:hint="eastAsia"/>
          <w:sz w:val="28"/>
          <w:szCs w:val="28"/>
        </w:rPr>
        <w:t>桐</w:t>
      </w:r>
      <w:proofErr w:type="gramEnd"/>
      <w:r w:rsidRPr="0086329B">
        <w:rPr>
          <w:rFonts w:hint="eastAsia"/>
          <w:sz w:val="28"/>
          <w:szCs w:val="28"/>
        </w:rPr>
        <w:t>社区</w:t>
      </w:r>
      <w:r w:rsidRPr="0086329B">
        <w:rPr>
          <w:rFonts w:hint="eastAsia"/>
          <w:sz w:val="28"/>
          <w:szCs w:val="28"/>
        </w:rPr>
        <w:t>4</w:t>
      </w:r>
      <w:r w:rsidRPr="0086329B">
        <w:rPr>
          <w:rFonts w:hint="eastAsia"/>
          <w:sz w:val="28"/>
          <w:szCs w:val="28"/>
        </w:rPr>
        <w:t>个、支路社区</w:t>
      </w:r>
      <w:r w:rsidRPr="0086329B">
        <w:rPr>
          <w:rFonts w:hint="eastAsia"/>
          <w:sz w:val="28"/>
          <w:szCs w:val="28"/>
        </w:rPr>
        <w:t>1</w:t>
      </w:r>
      <w:r w:rsidRPr="0086329B">
        <w:rPr>
          <w:rFonts w:hint="eastAsia"/>
          <w:sz w:val="28"/>
          <w:szCs w:val="28"/>
        </w:rPr>
        <w:t>个、幸福广场</w:t>
      </w:r>
      <w:r w:rsidRPr="0086329B">
        <w:rPr>
          <w:rFonts w:hint="eastAsia"/>
          <w:sz w:val="28"/>
          <w:szCs w:val="28"/>
        </w:rPr>
        <w:t>1</w:t>
      </w:r>
      <w:r w:rsidRPr="0086329B">
        <w:rPr>
          <w:rFonts w:hint="eastAsia"/>
          <w:sz w:val="28"/>
          <w:szCs w:val="28"/>
        </w:rPr>
        <w:t>个、八</w:t>
      </w:r>
      <w:proofErr w:type="gramStart"/>
      <w:r w:rsidRPr="0086329B">
        <w:rPr>
          <w:rFonts w:hint="eastAsia"/>
          <w:sz w:val="28"/>
          <w:szCs w:val="28"/>
        </w:rPr>
        <w:t>0</w:t>
      </w:r>
      <w:r w:rsidRPr="0086329B">
        <w:rPr>
          <w:rFonts w:hint="eastAsia"/>
          <w:sz w:val="28"/>
          <w:szCs w:val="28"/>
        </w:rPr>
        <w:t>一</w:t>
      </w:r>
      <w:proofErr w:type="gramEnd"/>
      <w:r w:rsidRPr="0086329B">
        <w:rPr>
          <w:rFonts w:hint="eastAsia"/>
          <w:sz w:val="28"/>
          <w:szCs w:val="28"/>
        </w:rPr>
        <w:t>社区一个。</w:t>
      </w:r>
    </w:p>
    <w:p w14:paraId="48B4FBAF" w14:textId="77777777" w:rsidR="00D7297E" w:rsidRPr="0086329B" w:rsidRDefault="008C55CB">
      <w:pPr>
        <w:autoSpaceDE w:val="0"/>
        <w:autoSpaceDN w:val="0"/>
        <w:adjustRightInd w:val="0"/>
        <w:ind w:firstLineChars="200" w:firstLine="560"/>
        <w:rPr>
          <w:sz w:val="28"/>
          <w:szCs w:val="28"/>
        </w:rPr>
      </w:pPr>
      <w:r w:rsidRPr="0086329B">
        <w:rPr>
          <w:sz w:val="28"/>
          <w:szCs w:val="28"/>
        </w:rPr>
        <w:t>根据《重庆市城乡规划环境卫生设施规划导则》中公共厕所配置标准：居住用地设置间距</w:t>
      </w:r>
      <w:r w:rsidRPr="0086329B">
        <w:rPr>
          <w:sz w:val="28"/>
          <w:szCs w:val="28"/>
        </w:rPr>
        <w:t>500-800</w:t>
      </w:r>
      <w:r w:rsidRPr="0086329B">
        <w:rPr>
          <w:sz w:val="28"/>
          <w:szCs w:val="28"/>
        </w:rPr>
        <w:t>米，公共设施用地</w:t>
      </w:r>
      <w:r w:rsidRPr="0086329B">
        <w:rPr>
          <w:sz w:val="28"/>
          <w:szCs w:val="28"/>
        </w:rPr>
        <w:t>300-500</w:t>
      </w:r>
      <w:r w:rsidRPr="0086329B">
        <w:rPr>
          <w:sz w:val="28"/>
          <w:szCs w:val="28"/>
        </w:rPr>
        <w:t>米，工业用地、仓储用地</w:t>
      </w:r>
      <w:r w:rsidRPr="0086329B">
        <w:rPr>
          <w:sz w:val="28"/>
          <w:szCs w:val="28"/>
        </w:rPr>
        <w:t>800-1000</w:t>
      </w:r>
      <w:r w:rsidRPr="0086329B">
        <w:rPr>
          <w:sz w:val="28"/>
          <w:szCs w:val="28"/>
        </w:rPr>
        <w:t>米，区内共规划公共厕所</w:t>
      </w:r>
      <w:r w:rsidRPr="0086329B">
        <w:rPr>
          <w:sz w:val="28"/>
          <w:szCs w:val="28"/>
        </w:rPr>
        <w:t>14</w:t>
      </w:r>
      <w:r w:rsidRPr="0086329B">
        <w:rPr>
          <w:sz w:val="28"/>
          <w:szCs w:val="28"/>
        </w:rPr>
        <w:t>座，其中</w:t>
      </w:r>
      <w:r w:rsidRPr="0086329B">
        <w:rPr>
          <w:rFonts w:hint="eastAsia"/>
          <w:sz w:val="28"/>
          <w:szCs w:val="28"/>
        </w:rPr>
        <w:t>南</w:t>
      </w:r>
      <w:proofErr w:type="gramStart"/>
      <w:r w:rsidRPr="0086329B">
        <w:rPr>
          <w:rFonts w:hint="eastAsia"/>
          <w:sz w:val="28"/>
          <w:szCs w:val="28"/>
        </w:rPr>
        <w:t>桐</w:t>
      </w:r>
      <w:proofErr w:type="gramEnd"/>
      <w:r w:rsidRPr="0086329B">
        <w:rPr>
          <w:rFonts w:hint="eastAsia"/>
          <w:sz w:val="28"/>
          <w:szCs w:val="28"/>
        </w:rPr>
        <w:t>组团</w:t>
      </w:r>
      <w:r w:rsidRPr="0086329B">
        <w:rPr>
          <w:sz w:val="28"/>
          <w:szCs w:val="28"/>
        </w:rPr>
        <w:t>规划</w:t>
      </w:r>
      <w:r w:rsidRPr="0086329B">
        <w:rPr>
          <w:sz w:val="28"/>
          <w:szCs w:val="28"/>
        </w:rPr>
        <w:t>9</w:t>
      </w:r>
      <w:r w:rsidRPr="0086329B">
        <w:rPr>
          <w:rFonts w:hint="eastAsia"/>
          <w:sz w:val="28"/>
          <w:szCs w:val="28"/>
        </w:rPr>
        <w:t>座，每处公厕建筑面积</w:t>
      </w:r>
      <w:r w:rsidRPr="0086329B">
        <w:rPr>
          <w:rFonts w:hint="eastAsia"/>
          <w:sz w:val="28"/>
          <w:szCs w:val="28"/>
        </w:rPr>
        <w:t>30-60</w:t>
      </w:r>
      <w:r w:rsidRPr="0086329B">
        <w:rPr>
          <w:rFonts w:hint="eastAsia"/>
          <w:sz w:val="28"/>
          <w:szCs w:val="28"/>
        </w:rPr>
        <w:t>平方米；平山组团规划</w:t>
      </w:r>
      <w:r w:rsidRPr="0086329B">
        <w:rPr>
          <w:sz w:val="28"/>
          <w:szCs w:val="28"/>
        </w:rPr>
        <w:t>5</w:t>
      </w:r>
      <w:r w:rsidRPr="0086329B">
        <w:rPr>
          <w:rFonts w:hint="eastAsia"/>
          <w:sz w:val="28"/>
          <w:szCs w:val="28"/>
        </w:rPr>
        <w:t>座，每处公厕建筑面积不小于</w:t>
      </w:r>
      <w:r w:rsidRPr="0086329B">
        <w:rPr>
          <w:rFonts w:hint="eastAsia"/>
          <w:sz w:val="28"/>
          <w:szCs w:val="28"/>
        </w:rPr>
        <w:t>30</w:t>
      </w:r>
      <w:r w:rsidRPr="0086329B">
        <w:rPr>
          <w:rFonts w:hint="eastAsia"/>
          <w:sz w:val="28"/>
          <w:szCs w:val="28"/>
        </w:rPr>
        <w:t>平方米。</w:t>
      </w:r>
    </w:p>
    <w:p w14:paraId="62285106" w14:textId="77777777" w:rsidR="00D7297E" w:rsidRPr="0086329B" w:rsidRDefault="008C55CB">
      <w:pPr>
        <w:autoSpaceDE w:val="0"/>
        <w:autoSpaceDN w:val="0"/>
        <w:adjustRightInd w:val="0"/>
        <w:ind w:firstLineChars="200" w:firstLine="560"/>
        <w:rPr>
          <w:sz w:val="28"/>
          <w:szCs w:val="28"/>
        </w:rPr>
      </w:pPr>
      <w:r w:rsidRPr="0086329B">
        <w:rPr>
          <w:sz w:val="28"/>
          <w:szCs w:val="28"/>
        </w:rPr>
        <w:t>公共厕所可采用附属式和独立式建设两种形式，优先布置在主次干路绿化带及滨河绿地中。位于公园绿地、广场等开敞空间的公共厕所宜单独建设，生活区内独立式公厕占地面积宜为</w:t>
      </w:r>
      <w:r w:rsidRPr="0086329B">
        <w:rPr>
          <w:rFonts w:hint="eastAsia"/>
          <w:sz w:val="28"/>
          <w:szCs w:val="28"/>
        </w:rPr>
        <w:t>6</w:t>
      </w:r>
      <w:r w:rsidRPr="0086329B">
        <w:rPr>
          <w:sz w:val="28"/>
          <w:szCs w:val="28"/>
        </w:rPr>
        <w:t>0-1</w:t>
      </w:r>
      <w:r w:rsidRPr="0086329B">
        <w:rPr>
          <w:rFonts w:hint="eastAsia"/>
          <w:sz w:val="28"/>
          <w:szCs w:val="28"/>
        </w:rPr>
        <w:t>7</w:t>
      </w:r>
      <w:r w:rsidRPr="0086329B">
        <w:rPr>
          <w:sz w:val="28"/>
          <w:szCs w:val="28"/>
        </w:rPr>
        <w:t>0</w:t>
      </w:r>
      <w:r w:rsidRPr="0086329B">
        <w:rPr>
          <w:sz w:val="28"/>
          <w:szCs w:val="28"/>
        </w:rPr>
        <w:t>平方米，产业区内独立式公厕占地面积不小于</w:t>
      </w:r>
      <w:r w:rsidRPr="0086329B">
        <w:rPr>
          <w:rFonts w:hint="eastAsia"/>
          <w:sz w:val="28"/>
          <w:szCs w:val="28"/>
        </w:rPr>
        <w:t>60</w:t>
      </w:r>
      <w:r w:rsidRPr="0086329B">
        <w:rPr>
          <w:sz w:val="28"/>
          <w:szCs w:val="28"/>
        </w:rPr>
        <w:t>平方米，与相邻建筑物之间设置不小于</w:t>
      </w:r>
      <w:r w:rsidRPr="0086329B">
        <w:rPr>
          <w:sz w:val="28"/>
          <w:szCs w:val="28"/>
        </w:rPr>
        <w:t>3</w:t>
      </w:r>
      <w:r w:rsidRPr="0086329B">
        <w:rPr>
          <w:sz w:val="28"/>
          <w:szCs w:val="28"/>
        </w:rPr>
        <w:t>米宽绿化隔离带；结合其他建筑设置时，应位于一楼临街临路位置，并有便捷明显的独立出入口。</w:t>
      </w:r>
    </w:p>
    <w:p w14:paraId="3FB934F6" w14:textId="77777777" w:rsidR="00D7297E" w:rsidRPr="0086329B" w:rsidRDefault="008C55CB">
      <w:pPr>
        <w:pStyle w:val="1"/>
        <w:numPr>
          <w:ilvl w:val="0"/>
          <w:numId w:val="1"/>
        </w:numPr>
        <w:jc w:val="both"/>
        <w:rPr>
          <w:b/>
          <w:sz w:val="32"/>
          <w:szCs w:val="32"/>
        </w:rPr>
      </w:pPr>
      <w:bookmarkStart w:id="15" w:name="_Toc10835285"/>
      <w:r w:rsidRPr="0086329B">
        <w:rPr>
          <w:rFonts w:hint="eastAsia"/>
          <w:b/>
          <w:sz w:val="32"/>
          <w:szCs w:val="32"/>
        </w:rPr>
        <w:t>公共安全设施规划</w:t>
      </w:r>
      <w:bookmarkEnd w:id="15"/>
    </w:p>
    <w:p w14:paraId="3F319CC8" w14:textId="77777777" w:rsidR="00D7297E" w:rsidRPr="0086329B" w:rsidRDefault="008C55CB">
      <w:pPr>
        <w:pStyle w:val="Default"/>
        <w:ind w:firstLineChars="200" w:firstLine="562"/>
        <w:jc w:val="both"/>
        <w:rPr>
          <w:rFonts w:ascii="Times New Roman" w:eastAsia="宋体" w:hAnsi="Times New Roman" w:cs="Times New Roman"/>
          <w:b/>
          <w:color w:val="auto"/>
          <w:kern w:val="2"/>
          <w:sz w:val="28"/>
          <w:szCs w:val="28"/>
        </w:rPr>
      </w:pPr>
      <w:r w:rsidRPr="0086329B">
        <w:rPr>
          <w:rFonts w:ascii="Times New Roman" w:eastAsia="宋体" w:hAnsi="Times New Roman" w:cs="Times New Roman" w:hint="eastAsia"/>
          <w:b/>
          <w:color w:val="auto"/>
          <w:kern w:val="2"/>
          <w:sz w:val="28"/>
          <w:szCs w:val="28"/>
        </w:rPr>
        <w:t>（一）城市防震</w:t>
      </w:r>
    </w:p>
    <w:p w14:paraId="6D586F35"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采取就地疏散和集中疏散相结合的原则，保证各功能区的绿地、广场、停车场的疏散功能。</w:t>
      </w:r>
      <w:r w:rsidRPr="0086329B">
        <w:rPr>
          <w:rFonts w:ascii="宋体" w:hAnsi="宋体"/>
          <w:sz w:val="28"/>
        </w:rPr>
        <w:t>根据《中国地震烈度区划图1990》，</w:t>
      </w:r>
      <w:r w:rsidRPr="0086329B">
        <w:rPr>
          <w:rFonts w:ascii="宋体" w:hAnsi="宋体" w:hint="eastAsia"/>
          <w:sz w:val="28"/>
        </w:rPr>
        <w:t>万盛</w:t>
      </w:r>
      <w:r w:rsidRPr="0086329B">
        <w:rPr>
          <w:rFonts w:ascii="宋体" w:hAnsi="宋体"/>
          <w:sz w:val="28"/>
        </w:rPr>
        <w:t>地震基本烈度为6度，</w:t>
      </w:r>
      <w:r w:rsidRPr="0086329B">
        <w:rPr>
          <w:rFonts w:ascii="宋体" w:hAnsi="宋体" w:hint="eastAsia"/>
          <w:sz w:val="28"/>
        </w:rPr>
        <w:t>建筑工程按抗震烈度6度设防，城市生命线工程（给排水、供电、通讯、道路、桥梁、堤坝等）及学校、医院等人流集中的重要公共建筑提高一度设防。</w:t>
      </w:r>
    </w:p>
    <w:p w14:paraId="74AF3A30" w14:textId="77777777" w:rsidR="00D7297E" w:rsidRPr="0086329B" w:rsidRDefault="008C55CB">
      <w:pPr>
        <w:pStyle w:val="Default"/>
        <w:ind w:firstLineChars="200" w:firstLine="562"/>
        <w:jc w:val="both"/>
        <w:rPr>
          <w:rFonts w:ascii="Times New Roman" w:eastAsia="宋体" w:hAnsi="Times New Roman" w:cs="Times New Roman"/>
          <w:b/>
          <w:color w:val="auto"/>
          <w:kern w:val="2"/>
          <w:sz w:val="28"/>
          <w:szCs w:val="28"/>
        </w:rPr>
      </w:pPr>
      <w:r w:rsidRPr="0086329B">
        <w:rPr>
          <w:rFonts w:ascii="Times New Roman" w:eastAsia="宋体" w:hAnsi="Times New Roman" w:cs="Times New Roman" w:hint="eastAsia"/>
          <w:b/>
          <w:color w:val="auto"/>
          <w:kern w:val="2"/>
          <w:sz w:val="28"/>
          <w:szCs w:val="28"/>
        </w:rPr>
        <w:t>（二）地质灾害防治</w:t>
      </w:r>
    </w:p>
    <w:p w14:paraId="0158400C"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根据《重庆市万盛经开区平山-南桐片区规划用地地质灾害危险性评估报告》，C1、C2区已形成的采空区不宜规划建设项目。B1区规划建设项目时必须做压覆矿产资源评估，应避免规划导致高填方、深开挖等的建设项目，确需开挖应进行有效防治。且规划具有抗变形措施的建设项目。同时规划区全区应编制岩溶（土洞）塌陷防治方案或规划对岩溶（土洞）塌陷具有防治功能的建设项目。B2区规划建设项目时必须做压覆矿产资</w:t>
      </w:r>
      <w:r w:rsidRPr="0086329B">
        <w:rPr>
          <w:rFonts w:ascii="宋体" w:hAnsi="宋体" w:hint="eastAsia"/>
          <w:sz w:val="28"/>
        </w:rPr>
        <w:lastRenderedPageBreak/>
        <w:t>源评估，不宜规划荷载较大或建筑密度较大的工程项目，严禁在边坡影响范围内进行加载和坡脚开挖，</w:t>
      </w:r>
      <w:proofErr w:type="gramStart"/>
      <w:r w:rsidRPr="0086329B">
        <w:rPr>
          <w:rFonts w:ascii="宋体" w:hAnsi="宋体" w:hint="eastAsia"/>
          <w:sz w:val="28"/>
        </w:rPr>
        <w:t>需规划</w:t>
      </w:r>
      <w:proofErr w:type="gramEnd"/>
      <w:r w:rsidRPr="0086329B">
        <w:rPr>
          <w:rFonts w:ascii="宋体" w:hAnsi="宋体" w:hint="eastAsia"/>
          <w:sz w:val="28"/>
        </w:rPr>
        <w:t>建设项目时，应先对边坡进行治理，</w:t>
      </w:r>
      <w:proofErr w:type="gramStart"/>
      <w:r w:rsidRPr="0086329B">
        <w:rPr>
          <w:rFonts w:ascii="宋体" w:hAnsi="宋体" w:hint="eastAsia"/>
          <w:sz w:val="28"/>
        </w:rPr>
        <w:t>宜规划</w:t>
      </w:r>
      <w:proofErr w:type="gramEnd"/>
      <w:r w:rsidRPr="0086329B">
        <w:rPr>
          <w:rFonts w:ascii="宋体" w:hAnsi="宋体" w:hint="eastAsia"/>
          <w:sz w:val="28"/>
        </w:rPr>
        <w:t>生态环境恢复项目，严禁大挖大填。避免规划导致高填方、深开挖等的建设项目，且规划具有抗变形措施的建设项目。同时规划区全区应编制岩溶（土洞）塌陷防治方案或规划对岩溶（土洞）塌陷具有防治功能的建设项目。B3区规划建设项目时必须做压覆矿产资源评估，应避免规划导致高填方、深开挖等的建设项目，确需开挖应进行有效防治。且规划具有抗变形措施的建设项目。同时规划区全区应编制岩溶（土洞）塌陷防治方案或规划对岩溶（土洞）塌陷具有防治功能的建设项目。</w:t>
      </w:r>
    </w:p>
    <w:p w14:paraId="319DC289" w14:textId="77777777" w:rsidR="00D7297E" w:rsidRPr="0086329B" w:rsidRDefault="008C55CB">
      <w:pPr>
        <w:spacing w:line="360" w:lineRule="auto"/>
        <w:ind w:leftChars="-6" w:left="-13" w:firstLineChars="200" w:firstLine="560"/>
        <w:rPr>
          <w:rFonts w:ascii="宋体" w:hAnsi="宋体"/>
          <w:sz w:val="28"/>
        </w:rPr>
      </w:pPr>
      <w:r w:rsidRPr="0086329B">
        <w:rPr>
          <w:rFonts w:ascii="宋体" w:hAnsi="宋体" w:hint="eastAsia"/>
          <w:sz w:val="28"/>
        </w:rPr>
        <w:t>建议建筑修建前加强对隐伏岩溶的勘察和评价；建议在规划用地内规划建设时应作好环境保护工作；建议</w:t>
      </w:r>
      <w:proofErr w:type="gramStart"/>
      <w:r w:rsidRPr="0086329B">
        <w:rPr>
          <w:rFonts w:ascii="宋体" w:hAnsi="宋体" w:hint="eastAsia"/>
          <w:sz w:val="28"/>
        </w:rPr>
        <w:t>对采动影响</w:t>
      </w:r>
      <w:proofErr w:type="gramEnd"/>
      <w:r w:rsidRPr="0086329B">
        <w:rPr>
          <w:rFonts w:ascii="宋体" w:hAnsi="宋体" w:hint="eastAsia"/>
          <w:sz w:val="28"/>
        </w:rPr>
        <w:t>区内进行专项论证和勘察。</w:t>
      </w:r>
    </w:p>
    <w:p w14:paraId="0C3CC1C3"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根据《重庆市万盛经开区平山产业园区Ⅱ期规划用地地质灾害危险性评估报告（平整后）》，</w:t>
      </w:r>
      <w:r w:rsidRPr="0086329B">
        <w:rPr>
          <w:rFonts w:ascii="宋体" w:hAnsi="宋体"/>
          <w:sz w:val="28"/>
        </w:rPr>
        <w:t>质灾害危险性</w:t>
      </w:r>
      <w:r w:rsidRPr="0086329B">
        <w:rPr>
          <w:rFonts w:ascii="宋体" w:hAnsi="宋体" w:hint="eastAsia"/>
          <w:sz w:val="28"/>
        </w:rPr>
        <w:t>大</w:t>
      </w:r>
      <w:r w:rsidRPr="0086329B">
        <w:rPr>
          <w:rFonts w:ascii="宋体" w:hAnsi="宋体"/>
          <w:sz w:val="28"/>
        </w:rPr>
        <w:t>区（</w:t>
      </w:r>
      <w:r w:rsidRPr="0086329B">
        <w:rPr>
          <w:rFonts w:ascii="宋体" w:hAnsi="宋体" w:hint="eastAsia"/>
          <w:sz w:val="28"/>
        </w:rPr>
        <w:t>C</w:t>
      </w:r>
      <w:r w:rsidRPr="0086329B">
        <w:rPr>
          <w:rFonts w:ascii="宋体" w:hAnsi="宋体"/>
          <w:sz w:val="28"/>
        </w:rPr>
        <w:t>区）</w:t>
      </w:r>
      <w:r w:rsidRPr="0086329B">
        <w:rPr>
          <w:rFonts w:ascii="宋体" w:hAnsi="宋体" w:hint="eastAsia"/>
          <w:sz w:val="28"/>
        </w:rPr>
        <w:t>，一般不宜规划建设项目，确需规划建设项目时，应同时编制具有陡（</w:t>
      </w:r>
      <w:r w:rsidRPr="0086329B">
        <w:rPr>
          <w:rFonts w:ascii="宋体" w:hAnsi="宋体"/>
          <w:sz w:val="28"/>
        </w:rPr>
        <w:t>边</w:t>
      </w:r>
      <w:r w:rsidRPr="0086329B">
        <w:rPr>
          <w:rFonts w:ascii="宋体" w:hAnsi="宋体" w:hint="eastAsia"/>
          <w:sz w:val="28"/>
        </w:rPr>
        <w:t>）</w:t>
      </w:r>
      <w:r w:rsidRPr="0086329B">
        <w:rPr>
          <w:rFonts w:ascii="宋体" w:hAnsi="宋体"/>
          <w:sz w:val="28"/>
        </w:rPr>
        <w:t>坡</w:t>
      </w:r>
      <w:r w:rsidRPr="0086329B">
        <w:rPr>
          <w:rFonts w:ascii="宋体" w:hAnsi="宋体" w:hint="eastAsia"/>
          <w:sz w:val="28"/>
        </w:rPr>
        <w:t>地质灾害防治规划及预防岩溶塌陷的建设项目；地质灾害危险性中等区（B区），建（构）筑物的布局应尽量避免集中荷载、高切坡、深开挖、高填方的建设项目、做好岩溶塌陷的防范工作并兼顾地质环境保护与地质灾害防治，B4区规划为绿化用地。</w:t>
      </w:r>
    </w:p>
    <w:p w14:paraId="11E21977"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sz w:val="28"/>
        </w:rPr>
        <w:t>建议建筑</w:t>
      </w:r>
      <w:r w:rsidRPr="0086329B">
        <w:rPr>
          <w:rFonts w:ascii="宋体" w:hAnsi="宋体" w:hint="eastAsia"/>
          <w:sz w:val="28"/>
        </w:rPr>
        <w:t>物</w:t>
      </w:r>
      <w:r w:rsidRPr="0086329B">
        <w:rPr>
          <w:rFonts w:ascii="宋体" w:hAnsi="宋体"/>
          <w:sz w:val="28"/>
        </w:rPr>
        <w:t>修建前加强对</w:t>
      </w:r>
      <w:r w:rsidRPr="0086329B">
        <w:rPr>
          <w:rFonts w:ascii="宋体" w:hAnsi="宋体" w:hint="eastAsia"/>
          <w:sz w:val="28"/>
        </w:rPr>
        <w:t>区内岩土工程勘察工作；建议在规划区内规划建设时应作好环境保护工作；建议</w:t>
      </w:r>
      <w:r w:rsidRPr="0086329B">
        <w:rPr>
          <w:rFonts w:ascii="宋体" w:hAnsi="宋体"/>
          <w:sz w:val="28"/>
        </w:rPr>
        <w:t>在规划区内规划建设时</w:t>
      </w:r>
      <w:r w:rsidRPr="0086329B">
        <w:rPr>
          <w:rFonts w:ascii="宋体" w:hAnsi="宋体" w:hint="eastAsia"/>
          <w:sz w:val="28"/>
        </w:rPr>
        <w:t>作好临时性边坡</w:t>
      </w:r>
      <w:proofErr w:type="gramStart"/>
      <w:r w:rsidRPr="0086329B">
        <w:rPr>
          <w:rFonts w:ascii="宋体" w:hAnsi="宋体" w:hint="eastAsia"/>
          <w:sz w:val="28"/>
        </w:rPr>
        <w:t>的支挡工作</w:t>
      </w:r>
      <w:proofErr w:type="gramEnd"/>
      <w:r w:rsidRPr="0086329B">
        <w:rPr>
          <w:rFonts w:ascii="宋体" w:hAnsi="宋体" w:hint="eastAsia"/>
          <w:sz w:val="28"/>
        </w:rPr>
        <w:t>；建议在建设过程中及建设后期对规划区及其周边顺向斜（边）</w:t>
      </w:r>
      <w:proofErr w:type="gramStart"/>
      <w:r w:rsidRPr="0086329B">
        <w:rPr>
          <w:rFonts w:ascii="宋体" w:hAnsi="宋体" w:hint="eastAsia"/>
          <w:sz w:val="28"/>
        </w:rPr>
        <w:t>坡进行</w:t>
      </w:r>
      <w:proofErr w:type="gramEnd"/>
      <w:r w:rsidRPr="0086329B">
        <w:rPr>
          <w:rFonts w:ascii="宋体" w:hAnsi="宋体" w:hint="eastAsia"/>
          <w:sz w:val="28"/>
        </w:rPr>
        <w:t>定期巡视及监测。</w:t>
      </w:r>
    </w:p>
    <w:p w14:paraId="29F7AE3B" w14:textId="77777777" w:rsidR="00D7297E" w:rsidRPr="0086329B" w:rsidRDefault="008C55CB">
      <w:pPr>
        <w:pStyle w:val="Default"/>
        <w:ind w:firstLineChars="200" w:firstLine="560"/>
        <w:jc w:val="both"/>
        <w:rPr>
          <w:color w:val="auto"/>
          <w:sz w:val="28"/>
        </w:rPr>
      </w:pPr>
      <w:r w:rsidRPr="0086329B">
        <w:rPr>
          <w:rFonts w:hint="eastAsia"/>
          <w:color w:val="auto"/>
          <w:sz w:val="28"/>
        </w:rPr>
        <w:t>建设项目应根据地形地貌特征，进行规划设计，尽量保持原有地貌形态，减少对现有地质环境的改变。涉及本规划范围内的建设项目应作建设用地的各阶段的工程地质勘察。高切坡项目需经专项方案评估和施工图审查，符合市建委《关于进一步加强全市高切坡、深开挖、高填方勘察设计管理的意见》（</w:t>
      </w:r>
      <w:proofErr w:type="gramStart"/>
      <w:r w:rsidRPr="0086329B">
        <w:rPr>
          <w:rFonts w:hint="eastAsia"/>
          <w:color w:val="auto"/>
          <w:sz w:val="28"/>
        </w:rPr>
        <w:t>渝建发</w:t>
      </w:r>
      <w:proofErr w:type="gramEnd"/>
      <w:r w:rsidRPr="0086329B">
        <w:rPr>
          <w:rFonts w:hint="eastAsia"/>
          <w:color w:val="auto"/>
          <w:sz w:val="28"/>
        </w:rPr>
        <w:t>【2010】166号）等有关规定，对超限高边坡项目需经专家论证。</w:t>
      </w:r>
    </w:p>
    <w:p w14:paraId="1DE3CDE9" w14:textId="77777777" w:rsidR="00D7297E" w:rsidRPr="0086329B" w:rsidRDefault="008C55CB">
      <w:pPr>
        <w:ind w:firstLine="560"/>
        <w:rPr>
          <w:rFonts w:ascii="宋体" w:hAnsi="宋体"/>
          <w:sz w:val="28"/>
          <w:szCs w:val="28"/>
        </w:rPr>
      </w:pPr>
      <w:r w:rsidRPr="0086329B">
        <w:rPr>
          <w:rFonts w:ascii="宋体" w:hAnsi="宋体" w:hint="eastAsia"/>
          <w:sz w:val="28"/>
        </w:rPr>
        <w:t>平山园区北部</w:t>
      </w:r>
      <w:r w:rsidRPr="0086329B">
        <w:rPr>
          <w:rFonts w:ascii="宋体" w:hAnsi="宋体"/>
          <w:sz w:val="28"/>
        </w:rPr>
        <w:t>及</w:t>
      </w:r>
      <w:r w:rsidRPr="0086329B">
        <w:rPr>
          <w:rFonts w:ascii="宋体" w:hAnsi="宋体" w:hint="eastAsia"/>
          <w:sz w:val="28"/>
        </w:rPr>
        <w:t>金兰坝片区尚未进行地质灾害评估，上述区域在建设之前应进行地质灾害评估，地灾评估结论符合本规划各类用地条件时，规划用地布局方可实施。</w:t>
      </w:r>
    </w:p>
    <w:p w14:paraId="475F35E1" w14:textId="77777777" w:rsidR="00D7297E" w:rsidRPr="0086329B" w:rsidRDefault="008C55CB">
      <w:pPr>
        <w:pStyle w:val="Default"/>
        <w:ind w:firstLineChars="200" w:firstLine="562"/>
        <w:jc w:val="both"/>
        <w:rPr>
          <w:rFonts w:ascii="Times New Roman" w:eastAsia="宋体" w:hAnsi="Times New Roman" w:cs="Times New Roman"/>
          <w:b/>
          <w:color w:val="auto"/>
          <w:kern w:val="2"/>
          <w:sz w:val="28"/>
          <w:szCs w:val="28"/>
        </w:rPr>
      </w:pPr>
      <w:r w:rsidRPr="0086329B">
        <w:rPr>
          <w:rFonts w:ascii="Times New Roman" w:eastAsia="宋体" w:hAnsi="Times New Roman" w:cs="Times New Roman" w:hint="eastAsia"/>
          <w:b/>
          <w:color w:val="auto"/>
          <w:kern w:val="2"/>
          <w:sz w:val="28"/>
          <w:szCs w:val="28"/>
        </w:rPr>
        <w:t>（三）城市消防</w:t>
      </w:r>
    </w:p>
    <w:p w14:paraId="2AA2CCD9"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1、规划范围内布局2处消防站，</w:t>
      </w:r>
      <w:r w:rsidRPr="0086329B">
        <w:rPr>
          <w:rFonts w:ascii="宋体" w:hAnsi="宋体"/>
          <w:sz w:val="28"/>
        </w:rPr>
        <w:t>分别</w:t>
      </w:r>
      <w:r w:rsidRPr="0086329B">
        <w:rPr>
          <w:rFonts w:ascii="宋体" w:hAnsi="宋体" w:hint="eastAsia"/>
          <w:sz w:val="28"/>
        </w:rPr>
        <w:t>为现状的南桐消防站和规划的平山一级普通消防站，</w:t>
      </w:r>
      <w:r w:rsidRPr="0086329B">
        <w:rPr>
          <w:rFonts w:ascii="宋体" w:hAnsi="宋体"/>
          <w:sz w:val="28"/>
        </w:rPr>
        <w:t>位于N23-02/01</w:t>
      </w:r>
      <w:r w:rsidRPr="0086329B">
        <w:rPr>
          <w:rFonts w:ascii="宋体" w:hAnsi="宋体" w:hint="eastAsia"/>
          <w:sz w:val="28"/>
        </w:rPr>
        <w:t>和</w:t>
      </w:r>
      <w:r w:rsidRPr="0086329B">
        <w:rPr>
          <w:rFonts w:ascii="宋体" w:hAnsi="宋体"/>
          <w:sz w:val="28"/>
        </w:rPr>
        <w:t>P04-02/01</w:t>
      </w:r>
      <w:r w:rsidRPr="0086329B">
        <w:rPr>
          <w:rFonts w:ascii="宋体" w:hAnsi="宋体" w:hint="eastAsia"/>
          <w:sz w:val="28"/>
        </w:rPr>
        <w:t>，占地</w:t>
      </w:r>
      <w:r w:rsidRPr="0086329B">
        <w:rPr>
          <w:rFonts w:ascii="宋体" w:hAnsi="宋体"/>
          <w:sz w:val="28"/>
        </w:rPr>
        <w:t>面积</w:t>
      </w:r>
      <w:r w:rsidRPr="0086329B">
        <w:rPr>
          <w:rFonts w:ascii="宋体" w:hAnsi="宋体" w:hint="eastAsia"/>
          <w:sz w:val="28"/>
        </w:rPr>
        <w:t>分别为0</w:t>
      </w:r>
      <w:r w:rsidRPr="0086329B">
        <w:rPr>
          <w:rFonts w:ascii="宋体" w:hAnsi="宋体"/>
          <w:sz w:val="28"/>
        </w:rPr>
        <w:t>.62</w:t>
      </w:r>
      <w:r w:rsidRPr="0086329B">
        <w:rPr>
          <w:rFonts w:ascii="宋体" w:hAnsi="宋体" w:hint="eastAsia"/>
          <w:sz w:val="28"/>
        </w:rPr>
        <w:t>公顷和0</w:t>
      </w:r>
      <w:r w:rsidRPr="0086329B">
        <w:rPr>
          <w:rFonts w:ascii="宋体" w:hAnsi="宋体"/>
          <w:sz w:val="28"/>
        </w:rPr>
        <w:t>.41</w:t>
      </w:r>
      <w:r w:rsidRPr="0086329B">
        <w:rPr>
          <w:rFonts w:ascii="宋体" w:hAnsi="宋体" w:hint="eastAsia"/>
          <w:sz w:val="28"/>
        </w:rPr>
        <w:t>公顷。</w:t>
      </w:r>
    </w:p>
    <w:p w14:paraId="4299635E"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2、</w:t>
      </w:r>
      <w:r w:rsidRPr="0086329B">
        <w:rPr>
          <w:rFonts w:ascii="宋体" w:hAnsi="宋体"/>
          <w:sz w:val="28"/>
        </w:rPr>
        <w:t>以市政给水为主要消防水源，市政给水管道环状供水，公共消火栓沿道路两旁设置，两消火栓间距不大于120米。</w:t>
      </w:r>
    </w:p>
    <w:p w14:paraId="1185F261"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3、</w:t>
      </w:r>
      <w:r w:rsidRPr="0086329B">
        <w:rPr>
          <w:rFonts w:ascii="宋体" w:hAnsi="宋体"/>
          <w:sz w:val="28"/>
        </w:rPr>
        <w:t>城市道路必须满足消防车通过的要求，消防车通道宽度不应小于4米，道路上空净高不得小于4米，建筑设计应严格按消防规范执行。</w:t>
      </w:r>
    </w:p>
    <w:p w14:paraId="5AB035EC" w14:textId="77777777" w:rsidR="00D7297E" w:rsidRPr="0086329B" w:rsidRDefault="008C55CB">
      <w:pPr>
        <w:autoSpaceDE w:val="0"/>
        <w:autoSpaceDN w:val="0"/>
        <w:adjustRightInd w:val="0"/>
        <w:spacing w:line="360" w:lineRule="auto"/>
        <w:ind w:firstLineChars="200" w:firstLine="562"/>
        <w:rPr>
          <w:b/>
          <w:sz w:val="28"/>
          <w:szCs w:val="28"/>
        </w:rPr>
      </w:pPr>
      <w:r w:rsidRPr="0086329B">
        <w:rPr>
          <w:rFonts w:hint="eastAsia"/>
          <w:b/>
          <w:sz w:val="28"/>
          <w:szCs w:val="28"/>
        </w:rPr>
        <w:t>（四）城市人防</w:t>
      </w:r>
    </w:p>
    <w:p w14:paraId="351191E6"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1、</w:t>
      </w:r>
      <w:r w:rsidRPr="0086329B">
        <w:rPr>
          <w:rFonts w:ascii="宋体" w:hAnsi="宋体"/>
          <w:sz w:val="28"/>
        </w:rPr>
        <w:t>坚持“平战结合”规划区地下空间开发、市政基础建设、民用建筑工程项目建设充分兼顾人防规划内容，满足人民防空要求。</w:t>
      </w:r>
    </w:p>
    <w:p w14:paraId="7E17055C"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2、</w:t>
      </w:r>
      <w:r w:rsidRPr="0086329B">
        <w:rPr>
          <w:rFonts w:ascii="宋体" w:hAnsi="宋体"/>
          <w:sz w:val="28"/>
        </w:rPr>
        <w:t>规划战时留城人口为城区人口的40%，按留城人口的7%配备人防专业队。人员掩蔽工程</w:t>
      </w:r>
      <w:proofErr w:type="gramStart"/>
      <w:r w:rsidRPr="0086329B">
        <w:rPr>
          <w:rFonts w:ascii="宋体" w:hAnsi="宋体"/>
          <w:sz w:val="28"/>
        </w:rPr>
        <w:t>规划按</w:t>
      </w:r>
      <w:proofErr w:type="gramEnd"/>
      <w:r w:rsidRPr="0086329B">
        <w:rPr>
          <w:rFonts w:ascii="宋体" w:hAnsi="宋体"/>
          <w:sz w:val="28"/>
        </w:rPr>
        <w:t>留城人</w:t>
      </w:r>
      <w:r w:rsidRPr="0086329B">
        <w:rPr>
          <w:rFonts w:ascii="宋体" w:hAnsi="宋体"/>
          <w:sz w:val="28"/>
        </w:rPr>
        <w:lastRenderedPageBreak/>
        <w:t>员人均1.0平方米标准控制。</w:t>
      </w:r>
    </w:p>
    <w:p w14:paraId="54358E56"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3、</w:t>
      </w:r>
      <w:r w:rsidRPr="0086329B">
        <w:rPr>
          <w:rFonts w:ascii="宋体" w:hAnsi="宋体"/>
          <w:sz w:val="28"/>
        </w:rPr>
        <w:t>人防疏散干道应结合城市交通网络、广场用地、公共绿地等设施进行设置，连接城市次中心、居住密集区等城市功能区，形成地区人防疏散体系网络。规划区内建设项目依法完善人防手续，配套修建防空地下室。各类综合防灾避难场所内的道路和公共厕所应进行符合残疾人、老年人等弱势群体使用要求的无障碍设计。</w:t>
      </w:r>
    </w:p>
    <w:p w14:paraId="25A25315" w14:textId="77777777" w:rsidR="00D7297E" w:rsidRPr="0086329B" w:rsidRDefault="008C55CB">
      <w:pPr>
        <w:autoSpaceDE w:val="0"/>
        <w:autoSpaceDN w:val="0"/>
        <w:adjustRightInd w:val="0"/>
        <w:spacing w:line="360" w:lineRule="auto"/>
        <w:ind w:firstLineChars="200" w:firstLine="562"/>
        <w:rPr>
          <w:b/>
          <w:sz w:val="28"/>
          <w:szCs w:val="28"/>
        </w:rPr>
      </w:pPr>
      <w:r w:rsidRPr="0086329B">
        <w:rPr>
          <w:rFonts w:hint="eastAsia"/>
          <w:b/>
          <w:sz w:val="28"/>
          <w:szCs w:val="28"/>
        </w:rPr>
        <w:t>（五）城市防洪</w:t>
      </w:r>
    </w:p>
    <w:p w14:paraId="5F5A1E4D"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根据《重庆市万盛经济技术开发区城市防洪规划（2016-2030年）》，规划区防洪护岸工程应按20年一遇设防标准设计，重要建设工程按国家有关标准执行。</w:t>
      </w:r>
      <w:proofErr w:type="gramStart"/>
      <w:r w:rsidRPr="0086329B">
        <w:rPr>
          <w:rFonts w:ascii="宋体" w:hAnsi="宋体" w:hint="eastAsia"/>
          <w:sz w:val="28"/>
        </w:rPr>
        <w:t>孝子河</w:t>
      </w:r>
      <w:proofErr w:type="gramEnd"/>
      <w:r w:rsidRPr="0086329B">
        <w:rPr>
          <w:rFonts w:ascii="宋体" w:hAnsi="宋体" w:hint="eastAsia"/>
          <w:sz w:val="28"/>
        </w:rPr>
        <w:t>两岸按万盛经开区水</w:t>
      </w:r>
      <w:proofErr w:type="gramStart"/>
      <w:r w:rsidRPr="0086329B">
        <w:rPr>
          <w:rFonts w:ascii="宋体" w:hAnsi="宋体" w:hint="eastAsia"/>
          <w:sz w:val="28"/>
        </w:rPr>
        <w:t>务</w:t>
      </w:r>
      <w:proofErr w:type="gramEnd"/>
      <w:r w:rsidRPr="0086329B">
        <w:rPr>
          <w:rFonts w:ascii="宋体" w:hAnsi="宋体" w:hint="eastAsia"/>
          <w:sz w:val="28"/>
        </w:rPr>
        <w:t>局提供的防洪治导线（河道外缘控制线</w:t>
      </w:r>
      <w:r w:rsidRPr="0086329B">
        <w:rPr>
          <w:rFonts w:ascii="宋体" w:hAnsi="宋体"/>
          <w:sz w:val="28"/>
        </w:rPr>
        <w:t>）</w:t>
      </w:r>
      <w:r w:rsidRPr="0086329B">
        <w:rPr>
          <w:rFonts w:ascii="宋体" w:hAnsi="宋体" w:hint="eastAsia"/>
          <w:sz w:val="28"/>
        </w:rPr>
        <w:t>进行</w:t>
      </w:r>
      <w:r w:rsidRPr="0086329B">
        <w:rPr>
          <w:rFonts w:ascii="宋体" w:hAnsi="宋体"/>
          <w:sz w:val="28"/>
        </w:rPr>
        <w:t>防洪</w:t>
      </w:r>
      <w:r w:rsidRPr="0086329B">
        <w:rPr>
          <w:rFonts w:ascii="宋体" w:hAnsi="宋体" w:hint="eastAsia"/>
          <w:sz w:val="28"/>
        </w:rPr>
        <w:t>建设控制。加强防洪预测、预警通讯、指挥系统的建设，完善防洪应急措施。加强城区周边的山洪灾害的治理。</w:t>
      </w:r>
    </w:p>
    <w:p w14:paraId="1F49495D"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河流水系原则上不允许改变，河道不允许封盖，确需改变水系或封盖河道须经专家论证并得到水利行政主管部门的批准。</w:t>
      </w:r>
    </w:p>
    <w:p w14:paraId="59904302" w14:textId="77777777" w:rsidR="00D7297E" w:rsidRPr="0086329B" w:rsidRDefault="008C55CB">
      <w:pPr>
        <w:pStyle w:val="Default"/>
        <w:ind w:firstLineChars="200" w:firstLine="562"/>
        <w:jc w:val="both"/>
        <w:rPr>
          <w:rFonts w:ascii="Times New Roman" w:eastAsia="宋体" w:hAnsi="Times New Roman" w:cs="Times New Roman"/>
          <w:b/>
          <w:color w:val="auto"/>
          <w:kern w:val="2"/>
          <w:sz w:val="28"/>
          <w:szCs w:val="28"/>
        </w:rPr>
      </w:pPr>
      <w:r w:rsidRPr="0086329B">
        <w:rPr>
          <w:rFonts w:ascii="Times New Roman" w:eastAsia="宋体" w:hAnsi="Times New Roman" w:cs="Times New Roman" w:hint="eastAsia"/>
          <w:b/>
          <w:color w:val="auto"/>
          <w:kern w:val="2"/>
          <w:sz w:val="28"/>
          <w:szCs w:val="28"/>
        </w:rPr>
        <w:t>（六）防气象灾害</w:t>
      </w:r>
    </w:p>
    <w:p w14:paraId="0E6795D8"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实行安全第一，预防为主，防治结合原则，对本规划范围内的大型建设工程、重要工程、爆炸危险环节等建设项目进行雷击风险评估。依据《建筑物防雷设计规范》（GB50057-2010）和防雷重庆市地方规定，规划范围内所有建（构）物必须有防雷措施（设施）。</w:t>
      </w:r>
    </w:p>
    <w:p w14:paraId="36EC4B72" w14:textId="77777777" w:rsidR="00D7297E" w:rsidRPr="0086329B" w:rsidRDefault="008C55CB">
      <w:pPr>
        <w:pStyle w:val="Default"/>
        <w:ind w:firstLineChars="200" w:firstLine="562"/>
        <w:jc w:val="both"/>
        <w:rPr>
          <w:rFonts w:ascii="Times New Roman" w:eastAsia="宋体" w:hAnsi="Times New Roman" w:cs="Times New Roman"/>
          <w:b/>
          <w:color w:val="auto"/>
          <w:kern w:val="2"/>
          <w:sz w:val="28"/>
          <w:szCs w:val="28"/>
        </w:rPr>
      </w:pPr>
      <w:r w:rsidRPr="0086329B">
        <w:rPr>
          <w:rFonts w:ascii="Times New Roman" w:eastAsia="宋体" w:hAnsi="Times New Roman" w:cs="Times New Roman" w:hint="eastAsia"/>
          <w:b/>
          <w:color w:val="auto"/>
          <w:kern w:val="2"/>
          <w:sz w:val="28"/>
          <w:szCs w:val="28"/>
        </w:rPr>
        <w:t>（七）应急避难场所</w:t>
      </w:r>
    </w:p>
    <w:p w14:paraId="2217354C"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规划根据总体规划及专项规划要求，结合公共活动场所按相关要求布置避难场所。于平山组团、南桐组团规划2个区县级避难场所；于南桐组团规划</w:t>
      </w:r>
      <w:r w:rsidRPr="0086329B">
        <w:rPr>
          <w:rFonts w:ascii="宋体" w:hAnsi="宋体"/>
          <w:sz w:val="28"/>
        </w:rPr>
        <w:t>21</w:t>
      </w:r>
      <w:r w:rsidRPr="0086329B">
        <w:rPr>
          <w:rFonts w:ascii="宋体" w:hAnsi="宋体" w:hint="eastAsia"/>
          <w:sz w:val="28"/>
        </w:rPr>
        <w:t>个社区级避难场所。遵循平时和灾时结合利用原则选择各功能区的公园绿地、广场、学校、体育用地在受灾时可作为疏散避难场地，并应保证其疏散功能。</w:t>
      </w:r>
    </w:p>
    <w:p w14:paraId="6F647920"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根据避难场所有效用地面积=地块总用地面积×折算系数（公园绿地0.4、教育科研用地0.4、广场、体育用地0.6），经计算</w:t>
      </w:r>
      <w:proofErr w:type="gramStart"/>
      <w:r w:rsidRPr="0086329B">
        <w:rPr>
          <w:rFonts w:ascii="宋体" w:hAnsi="宋体" w:hint="eastAsia"/>
          <w:sz w:val="28"/>
        </w:rPr>
        <w:t>后以上</w:t>
      </w:r>
      <w:proofErr w:type="gramEnd"/>
      <w:r w:rsidRPr="0086329B">
        <w:rPr>
          <w:rFonts w:ascii="宋体" w:hAnsi="宋体" w:hint="eastAsia"/>
          <w:sz w:val="28"/>
        </w:rPr>
        <w:t>地块避难场所有效用地面积约为</w:t>
      </w:r>
      <w:r w:rsidRPr="0086329B">
        <w:rPr>
          <w:rFonts w:ascii="宋体" w:hAnsi="宋体"/>
          <w:sz w:val="28"/>
        </w:rPr>
        <w:t>11.48</w:t>
      </w:r>
      <w:r w:rsidRPr="0086329B">
        <w:rPr>
          <w:rFonts w:ascii="宋体" w:hAnsi="宋体" w:hint="eastAsia"/>
          <w:sz w:val="28"/>
        </w:rPr>
        <w:t>公顷，根据《万盛经济技术开发区城市总体规划（20</w:t>
      </w:r>
      <w:r w:rsidRPr="0086329B">
        <w:rPr>
          <w:rFonts w:ascii="宋体" w:hAnsi="宋体"/>
          <w:sz w:val="28"/>
        </w:rPr>
        <w:t>15</w:t>
      </w:r>
      <w:r w:rsidRPr="0086329B">
        <w:rPr>
          <w:rFonts w:ascii="宋体" w:hAnsi="宋体" w:hint="eastAsia"/>
          <w:sz w:val="28"/>
        </w:rPr>
        <w:t>）》应急避难场所人均占地面积2平方米计算，可以解决约</w:t>
      </w:r>
      <w:r w:rsidRPr="0086329B">
        <w:rPr>
          <w:rFonts w:ascii="宋体" w:hAnsi="宋体"/>
          <w:sz w:val="28"/>
        </w:rPr>
        <w:t>5.74</w:t>
      </w:r>
      <w:r w:rsidRPr="0086329B">
        <w:rPr>
          <w:rFonts w:ascii="宋体" w:hAnsi="宋体" w:hint="eastAsia"/>
          <w:sz w:val="28"/>
        </w:rPr>
        <w:t>万人的防灾避难问题。因此，避难场所有效用地面积完全能够满足规划</w:t>
      </w:r>
      <w:r w:rsidRPr="0086329B">
        <w:rPr>
          <w:rFonts w:ascii="宋体" w:hAnsi="宋体"/>
          <w:sz w:val="28"/>
        </w:rPr>
        <w:t>3.5</w:t>
      </w:r>
      <w:r w:rsidRPr="0086329B">
        <w:rPr>
          <w:rFonts w:ascii="宋体" w:hAnsi="宋体" w:hint="eastAsia"/>
          <w:sz w:val="28"/>
        </w:rPr>
        <w:t>万人的防灾避难需求。</w:t>
      </w:r>
    </w:p>
    <w:p w14:paraId="7C87BCA1" w14:textId="77777777" w:rsidR="00D7297E" w:rsidRPr="0086329B" w:rsidRDefault="008C55CB">
      <w:pPr>
        <w:autoSpaceDE w:val="0"/>
        <w:autoSpaceDN w:val="0"/>
        <w:adjustRightInd w:val="0"/>
        <w:ind w:firstLineChars="200" w:firstLine="560"/>
        <w:jc w:val="left"/>
        <w:rPr>
          <w:sz w:val="28"/>
          <w:szCs w:val="28"/>
        </w:rPr>
      </w:pPr>
      <w:r w:rsidRPr="0086329B">
        <w:rPr>
          <w:rFonts w:ascii="宋体" w:hAnsi="宋体" w:hint="eastAsia"/>
          <w:sz w:val="28"/>
        </w:rPr>
        <w:t>平山-</w:t>
      </w:r>
      <w:r w:rsidRPr="0086329B">
        <w:rPr>
          <w:rFonts w:ascii="宋体" w:hAnsi="宋体"/>
          <w:sz w:val="28"/>
        </w:rPr>
        <w:t>石桥干道、平山-金兰坝连接线、南桐东路、</w:t>
      </w:r>
      <w:r w:rsidRPr="0086329B">
        <w:rPr>
          <w:rFonts w:ascii="宋体" w:hAnsi="宋体" w:hint="eastAsia"/>
          <w:sz w:val="28"/>
        </w:rPr>
        <w:t>万盛</w:t>
      </w:r>
      <w:r w:rsidRPr="0086329B">
        <w:rPr>
          <w:rFonts w:ascii="宋体" w:hAnsi="宋体"/>
          <w:sz w:val="28"/>
        </w:rPr>
        <w:t>新火车</w:t>
      </w:r>
      <w:r w:rsidRPr="0086329B">
        <w:rPr>
          <w:rFonts w:ascii="宋体" w:hAnsi="宋体" w:hint="eastAsia"/>
          <w:sz w:val="28"/>
        </w:rPr>
        <w:t>站</w:t>
      </w:r>
      <w:r w:rsidRPr="0086329B">
        <w:rPr>
          <w:rFonts w:ascii="宋体" w:hAnsi="宋体"/>
          <w:sz w:val="28"/>
        </w:rPr>
        <w:t>环线为城市应急疏散通道。</w:t>
      </w:r>
    </w:p>
    <w:p w14:paraId="7E5C5E00"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应急避难场所应按照《重庆市应急避难场所规划编制导则》及应急避难场所专项规划的规定执行。</w:t>
      </w:r>
    </w:p>
    <w:p w14:paraId="388F2D65" w14:textId="77777777" w:rsidR="00D7297E" w:rsidRPr="0086329B" w:rsidRDefault="008C55CB">
      <w:pPr>
        <w:pStyle w:val="Default"/>
        <w:ind w:firstLineChars="200" w:firstLine="562"/>
        <w:jc w:val="both"/>
        <w:rPr>
          <w:rFonts w:ascii="Times New Roman" w:eastAsia="宋体" w:hAnsi="Times New Roman" w:cs="Times New Roman"/>
          <w:b/>
          <w:color w:val="auto"/>
          <w:kern w:val="2"/>
          <w:sz w:val="28"/>
          <w:szCs w:val="28"/>
        </w:rPr>
      </w:pPr>
      <w:r w:rsidRPr="0086329B">
        <w:rPr>
          <w:rFonts w:ascii="Times New Roman" w:eastAsia="宋体" w:hAnsi="Times New Roman" w:cs="Times New Roman" w:hint="eastAsia"/>
          <w:b/>
          <w:color w:val="auto"/>
          <w:kern w:val="2"/>
          <w:sz w:val="28"/>
          <w:szCs w:val="28"/>
        </w:rPr>
        <w:t>（八</w:t>
      </w:r>
      <w:r w:rsidRPr="0086329B">
        <w:rPr>
          <w:rFonts w:ascii="Times New Roman" w:eastAsia="宋体" w:hAnsi="Times New Roman" w:cs="Times New Roman"/>
          <w:b/>
          <w:color w:val="auto"/>
          <w:kern w:val="2"/>
          <w:sz w:val="28"/>
          <w:szCs w:val="28"/>
        </w:rPr>
        <w:t>）</w:t>
      </w:r>
      <w:r w:rsidRPr="0086329B">
        <w:rPr>
          <w:rFonts w:ascii="Times New Roman" w:eastAsia="宋体" w:hAnsi="Times New Roman" w:cs="Times New Roman" w:hint="eastAsia"/>
          <w:b/>
          <w:color w:val="auto"/>
          <w:kern w:val="2"/>
          <w:sz w:val="28"/>
          <w:szCs w:val="28"/>
        </w:rPr>
        <w:t>其他</w:t>
      </w:r>
    </w:p>
    <w:p w14:paraId="67CD5E38" w14:textId="77777777" w:rsidR="00D7297E" w:rsidRPr="0086329B" w:rsidRDefault="008C55CB">
      <w:pPr>
        <w:autoSpaceDE w:val="0"/>
        <w:autoSpaceDN w:val="0"/>
        <w:adjustRightInd w:val="0"/>
        <w:ind w:firstLineChars="200" w:firstLine="560"/>
        <w:jc w:val="left"/>
        <w:rPr>
          <w:rFonts w:ascii="宋体" w:hAnsi="宋体"/>
          <w:sz w:val="28"/>
        </w:rPr>
      </w:pPr>
      <w:r w:rsidRPr="0086329B">
        <w:rPr>
          <w:rFonts w:ascii="宋体" w:hAnsi="宋体" w:hint="eastAsia"/>
          <w:sz w:val="28"/>
        </w:rPr>
        <w:t>重庆顺安南</w:t>
      </w:r>
      <w:proofErr w:type="gramStart"/>
      <w:r w:rsidRPr="0086329B">
        <w:rPr>
          <w:rFonts w:ascii="宋体" w:hAnsi="宋体" w:hint="eastAsia"/>
          <w:sz w:val="28"/>
        </w:rPr>
        <w:t>桐</w:t>
      </w:r>
      <w:proofErr w:type="gramEnd"/>
      <w:r w:rsidRPr="0086329B">
        <w:rPr>
          <w:rFonts w:ascii="宋体" w:hAnsi="宋体" w:hint="eastAsia"/>
          <w:sz w:val="28"/>
        </w:rPr>
        <w:t>爆破器材有限公司（厂区）是一家</w:t>
      </w:r>
      <w:r w:rsidRPr="0086329B">
        <w:rPr>
          <w:rFonts w:ascii="宋体" w:hAnsi="宋体"/>
          <w:sz w:val="28"/>
        </w:rPr>
        <w:t>民用爆炸物品的制造</w:t>
      </w:r>
      <w:r w:rsidRPr="0086329B">
        <w:rPr>
          <w:rFonts w:ascii="宋体" w:hAnsi="宋体" w:hint="eastAsia"/>
          <w:sz w:val="28"/>
        </w:rPr>
        <w:t>企业，位于规划区綦万高速南侧的下道口西侧，</w:t>
      </w:r>
      <w:r w:rsidRPr="0086329B">
        <w:rPr>
          <w:rFonts w:ascii="宋体" w:hAnsi="宋体"/>
          <w:sz w:val="28"/>
        </w:rPr>
        <w:t>对</w:t>
      </w:r>
      <w:r w:rsidRPr="0086329B">
        <w:rPr>
          <w:rFonts w:ascii="宋体" w:hAnsi="宋体" w:hint="eastAsia"/>
          <w:sz w:val="28"/>
        </w:rPr>
        <w:t>周边群众的生产生活和交通运输有重大安全隐患，且厂区西部位于采空区内；重庆安恒建材有限公司位于</w:t>
      </w:r>
      <w:r w:rsidRPr="0086329B">
        <w:rPr>
          <w:rFonts w:ascii="宋体" w:hAnsi="宋体"/>
          <w:sz w:val="28"/>
        </w:rPr>
        <w:t>平山片区北部，现为一家</w:t>
      </w:r>
      <w:r w:rsidRPr="0086329B">
        <w:rPr>
          <w:rFonts w:ascii="宋体" w:hAnsi="宋体" w:hint="eastAsia"/>
          <w:sz w:val="28"/>
        </w:rPr>
        <w:t>采石</w:t>
      </w:r>
      <w:r w:rsidRPr="0086329B">
        <w:rPr>
          <w:rFonts w:ascii="宋体" w:hAnsi="宋体"/>
          <w:sz w:val="28"/>
        </w:rPr>
        <w:t>企业，需要爆破作业</w:t>
      </w:r>
      <w:r w:rsidRPr="0086329B">
        <w:rPr>
          <w:rFonts w:ascii="宋体" w:hAnsi="宋体" w:hint="eastAsia"/>
          <w:sz w:val="28"/>
        </w:rPr>
        <w:t>，</w:t>
      </w:r>
      <w:r w:rsidRPr="0086329B">
        <w:rPr>
          <w:rFonts w:ascii="宋体" w:hAnsi="宋体"/>
          <w:sz w:val="28"/>
        </w:rPr>
        <w:t>具有较大</w:t>
      </w:r>
      <w:r w:rsidRPr="0086329B">
        <w:rPr>
          <w:rFonts w:ascii="宋体" w:hAnsi="宋体" w:hint="eastAsia"/>
          <w:sz w:val="28"/>
        </w:rPr>
        <w:t>的</w:t>
      </w:r>
      <w:r w:rsidRPr="0086329B">
        <w:rPr>
          <w:rFonts w:ascii="宋体" w:hAnsi="宋体"/>
          <w:sz w:val="28"/>
        </w:rPr>
        <w:t>安全隐患</w:t>
      </w:r>
      <w:r w:rsidRPr="0086329B">
        <w:rPr>
          <w:rFonts w:ascii="宋体" w:hAnsi="宋体" w:hint="eastAsia"/>
          <w:sz w:val="28"/>
        </w:rPr>
        <w:t>。将</w:t>
      </w:r>
      <w:r w:rsidRPr="0086329B">
        <w:rPr>
          <w:rFonts w:ascii="宋体" w:hAnsi="宋体"/>
          <w:sz w:val="28"/>
        </w:rPr>
        <w:t>上述</w:t>
      </w:r>
      <w:r w:rsidRPr="0086329B">
        <w:rPr>
          <w:rFonts w:ascii="宋体" w:hAnsi="宋体" w:hint="eastAsia"/>
          <w:sz w:val="28"/>
        </w:rPr>
        <w:t>两个</w:t>
      </w:r>
      <w:r w:rsidRPr="0086329B">
        <w:rPr>
          <w:rFonts w:ascii="宋体" w:hAnsi="宋体"/>
          <w:sz w:val="28"/>
        </w:rPr>
        <w:t>企业</w:t>
      </w:r>
      <w:r w:rsidRPr="0086329B">
        <w:rPr>
          <w:rFonts w:ascii="宋体" w:hAnsi="宋体" w:hint="eastAsia"/>
          <w:sz w:val="28"/>
        </w:rPr>
        <w:t>迁出规划区，</w:t>
      </w:r>
      <w:r w:rsidRPr="0086329B">
        <w:rPr>
          <w:rFonts w:ascii="宋体" w:hAnsi="宋体"/>
          <w:sz w:val="28"/>
        </w:rPr>
        <w:t>确保区内的生产</w:t>
      </w:r>
      <w:r w:rsidRPr="0086329B">
        <w:rPr>
          <w:rFonts w:ascii="宋体" w:hAnsi="宋体" w:hint="eastAsia"/>
          <w:sz w:val="28"/>
        </w:rPr>
        <w:t>、</w:t>
      </w:r>
      <w:r w:rsidRPr="0086329B">
        <w:rPr>
          <w:rFonts w:ascii="宋体" w:hAnsi="宋体"/>
          <w:sz w:val="28"/>
        </w:rPr>
        <w:t>生活</w:t>
      </w:r>
      <w:r w:rsidRPr="0086329B">
        <w:rPr>
          <w:rFonts w:ascii="宋体" w:hAnsi="宋体" w:hint="eastAsia"/>
          <w:sz w:val="28"/>
        </w:rPr>
        <w:t>和</w:t>
      </w:r>
      <w:r w:rsidRPr="0086329B">
        <w:rPr>
          <w:rFonts w:ascii="宋体" w:hAnsi="宋体"/>
          <w:sz w:val="28"/>
        </w:rPr>
        <w:t>生态安全。</w:t>
      </w:r>
    </w:p>
    <w:p w14:paraId="4CA48513" w14:textId="77777777" w:rsidR="00D7297E" w:rsidRPr="0086329B" w:rsidRDefault="00D7297E">
      <w:pPr>
        <w:autoSpaceDE w:val="0"/>
        <w:autoSpaceDN w:val="0"/>
        <w:adjustRightInd w:val="0"/>
        <w:ind w:firstLineChars="200" w:firstLine="560"/>
        <w:jc w:val="left"/>
        <w:rPr>
          <w:rFonts w:ascii="宋体" w:hAnsi="宋体"/>
          <w:sz w:val="28"/>
        </w:rPr>
      </w:pPr>
    </w:p>
    <w:p w14:paraId="5E9217F8" w14:textId="77777777" w:rsidR="00D7297E" w:rsidRPr="0086329B" w:rsidRDefault="008C55CB">
      <w:pPr>
        <w:pStyle w:val="1"/>
        <w:numPr>
          <w:ilvl w:val="0"/>
          <w:numId w:val="1"/>
        </w:numPr>
        <w:jc w:val="both"/>
        <w:rPr>
          <w:b/>
          <w:sz w:val="32"/>
          <w:szCs w:val="32"/>
        </w:rPr>
      </w:pPr>
      <w:bookmarkStart w:id="16" w:name="_Toc10835286"/>
      <w:r w:rsidRPr="0086329B">
        <w:rPr>
          <w:rFonts w:hint="eastAsia"/>
          <w:b/>
          <w:sz w:val="32"/>
          <w:szCs w:val="32"/>
        </w:rPr>
        <w:lastRenderedPageBreak/>
        <w:t>城市设计指引</w:t>
      </w:r>
      <w:bookmarkEnd w:id="16"/>
    </w:p>
    <w:p w14:paraId="25AE7EC7" w14:textId="77777777" w:rsidR="00D7297E" w:rsidRPr="0086329B" w:rsidRDefault="008C55CB">
      <w:pPr>
        <w:autoSpaceDE w:val="0"/>
        <w:autoSpaceDN w:val="0"/>
        <w:adjustRightInd w:val="0"/>
        <w:ind w:firstLineChars="200" w:firstLine="560"/>
        <w:rPr>
          <w:sz w:val="28"/>
          <w:szCs w:val="28"/>
        </w:rPr>
      </w:pPr>
      <w:r w:rsidRPr="0086329B">
        <w:rPr>
          <w:sz w:val="28"/>
          <w:szCs w:val="28"/>
        </w:rPr>
        <w:t>规划区地处</w:t>
      </w:r>
      <w:r w:rsidRPr="0086329B">
        <w:rPr>
          <w:rFonts w:hint="eastAsia"/>
          <w:sz w:val="28"/>
          <w:szCs w:val="28"/>
        </w:rPr>
        <w:t>万盛</w:t>
      </w:r>
      <w:r w:rsidRPr="0086329B">
        <w:rPr>
          <w:sz w:val="28"/>
          <w:szCs w:val="28"/>
        </w:rPr>
        <w:t>城区西部，是</w:t>
      </w:r>
      <w:r w:rsidRPr="0086329B">
        <w:rPr>
          <w:rFonts w:hint="eastAsia"/>
          <w:sz w:val="28"/>
          <w:szCs w:val="28"/>
        </w:rPr>
        <w:t>綦江</w:t>
      </w:r>
      <w:r w:rsidRPr="0086329B">
        <w:rPr>
          <w:sz w:val="28"/>
          <w:szCs w:val="28"/>
        </w:rPr>
        <w:t>进入</w:t>
      </w:r>
      <w:r w:rsidRPr="0086329B">
        <w:rPr>
          <w:rFonts w:hint="eastAsia"/>
          <w:sz w:val="28"/>
          <w:szCs w:val="28"/>
        </w:rPr>
        <w:t>万盛</w:t>
      </w:r>
      <w:r w:rsidRPr="0086329B">
        <w:rPr>
          <w:sz w:val="28"/>
          <w:szCs w:val="28"/>
        </w:rPr>
        <w:t>城区的门户和重要节点，窗口地位非常突出。规划区内的整体城市空间格局、建筑形式、色彩、尺度等应突出其门户地位，展现</w:t>
      </w:r>
      <w:proofErr w:type="gramStart"/>
      <w:r w:rsidRPr="0086329B">
        <w:rPr>
          <w:rFonts w:hint="eastAsia"/>
          <w:sz w:val="28"/>
          <w:szCs w:val="28"/>
        </w:rPr>
        <w:t>产城一体</w:t>
      </w:r>
      <w:proofErr w:type="gramEnd"/>
      <w:r w:rsidRPr="0086329B">
        <w:rPr>
          <w:sz w:val="28"/>
          <w:szCs w:val="28"/>
        </w:rPr>
        <w:t>的简洁、大气形象。</w:t>
      </w:r>
    </w:p>
    <w:p w14:paraId="32427189" w14:textId="77777777" w:rsidR="00D7297E" w:rsidRPr="0086329B" w:rsidRDefault="008C55CB">
      <w:pPr>
        <w:autoSpaceDE w:val="0"/>
        <w:autoSpaceDN w:val="0"/>
        <w:adjustRightInd w:val="0"/>
        <w:ind w:firstLineChars="200" w:firstLine="562"/>
        <w:rPr>
          <w:b/>
          <w:sz w:val="28"/>
          <w:szCs w:val="28"/>
        </w:rPr>
      </w:pPr>
      <w:r w:rsidRPr="0086329B">
        <w:rPr>
          <w:rFonts w:hint="eastAsia"/>
          <w:b/>
          <w:sz w:val="28"/>
          <w:szCs w:val="28"/>
        </w:rPr>
        <w:t>（一）景观特点</w:t>
      </w:r>
    </w:p>
    <w:p w14:paraId="3A0A550F"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w:t>
      </w:r>
      <w:r w:rsidRPr="0086329B">
        <w:rPr>
          <w:sz w:val="28"/>
          <w:szCs w:val="28"/>
        </w:rPr>
        <w:t>区位于温暖湿润的亚热带地区，地形以平坝、浅丘为主，地势</w:t>
      </w:r>
      <w:r w:rsidRPr="0086329B">
        <w:rPr>
          <w:rFonts w:hint="eastAsia"/>
          <w:sz w:val="28"/>
          <w:szCs w:val="28"/>
        </w:rPr>
        <w:t>相对</w:t>
      </w:r>
      <w:r w:rsidRPr="0086329B">
        <w:rPr>
          <w:sz w:val="28"/>
          <w:szCs w:val="28"/>
        </w:rPr>
        <w:t>平坦。规划区外围有</w:t>
      </w:r>
      <w:r w:rsidRPr="0086329B">
        <w:rPr>
          <w:rFonts w:hint="eastAsia"/>
          <w:sz w:val="28"/>
          <w:szCs w:val="28"/>
        </w:rPr>
        <w:t>南北向延展</w:t>
      </w:r>
      <w:r w:rsidRPr="0086329B">
        <w:rPr>
          <w:sz w:val="28"/>
          <w:szCs w:val="28"/>
        </w:rPr>
        <w:t>的</w:t>
      </w:r>
      <w:r w:rsidRPr="0086329B">
        <w:rPr>
          <w:rFonts w:hint="eastAsia"/>
          <w:sz w:val="28"/>
          <w:szCs w:val="28"/>
        </w:rPr>
        <w:t>二郎</w:t>
      </w:r>
      <w:r w:rsidRPr="0086329B">
        <w:rPr>
          <w:sz w:val="28"/>
          <w:szCs w:val="28"/>
        </w:rPr>
        <w:t>山、</w:t>
      </w:r>
      <w:r w:rsidRPr="0086329B">
        <w:rPr>
          <w:rFonts w:hint="eastAsia"/>
          <w:sz w:val="28"/>
          <w:szCs w:val="28"/>
        </w:rPr>
        <w:t>八面山</w:t>
      </w:r>
      <w:proofErr w:type="gramStart"/>
      <w:r w:rsidRPr="0086329B">
        <w:rPr>
          <w:sz w:val="28"/>
          <w:szCs w:val="28"/>
        </w:rPr>
        <w:t>和</w:t>
      </w:r>
      <w:r w:rsidRPr="0086329B">
        <w:rPr>
          <w:rFonts w:hint="eastAsia"/>
          <w:sz w:val="28"/>
          <w:szCs w:val="28"/>
        </w:rPr>
        <w:t>贴井</w:t>
      </w:r>
      <w:r w:rsidRPr="0086329B">
        <w:rPr>
          <w:sz w:val="28"/>
          <w:szCs w:val="28"/>
        </w:rPr>
        <w:t>大山</w:t>
      </w:r>
      <w:proofErr w:type="gramEnd"/>
      <w:r w:rsidRPr="0086329B">
        <w:rPr>
          <w:sz w:val="28"/>
          <w:szCs w:val="28"/>
        </w:rPr>
        <w:t>作为</w:t>
      </w:r>
      <w:r w:rsidRPr="0086329B">
        <w:rPr>
          <w:rFonts w:hint="eastAsia"/>
          <w:sz w:val="28"/>
          <w:szCs w:val="28"/>
        </w:rPr>
        <w:t>东西向的</w:t>
      </w:r>
      <w:r w:rsidRPr="0086329B">
        <w:rPr>
          <w:sz w:val="28"/>
          <w:szCs w:val="28"/>
        </w:rPr>
        <w:t>绿色屏障，</w:t>
      </w:r>
      <w:r w:rsidRPr="0086329B">
        <w:rPr>
          <w:rFonts w:hint="eastAsia"/>
          <w:sz w:val="28"/>
          <w:szCs w:val="28"/>
        </w:rPr>
        <w:t>孝子河、</w:t>
      </w:r>
      <w:r w:rsidRPr="0086329B">
        <w:rPr>
          <w:sz w:val="28"/>
          <w:szCs w:val="28"/>
        </w:rPr>
        <w:t>刘家河与</w:t>
      </w:r>
      <w:proofErr w:type="gramStart"/>
      <w:r w:rsidRPr="0086329B">
        <w:rPr>
          <w:sz w:val="28"/>
          <w:szCs w:val="28"/>
        </w:rPr>
        <w:t>麻坝河</w:t>
      </w:r>
      <w:proofErr w:type="gramEnd"/>
      <w:r w:rsidRPr="0086329B">
        <w:rPr>
          <w:rFonts w:hint="eastAsia"/>
          <w:sz w:val="28"/>
          <w:szCs w:val="28"/>
        </w:rPr>
        <w:t>及其</w:t>
      </w:r>
      <w:r w:rsidRPr="0086329B">
        <w:rPr>
          <w:sz w:val="28"/>
          <w:szCs w:val="28"/>
        </w:rPr>
        <w:t>支流</w:t>
      </w:r>
      <w:r w:rsidRPr="0086329B">
        <w:rPr>
          <w:rFonts w:hint="eastAsia"/>
          <w:sz w:val="28"/>
          <w:szCs w:val="28"/>
        </w:rPr>
        <w:t>在</w:t>
      </w:r>
      <w:r w:rsidRPr="0086329B">
        <w:rPr>
          <w:sz w:val="28"/>
          <w:szCs w:val="28"/>
        </w:rPr>
        <w:t>规划区</w:t>
      </w:r>
      <w:r w:rsidRPr="0086329B">
        <w:rPr>
          <w:rFonts w:hint="eastAsia"/>
          <w:sz w:val="28"/>
          <w:szCs w:val="28"/>
        </w:rPr>
        <w:t>内</w:t>
      </w:r>
      <w:r w:rsidRPr="0086329B">
        <w:rPr>
          <w:sz w:val="28"/>
          <w:szCs w:val="28"/>
        </w:rPr>
        <w:t>部</w:t>
      </w:r>
      <w:r w:rsidRPr="0086329B">
        <w:rPr>
          <w:rFonts w:hint="eastAsia"/>
          <w:sz w:val="28"/>
          <w:szCs w:val="28"/>
        </w:rPr>
        <w:t>流淌</w:t>
      </w:r>
      <w:r w:rsidRPr="0086329B">
        <w:rPr>
          <w:sz w:val="28"/>
          <w:szCs w:val="28"/>
        </w:rPr>
        <w:t>。</w:t>
      </w:r>
    </w:p>
    <w:p w14:paraId="396DF472" w14:textId="77777777" w:rsidR="00D7297E" w:rsidRPr="0086329B" w:rsidRDefault="008C55CB">
      <w:pPr>
        <w:autoSpaceDE w:val="0"/>
        <w:autoSpaceDN w:val="0"/>
        <w:adjustRightInd w:val="0"/>
        <w:ind w:firstLineChars="200" w:firstLine="560"/>
        <w:rPr>
          <w:sz w:val="28"/>
          <w:szCs w:val="28"/>
        </w:rPr>
      </w:pPr>
      <w:r w:rsidRPr="0086329B">
        <w:rPr>
          <w:sz w:val="28"/>
          <w:szCs w:val="28"/>
        </w:rPr>
        <w:t>未来宜居城市的竞争中自然环境将扮演越来越重要的角色，城市建设也应确保自身独特的自然地形环境，确保居住生活、工业生产与生态环境保护和谐统一，提高生态本底条件以及城市环境品质竞争力。</w:t>
      </w:r>
    </w:p>
    <w:p w14:paraId="4A4784A4" w14:textId="77777777" w:rsidR="00D7297E" w:rsidRPr="0086329B" w:rsidRDefault="008C55CB">
      <w:pPr>
        <w:autoSpaceDE w:val="0"/>
        <w:autoSpaceDN w:val="0"/>
        <w:adjustRightInd w:val="0"/>
        <w:ind w:firstLineChars="200" w:firstLine="562"/>
        <w:rPr>
          <w:b/>
          <w:sz w:val="28"/>
          <w:szCs w:val="28"/>
        </w:rPr>
      </w:pPr>
      <w:r w:rsidRPr="0086329B">
        <w:rPr>
          <w:rFonts w:hint="eastAsia"/>
          <w:b/>
          <w:sz w:val="28"/>
          <w:szCs w:val="28"/>
        </w:rPr>
        <w:t>（二）风貌特色与整体格局</w:t>
      </w:r>
    </w:p>
    <w:p w14:paraId="34B86F81"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1</w:t>
      </w:r>
      <w:r w:rsidRPr="0086329B">
        <w:rPr>
          <w:rFonts w:hint="eastAsia"/>
          <w:sz w:val="28"/>
          <w:szCs w:val="28"/>
        </w:rPr>
        <w:t>、</w:t>
      </w:r>
      <w:r w:rsidRPr="0086329B">
        <w:rPr>
          <w:sz w:val="28"/>
          <w:szCs w:val="28"/>
        </w:rPr>
        <w:t>风貌特色</w:t>
      </w:r>
    </w:p>
    <w:p w14:paraId="229A7F3B" w14:textId="77777777" w:rsidR="00D7297E" w:rsidRPr="0086329B" w:rsidRDefault="008C55CB">
      <w:pPr>
        <w:autoSpaceDE w:val="0"/>
        <w:autoSpaceDN w:val="0"/>
        <w:adjustRightInd w:val="0"/>
        <w:ind w:firstLineChars="200" w:firstLine="560"/>
        <w:rPr>
          <w:sz w:val="28"/>
          <w:szCs w:val="28"/>
        </w:rPr>
      </w:pPr>
      <w:r w:rsidRPr="0086329B">
        <w:rPr>
          <w:sz w:val="28"/>
          <w:szCs w:val="28"/>
        </w:rPr>
        <w:t>（</w:t>
      </w:r>
      <w:r w:rsidRPr="0086329B">
        <w:rPr>
          <w:sz w:val="28"/>
          <w:szCs w:val="28"/>
        </w:rPr>
        <w:t>1</w:t>
      </w:r>
      <w:r w:rsidRPr="0086329B">
        <w:rPr>
          <w:sz w:val="28"/>
          <w:szCs w:val="28"/>
        </w:rPr>
        <w:t>）规划区以</w:t>
      </w:r>
      <w:r w:rsidRPr="0086329B">
        <w:rPr>
          <w:sz w:val="28"/>
          <w:szCs w:val="28"/>
        </w:rPr>
        <w:t>“</w:t>
      </w:r>
      <w:r w:rsidRPr="0086329B">
        <w:rPr>
          <w:sz w:val="28"/>
          <w:szCs w:val="28"/>
        </w:rPr>
        <w:t>绿色产业园、生态宜居城</w:t>
      </w:r>
      <w:r w:rsidRPr="0086329B">
        <w:rPr>
          <w:sz w:val="28"/>
          <w:szCs w:val="28"/>
        </w:rPr>
        <w:t>”</w:t>
      </w:r>
      <w:r w:rsidRPr="0086329B">
        <w:rPr>
          <w:sz w:val="28"/>
          <w:szCs w:val="28"/>
        </w:rPr>
        <w:t>为建设目标，突出</w:t>
      </w:r>
      <w:r w:rsidRPr="0086329B">
        <w:rPr>
          <w:sz w:val="28"/>
          <w:szCs w:val="28"/>
        </w:rPr>
        <w:t>“</w:t>
      </w:r>
      <w:r w:rsidRPr="0086329B">
        <w:rPr>
          <w:rFonts w:hint="eastAsia"/>
          <w:sz w:val="28"/>
          <w:szCs w:val="28"/>
        </w:rPr>
        <w:t>井然有序、尺度宜人、</w:t>
      </w:r>
      <w:r w:rsidRPr="0086329B">
        <w:rPr>
          <w:sz w:val="28"/>
          <w:szCs w:val="28"/>
        </w:rPr>
        <w:t>产城融合</w:t>
      </w:r>
      <w:r w:rsidRPr="0086329B">
        <w:rPr>
          <w:sz w:val="28"/>
          <w:szCs w:val="28"/>
        </w:rPr>
        <w:t>”</w:t>
      </w:r>
      <w:r w:rsidRPr="0086329B">
        <w:rPr>
          <w:sz w:val="28"/>
          <w:szCs w:val="28"/>
        </w:rPr>
        <w:t>的城市风貌特色，合理利用滨水空间，构建山、水、城交融的产业新区形象。</w:t>
      </w:r>
    </w:p>
    <w:p w14:paraId="1C0FCC55" w14:textId="77777777" w:rsidR="00D7297E" w:rsidRPr="0086329B" w:rsidRDefault="008C55CB">
      <w:pPr>
        <w:autoSpaceDE w:val="0"/>
        <w:autoSpaceDN w:val="0"/>
        <w:adjustRightInd w:val="0"/>
        <w:ind w:firstLineChars="200" w:firstLine="560"/>
        <w:rPr>
          <w:sz w:val="28"/>
          <w:szCs w:val="28"/>
        </w:rPr>
      </w:pPr>
      <w:r w:rsidRPr="0086329B">
        <w:rPr>
          <w:sz w:val="28"/>
          <w:szCs w:val="28"/>
        </w:rPr>
        <w:t>（</w:t>
      </w:r>
      <w:r w:rsidRPr="0086329B">
        <w:rPr>
          <w:sz w:val="28"/>
          <w:szCs w:val="28"/>
        </w:rPr>
        <w:t>2</w:t>
      </w:r>
      <w:r w:rsidRPr="0086329B">
        <w:rPr>
          <w:sz w:val="28"/>
          <w:szCs w:val="28"/>
        </w:rPr>
        <w:t>）</w:t>
      </w:r>
      <w:r w:rsidRPr="0086329B">
        <w:rPr>
          <w:rFonts w:hint="eastAsia"/>
          <w:sz w:val="28"/>
          <w:szCs w:val="28"/>
        </w:rPr>
        <w:t>产业建筑风貌</w:t>
      </w:r>
      <w:proofErr w:type="gramStart"/>
      <w:r w:rsidRPr="0086329B">
        <w:rPr>
          <w:rFonts w:hint="eastAsia"/>
          <w:sz w:val="28"/>
          <w:szCs w:val="28"/>
        </w:rPr>
        <w:t>宜体现</w:t>
      </w:r>
      <w:proofErr w:type="gramEnd"/>
      <w:r w:rsidRPr="0086329B">
        <w:rPr>
          <w:rFonts w:hint="eastAsia"/>
          <w:sz w:val="28"/>
          <w:szCs w:val="28"/>
        </w:rPr>
        <w:t>简洁、大气，展现工业园区现代感；生活区建筑以多层、中高层现代建筑风貌为主，中心商业地块宜体现“裙楼</w:t>
      </w:r>
      <w:r w:rsidRPr="0086329B">
        <w:rPr>
          <w:rFonts w:hint="eastAsia"/>
          <w:sz w:val="28"/>
          <w:szCs w:val="28"/>
        </w:rPr>
        <w:t>+</w:t>
      </w:r>
      <w:r w:rsidRPr="0086329B">
        <w:rPr>
          <w:rFonts w:hint="eastAsia"/>
          <w:sz w:val="28"/>
          <w:szCs w:val="28"/>
        </w:rPr>
        <w:t>点式高层”现代风貌。</w:t>
      </w:r>
    </w:p>
    <w:p w14:paraId="251EA0D0"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2</w:t>
      </w:r>
      <w:r w:rsidRPr="0086329B">
        <w:rPr>
          <w:rFonts w:hint="eastAsia"/>
          <w:sz w:val="28"/>
          <w:szCs w:val="28"/>
        </w:rPr>
        <w:t>、整体格局</w:t>
      </w:r>
    </w:p>
    <w:p w14:paraId="230C0D6D" w14:textId="77777777" w:rsidR="00D7297E" w:rsidRPr="0086329B" w:rsidRDefault="008C55CB">
      <w:pPr>
        <w:autoSpaceDE w:val="0"/>
        <w:autoSpaceDN w:val="0"/>
        <w:adjustRightInd w:val="0"/>
        <w:ind w:firstLineChars="200" w:firstLine="560"/>
        <w:rPr>
          <w:sz w:val="28"/>
          <w:szCs w:val="28"/>
        </w:rPr>
      </w:pPr>
      <w:r w:rsidRPr="0086329B">
        <w:rPr>
          <w:sz w:val="28"/>
          <w:szCs w:val="28"/>
        </w:rPr>
        <w:t>规划构建</w:t>
      </w:r>
      <w:r w:rsidRPr="0086329B">
        <w:rPr>
          <w:sz w:val="28"/>
          <w:szCs w:val="28"/>
        </w:rPr>
        <w:t>“</w:t>
      </w:r>
      <w:r w:rsidRPr="0086329B">
        <w:rPr>
          <w:sz w:val="28"/>
          <w:szCs w:val="28"/>
        </w:rPr>
        <w:t>一</w:t>
      </w:r>
      <w:r w:rsidRPr="0086329B">
        <w:rPr>
          <w:rFonts w:hint="eastAsia"/>
          <w:sz w:val="28"/>
          <w:szCs w:val="28"/>
        </w:rPr>
        <w:t>片三</w:t>
      </w:r>
      <w:r w:rsidRPr="0086329B">
        <w:rPr>
          <w:sz w:val="28"/>
          <w:szCs w:val="28"/>
        </w:rPr>
        <w:t>区</w:t>
      </w:r>
      <w:r w:rsidRPr="0086329B">
        <w:rPr>
          <w:rFonts w:hint="eastAsia"/>
          <w:sz w:val="28"/>
          <w:szCs w:val="28"/>
        </w:rPr>
        <w:t>四</w:t>
      </w:r>
      <w:r w:rsidRPr="0086329B">
        <w:rPr>
          <w:sz w:val="28"/>
          <w:szCs w:val="28"/>
        </w:rPr>
        <w:t>轴、一带</w:t>
      </w:r>
      <w:r w:rsidRPr="0086329B">
        <w:rPr>
          <w:rFonts w:hint="eastAsia"/>
          <w:sz w:val="28"/>
          <w:szCs w:val="28"/>
        </w:rPr>
        <w:t>四</w:t>
      </w:r>
      <w:r w:rsidRPr="0086329B">
        <w:rPr>
          <w:sz w:val="28"/>
          <w:szCs w:val="28"/>
        </w:rPr>
        <w:t>廊多点</w:t>
      </w:r>
      <w:r w:rsidRPr="0086329B">
        <w:rPr>
          <w:sz w:val="28"/>
          <w:szCs w:val="28"/>
        </w:rPr>
        <w:t>”</w:t>
      </w:r>
      <w:r w:rsidRPr="0086329B">
        <w:rPr>
          <w:sz w:val="28"/>
          <w:szCs w:val="28"/>
        </w:rPr>
        <w:t>的整体形态格局。</w:t>
      </w:r>
    </w:p>
    <w:p w14:paraId="206BDB7A"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一片：以</w:t>
      </w:r>
      <w:proofErr w:type="gramStart"/>
      <w:r w:rsidRPr="0086329B">
        <w:rPr>
          <w:rFonts w:hint="eastAsia"/>
          <w:sz w:val="28"/>
          <w:szCs w:val="28"/>
        </w:rPr>
        <w:t>孝子河</w:t>
      </w:r>
      <w:proofErr w:type="gramEnd"/>
      <w:r w:rsidRPr="0086329B">
        <w:rPr>
          <w:sz w:val="28"/>
          <w:szCs w:val="28"/>
        </w:rPr>
        <w:t>西岸</w:t>
      </w:r>
      <w:r w:rsidRPr="0086329B">
        <w:rPr>
          <w:rFonts w:hint="eastAsia"/>
          <w:sz w:val="28"/>
          <w:szCs w:val="28"/>
        </w:rPr>
        <w:t>郊野公园为景观控制重点区域，强化片区景观标志性；</w:t>
      </w:r>
    </w:p>
    <w:p w14:paraId="64CF98BB"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三区：北部、</w:t>
      </w:r>
      <w:r w:rsidRPr="0086329B">
        <w:rPr>
          <w:sz w:val="28"/>
          <w:szCs w:val="28"/>
        </w:rPr>
        <w:t>南部</w:t>
      </w:r>
      <w:r w:rsidRPr="0086329B">
        <w:rPr>
          <w:rFonts w:hint="eastAsia"/>
          <w:sz w:val="28"/>
          <w:szCs w:val="28"/>
        </w:rPr>
        <w:t>现代产业风貌区与中部现代居住生活风貌区；</w:t>
      </w:r>
    </w:p>
    <w:p w14:paraId="0B232DBB"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四轴：以平山南北干道至南桐</w:t>
      </w:r>
      <w:r w:rsidRPr="0086329B">
        <w:rPr>
          <w:sz w:val="28"/>
          <w:szCs w:val="28"/>
        </w:rPr>
        <w:t>石桥段干道</w:t>
      </w:r>
      <w:r w:rsidRPr="0086329B">
        <w:rPr>
          <w:rFonts w:hint="eastAsia"/>
          <w:sz w:val="28"/>
          <w:szCs w:val="28"/>
        </w:rPr>
        <w:t>、平山</w:t>
      </w:r>
      <w:r w:rsidRPr="0086329B">
        <w:rPr>
          <w:sz w:val="28"/>
          <w:szCs w:val="28"/>
        </w:rPr>
        <w:t>—</w:t>
      </w:r>
      <w:r w:rsidRPr="0086329B">
        <w:rPr>
          <w:rFonts w:hint="eastAsia"/>
          <w:sz w:val="28"/>
          <w:szCs w:val="28"/>
        </w:rPr>
        <w:t>金兰坝</w:t>
      </w:r>
      <w:r w:rsidRPr="0086329B">
        <w:rPr>
          <w:sz w:val="28"/>
          <w:szCs w:val="28"/>
        </w:rPr>
        <w:t>连接线</w:t>
      </w:r>
      <w:r w:rsidRPr="0086329B">
        <w:rPr>
          <w:rFonts w:hint="eastAsia"/>
          <w:sz w:val="28"/>
          <w:szCs w:val="28"/>
        </w:rPr>
        <w:t>道路</w:t>
      </w:r>
      <w:r w:rsidRPr="0086329B">
        <w:rPr>
          <w:sz w:val="28"/>
          <w:szCs w:val="28"/>
        </w:rPr>
        <w:t>、</w:t>
      </w:r>
      <w:r w:rsidRPr="0086329B">
        <w:rPr>
          <w:rFonts w:hint="eastAsia"/>
          <w:sz w:val="28"/>
          <w:szCs w:val="28"/>
        </w:rPr>
        <w:t>新火车站</w:t>
      </w:r>
      <w:r w:rsidRPr="0086329B">
        <w:rPr>
          <w:sz w:val="28"/>
          <w:szCs w:val="28"/>
        </w:rPr>
        <w:t>站前</w:t>
      </w:r>
      <w:r w:rsidRPr="0086329B">
        <w:rPr>
          <w:rFonts w:hint="eastAsia"/>
          <w:sz w:val="28"/>
          <w:szCs w:val="28"/>
        </w:rPr>
        <w:t>大道、南桐</w:t>
      </w:r>
      <w:r w:rsidRPr="0086329B">
        <w:rPr>
          <w:sz w:val="28"/>
          <w:szCs w:val="28"/>
        </w:rPr>
        <w:t>东路</w:t>
      </w:r>
      <w:r w:rsidRPr="0086329B">
        <w:rPr>
          <w:rFonts w:hint="eastAsia"/>
          <w:sz w:val="28"/>
          <w:szCs w:val="28"/>
        </w:rPr>
        <w:t>等四条道路为规划区重要的景观控制轴线，塑造个性、大气、整齐、美观的道路形象，道路沿线建筑应体现一定的连续性；</w:t>
      </w:r>
    </w:p>
    <w:p w14:paraId="5F9E12B5"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一带：沿</w:t>
      </w:r>
      <w:proofErr w:type="gramStart"/>
      <w:r w:rsidRPr="0086329B">
        <w:rPr>
          <w:rFonts w:hint="eastAsia"/>
          <w:sz w:val="28"/>
          <w:szCs w:val="28"/>
        </w:rPr>
        <w:t>孝子河</w:t>
      </w:r>
      <w:proofErr w:type="gramEnd"/>
      <w:r w:rsidRPr="0086329B">
        <w:rPr>
          <w:rFonts w:hint="eastAsia"/>
          <w:sz w:val="28"/>
          <w:szCs w:val="28"/>
        </w:rPr>
        <w:t>两岸的生态景观控制带，为规划区主要的生活性带状开敞空间，应加强滨河两岸生态环境的修补和保护；</w:t>
      </w:r>
    </w:p>
    <w:p w14:paraId="4E40974C"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四廊：以新三万南铁路</w:t>
      </w:r>
      <w:r w:rsidRPr="0086329B">
        <w:rPr>
          <w:sz w:val="28"/>
          <w:szCs w:val="28"/>
        </w:rPr>
        <w:t>、</w:t>
      </w:r>
      <w:r w:rsidRPr="0086329B">
        <w:rPr>
          <w:rFonts w:hint="eastAsia"/>
          <w:sz w:val="28"/>
          <w:szCs w:val="28"/>
        </w:rPr>
        <w:t>老三万南铁路、</w:t>
      </w:r>
      <w:r w:rsidRPr="0086329B">
        <w:rPr>
          <w:sz w:val="28"/>
          <w:szCs w:val="28"/>
        </w:rPr>
        <w:t>綦</w:t>
      </w:r>
      <w:r w:rsidRPr="0086329B">
        <w:rPr>
          <w:rFonts w:hint="eastAsia"/>
          <w:sz w:val="28"/>
          <w:szCs w:val="28"/>
        </w:rPr>
        <w:t>万高速</w:t>
      </w:r>
      <w:r w:rsidRPr="0086329B">
        <w:rPr>
          <w:sz w:val="28"/>
          <w:szCs w:val="28"/>
        </w:rPr>
        <w:t>公路、</w:t>
      </w:r>
      <w:proofErr w:type="gramStart"/>
      <w:r w:rsidRPr="0086329B">
        <w:rPr>
          <w:sz w:val="28"/>
          <w:szCs w:val="28"/>
        </w:rPr>
        <w:t>麻坝河</w:t>
      </w:r>
      <w:r w:rsidRPr="0086329B">
        <w:rPr>
          <w:rFonts w:hint="eastAsia"/>
          <w:sz w:val="28"/>
          <w:szCs w:val="28"/>
        </w:rPr>
        <w:t>两侧</w:t>
      </w:r>
      <w:proofErr w:type="gramEnd"/>
      <w:r w:rsidRPr="0086329B">
        <w:rPr>
          <w:sz w:val="28"/>
          <w:szCs w:val="28"/>
        </w:rPr>
        <w:t>防护带为</w:t>
      </w:r>
      <w:r w:rsidRPr="0086329B">
        <w:rPr>
          <w:rFonts w:hint="eastAsia"/>
          <w:sz w:val="28"/>
          <w:szCs w:val="28"/>
        </w:rPr>
        <w:t>一体</w:t>
      </w:r>
      <w:r w:rsidRPr="0086329B">
        <w:rPr>
          <w:sz w:val="28"/>
          <w:szCs w:val="28"/>
        </w:rPr>
        <w:t>的廊道；</w:t>
      </w:r>
    </w:p>
    <w:p w14:paraId="1EF92DE1"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多点：区内多个景观节点，包括规划区内部的商业景观节点、公园节点、</w:t>
      </w:r>
      <w:r w:rsidRPr="0086329B">
        <w:rPr>
          <w:sz w:val="28"/>
          <w:szCs w:val="28"/>
        </w:rPr>
        <w:t>街头绿地节点</w:t>
      </w:r>
      <w:r w:rsidRPr="0086329B">
        <w:rPr>
          <w:rFonts w:hint="eastAsia"/>
          <w:sz w:val="28"/>
          <w:szCs w:val="28"/>
        </w:rPr>
        <w:t>和广场节点。</w:t>
      </w:r>
    </w:p>
    <w:p w14:paraId="5861E076" w14:textId="77777777" w:rsidR="00D7297E" w:rsidRPr="0086329B" w:rsidRDefault="008C55CB">
      <w:pPr>
        <w:autoSpaceDE w:val="0"/>
        <w:autoSpaceDN w:val="0"/>
        <w:adjustRightInd w:val="0"/>
        <w:ind w:firstLineChars="200" w:firstLine="562"/>
        <w:rPr>
          <w:b/>
          <w:sz w:val="28"/>
          <w:szCs w:val="28"/>
        </w:rPr>
      </w:pPr>
      <w:r w:rsidRPr="0086329B">
        <w:rPr>
          <w:b/>
          <w:sz w:val="28"/>
          <w:szCs w:val="28"/>
        </w:rPr>
        <w:t>（三）城市设计布局及控制要求</w:t>
      </w:r>
    </w:p>
    <w:p w14:paraId="3DECF2E6"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1</w:t>
      </w:r>
      <w:r w:rsidRPr="0086329B">
        <w:rPr>
          <w:rFonts w:hint="eastAsia"/>
          <w:sz w:val="28"/>
          <w:szCs w:val="28"/>
        </w:rPr>
        <w:t>、</w:t>
      </w:r>
      <w:r w:rsidRPr="0086329B">
        <w:rPr>
          <w:sz w:val="28"/>
          <w:szCs w:val="28"/>
        </w:rPr>
        <w:t>空间形态</w:t>
      </w:r>
    </w:p>
    <w:p w14:paraId="462F27D6" w14:textId="77777777" w:rsidR="00D7297E" w:rsidRPr="0086329B" w:rsidRDefault="008C55CB">
      <w:pPr>
        <w:autoSpaceDE w:val="0"/>
        <w:autoSpaceDN w:val="0"/>
        <w:adjustRightInd w:val="0"/>
        <w:ind w:firstLineChars="200" w:firstLine="560"/>
        <w:rPr>
          <w:sz w:val="28"/>
          <w:szCs w:val="28"/>
        </w:rPr>
      </w:pPr>
      <w:r w:rsidRPr="0086329B">
        <w:rPr>
          <w:sz w:val="28"/>
          <w:szCs w:val="28"/>
        </w:rPr>
        <w:t>（</w:t>
      </w:r>
      <w:r w:rsidRPr="0086329B">
        <w:rPr>
          <w:sz w:val="28"/>
          <w:szCs w:val="28"/>
        </w:rPr>
        <w:t>1</w:t>
      </w:r>
      <w:r w:rsidRPr="0086329B">
        <w:rPr>
          <w:sz w:val="28"/>
          <w:szCs w:val="28"/>
        </w:rPr>
        <w:t>）形态分区：规划区围绕</w:t>
      </w:r>
      <w:r w:rsidRPr="0086329B">
        <w:rPr>
          <w:rFonts w:hint="eastAsia"/>
          <w:sz w:val="28"/>
          <w:szCs w:val="28"/>
        </w:rPr>
        <w:t>南桐</w:t>
      </w:r>
      <w:r w:rsidRPr="0086329B">
        <w:rPr>
          <w:sz w:val="28"/>
          <w:szCs w:val="28"/>
        </w:rPr>
        <w:t>南路和东路交叉口</w:t>
      </w:r>
      <w:r w:rsidRPr="0086329B">
        <w:rPr>
          <w:rFonts w:hint="eastAsia"/>
          <w:sz w:val="28"/>
          <w:szCs w:val="28"/>
        </w:rPr>
        <w:t>东</w:t>
      </w:r>
      <w:r w:rsidRPr="0086329B">
        <w:rPr>
          <w:sz w:val="28"/>
          <w:szCs w:val="28"/>
        </w:rPr>
        <w:t>侧布局商业中心</w:t>
      </w:r>
      <w:r w:rsidRPr="0086329B">
        <w:rPr>
          <w:rFonts w:hint="eastAsia"/>
          <w:sz w:val="28"/>
          <w:szCs w:val="28"/>
        </w:rPr>
        <w:t>，在</w:t>
      </w:r>
      <w:r w:rsidRPr="0086329B">
        <w:rPr>
          <w:sz w:val="28"/>
          <w:szCs w:val="28"/>
        </w:rPr>
        <w:t>原南桐电厂</w:t>
      </w:r>
      <w:r w:rsidRPr="0086329B">
        <w:rPr>
          <w:rFonts w:hint="eastAsia"/>
          <w:sz w:val="28"/>
          <w:szCs w:val="28"/>
        </w:rPr>
        <w:t>和方盛电厂</w:t>
      </w:r>
      <w:r w:rsidRPr="0086329B">
        <w:rPr>
          <w:sz w:val="28"/>
          <w:szCs w:val="28"/>
        </w:rPr>
        <w:t>旧址</w:t>
      </w:r>
      <w:r w:rsidRPr="0086329B">
        <w:rPr>
          <w:rFonts w:hint="eastAsia"/>
          <w:sz w:val="28"/>
          <w:szCs w:val="28"/>
        </w:rPr>
        <w:t>改</w:t>
      </w:r>
      <w:r w:rsidRPr="0086329B">
        <w:rPr>
          <w:sz w:val="28"/>
          <w:szCs w:val="28"/>
        </w:rPr>
        <w:t>建商业文化综合体</w:t>
      </w:r>
      <w:r w:rsidRPr="0086329B">
        <w:rPr>
          <w:rFonts w:hint="eastAsia"/>
          <w:sz w:val="28"/>
          <w:szCs w:val="28"/>
        </w:rPr>
        <w:t>和文化中心</w:t>
      </w:r>
      <w:r w:rsidRPr="0086329B">
        <w:rPr>
          <w:sz w:val="28"/>
          <w:szCs w:val="28"/>
        </w:rPr>
        <w:t>，</w:t>
      </w:r>
      <w:r w:rsidRPr="0086329B">
        <w:rPr>
          <w:rFonts w:hint="eastAsia"/>
          <w:sz w:val="28"/>
          <w:szCs w:val="28"/>
        </w:rPr>
        <w:t>整体</w:t>
      </w:r>
      <w:proofErr w:type="gramStart"/>
      <w:r w:rsidRPr="0086329B">
        <w:rPr>
          <w:rFonts w:hint="eastAsia"/>
          <w:sz w:val="28"/>
          <w:szCs w:val="28"/>
        </w:rPr>
        <w:t>构建南</w:t>
      </w:r>
      <w:proofErr w:type="gramEnd"/>
      <w:r w:rsidRPr="0086329B">
        <w:rPr>
          <w:rFonts w:hint="eastAsia"/>
          <w:sz w:val="28"/>
          <w:szCs w:val="28"/>
        </w:rPr>
        <w:t>桐</w:t>
      </w:r>
      <w:r w:rsidRPr="0086329B">
        <w:rPr>
          <w:sz w:val="28"/>
          <w:szCs w:val="28"/>
        </w:rPr>
        <w:t>城市</w:t>
      </w:r>
      <w:r w:rsidRPr="0086329B">
        <w:rPr>
          <w:rFonts w:hint="eastAsia"/>
          <w:sz w:val="28"/>
          <w:szCs w:val="28"/>
        </w:rPr>
        <w:t>生活</w:t>
      </w:r>
      <w:r w:rsidRPr="0086329B">
        <w:rPr>
          <w:sz w:val="28"/>
          <w:szCs w:val="28"/>
        </w:rPr>
        <w:t>中心风貌区</w:t>
      </w:r>
      <w:r w:rsidRPr="0086329B">
        <w:rPr>
          <w:rFonts w:hint="eastAsia"/>
          <w:sz w:val="28"/>
          <w:szCs w:val="28"/>
        </w:rPr>
        <w:t>。</w:t>
      </w:r>
      <w:r w:rsidRPr="0086329B">
        <w:rPr>
          <w:sz w:val="28"/>
          <w:szCs w:val="28"/>
        </w:rPr>
        <w:t>该区域建筑突显新城中心简洁、现代、大气的城市</w:t>
      </w:r>
      <w:r w:rsidRPr="0086329B">
        <w:rPr>
          <w:rFonts w:hint="eastAsia"/>
          <w:sz w:val="28"/>
          <w:szCs w:val="28"/>
        </w:rPr>
        <w:t>生活</w:t>
      </w:r>
      <w:r w:rsidRPr="0086329B">
        <w:rPr>
          <w:sz w:val="28"/>
          <w:szCs w:val="28"/>
        </w:rPr>
        <w:t>形象，建筑以点式高层</w:t>
      </w:r>
      <w:r w:rsidRPr="0086329B">
        <w:rPr>
          <w:rFonts w:hint="eastAsia"/>
          <w:sz w:val="28"/>
          <w:szCs w:val="28"/>
        </w:rPr>
        <w:t>及中高</w:t>
      </w:r>
      <w:r w:rsidRPr="0086329B">
        <w:rPr>
          <w:sz w:val="28"/>
          <w:szCs w:val="28"/>
        </w:rPr>
        <w:t>层为主</w:t>
      </w:r>
      <w:r w:rsidRPr="0086329B">
        <w:rPr>
          <w:rFonts w:hint="eastAsia"/>
          <w:sz w:val="28"/>
          <w:szCs w:val="28"/>
        </w:rPr>
        <w:t>，</w:t>
      </w:r>
      <w:r w:rsidRPr="0086329B">
        <w:rPr>
          <w:sz w:val="28"/>
          <w:szCs w:val="28"/>
        </w:rPr>
        <w:t>搭配</w:t>
      </w:r>
      <w:r w:rsidRPr="0086329B">
        <w:rPr>
          <w:rFonts w:hint="eastAsia"/>
          <w:sz w:val="28"/>
          <w:szCs w:val="28"/>
        </w:rPr>
        <w:t>多层建筑。规划区北部</w:t>
      </w:r>
      <w:r w:rsidRPr="0086329B">
        <w:rPr>
          <w:sz w:val="28"/>
          <w:szCs w:val="28"/>
        </w:rPr>
        <w:t>万盛新火车站的站前区应结合地块功能，布局交通建筑及配套商业商务建筑，</w:t>
      </w:r>
      <w:r w:rsidRPr="0086329B">
        <w:rPr>
          <w:rFonts w:hint="eastAsia"/>
          <w:sz w:val="28"/>
          <w:szCs w:val="28"/>
        </w:rPr>
        <w:t>以</w:t>
      </w:r>
      <w:r w:rsidRPr="0086329B">
        <w:rPr>
          <w:sz w:val="28"/>
          <w:szCs w:val="28"/>
        </w:rPr>
        <w:t>多层建筑为主，展示万盛窗口形象。外围居住建筑以多层、中高层建筑为主；</w:t>
      </w:r>
      <w:r w:rsidRPr="0086329B">
        <w:rPr>
          <w:rFonts w:hint="eastAsia"/>
          <w:sz w:val="28"/>
          <w:szCs w:val="28"/>
        </w:rPr>
        <w:t>北部</w:t>
      </w:r>
      <w:r w:rsidRPr="0086329B">
        <w:rPr>
          <w:sz w:val="28"/>
          <w:szCs w:val="28"/>
        </w:rPr>
        <w:t>及南部的工业及仓储建筑以低层、多层建筑为主。规划区制高点位于</w:t>
      </w:r>
      <w:r w:rsidRPr="0086329B">
        <w:rPr>
          <w:rFonts w:hint="eastAsia"/>
          <w:sz w:val="28"/>
          <w:szCs w:val="28"/>
        </w:rPr>
        <w:t>中二郎山</w:t>
      </w:r>
      <w:r w:rsidRPr="0086329B">
        <w:rPr>
          <w:sz w:val="28"/>
          <w:szCs w:val="28"/>
        </w:rPr>
        <w:t>山体公园，海拔为</w:t>
      </w:r>
      <w:r w:rsidRPr="0086329B">
        <w:rPr>
          <w:rFonts w:hint="eastAsia"/>
          <w:sz w:val="28"/>
          <w:szCs w:val="28"/>
        </w:rPr>
        <w:t>389</w:t>
      </w:r>
      <w:r w:rsidRPr="0086329B">
        <w:rPr>
          <w:sz w:val="28"/>
          <w:szCs w:val="28"/>
        </w:rPr>
        <w:t>.33</w:t>
      </w:r>
      <w:r w:rsidRPr="0086329B">
        <w:rPr>
          <w:rFonts w:hint="eastAsia"/>
          <w:sz w:val="28"/>
          <w:szCs w:val="28"/>
        </w:rPr>
        <w:t>米。</w:t>
      </w:r>
    </w:p>
    <w:p w14:paraId="1A18251F" w14:textId="77777777" w:rsidR="00D7297E" w:rsidRPr="0086329B" w:rsidRDefault="008C55CB">
      <w:pPr>
        <w:autoSpaceDE w:val="0"/>
        <w:autoSpaceDN w:val="0"/>
        <w:adjustRightInd w:val="0"/>
        <w:ind w:firstLineChars="200" w:firstLine="560"/>
        <w:rPr>
          <w:sz w:val="28"/>
          <w:szCs w:val="28"/>
        </w:rPr>
      </w:pPr>
      <w:r w:rsidRPr="0086329B">
        <w:rPr>
          <w:sz w:val="28"/>
          <w:szCs w:val="28"/>
        </w:rPr>
        <w:lastRenderedPageBreak/>
        <w:t>（</w:t>
      </w:r>
      <w:r w:rsidRPr="0086329B">
        <w:rPr>
          <w:sz w:val="28"/>
          <w:szCs w:val="28"/>
        </w:rPr>
        <w:t>2</w:t>
      </w:r>
      <w:r w:rsidRPr="0086329B">
        <w:rPr>
          <w:sz w:val="28"/>
          <w:szCs w:val="28"/>
        </w:rPr>
        <w:t>）天际轮廓线：城市天际轮廓线遵循起伏有致，层次丰富，突出中心地段、突出开敞空间、突出空间进退关系的原则进行管理控制。各</w:t>
      </w:r>
      <w:r w:rsidRPr="0086329B">
        <w:rPr>
          <w:rFonts w:hint="eastAsia"/>
          <w:sz w:val="28"/>
          <w:szCs w:val="28"/>
        </w:rPr>
        <w:t>片区</w:t>
      </w:r>
      <w:r w:rsidRPr="0086329B">
        <w:rPr>
          <w:sz w:val="28"/>
          <w:szCs w:val="28"/>
        </w:rPr>
        <w:t>、地块建筑应结合地形高低错落布置，建筑物高度不应超过</w:t>
      </w:r>
      <w:r w:rsidRPr="0086329B">
        <w:rPr>
          <w:rFonts w:hint="eastAsia"/>
          <w:sz w:val="28"/>
          <w:szCs w:val="28"/>
        </w:rPr>
        <w:t>二郎山</w:t>
      </w:r>
      <w:r w:rsidRPr="0086329B">
        <w:rPr>
          <w:sz w:val="28"/>
          <w:szCs w:val="28"/>
        </w:rPr>
        <w:t>山体公园制高点</w:t>
      </w:r>
      <w:r w:rsidRPr="0086329B">
        <w:rPr>
          <w:rFonts w:hint="eastAsia"/>
          <w:sz w:val="28"/>
          <w:szCs w:val="28"/>
        </w:rPr>
        <w:t>（</w:t>
      </w:r>
      <w:r w:rsidRPr="0086329B">
        <w:rPr>
          <w:rFonts w:hint="eastAsia"/>
          <w:sz w:val="28"/>
          <w:szCs w:val="28"/>
        </w:rPr>
        <w:t>389</w:t>
      </w:r>
      <w:r w:rsidRPr="0086329B">
        <w:rPr>
          <w:sz w:val="28"/>
          <w:szCs w:val="28"/>
        </w:rPr>
        <w:t>.33</w:t>
      </w:r>
      <w:r w:rsidRPr="0086329B">
        <w:rPr>
          <w:rFonts w:hint="eastAsia"/>
          <w:sz w:val="28"/>
          <w:szCs w:val="28"/>
        </w:rPr>
        <w:t>米</w:t>
      </w:r>
      <w:r w:rsidRPr="0086329B">
        <w:rPr>
          <w:sz w:val="28"/>
          <w:szCs w:val="28"/>
        </w:rPr>
        <w:t>）。</w:t>
      </w:r>
    </w:p>
    <w:p w14:paraId="2B54CAB7" w14:textId="77777777" w:rsidR="00D7297E" w:rsidRPr="0086329B" w:rsidRDefault="008C55CB">
      <w:pPr>
        <w:autoSpaceDE w:val="0"/>
        <w:autoSpaceDN w:val="0"/>
        <w:adjustRightInd w:val="0"/>
        <w:ind w:firstLineChars="200" w:firstLine="560"/>
        <w:rPr>
          <w:sz w:val="28"/>
          <w:szCs w:val="28"/>
        </w:rPr>
      </w:pPr>
      <w:r w:rsidRPr="0086329B">
        <w:rPr>
          <w:sz w:val="28"/>
          <w:szCs w:val="28"/>
        </w:rPr>
        <w:t>（</w:t>
      </w:r>
      <w:r w:rsidRPr="0086329B">
        <w:rPr>
          <w:sz w:val="28"/>
          <w:szCs w:val="28"/>
        </w:rPr>
        <w:t>3</w:t>
      </w:r>
      <w:r w:rsidRPr="0086329B">
        <w:rPr>
          <w:sz w:val="28"/>
          <w:szCs w:val="28"/>
        </w:rPr>
        <w:t>）高度控制：规划区商业中心区建筑限高按</w:t>
      </w:r>
      <w:r w:rsidRPr="0086329B">
        <w:rPr>
          <w:sz w:val="28"/>
          <w:szCs w:val="28"/>
        </w:rPr>
        <w:t>80</w:t>
      </w:r>
      <w:r w:rsidRPr="0086329B">
        <w:rPr>
          <w:rFonts w:hint="eastAsia"/>
          <w:sz w:val="28"/>
          <w:szCs w:val="28"/>
        </w:rPr>
        <w:t>米</w:t>
      </w:r>
      <w:r w:rsidRPr="0086329B">
        <w:rPr>
          <w:sz w:val="28"/>
          <w:szCs w:val="28"/>
        </w:rPr>
        <w:t>控制，</w:t>
      </w:r>
      <w:r w:rsidRPr="0086329B">
        <w:rPr>
          <w:rFonts w:hint="eastAsia"/>
          <w:sz w:val="28"/>
          <w:szCs w:val="28"/>
        </w:rPr>
        <w:t>居住建筑限高按</w:t>
      </w:r>
      <w:r w:rsidRPr="0086329B">
        <w:rPr>
          <w:sz w:val="28"/>
          <w:szCs w:val="28"/>
        </w:rPr>
        <w:t>40</w:t>
      </w:r>
      <w:r w:rsidRPr="0086329B">
        <w:rPr>
          <w:rFonts w:hint="eastAsia"/>
          <w:sz w:val="28"/>
          <w:szCs w:val="28"/>
        </w:rPr>
        <w:t>米进行控制，医疗建筑限高按</w:t>
      </w:r>
      <w:r w:rsidRPr="0086329B">
        <w:rPr>
          <w:sz w:val="28"/>
          <w:szCs w:val="28"/>
        </w:rPr>
        <w:t>40</w:t>
      </w:r>
      <w:r w:rsidRPr="0086329B">
        <w:rPr>
          <w:rFonts w:hint="eastAsia"/>
          <w:sz w:val="28"/>
          <w:szCs w:val="28"/>
        </w:rPr>
        <w:t>米控制，学校</w:t>
      </w:r>
      <w:r w:rsidRPr="0086329B">
        <w:rPr>
          <w:sz w:val="28"/>
          <w:szCs w:val="28"/>
        </w:rPr>
        <w:t>建筑限高按</w:t>
      </w:r>
      <w:r w:rsidRPr="0086329B">
        <w:rPr>
          <w:sz w:val="28"/>
          <w:szCs w:val="28"/>
        </w:rPr>
        <w:t>2</w:t>
      </w:r>
      <w:r w:rsidRPr="0086329B">
        <w:rPr>
          <w:rFonts w:hint="eastAsia"/>
          <w:sz w:val="28"/>
          <w:szCs w:val="28"/>
        </w:rPr>
        <w:t>0</w:t>
      </w:r>
      <w:r w:rsidRPr="0086329B">
        <w:rPr>
          <w:rFonts w:hint="eastAsia"/>
          <w:sz w:val="28"/>
          <w:szCs w:val="28"/>
        </w:rPr>
        <w:t>米控制。</w:t>
      </w:r>
    </w:p>
    <w:p w14:paraId="6EF187A6"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2</w:t>
      </w:r>
      <w:r w:rsidRPr="0086329B">
        <w:rPr>
          <w:rFonts w:hint="eastAsia"/>
          <w:sz w:val="28"/>
          <w:szCs w:val="28"/>
        </w:rPr>
        <w:t>、</w:t>
      </w:r>
      <w:r w:rsidRPr="0086329B">
        <w:rPr>
          <w:sz w:val="28"/>
          <w:szCs w:val="28"/>
        </w:rPr>
        <w:t>开敞空间</w:t>
      </w:r>
    </w:p>
    <w:p w14:paraId="42EDDBD9" w14:textId="77777777" w:rsidR="00D7297E" w:rsidRPr="0086329B" w:rsidRDefault="008C55CB">
      <w:pPr>
        <w:autoSpaceDE w:val="0"/>
        <w:autoSpaceDN w:val="0"/>
        <w:adjustRightInd w:val="0"/>
        <w:ind w:firstLineChars="200" w:firstLine="560"/>
        <w:rPr>
          <w:sz w:val="28"/>
          <w:szCs w:val="28"/>
        </w:rPr>
      </w:pPr>
      <w:r w:rsidRPr="0086329B">
        <w:rPr>
          <w:sz w:val="28"/>
          <w:szCs w:val="28"/>
        </w:rPr>
        <w:t>（</w:t>
      </w:r>
      <w:r w:rsidRPr="0086329B">
        <w:rPr>
          <w:sz w:val="28"/>
          <w:szCs w:val="28"/>
        </w:rPr>
        <w:t>1</w:t>
      </w:r>
      <w:r w:rsidRPr="0086329B">
        <w:rPr>
          <w:sz w:val="28"/>
          <w:szCs w:val="28"/>
        </w:rPr>
        <w:t>）</w:t>
      </w:r>
      <w:r w:rsidRPr="0086329B">
        <w:rPr>
          <w:rFonts w:hint="eastAsia"/>
          <w:sz w:val="28"/>
          <w:szCs w:val="28"/>
        </w:rPr>
        <w:t>郊野公园</w:t>
      </w:r>
      <w:r w:rsidRPr="0086329B">
        <w:rPr>
          <w:sz w:val="28"/>
          <w:szCs w:val="28"/>
        </w:rPr>
        <w:t>是规划区开敞空间的主体，规划的</w:t>
      </w:r>
      <w:r w:rsidRPr="0086329B">
        <w:rPr>
          <w:rFonts w:hint="eastAsia"/>
          <w:sz w:val="28"/>
          <w:szCs w:val="28"/>
        </w:rPr>
        <w:t>滨水</w:t>
      </w:r>
      <w:r w:rsidRPr="0086329B">
        <w:rPr>
          <w:sz w:val="28"/>
          <w:szCs w:val="28"/>
        </w:rPr>
        <w:t>廊道、城市公园、广场、</w:t>
      </w:r>
      <w:r w:rsidRPr="0086329B">
        <w:rPr>
          <w:rFonts w:hint="eastAsia"/>
          <w:sz w:val="28"/>
          <w:szCs w:val="28"/>
        </w:rPr>
        <w:t>街头绿地</w:t>
      </w:r>
      <w:r w:rsidRPr="0086329B">
        <w:rPr>
          <w:sz w:val="28"/>
          <w:szCs w:val="28"/>
        </w:rPr>
        <w:t>、学校操场、商业中心是重要的开敞空间载体。各开敞空间应针对不同使用性质营造不同的景观特色。</w:t>
      </w:r>
    </w:p>
    <w:p w14:paraId="3A17E714" w14:textId="77777777" w:rsidR="00D7297E" w:rsidRPr="0086329B" w:rsidRDefault="008C55CB">
      <w:pPr>
        <w:autoSpaceDE w:val="0"/>
        <w:autoSpaceDN w:val="0"/>
        <w:adjustRightInd w:val="0"/>
        <w:ind w:firstLineChars="200" w:firstLine="560"/>
        <w:rPr>
          <w:sz w:val="28"/>
          <w:szCs w:val="28"/>
        </w:rPr>
      </w:pPr>
      <w:r w:rsidRPr="0086329B">
        <w:rPr>
          <w:sz w:val="28"/>
          <w:szCs w:val="28"/>
        </w:rPr>
        <w:t>（</w:t>
      </w:r>
      <w:r w:rsidRPr="0086329B">
        <w:rPr>
          <w:sz w:val="28"/>
          <w:szCs w:val="28"/>
        </w:rPr>
        <w:t>2</w:t>
      </w:r>
      <w:r w:rsidRPr="0086329B">
        <w:rPr>
          <w:sz w:val="28"/>
          <w:szCs w:val="28"/>
        </w:rPr>
        <w:t>）各地</w:t>
      </w:r>
      <w:proofErr w:type="gramStart"/>
      <w:r w:rsidRPr="0086329B">
        <w:rPr>
          <w:sz w:val="28"/>
          <w:szCs w:val="28"/>
        </w:rPr>
        <w:t>块内部</w:t>
      </w:r>
      <w:proofErr w:type="gramEnd"/>
      <w:r w:rsidRPr="0086329B">
        <w:rPr>
          <w:sz w:val="28"/>
          <w:szCs w:val="28"/>
        </w:rPr>
        <w:t>开敞空间应注重与城市开敞空间的相互串联和渗透，共同构建层次丰富、变化多样、连续完整的开敞空间体系；注重区内自然与人工水系绿化景观的营造，合理处理防洪要求与视觉景观的关系，美化城市景观。</w:t>
      </w:r>
    </w:p>
    <w:p w14:paraId="4208BC89"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3</w:t>
      </w:r>
      <w:r w:rsidRPr="0086329B">
        <w:rPr>
          <w:rFonts w:hint="eastAsia"/>
          <w:sz w:val="28"/>
          <w:szCs w:val="28"/>
        </w:rPr>
        <w:t>、</w:t>
      </w:r>
      <w:r w:rsidRPr="0086329B">
        <w:rPr>
          <w:sz w:val="28"/>
          <w:szCs w:val="28"/>
        </w:rPr>
        <w:t>界面控制</w:t>
      </w:r>
    </w:p>
    <w:p w14:paraId="6435BE8A" w14:textId="77777777" w:rsidR="00D7297E" w:rsidRPr="0086329B" w:rsidRDefault="008C55CB">
      <w:pPr>
        <w:autoSpaceDE w:val="0"/>
        <w:autoSpaceDN w:val="0"/>
        <w:adjustRightInd w:val="0"/>
        <w:ind w:firstLineChars="200" w:firstLine="560"/>
        <w:rPr>
          <w:sz w:val="28"/>
          <w:szCs w:val="28"/>
        </w:rPr>
      </w:pPr>
      <w:r w:rsidRPr="0086329B">
        <w:rPr>
          <w:sz w:val="28"/>
          <w:szCs w:val="28"/>
        </w:rPr>
        <w:t>（</w:t>
      </w:r>
      <w:r w:rsidRPr="0086329B">
        <w:rPr>
          <w:sz w:val="28"/>
          <w:szCs w:val="28"/>
        </w:rPr>
        <w:t>1</w:t>
      </w:r>
      <w:r w:rsidRPr="0086329B">
        <w:rPr>
          <w:sz w:val="28"/>
          <w:szCs w:val="28"/>
        </w:rPr>
        <w:t>）</w:t>
      </w:r>
      <w:r w:rsidRPr="0086329B">
        <w:rPr>
          <w:rFonts w:hint="eastAsia"/>
          <w:sz w:val="28"/>
          <w:szCs w:val="28"/>
        </w:rPr>
        <w:t>平山南北干道至南桐</w:t>
      </w:r>
      <w:r w:rsidRPr="0086329B">
        <w:rPr>
          <w:sz w:val="28"/>
          <w:szCs w:val="28"/>
        </w:rPr>
        <w:t>石桥段干道</w:t>
      </w:r>
      <w:r w:rsidRPr="0086329B">
        <w:rPr>
          <w:rFonts w:hint="eastAsia"/>
          <w:sz w:val="28"/>
          <w:szCs w:val="28"/>
        </w:rPr>
        <w:t>、平山</w:t>
      </w:r>
      <w:r w:rsidRPr="0086329B">
        <w:rPr>
          <w:sz w:val="28"/>
          <w:szCs w:val="28"/>
        </w:rPr>
        <w:t>—</w:t>
      </w:r>
      <w:r w:rsidRPr="0086329B">
        <w:rPr>
          <w:rFonts w:hint="eastAsia"/>
          <w:sz w:val="28"/>
          <w:szCs w:val="28"/>
        </w:rPr>
        <w:t>金兰坝</w:t>
      </w:r>
      <w:r w:rsidRPr="0086329B">
        <w:rPr>
          <w:sz w:val="28"/>
          <w:szCs w:val="28"/>
        </w:rPr>
        <w:t>连接线</w:t>
      </w:r>
      <w:r w:rsidRPr="0086329B">
        <w:rPr>
          <w:rFonts w:hint="eastAsia"/>
          <w:sz w:val="28"/>
          <w:szCs w:val="28"/>
        </w:rPr>
        <w:t>道路</w:t>
      </w:r>
      <w:r w:rsidRPr="0086329B">
        <w:rPr>
          <w:sz w:val="28"/>
          <w:szCs w:val="28"/>
        </w:rPr>
        <w:t>、</w:t>
      </w:r>
      <w:r w:rsidRPr="0086329B">
        <w:rPr>
          <w:rFonts w:hint="eastAsia"/>
          <w:sz w:val="28"/>
          <w:szCs w:val="28"/>
        </w:rPr>
        <w:t>新火车站</w:t>
      </w:r>
      <w:r w:rsidRPr="0086329B">
        <w:rPr>
          <w:sz w:val="28"/>
          <w:szCs w:val="28"/>
        </w:rPr>
        <w:t>站前</w:t>
      </w:r>
      <w:r w:rsidRPr="0086329B">
        <w:rPr>
          <w:rFonts w:hint="eastAsia"/>
          <w:sz w:val="28"/>
          <w:szCs w:val="28"/>
        </w:rPr>
        <w:t>大道、南桐</w:t>
      </w:r>
      <w:r w:rsidRPr="0086329B">
        <w:rPr>
          <w:sz w:val="28"/>
          <w:szCs w:val="28"/>
        </w:rPr>
        <w:t>东路是规划区内的</w:t>
      </w:r>
      <w:r w:rsidRPr="0086329B">
        <w:rPr>
          <w:rFonts w:hint="eastAsia"/>
          <w:sz w:val="28"/>
          <w:szCs w:val="28"/>
        </w:rPr>
        <w:t>几条主要</w:t>
      </w:r>
      <w:r w:rsidRPr="0086329B">
        <w:rPr>
          <w:sz w:val="28"/>
          <w:szCs w:val="28"/>
        </w:rPr>
        <w:t>景观展示</w:t>
      </w:r>
      <w:r w:rsidRPr="0086329B">
        <w:rPr>
          <w:rFonts w:hint="eastAsia"/>
          <w:sz w:val="28"/>
          <w:szCs w:val="28"/>
        </w:rPr>
        <w:t>道</w:t>
      </w:r>
      <w:r w:rsidRPr="0086329B">
        <w:rPr>
          <w:sz w:val="28"/>
          <w:szCs w:val="28"/>
        </w:rPr>
        <w:t>路，是从</w:t>
      </w:r>
      <w:r w:rsidRPr="0086329B">
        <w:rPr>
          <w:rFonts w:hint="eastAsia"/>
          <w:sz w:val="28"/>
          <w:szCs w:val="28"/>
        </w:rPr>
        <w:t>规划区外部</w:t>
      </w:r>
      <w:r w:rsidRPr="0086329B">
        <w:rPr>
          <w:sz w:val="28"/>
          <w:szCs w:val="28"/>
        </w:rPr>
        <w:t>进入规划区的重要景观</w:t>
      </w:r>
      <w:r w:rsidRPr="0086329B">
        <w:rPr>
          <w:rFonts w:hint="eastAsia"/>
          <w:sz w:val="28"/>
          <w:szCs w:val="28"/>
        </w:rPr>
        <w:t>通</w:t>
      </w:r>
      <w:r w:rsidRPr="0086329B">
        <w:rPr>
          <w:sz w:val="28"/>
          <w:szCs w:val="28"/>
        </w:rPr>
        <w:t>道。</w:t>
      </w:r>
      <w:r w:rsidRPr="0086329B">
        <w:rPr>
          <w:rFonts w:hint="eastAsia"/>
          <w:sz w:val="28"/>
          <w:szCs w:val="28"/>
        </w:rPr>
        <w:t>道路</w:t>
      </w:r>
      <w:r w:rsidRPr="0086329B">
        <w:rPr>
          <w:sz w:val="28"/>
          <w:szCs w:val="28"/>
        </w:rPr>
        <w:t>界面应</w:t>
      </w:r>
      <w:r w:rsidRPr="0086329B">
        <w:rPr>
          <w:rFonts w:hint="eastAsia"/>
          <w:sz w:val="28"/>
          <w:szCs w:val="28"/>
        </w:rPr>
        <w:t>结合</w:t>
      </w:r>
      <w:r w:rsidRPr="0086329B">
        <w:rPr>
          <w:sz w:val="28"/>
          <w:szCs w:val="28"/>
        </w:rPr>
        <w:t>两侧功能</w:t>
      </w:r>
      <w:r w:rsidRPr="0086329B">
        <w:rPr>
          <w:rFonts w:hint="eastAsia"/>
          <w:sz w:val="28"/>
          <w:szCs w:val="28"/>
        </w:rPr>
        <w:t>布局</w:t>
      </w:r>
      <w:r w:rsidRPr="0086329B">
        <w:rPr>
          <w:sz w:val="28"/>
          <w:szCs w:val="28"/>
        </w:rPr>
        <w:t>，注重建筑与景观的连续性，沿街设置</w:t>
      </w:r>
      <w:r w:rsidRPr="0086329B">
        <w:rPr>
          <w:rFonts w:hint="eastAsia"/>
          <w:sz w:val="28"/>
          <w:szCs w:val="28"/>
        </w:rPr>
        <w:t>雕塑、</w:t>
      </w:r>
      <w:r w:rsidRPr="0086329B">
        <w:rPr>
          <w:sz w:val="28"/>
          <w:szCs w:val="28"/>
        </w:rPr>
        <w:t>小品等设施，成为展示</w:t>
      </w:r>
      <w:r w:rsidRPr="0086329B">
        <w:rPr>
          <w:rFonts w:hint="eastAsia"/>
          <w:sz w:val="28"/>
          <w:szCs w:val="28"/>
        </w:rPr>
        <w:t>规划区</w:t>
      </w:r>
      <w:r w:rsidRPr="0086329B">
        <w:rPr>
          <w:sz w:val="28"/>
          <w:szCs w:val="28"/>
        </w:rPr>
        <w:t>形象的景观大道。</w:t>
      </w:r>
    </w:p>
    <w:p w14:paraId="7CDBAE1D" w14:textId="77777777" w:rsidR="00D7297E" w:rsidRPr="0086329B" w:rsidRDefault="008C55CB">
      <w:pPr>
        <w:autoSpaceDE w:val="0"/>
        <w:autoSpaceDN w:val="0"/>
        <w:adjustRightInd w:val="0"/>
        <w:ind w:firstLineChars="200" w:firstLine="560"/>
        <w:rPr>
          <w:sz w:val="28"/>
          <w:szCs w:val="28"/>
        </w:rPr>
      </w:pPr>
      <w:r w:rsidRPr="0086329B">
        <w:rPr>
          <w:sz w:val="28"/>
          <w:szCs w:val="28"/>
        </w:rPr>
        <w:t>（</w:t>
      </w:r>
      <w:r w:rsidRPr="0086329B">
        <w:rPr>
          <w:sz w:val="28"/>
          <w:szCs w:val="28"/>
        </w:rPr>
        <w:t>2</w:t>
      </w:r>
      <w:r w:rsidRPr="0086329B">
        <w:rPr>
          <w:sz w:val="28"/>
          <w:szCs w:val="28"/>
        </w:rPr>
        <w:t>）</w:t>
      </w:r>
      <w:r w:rsidRPr="0086329B">
        <w:rPr>
          <w:rFonts w:hint="eastAsia"/>
          <w:sz w:val="28"/>
          <w:szCs w:val="28"/>
        </w:rPr>
        <w:t>新三万南</w:t>
      </w:r>
      <w:r w:rsidRPr="0086329B">
        <w:rPr>
          <w:sz w:val="28"/>
          <w:szCs w:val="28"/>
        </w:rPr>
        <w:t>铁路及綦</w:t>
      </w:r>
      <w:r w:rsidRPr="0086329B">
        <w:rPr>
          <w:rFonts w:hint="eastAsia"/>
          <w:sz w:val="28"/>
          <w:szCs w:val="28"/>
        </w:rPr>
        <w:t>万</w:t>
      </w:r>
      <w:r w:rsidRPr="0086329B">
        <w:rPr>
          <w:sz w:val="28"/>
          <w:szCs w:val="28"/>
        </w:rPr>
        <w:t>高速路是穿越平山片区的快速通道</w:t>
      </w:r>
      <w:r w:rsidRPr="0086329B">
        <w:rPr>
          <w:rFonts w:hint="eastAsia"/>
          <w:sz w:val="28"/>
          <w:szCs w:val="28"/>
        </w:rPr>
        <w:t>，应注重</w:t>
      </w:r>
      <w:r w:rsidRPr="0086329B">
        <w:rPr>
          <w:sz w:val="28"/>
          <w:szCs w:val="28"/>
        </w:rPr>
        <w:t>两侧建筑</w:t>
      </w:r>
      <w:r w:rsidRPr="0086329B">
        <w:rPr>
          <w:rFonts w:hint="eastAsia"/>
          <w:sz w:val="28"/>
          <w:szCs w:val="28"/>
        </w:rPr>
        <w:t>及</w:t>
      </w:r>
      <w:r w:rsidRPr="0086329B">
        <w:rPr>
          <w:sz w:val="28"/>
          <w:szCs w:val="28"/>
        </w:rPr>
        <w:t>环境的</w:t>
      </w:r>
      <w:r w:rsidRPr="0086329B">
        <w:rPr>
          <w:rFonts w:hint="eastAsia"/>
          <w:sz w:val="28"/>
          <w:szCs w:val="28"/>
        </w:rPr>
        <w:t>形象</w:t>
      </w:r>
      <w:r w:rsidRPr="0086329B">
        <w:rPr>
          <w:sz w:val="28"/>
          <w:szCs w:val="28"/>
        </w:rPr>
        <w:t>效果，控制好界面的连续与通透的关系，保证统一、良好的视觉效果，成为对外展示</w:t>
      </w:r>
      <w:r w:rsidRPr="0086329B">
        <w:rPr>
          <w:rFonts w:hint="eastAsia"/>
          <w:sz w:val="28"/>
          <w:szCs w:val="28"/>
        </w:rPr>
        <w:t>产业</w:t>
      </w:r>
      <w:r w:rsidRPr="0086329B">
        <w:rPr>
          <w:sz w:val="28"/>
          <w:szCs w:val="28"/>
        </w:rPr>
        <w:t>发展形象的</w:t>
      </w:r>
      <w:r w:rsidRPr="0086329B">
        <w:rPr>
          <w:rFonts w:hint="eastAsia"/>
          <w:sz w:val="28"/>
          <w:szCs w:val="28"/>
        </w:rPr>
        <w:t>界面</w:t>
      </w:r>
      <w:r w:rsidRPr="0086329B">
        <w:rPr>
          <w:sz w:val="28"/>
          <w:szCs w:val="28"/>
        </w:rPr>
        <w:t>廊道。</w:t>
      </w:r>
    </w:p>
    <w:p w14:paraId="12B383A7" w14:textId="77777777" w:rsidR="00D7297E" w:rsidRPr="0086329B" w:rsidRDefault="008C55CB">
      <w:pPr>
        <w:autoSpaceDE w:val="0"/>
        <w:autoSpaceDN w:val="0"/>
        <w:adjustRightInd w:val="0"/>
        <w:ind w:firstLineChars="200" w:firstLine="560"/>
        <w:rPr>
          <w:sz w:val="28"/>
          <w:szCs w:val="28"/>
        </w:rPr>
      </w:pPr>
      <w:r w:rsidRPr="0086329B">
        <w:rPr>
          <w:sz w:val="28"/>
          <w:szCs w:val="28"/>
        </w:rPr>
        <w:t>（</w:t>
      </w:r>
      <w:r w:rsidRPr="0086329B">
        <w:rPr>
          <w:sz w:val="28"/>
          <w:szCs w:val="28"/>
        </w:rPr>
        <w:t>3</w:t>
      </w:r>
      <w:r w:rsidRPr="0086329B">
        <w:rPr>
          <w:sz w:val="28"/>
          <w:szCs w:val="28"/>
        </w:rPr>
        <w:t>）滨水界面：</w:t>
      </w:r>
      <w:proofErr w:type="gramStart"/>
      <w:r w:rsidRPr="0086329B">
        <w:rPr>
          <w:rFonts w:hint="eastAsia"/>
          <w:sz w:val="28"/>
          <w:szCs w:val="28"/>
        </w:rPr>
        <w:t>孝子</w:t>
      </w:r>
      <w:r w:rsidRPr="0086329B">
        <w:rPr>
          <w:sz w:val="28"/>
          <w:szCs w:val="28"/>
        </w:rPr>
        <w:t>河</w:t>
      </w:r>
      <w:proofErr w:type="gramEnd"/>
      <w:r w:rsidRPr="0086329B">
        <w:rPr>
          <w:sz w:val="28"/>
          <w:szCs w:val="28"/>
        </w:rPr>
        <w:t>两岸各</w:t>
      </w:r>
      <w:r w:rsidRPr="0086329B">
        <w:rPr>
          <w:sz w:val="28"/>
          <w:szCs w:val="28"/>
        </w:rPr>
        <w:t>2</w:t>
      </w:r>
      <w:r w:rsidRPr="0086329B">
        <w:rPr>
          <w:rFonts w:hint="eastAsia"/>
          <w:sz w:val="28"/>
          <w:szCs w:val="28"/>
        </w:rPr>
        <w:t>0</w:t>
      </w:r>
      <w:r w:rsidRPr="0086329B">
        <w:rPr>
          <w:rFonts w:hint="eastAsia"/>
          <w:sz w:val="28"/>
          <w:szCs w:val="28"/>
        </w:rPr>
        <w:t>米为控制的开敞界面，结合公园绿地，规划滨水游览步道。</w:t>
      </w:r>
    </w:p>
    <w:p w14:paraId="0BCE4D8D" w14:textId="77777777" w:rsidR="00D7297E" w:rsidRPr="0086329B" w:rsidRDefault="008C55CB">
      <w:pPr>
        <w:autoSpaceDE w:val="0"/>
        <w:autoSpaceDN w:val="0"/>
        <w:adjustRightInd w:val="0"/>
        <w:ind w:firstLineChars="200" w:firstLine="560"/>
        <w:rPr>
          <w:sz w:val="28"/>
          <w:szCs w:val="28"/>
        </w:rPr>
      </w:pPr>
      <w:r w:rsidRPr="0086329B">
        <w:rPr>
          <w:sz w:val="28"/>
          <w:szCs w:val="28"/>
        </w:rPr>
        <w:t>（</w:t>
      </w:r>
      <w:r w:rsidRPr="0086329B">
        <w:rPr>
          <w:sz w:val="28"/>
          <w:szCs w:val="28"/>
        </w:rPr>
        <w:t>4</w:t>
      </w:r>
      <w:r w:rsidRPr="0086329B">
        <w:rPr>
          <w:sz w:val="28"/>
          <w:szCs w:val="28"/>
        </w:rPr>
        <w:t>）景观界面：注重商业中心、山体公园</w:t>
      </w:r>
      <w:r w:rsidRPr="0086329B">
        <w:rPr>
          <w:rFonts w:hint="eastAsia"/>
          <w:sz w:val="28"/>
          <w:szCs w:val="28"/>
        </w:rPr>
        <w:t>以及各</w:t>
      </w:r>
      <w:proofErr w:type="gramStart"/>
      <w:r w:rsidRPr="0086329B">
        <w:rPr>
          <w:rFonts w:hint="eastAsia"/>
          <w:sz w:val="28"/>
          <w:szCs w:val="28"/>
        </w:rPr>
        <w:t>类</w:t>
      </w:r>
      <w:r w:rsidRPr="0086329B">
        <w:rPr>
          <w:sz w:val="28"/>
          <w:szCs w:val="28"/>
        </w:rPr>
        <w:t>广场</w:t>
      </w:r>
      <w:proofErr w:type="gramEnd"/>
      <w:r w:rsidRPr="0086329B">
        <w:rPr>
          <w:sz w:val="28"/>
          <w:szCs w:val="28"/>
        </w:rPr>
        <w:t>邻近地块建筑风貌、天际轮廓线控制和城市景观设计。</w:t>
      </w:r>
    </w:p>
    <w:p w14:paraId="0481D053"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4</w:t>
      </w:r>
      <w:r w:rsidRPr="0086329B">
        <w:rPr>
          <w:rFonts w:hint="eastAsia"/>
          <w:sz w:val="28"/>
          <w:szCs w:val="28"/>
        </w:rPr>
        <w:t>、</w:t>
      </w:r>
      <w:r w:rsidRPr="0086329B">
        <w:rPr>
          <w:sz w:val="28"/>
          <w:szCs w:val="28"/>
        </w:rPr>
        <w:t>节点与地标</w:t>
      </w:r>
    </w:p>
    <w:p w14:paraId="0321B92D" w14:textId="77777777" w:rsidR="00D7297E" w:rsidRPr="0086329B" w:rsidRDefault="008C55CB">
      <w:pPr>
        <w:autoSpaceDE w:val="0"/>
        <w:autoSpaceDN w:val="0"/>
        <w:adjustRightInd w:val="0"/>
        <w:ind w:firstLineChars="200" w:firstLine="560"/>
        <w:rPr>
          <w:sz w:val="28"/>
          <w:szCs w:val="28"/>
        </w:rPr>
      </w:pPr>
      <w:r w:rsidRPr="0086329B">
        <w:rPr>
          <w:sz w:val="28"/>
          <w:szCs w:val="28"/>
        </w:rPr>
        <w:t>规划区</w:t>
      </w:r>
      <w:r w:rsidRPr="0086329B">
        <w:rPr>
          <w:rFonts w:hint="eastAsia"/>
          <w:sz w:val="28"/>
          <w:szCs w:val="28"/>
        </w:rPr>
        <w:t>中</w:t>
      </w:r>
      <w:r w:rsidRPr="0086329B">
        <w:rPr>
          <w:sz w:val="28"/>
          <w:szCs w:val="28"/>
        </w:rPr>
        <w:t>部</w:t>
      </w:r>
      <w:r w:rsidRPr="0086329B">
        <w:rPr>
          <w:rFonts w:hint="eastAsia"/>
          <w:sz w:val="28"/>
          <w:szCs w:val="28"/>
        </w:rPr>
        <w:t>二郎山</w:t>
      </w:r>
      <w:r w:rsidRPr="0086329B">
        <w:rPr>
          <w:sz w:val="28"/>
          <w:szCs w:val="28"/>
        </w:rPr>
        <w:t>山体公园为景观控制制高点，结合</w:t>
      </w:r>
      <w:r w:rsidRPr="0086329B">
        <w:rPr>
          <w:rFonts w:hint="eastAsia"/>
          <w:sz w:val="28"/>
          <w:szCs w:val="28"/>
        </w:rPr>
        <w:t>南桐</w:t>
      </w:r>
      <w:r w:rsidRPr="0086329B">
        <w:rPr>
          <w:sz w:val="28"/>
          <w:szCs w:val="28"/>
        </w:rPr>
        <w:t>东路与南路交叉点东南侧</w:t>
      </w:r>
      <w:r w:rsidRPr="0086329B">
        <w:rPr>
          <w:rFonts w:hint="eastAsia"/>
          <w:sz w:val="28"/>
          <w:szCs w:val="28"/>
        </w:rPr>
        <w:t>、原</w:t>
      </w:r>
      <w:r w:rsidRPr="0086329B">
        <w:rPr>
          <w:sz w:val="28"/>
          <w:szCs w:val="28"/>
        </w:rPr>
        <w:t>南桐</w:t>
      </w:r>
      <w:r w:rsidRPr="0086329B">
        <w:rPr>
          <w:rFonts w:hint="eastAsia"/>
          <w:sz w:val="28"/>
          <w:szCs w:val="28"/>
        </w:rPr>
        <w:t>电厂及方盛电厂旧址改建</w:t>
      </w:r>
      <w:r w:rsidRPr="0086329B">
        <w:rPr>
          <w:sz w:val="28"/>
          <w:szCs w:val="28"/>
        </w:rPr>
        <w:t>的商业中心</w:t>
      </w:r>
      <w:r w:rsidRPr="0086329B">
        <w:rPr>
          <w:rFonts w:hint="eastAsia"/>
          <w:sz w:val="28"/>
          <w:szCs w:val="28"/>
        </w:rPr>
        <w:t>、街道文化中心、</w:t>
      </w:r>
      <w:r w:rsidRPr="0086329B">
        <w:rPr>
          <w:sz w:val="28"/>
          <w:szCs w:val="28"/>
        </w:rPr>
        <w:t>以及万盛新火车站打造片区地标建筑，结合其他绿地、滨水空间、广场等开敞空间打造多处富有空间秩序感的景观节点。</w:t>
      </w:r>
    </w:p>
    <w:p w14:paraId="3FC9AF97"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hint="eastAsia"/>
          <w:sz w:val="28"/>
          <w:szCs w:val="28"/>
        </w:rPr>
        <w:t>5</w:t>
      </w:r>
      <w:r w:rsidRPr="0086329B">
        <w:rPr>
          <w:rFonts w:hint="eastAsia"/>
          <w:sz w:val="28"/>
          <w:szCs w:val="28"/>
        </w:rPr>
        <w:t>、</w:t>
      </w:r>
      <w:r w:rsidRPr="0086329B">
        <w:rPr>
          <w:rFonts w:ascii="宋体" w:hAnsi="宋体" w:hint="eastAsia"/>
          <w:sz w:val="28"/>
        </w:rPr>
        <w:t>建筑风格、体量、色彩控制</w:t>
      </w:r>
    </w:p>
    <w:p w14:paraId="37620F32" w14:textId="77777777" w:rsidR="00D7297E" w:rsidRPr="0086329B" w:rsidRDefault="008C55CB">
      <w:pPr>
        <w:autoSpaceDE w:val="0"/>
        <w:autoSpaceDN w:val="0"/>
        <w:adjustRightInd w:val="0"/>
        <w:ind w:firstLineChars="150" w:firstLine="420"/>
        <w:rPr>
          <w:sz w:val="28"/>
          <w:szCs w:val="28"/>
        </w:rPr>
      </w:pPr>
      <w:r w:rsidRPr="0086329B">
        <w:rPr>
          <w:sz w:val="28"/>
          <w:szCs w:val="28"/>
        </w:rPr>
        <w:t>（</w:t>
      </w:r>
      <w:r w:rsidRPr="0086329B">
        <w:rPr>
          <w:rFonts w:hint="eastAsia"/>
          <w:sz w:val="28"/>
          <w:szCs w:val="28"/>
        </w:rPr>
        <w:t>1</w:t>
      </w:r>
      <w:r w:rsidRPr="0086329B">
        <w:rPr>
          <w:sz w:val="28"/>
          <w:szCs w:val="28"/>
        </w:rPr>
        <w:t>）居住建筑主体采用现代简约风格，宜采用坡屋顶，地块内屋顶色彩应统一；墙面色彩素雅，宜采用白色、浅灰色或浅暖色，</w:t>
      </w:r>
      <w:proofErr w:type="gramStart"/>
      <w:r w:rsidRPr="0086329B">
        <w:rPr>
          <w:sz w:val="28"/>
          <w:szCs w:val="28"/>
        </w:rPr>
        <w:t>点缀深暖色</w:t>
      </w:r>
      <w:proofErr w:type="gramEnd"/>
      <w:r w:rsidRPr="0086329B">
        <w:rPr>
          <w:sz w:val="28"/>
          <w:szCs w:val="28"/>
        </w:rPr>
        <w:t>线条或色块。采用多层、中高层相结合的混合式布局方式，联排体量不宜过大，建筑立面应注重对窗、阳台、檐口、女儿墙等细部的设计和处理。</w:t>
      </w:r>
    </w:p>
    <w:p w14:paraId="47EDCBC1" w14:textId="77777777" w:rsidR="00D7297E" w:rsidRPr="0086329B" w:rsidRDefault="008C55CB">
      <w:pPr>
        <w:autoSpaceDE w:val="0"/>
        <w:autoSpaceDN w:val="0"/>
        <w:adjustRightInd w:val="0"/>
        <w:ind w:firstLineChars="150" w:firstLine="420"/>
        <w:rPr>
          <w:sz w:val="28"/>
          <w:szCs w:val="28"/>
        </w:rPr>
      </w:pPr>
      <w:r w:rsidRPr="0086329B">
        <w:rPr>
          <w:sz w:val="28"/>
          <w:szCs w:val="28"/>
        </w:rPr>
        <w:t>（</w:t>
      </w:r>
      <w:r w:rsidRPr="0086329B">
        <w:rPr>
          <w:rFonts w:hint="eastAsia"/>
          <w:sz w:val="28"/>
          <w:szCs w:val="28"/>
        </w:rPr>
        <w:t>2</w:t>
      </w:r>
      <w:r w:rsidRPr="0086329B">
        <w:rPr>
          <w:sz w:val="28"/>
          <w:szCs w:val="28"/>
        </w:rPr>
        <w:t>）商业商务、文化娱乐、体育建筑宜采用现代建筑风格，建筑色彩宜采用明快、时尚和体现品位的浅暖色色系，在整体协调的基础上其色彩可丰富多样。</w:t>
      </w:r>
    </w:p>
    <w:p w14:paraId="08AE75BF" w14:textId="77777777" w:rsidR="00D7297E" w:rsidRPr="0086329B" w:rsidRDefault="008C55CB">
      <w:pPr>
        <w:autoSpaceDE w:val="0"/>
        <w:autoSpaceDN w:val="0"/>
        <w:adjustRightInd w:val="0"/>
        <w:ind w:firstLineChars="150" w:firstLine="420"/>
        <w:rPr>
          <w:sz w:val="28"/>
          <w:szCs w:val="28"/>
        </w:rPr>
      </w:pPr>
      <w:r w:rsidRPr="0086329B">
        <w:rPr>
          <w:sz w:val="28"/>
          <w:szCs w:val="28"/>
        </w:rPr>
        <w:t>（</w:t>
      </w:r>
      <w:r w:rsidRPr="0086329B">
        <w:rPr>
          <w:rFonts w:hint="eastAsia"/>
          <w:sz w:val="28"/>
          <w:szCs w:val="28"/>
        </w:rPr>
        <w:t>3</w:t>
      </w:r>
      <w:r w:rsidRPr="0086329B">
        <w:rPr>
          <w:sz w:val="28"/>
          <w:szCs w:val="28"/>
        </w:rPr>
        <w:t>）教育建筑宜采用现代或融合传统文化元素的建筑风格，建筑色彩宜选用浅暖色，</w:t>
      </w:r>
      <w:r w:rsidRPr="0086329B">
        <w:rPr>
          <w:rFonts w:hint="eastAsia"/>
          <w:sz w:val="28"/>
          <w:szCs w:val="28"/>
        </w:rPr>
        <w:t>明快纯净的色调，局部装饰点缀亮色，形成特色鲜明的校园色。</w:t>
      </w:r>
    </w:p>
    <w:p w14:paraId="27E7D091" w14:textId="77777777" w:rsidR="00D7297E" w:rsidRPr="0086329B" w:rsidRDefault="008C55CB">
      <w:pPr>
        <w:autoSpaceDE w:val="0"/>
        <w:autoSpaceDN w:val="0"/>
        <w:adjustRightInd w:val="0"/>
        <w:ind w:firstLineChars="150" w:firstLine="420"/>
        <w:rPr>
          <w:sz w:val="28"/>
          <w:szCs w:val="28"/>
        </w:rPr>
      </w:pPr>
      <w:r w:rsidRPr="0086329B">
        <w:rPr>
          <w:rFonts w:hint="eastAsia"/>
          <w:sz w:val="28"/>
          <w:szCs w:val="28"/>
        </w:rPr>
        <w:t>（</w:t>
      </w:r>
      <w:r w:rsidRPr="0086329B">
        <w:rPr>
          <w:rFonts w:hint="eastAsia"/>
          <w:sz w:val="28"/>
          <w:szCs w:val="28"/>
        </w:rPr>
        <w:t>4</w:t>
      </w:r>
      <w:r w:rsidRPr="0086329B">
        <w:rPr>
          <w:rFonts w:hint="eastAsia"/>
          <w:sz w:val="28"/>
          <w:szCs w:val="28"/>
        </w:rPr>
        <w:t>）工业及</w:t>
      </w:r>
      <w:proofErr w:type="gramStart"/>
      <w:r w:rsidRPr="0086329B">
        <w:rPr>
          <w:rFonts w:hint="eastAsia"/>
          <w:sz w:val="28"/>
          <w:szCs w:val="28"/>
        </w:rPr>
        <w:t>物流区</w:t>
      </w:r>
      <w:proofErr w:type="gramEnd"/>
      <w:r w:rsidRPr="0086329B">
        <w:rPr>
          <w:rFonts w:hint="eastAsia"/>
          <w:sz w:val="28"/>
          <w:szCs w:val="28"/>
        </w:rPr>
        <w:t>建筑应体现简洁、大方的现代建筑风貌，以浅冷色作为主调，讲究整洁统一，</w:t>
      </w:r>
      <w:proofErr w:type="gramStart"/>
      <w:r w:rsidRPr="0086329B">
        <w:rPr>
          <w:rFonts w:hint="eastAsia"/>
          <w:sz w:val="28"/>
          <w:szCs w:val="28"/>
        </w:rPr>
        <w:t>鼓励按</w:t>
      </w:r>
      <w:proofErr w:type="gramEnd"/>
      <w:r w:rsidRPr="0086329B">
        <w:rPr>
          <w:rFonts w:hint="eastAsia"/>
          <w:sz w:val="28"/>
          <w:szCs w:val="28"/>
        </w:rPr>
        <w:t>分</w:t>
      </w:r>
      <w:r w:rsidRPr="0086329B">
        <w:rPr>
          <w:rFonts w:hint="eastAsia"/>
          <w:sz w:val="28"/>
          <w:szCs w:val="28"/>
        </w:rPr>
        <w:lastRenderedPageBreak/>
        <w:t>区在厂房建筑山墙位置使用不同暖色点缀，提高工业建筑分区的识别性，关键位置和厂房区的山墙标志等位置的点缀</w:t>
      </w:r>
      <w:proofErr w:type="gramStart"/>
      <w:r w:rsidRPr="0086329B">
        <w:rPr>
          <w:rFonts w:hint="eastAsia"/>
          <w:sz w:val="28"/>
          <w:szCs w:val="28"/>
        </w:rPr>
        <w:t>色面积</w:t>
      </w:r>
      <w:proofErr w:type="gramEnd"/>
      <w:r w:rsidRPr="0086329B">
        <w:rPr>
          <w:rFonts w:hint="eastAsia"/>
          <w:sz w:val="28"/>
          <w:szCs w:val="28"/>
        </w:rPr>
        <w:t>不宜过大。</w:t>
      </w:r>
    </w:p>
    <w:p w14:paraId="03391CA7" w14:textId="77777777" w:rsidR="00D7297E" w:rsidRPr="0086329B" w:rsidRDefault="008C55CB">
      <w:pPr>
        <w:autoSpaceDE w:val="0"/>
        <w:autoSpaceDN w:val="0"/>
        <w:adjustRightInd w:val="0"/>
        <w:ind w:firstLineChars="150" w:firstLine="420"/>
        <w:rPr>
          <w:sz w:val="28"/>
          <w:szCs w:val="28"/>
        </w:rPr>
      </w:pPr>
      <w:r w:rsidRPr="0086329B">
        <w:rPr>
          <w:rFonts w:hint="eastAsia"/>
          <w:sz w:val="28"/>
          <w:szCs w:val="28"/>
        </w:rPr>
        <w:t>（</w:t>
      </w:r>
      <w:r w:rsidRPr="0086329B">
        <w:rPr>
          <w:rFonts w:hint="eastAsia"/>
          <w:sz w:val="28"/>
          <w:szCs w:val="28"/>
        </w:rPr>
        <w:t>5</w:t>
      </w:r>
      <w:r w:rsidRPr="0086329B">
        <w:rPr>
          <w:rFonts w:hint="eastAsia"/>
          <w:sz w:val="28"/>
          <w:szCs w:val="28"/>
        </w:rPr>
        <w:t>）城市景观敏感地带建筑风貌引导和建筑高度控制：</w:t>
      </w:r>
    </w:p>
    <w:p w14:paraId="410CDB34"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1</w:t>
      </w:r>
      <w:r w:rsidRPr="0086329B">
        <w:rPr>
          <w:sz w:val="28"/>
          <w:szCs w:val="28"/>
        </w:rPr>
        <w:t>）</w:t>
      </w:r>
      <w:r w:rsidRPr="0086329B">
        <w:rPr>
          <w:rFonts w:hint="eastAsia"/>
          <w:sz w:val="28"/>
          <w:szCs w:val="28"/>
        </w:rPr>
        <w:t>原鸿丰农贸市场地块：建筑形体为现代简约裙楼</w:t>
      </w:r>
      <w:r w:rsidRPr="0086329B">
        <w:rPr>
          <w:rFonts w:hint="eastAsia"/>
          <w:sz w:val="28"/>
          <w:szCs w:val="28"/>
        </w:rPr>
        <w:t>+</w:t>
      </w:r>
      <w:r w:rsidRPr="0086329B">
        <w:rPr>
          <w:sz w:val="28"/>
          <w:szCs w:val="28"/>
        </w:rPr>
        <w:t>点式</w:t>
      </w:r>
      <w:r w:rsidRPr="0086329B">
        <w:rPr>
          <w:rFonts w:hint="eastAsia"/>
          <w:sz w:val="28"/>
          <w:szCs w:val="28"/>
        </w:rPr>
        <w:t>高层，</w:t>
      </w:r>
      <w:r w:rsidRPr="0086329B">
        <w:rPr>
          <w:sz w:val="28"/>
          <w:szCs w:val="28"/>
        </w:rPr>
        <w:t>提倡</w:t>
      </w:r>
      <w:r w:rsidRPr="0086329B">
        <w:rPr>
          <w:rFonts w:hint="eastAsia"/>
          <w:sz w:val="28"/>
          <w:szCs w:val="28"/>
        </w:rPr>
        <w:t>新型建筑材料运用，</w:t>
      </w:r>
      <w:r w:rsidRPr="0086329B">
        <w:rPr>
          <w:sz w:val="28"/>
          <w:szCs w:val="28"/>
        </w:rPr>
        <w:t>色彩</w:t>
      </w:r>
      <w:r w:rsidRPr="0086329B">
        <w:rPr>
          <w:rFonts w:hint="eastAsia"/>
          <w:sz w:val="28"/>
          <w:szCs w:val="28"/>
        </w:rPr>
        <w:t>可以明理的调和暖灰色系为主，</w:t>
      </w:r>
      <w:r w:rsidRPr="0086329B">
        <w:rPr>
          <w:sz w:val="28"/>
          <w:szCs w:val="28"/>
        </w:rPr>
        <w:t>适当</w:t>
      </w:r>
      <w:r w:rsidRPr="0086329B">
        <w:rPr>
          <w:rFonts w:hint="eastAsia"/>
          <w:sz w:val="28"/>
          <w:szCs w:val="28"/>
        </w:rPr>
        <w:t>点缀亮色，</w:t>
      </w:r>
      <w:r w:rsidRPr="0086329B">
        <w:rPr>
          <w:sz w:val="28"/>
          <w:szCs w:val="28"/>
        </w:rPr>
        <w:t>体现</w:t>
      </w:r>
      <w:r w:rsidRPr="0086329B">
        <w:rPr>
          <w:rFonts w:hint="eastAsia"/>
          <w:sz w:val="28"/>
          <w:szCs w:val="28"/>
        </w:rPr>
        <w:t>标志感；裙房高度不超过</w:t>
      </w:r>
      <w:r w:rsidRPr="0086329B">
        <w:rPr>
          <w:rFonts w:hint="eastAsia"/>
          <w:sz w:val="28"/>
          <w:szCs w:val="28"/>
        </w:rPr>
        <w:t>30</w:t>
      </w:r>
      <w:r w:rsidRPr="0086329B">
        <w:rPr>
          <w:rFonts w:hint="eastAsia"/>
          <w:sz w:val="28"/>
          <w:szCs w:val="28"/>
        </w:rPr>
        <w:t>米，</w:t>
      </w:r>
      <w:r w:rsidRPr="0086329B">
        <w:rPr>
          <w:sz w:val="28"/>
          <w:szCs w:val="28"/>
        </w:rPr>
        <w:t>高层</w:t>
      </w:r>
      <w:r w:rsidRPr="0086329B">
        <w:rPr>
          <w:rFonts w:hint="eastAsia"/>
          <w:sz w:val="28"/>
          <w:szCs w:val="28"/>
        </w:rPr>
        <w:t>高度不超过</w:t>
      </w:r>
      <w:r w:rsidRPr="0086329B">
        <w:rPr>
          <w:rFonts w:hint="eastAsia"/>
          <w:sz w:val="28"/>
          <w:szCs w:val="28"/>
        </w:rPr>
        <w:t>80</w:t>
      </w:r>
      <w:r w:rsidRPr="0086329B">
        <w:rPr>
          <w:rFonts w:hint="eastAsia"/>
          <w:sz w:val="28"/>
          <w:szCs w:val="28"/>
        </w:rPr>
        <w:t>米。</w:t>
      </w:r>
    </w:p>
    <w:p w14:paraId="25423E00"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2</w:t>
      </w:r>
      <w:r w:rsidRPr="0086329B">
        <w:rPr>
          <w:sz w:val="28"/>
          <w:szCs w:val="28"/>
        </w:rPr>
        <w:t>）</w:t>
      </w:r>
      <w:r w:rsidRPr="0086329B">
        <w:rPr>
          <w:rFonts w:hint="eastAsia"/>
          <w:sz w:val="28"/>
          <w:szCs w:val="28"/>
        </w:rPr>
        <w:t>南桐电厂及方盛电厂：选择结构及造型完好的大跨工业建筑和构筑物进行保留及改建，加建建筑应以工业风格作为协调方式，</w:t>
      </w:r>
      <w:r w:rsidRPr="0086329B">
        <w:rPr>
          <w:sz w:val="28"/>
          <w:szCs w:val="28"/>
        </w:rPr>
        <w:t>塑造</w:t>
      </w:r>
      <w:r w:rsidRPr="0086329B">
        <w:rPr>
          <w:rFonts w:hint="eastAsia"/>
          <w:sz w:val="28"/>
          <w:szCs w:val="28"/>
        </w:rPr>
        <w:t>具有工业历史记忆建筑群。</w:t>
      </w:r>
      <w:r w:rsidRPr="0086329B">
        <w:rPr>
          <w:sz w:val="28"/>
          <w:szCs w:val="28"/>
        </w:rPr>
        <w:t>原</w:t>
      </w:r>
      <w:r w:rsidRPr="0086329B">
        <w:rPr>
          <w:rFonts w:hint="eastAsia"/>
          <w:sz w:val="28"/>
          <w:szCs w:val="28"/>
        </w:rPr>
        <w:t>方盛电厂建筑高度不超过</w:t>
      </w:r>
      <w:r w:rsidRPr="0086329B">
        <w:rPr>
          <w:rFonts w:hint="eastAsia"/>
          <w:sz w:val="28"/>
          <w:szCs w:val="28"/>
        </w:rPr>
        <w:t>20</w:t>
      </w:r>
      <w:r w:rsidRPr="0086329B">
        <w:rPr>
          <w:rFonts w:hint="eastAsia"/>
          <w:sz w:val="28"/>
          <w:szCs w:val="28"/>
        </w:rPr>
        <w:t>米，南桐电厂建筑高度不超过</w:t>
      </w:r>
      <w:r w:rsidRPr="0086329B">
        <w:rPr>
          <w:rFonts w:hint="eastAsia"/>
          <w:sz w:val="28"/>
          <w:szCs w:val="28"/>
        </w:rPr>
        <w:t>60</w:t>
      </w:r>
      <w:r w:rsidRPr="0086329B">
        <w:rPr>
          <w:rFonts w:hint="eastAsia"/>
          <w:sz w:val="28"/>
          <w:szCs w:val="28"/>
        </w:rPr>
        <w:t>米。</w:t>
      </w:r>
    </w:p>
    <w:p w14:paraId="795143E3"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3</w:t>
      </w:r>
      <w:r w:rsidRPr="0086329B">
        <w:rPr>
          <w:sz w:val="28"/>
          <w:szCs w:val="28"/>
        </w:rPr>
        <w:t>）</w:t>
      </w:r>
      <w:proofErr w:type="gramStart"/>
      <w:r w:rsidRPr="0086329B">
        <w:rPr>
          <w:sz w:val="28"/>
          <w:szCs w:val="28"/>
        </w:rPr>
        <w:t>孝子河</w:t>
      </w:r>
      <w:proofErr w:type="gramEnd"/>
      <w:r w:rsidRPr="0086329B">
        <w:rPr>
          <w:rFonts w:hint="eastAsia"/>
          <w:sz w:val="28"/>
          <w:szCs w:val="28"/>
        </w:rPr>
        <w:t>两岸：建筑风格应符合功能约定的样式，</w:t>
      </w:r>
      <w:r w:rsidRPr="0086329B">
        <w:rPr>
          <w:sz w:val="28"/>
          <w:szCs w:val="28"/>
        </w:rPr>
        <w:t>与</w:t>
      </w:r>
      <w:r w:rsidRPr="0086329B">
        <w:rPr>
          <w:rFonts w:hint="eastAsia"/>
          <w:sz w:val="28"/>
          <w:szCs w:val="28"/>
        </w:rPr>
        <w:t>周边环境协调，</w:t>
      </w:r>
      <w:r w:rsidRPr="0086329B">
        <w:rPr>
          <w:sz w:val="28"/>
          <w:szCs w:val="28"/>
        </w:rPr>
        <w:t>不宜</w:t>
      </w:r>
      <w:r w:rsidRPr="0086329B">
        <w:rPr>
          <w:rFonts w:hint="eastAsia"/>
          <w:sz w:val="28"/>
          <w:szCs w:val="28"/>
        </w:rPr>
        <w:t>采用过于饱和的色彩。公共</w:t>
      </w:r>
      <w:r w:rsidRPr="0086329B">
        <w:rPr>
          <w:sz w:val="28"/>
          <w:szCs w:val="28"/>
        </w:rPr>
        <w:t>建筑</w:t>
      </w:r>
      <w:r w:rsidRPr="0086329B">
        <w:rPr>
          <w:rFonts w:hint="eastAsia"/>
          <w:sz w:val="28"/>
          <w:szCs w:val="28"/>
        </w:rPr>
        <w:t>高度不宜超过</w:t>
      </w:r>
      <w:r w:rsidRPr="0086329B">
        <w:rPr>
          <w:rFonts w:hint="eastAsia"/>
          <w:sz w:val="28"/>
          <w:szCs w:val="28"/>
        </w:rPr>
        <w:t>20</w:t>
      </w:r>
      <w:r w:rsidRPr="0086329B">
        <w:rPr>
          <w:rFonts w:hint="eastAsia"/>
          <w:sz w:val="28"/>
          <w:szCs w:val="28"/>
        </w:rPr>
        <w:t>米，</w:t>
      </w:r>
      <w:r w:rsidRPr="0086329B">
        <w:rPr>
          <w:sz w:val="28"/>
          <w:szCs w:val="28"/>
        </w:rPr>
        <w:t>居住</w:t>
      </w:r>
      <w:r w:rsidRPr="0086329B">
        <w:rPr>
          <w:rFonts w:hint="eastAsia"/>
          <w:sz w:val="28"/>
          <w:szCs w:val="28"/>
        </w:rPr>
        <w:t>建筑不宜超过</w:t>
      </w:r>
      <w:r w:rsidRPr="0086329B">
        <w:rPr>
          <w:rFonts w:hint="eastAsia"/>
          <w:sz w:val="28"/>
          <w:szCs w:val="28"/>
        </w:rPr>
        <w:t>40</w:t>
      </w:r>
      <w:r w:rsidRPr="0086329B">
        <w:rPr>
          <w:rFonts w:hint="eastAsia"/>
          <w:sz w:val="28"/>
          <w:szCs w:val="28"/>
        </w:rPr>
        <w:t>米。</w:t>
      </w:r>
    </w:p>
    <w:p w14:paraId="3DA65D04" w14:textId="77777777" w:rsidR="00D7297E" w:rsidRPr="0086329B" w:rsidRDefault="008C55CB">
      <w:pPr>
        <w:autoSpaceDE w:val="0"/>
        <w:autoSpaceDN w:val="0"/>
        <w:adjustRightInd w:val="0"/>
        <w:spacing w:line="360" w:lineRule="auto"/>
        <w:ind w:firstLineChars="200" w:firstLine="560"/>
        <w:rPr>
          <w:sz w:val="28"/>
          <w:szCs w:val="28"/>
        </w:rPr>
      </w:pPr>
      <w:r w:rsidRPr="0086329B">
        <w:rPr>
          <w:sz w:val="28"/>
          <w:szCs w:val="28"/>
        </w:rPr>
        <w:t>6</w:t>
      </w:r>
      <w:r w:rsidRPr="0086329B">
        <w:rPr>
          <w:sz w:val="28"/>
          <w:szCs w:val="28"/>
        </w:rPr>
        <w:t>、夜景照明</w:t>
      </w:r>
    </w:p>
    <w:p w14:paraId="324B3E8B" w14:textId="77777777" w:rsidR="00D7297E" w:rsidRPr="0086329B" w:rsidRDefault="008C55CB">
      <w:pPr>
        <w:autoSpaceDE w:val="0"/>
        <w:autoSpaceDN w:val="0"/>
        <w:adjustRightInd w:val="0"/>
        <w:ind w:firstLineChars="200" w:firstLine="560"/>
        <w:rPr>
          <w:rFonts w:ascii="宋体" w:eastAsiaTheme="minorEastAsia" w:hAnsi="宋体" w:cs="宋体"/>
          <w:kern w:val="0"/>
          <w:sz w:val="28"/>
          <w:szCs w:val="28"/>
        </w:rPr>
      </w:pPr>
      <w:r w:rsidRPr="0086329B">
        <w:rPr>
          <w:rFonts w:ascii="宋体" w:eastAsiaTheme="minorEastAsia" w:hAnsi="宋体" w:cs="宋体"/>
          <w:kern w:val="0"/>
          <w:sz w:val="28"/>
          <w:szCs w:val="28"/>
        </w:rPr>
        <w:t>将绿化公园、重要入口、重要景观界面及公共建筑区作为重点照明地段。绿化公园以低照度的环境光烘托</w:t>
      </w:r>
      <w:proofErr w:type="gramStart"/>
      <w:r w:rsidRPr="0086329B">
        <w:rPr>
          <w:rFonts w:ascii="宋体" w:eastAsiaTheme="minorEastAsia" w:hAnsi="宋体" w:cs="宋体"/>
          <w:kern w:val="0"/>
          <w:sz w:val="28"/>
          <w:szCs w:val="28"/>
        </w:rPr>
        <w:t>怡</w:t>
      </w:r>
      <w:proofErr w:type="gramEnd"/>
      <w:r w:rsidRPr="0086329B">
        <w:rPr>
          <w:rFonts w:ascii="宋体" w:eastAsiaTheme="minorEastAsia" w:hAnsi="宋体" w:cs="宋体"/>
          <w:kern w:val="0"/>
          <w:sz w:val="28"/>
          <w:szCs w:val="28"/>
        </w:rPr>
        <w:t>静的园林气氛。重要建筑及景点应用特色照明加以突出。</w:t>
      </w:r>
    </w:p>
    <w:p w14:paraId="0BAB170B" w14:textId="77777777" w:rsidR="00D7297E" w:rsidRPr="0086329B" w:rsidRDefault="008C55CB">
      <w:pPr>
        <w:pStyle w:val="1"/>
        <w:numPr>
          <w:ilvl w:val="0"/>
          <w:numId w:val="1"/>
        </w:numPr>
        <w:jc w:val="both"/>
        <w:rPr>
          <w:b/>
          <w:sz w:val="32"/>
          <w:szCs w:val="32"/>
        </w:rPr>
      </w:pPr>
      <w:bookmarkStart w:id="17" w:name="_Toc10835287"/>
      <w:r w:rsidRPr="0086329B">
        <w:rPr>
          <w:b/>
          <w:sz w:val="32"/>
          <w:szCs w:val="32"/>
        </w:rPr>
        <w:t>地下空间规划</w:t>
      </w:r>
      <w:bookmarkEnd w:id="17"/>
    </w:p>
    <w:p w14:paraId="3D9FAB7B" w14:textId="77777777" w:rsidR="00D7297E" w:rsidRPr="0086329B" w:rsidRDefault="008C55CB">
      <w:pPr>
        <w:autoSpaceDE w:val="0"/>
        <w:autoSpaceDN w:val="0"/>
        <w:adjustRightInd w:val="0"/>
        <w:ind w:firstLineChars="200" w:firstLine="562"/>
        <w:rPr>
          <w:rFonts w:ascii="宋体" w:eastAsiaTheme="minorEastAsia" w:hAnsi="宋体" w:cs="宋体"/>
          <w:b/>
          <w:kern w:val="0"/>
          <w:sz w:val="28"/>
          <w:szCs w:val="28"/>
        </w:rPr>
      </w:pPr>
      <w:r w:rsidRPr="0086329B">
        <w:rPr>
          <w:rFonts w:ascii="宋体" w:eastAsiaTheme="minorEastAsia" w:hAnsi="宋体" w:cs="宋体"/>
          <w:b/>
          <w:kern w:val="0"/>
          <w:sz w:val="28"/>
          <w:szCs w:val="28"/>
        </w:rPr>
        <w:t>（一）规划原则</w:t>
      </w:r>
    </w:p>
    <w:p w14:paraId="31826726" w14:textId="77777777" w:rsidR="00D7297E" w:rsidRPr="0086329B" w:rsidRDefault="008C55CB">
      <w:pPr>
        <w:autoSpaceDE w:val="0"/>
        <w:autoSpaceDN w:val="0"/>
        <w:ind w:firstLineChars="200" w:firstLine="560"/>
        <w:rPr>
          <w:sz w:val="28"/>
          <w:szCs w:val="28"/>
        </w:rPr>
      </w:pPr>
      <w:r w:rsidRPr="0086329B">
        <w:rPr>
          <w:sz w:val="28"/>
          <w:szCs w:val="28"/>
        </w:rPr>
        <w:t>地下空间开发利用应遵循平战结合、复合利用、分层开发、上下联动、近远结合、引导发展和优先保障公共利益的原则。</w:t>
      </w:r>
    </w:p>
    <w:p w14:paraId="72BBF1FF" w14:textId="77777777" w:rsidR="00D7297E" w:rsidRPr="0086329B" w:rsidRDefault="008C55CB">
      <w:pPr>
        <w:autoSpaceDE w:val="0"/>
        <w:autoSpaceDN w:val="0"/>
        <w:adjustRightInd w:val="0"/>
        <w:ind w:firstLineChars="200" w:firstLine="562"/>
        <w:rPr>
          <w:rFonts w:ascii="宋体" w:eastAsiaTheme="minorEastAsia" w:hAnsi="宋体" w:cs="宋体"/>
          <w:b/>
          <w:kern w:val="0"/>
          <w:sz w:val="28"/>
          <w:szCs w:val="28"/>
        </w:rPr>
      </w:pPr>
      <w:r w:rsidRPr="0086329B">
        <w:rPr>
          <w:rFonts w:ascii="宋体" w:eastAsiaTheme="minorEastAsia" w:hAnsi="宋体" w:cs="宋体"/>
          <w:b/>
          <w:kern w:val="0"/>
          <w:sz w:val="28"/>
          <w:szCs w:val="28"/>
        </w:rPr>
        <w:t>（二）地下空间开发利用</w:t>
      </w:r>
    </w:p>
    <w:p w14:paraId="2F3FB1A2" w14:textId="77777777" w:rsidR="00D7297E" w:rsidRPr="0086329B" w:rsidRDefault="008C55CB">
      <w:pPr>
        <w:autoSpaceDE w:val="0"/>
        <w:autoSpaceDN w:val="0"/>
        <w:ind w:firstLineChars="200" w:firstLine="560"/>
        <w:rPr>
          <w:sz w:val="28"/>
          <w:szCs w:val="28"/>
        </w:rPr>
      </w:pPr>
      <w:r w:rsidRPr="0086329B">
        <w:rPr>
          <w:rFonts w:hint="eastAsia"/>
          <w:sz w:val="28"/>
          <w:szCs w:val="28"/>
        </w:rPr>
        <w:t>1</w:t>
      </w:r>
      <w:r w:rsidRPr="0086329B">
        <w:rPr>
          <w:rFonts w:hint="eastAsia"/>
          <w:sz w:val="28"/>
          <w:szCs w:val="28"/>
        </w:rPr>
        <w:t>、</w:t>
      </w:r>
      <w:r w:rsidRPr="0086329B">
        <w:rPr>
          <w:sz w:val="28"/>
          <w:szCs w:val="28"/>
        </w:rPr>
        <w:t>主导功能</w:t>
      </w:r>
    </w:p>
    <w:p w14:paraId="398E6034" w14:textId="77777777" w:rsidR="00D7297E" w:rsidRPr="0086329B" w:rsidRDefault="008C55CB">
      <w:pPr>
        <w:autoSpaceDE w:val="0"/>
        <w:autoSpaceDN w:val="0"/>
        <w:ind w:firstLineChars="200" w:firstLine="560"/>
        <w:rPr>
          <w:sz w:val="28"/>
          <w:szCs w:val="28"/>
        </w:rPr>
      </w:pPr>
      <w:r w:rsidRPr="0086329B">
        <w:rPr>
          <w:sz w:val="28"/>
          <w:szCs w:val="28"/>
        </w:rPr>
        <w:t>规划范围地下空间开发主要功能包括：交通仓储、市政公用、商业文娱、教育医疗以及人防工程设施。地下空间开发利用优先发展交通、市政和综合防灾功能，主要分布于城市道路和具备人防工程条件的用地下。</w:t>
      </w:r>
    </w:p>
    <w:p w14:paraId="260D8841" w14:textId="77777777" w:rsidR="00D7297E" w:rsidRPr="0086329B" w:rsidRDefault="008C55CB">
      <w:pPr>
        <w:autoSpaceDE w:val="0"/>
        <w:autoSpaceDN w:val="0"/>
        <w:ind w:firstLineChars="200" w:firstLine="560"/>
        <w:rPr>
          <w:sz w:val="28"/>
          <w:szCs w:val="28"/>
        </w:rPr>
      </w:pPr>
      <w:r w:rsidRPr="0086329B">
        <w:rPr>
          <w:rFonts w:hint="eastAsia"/>
          <w:sz w:val="28"/>
          <w:szCs w:val="28"/>
        </w:rPr>
        <w:t>2</w:t>
      </w:r>
      <w:r w:rsidRPr="0086329B">
        <w:rPr>
          <w:rFonts w:hint="eastAsia"/>
          <w:sz w:val="28"/>
          <w:szCs w:val="28"/>
        </w:rPr>
        <w:t>、</w:t>
      </w:r>
      <w:r w:rsidRPr="0086329B">
        <w:rPr>
          <w:sz w:val="28"/>
          <w:szCs w:val="28"/>
        </w:rPr>
        <w:t>平面控制</w:t>
      </w:r>
    </w:p>
    <w:p w14:paraId="7030E586" w14:textId="77777777" w:rsidR="00D7297E" w:rsidRPr="0086329B" w:rsidRDefault="008C55CB">
      <w:pPr>
        <w:autoSpaceDE w:val="0"/>
        <w:autoSpaceDN w:val="0"/>
        <w:ind w:firstLineChars="200" w:firstLine="560"/>
        <w:rPr>
          <w:sz w:val="28"/>
          <w:szCs w:val="28"/>
        </w:rPr>
      </w:pPr>
      <w:r w:rsidRPr="0086329B">
        <w:rPr>
          <w:sz w:val="28"/>
          <w:szCs w:val="28"/>
        </w:rPr>
        <w:t>规划根据地</w:t>
      </w:r>
      <w:proofErr w:type="gramStart"/>
      <w:r w:rsidRPr="0086329B">
        <w:rPr>
          <w:sz w:val="28"/>
          <w:szCs w:val="28"/>
        </w:rPr>
        <w:t>下空间</w:t>
      </w:r>
      <w:proofErr w:type="gramEnd"/>
      <w:r w:rsidRPr="0086329B">
        <w:rPr>
          <w:sz w:val="28"/>
          <w:szCs w:val="28"/>
        </w:rPr>
        <w:t>开发特征和规划管理，划定禁止建设区、限制建设区、重点建设区及基本配建区。</w:t>
      </w:r>
    </w:p>
    <w:p w14:paraId="1EE24390" w14:textId="77777777" w:rsidR="00D7297E" w:rsidRPr="0086329B" w:rsidRDefault="008C55CB">
      <w:pPr>
        <w:autoSpaceDE w:val="0"/>
        <w:autoSpaceDN w:val="0"/>
        <w:ind w:firstLineChars="200" w:firstLine="560"/>
        <w:rPr>
          <w:sz w:val="28"/>
          <w:szCs w:val="28"/>
        </w:rPr>
      </w:pPr>
      <w:r w:rsidRPr="0086329B">
        <w:rPr>
          <w:sz w:val="28"/>
          <w:szCs w:val="28"/>
        </w:rPr>
        <w:t>（</w:t>
      </w:r>
      <w:r w:rsidRPr="0086329B">
        <w:rPr>
          <w:sz w:val="28"/>
          <w:szCs w:val="28"/>
        </w:rPr>
        <w:t>1</w:t>
      </w:r>
      <w:r w:rsidRPr="0086329B">
        <w:rPr>
          <w:sz w:val="28"/>
          <w:szCs w:val="28"/>
        </w:rPr>
        <w:t>）禁止建设区：</w:t>
      </w:r>
      <w:r w:rsidRPr="0086329B">
        <w:rPr>
          <w:rFonts w:hint="eastAsia"/>
          <w:sz w:val="28"/>
          <w:szCs w:val="28"/>
        </w:rPr>
        <w:t>孝子</w:t>
      </w:r>
      <w:r w:rsidRPr="0086329B">
        <w:rPr>
          <w:sz w:val="28"/>
          <w:szCs w:val="28"/>
        </w:rPr>
        <w:t>河</w:t>
      </w:r>
      <w:r w:rsidRPr="0086329B">
        <w:rPr>
          <w:rFonts w:hint="eastAsia"/>
          <w:sz w:val="28"/>
          <w:szCs w:val="28"/>
        </w:rPr>
        <w:t>、</w:t>
      </w:r>
      <w:r w:rsidRPr="0086329B">
        <w:rPr>
          <w:sz w:val="28"/>
          <w:szCs w:val="28"/>
        </w:rPr>
        <w:t>刘家河</w:t>
      </w:r>
      <w:r w:rsidRPr="0086329B">
        <w:rPr>
          <w:rFonts w:hint="eastAsia"/>
          <w:sz w:val="28"/>
          <w:szCs w:val="28"/>
        </w:rPr>
        <w:t>、</w:t>
      </w:r>
      <w:proofErr w:type="gramStart"/>
      <w:r w:rsidRPr="0086329B">
        <w:rPr>
          <w:sz w:val="28"/>
          <w:szCs w:val="28"/>
        </w:rPr>
        <w:t>麻坝河</w:t>
      </w:r>
      <w:proofErr w:type="gramEnd"/>
      <w:r w:rsidRPr="0086329B">
        <w:rPr>
          <w:rFonts w:hint="eastAsia"/>
          <w:sz w:val="28"/>
          <w:szCs w:val="28"/>
        </w:rPr>
        <w:t>及其支流等</w:t>
      </w:r>
      <w:r w:rsidRPr="0086329B">
        <w:rPr>
          <w:sz w:val="28"/>
          <w:szCs w:val="28"/>
        </w:rPr>
        <w:t>水域、地下水影响区及由于地下空间开发可能诱发地质灾害的地区等原则上不进行地下空间开发利用的地区。</w:t>
      </w:r>
    </w:p>
    <w:p w14:paraId="6946A4C8" w14:textId="77777777" w:rsidR="00D7297E" w:rsidRPr="0086329B" w:rsidRDefault="008C55CB">
      <w:pPr>
        <w:autoSpaceDE w:val="0"/>
        <w:autoSpaceDN w:val="0"/>
        <w:ind w:firstLineChars="200" w:firstLine="560"/>
        <w:rPr>
          <w:sz w:val="28"/>
          <w:szCs w:val="28"/>
        </w:rPr>
      </w:pPr>
      <w:r w:rsidRPr="0086329B">
        <w:rPr>
          <w:sz w:val="28"/>
          <w:szCs w:val="28"/>
        </w:rPr>
        <w:t>（</w:t>
      </w:r>
      <w:r w:rsidRPr="0086329B">
        <w:rPr>
          <w:sz w:val="28"/>
          <w:szCs w:val="28"/>
        </w:rPr>
        <w:t>2</w:t>
      </w:r>
      <w:r w:rsidRPr="0086329B">
        <w:rPr>
          <w:sz w:val="28"/>
          <w:szCs w:val="28"/>
        </w:rPr>
        <w:t>）限制建设区：作为应急避难场所的广场、体育场等公共设施用地的下部空间，城市绿地公园的下部空间。限制建设区内不进行大规模的地下空间开发利用，如确需利用，在采取相应工程措施基础上，原则上可进行地下公用设施、交通设施和人防工程设施建设。</w:t>
      </w:r>
    </w:p>
    <w:p w14:paraId="562C72B5" w14:textId="77777777" w:rsidR="00D7297E" w:rsidRPr="0086329B" w:rsidRDefault="008C55CB">
      <w:pPr>
        <w:autoSpaceDE w:val="0"/>
        <w:autoSpaceDN w:val="0"/>
        <w:ind w:firstLineChars="200" w:firstLine="560"/>
        <w:rPr>
          <w:sz w:val="28"/>
          <w:szCs w:val="28"/>
        </w:rPr>
      </w:pPr>
      <w:r w:rsidRPr="0086329B">
        <w:rPr>
          <w:sz w:val="28"/>
          <w:szCs w:val="28"/>
        </w:rPr>
        <w:t>（</w:t>
      </w:r>
      <w:r w:rsidRPr="0086329B">
        <w:rPr>
          <w:sz w:val="28"/>
          <w:szCs w:val="28"/>
        </w:rPr>
        <w:t>3</w:t>
      </w:r>
      <w:r w:rsidRPr="0086329B">
        <w:rPr>
          <w:sz w:val="28"/>
          <w:szCs w:val="28"/>
        </w:rPr>
        <w:t>）重点建设区：规划范围中心的商业服务业设施用地、文化设施用地为地下空间重点利用区，可适度发展地下商业、文化、娱乐等功能。</w:t>
      </w:r>
    </w:p>
    <w:p w14:paraId="023972BC" w14:textId="77777777" w:rsidR="00D7297E" w:rsidRPr="0086329B" w:rsidRDefault="008C55CB">
      <w:pPr>
        <w:autoSpaceDE w:val="0"/>
        <w:autoSpaceDN w:val="0"/>
        <w:ind w:firstLineChars="200" w:firstLine="560"/>
        <w:rPr>
          <w:sz w:val="28"/>
          <w:szCs w:val="28"/>
        </w:rPr>
      </w:pPr>
      <w:r w:rsidRPr="0086329B">
        <w:rPr>
          <w:sz w:val="28"/>
          <w:szCs w:val="28"/>
        </w:rPr>
        <w:t>（</w:t>
      </w:r>
      <w:r w:rsidRPr="0086329B">
        <w:rPr>
          <w:sz w:val="28"/>
          <w:szCs w:val="28"/>
        </w:rPr>
        <w:t>4</w:t>
      </w:r>
      <w:r w:rsidRPr="0086329B">
        <w:rPr>
          <w:sz w:val="28"/>
          <w:szCs w:val="28"/>
        </w:rPr>
        <w:t>）基本配建区：以配建地下停车场、</w:t>
      </w:r>
      <w:proofErr w:type="gramStart"/>
      <w:r w:rsidRPr="0086329B">
        <w:rPr>
          <w:sz w:val="28"/>
          <w:szCs w:val="28"/>
        </w:rPr>
        <w:t>公建设</w:t>
      </w:r>
      <w:proofErr w:type="gramEnd"/>
      <w:r w:rsidRPr="0086329B">
        <w:rPr>
          <w:sz w:val="28"/>
          <w:szCs w:val="28"/>
        </w:rPr>
        <w:t>备用房为主，不宜进行大规模地下商业开发利用，可适当建设与地上功能相匹配的地下空间。以居住类、公共服务类用地为主。</w:t>
      </w:r>
    </w:p>
    <w:p w14:paraId="70F335C4" w14:textId="77777777" w:rsidR="00D7297E" w:rsidRPr="0086329B" w:rsidRDefault="008C55CB">
      <w:pPr>
        <w:autoSpaceDE w:val="0"/>
        <w:autoSpaceDN w:val="0"/>
        <w:ind w:firstLineChars="200" w:firstLine="560"/>
        <w:rPr>
          <w:sz w:val="28"/>
          <w:szCs w:val="28"/>
        </w:rPr>
      </w:pPr>
      <w:r w:rsidRPr="0086329B">
        <w:rPr>
          <w:rFonts w:hint="eastAsia"/>
          <w:sz w:val="28"/>
          <w:szCs w:val="28"/>
        </w:rPr>
        <w:t>3</w:t>
      </w:r>
      <w:r w:rsidRPr="0086329B">
        <w:rPr>
          <w:rFonts w:hint="eastAsia"/>
          <w:sz w:val="28"/>
          <w:szCs w:val="28"/>
        </w:rPr>
        <w:t>、</w:t>
      </w:r>
      <w:r w:rsidRPr="0086329B">
        <w:rPr>
          <w:sz w:val="28"/>
          <w:szCs w:val="28"/>
        </w:rPr>
        <w:t>竖向控制</w:t>
      </w:r>
    </w:p>
    <w:p w14:paraId="3D628522"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lastRenderedPageBreak/>
        <w:t>竖向利用分为浅层地下空间（地下</w:t>
      </w:r>
      <w:r w:rsidRPr="0086329B">
        <w:rPr>
          <w:rFonts w:ascii="Times New Roman" w:eastAsia="宋体" w:hAnsi="Times New Roman" w:cs="Times New Roman"/>
          <w:color w:val="auto"/>
          <w:kern w:val="2"/>
          <w:sz w:val="28"/>
          <w:szCs w:val="28"/>
        </w:rPr>
        <w:t>1-10</w:t>
      </w:r>
      <w:r w:rsidRPr="0086329B">
        <w:rPr>
          <w:rFonts w:ascii="Times New Roman" w:eastAsia="宋体" w:hAnsi="Times New Roman" w:cs="Times New Roman"/>
          <w:color w:val="auto"/>
          <w:kern w:val="2"/>
          <w:sz w:val="28"/>
          <w:szCs w:val="28"/>
        </w:rPr>
        <w:t>米）和次浅层地下空间（地下</w:t>
      </w:r>
      <w:r w:rsidRPr="0086329B">
        <w:rPr>
          <w:rFonts w:ascii="Times New Roman" w:eastAsia="宋体" w:hAnsi="Times New Roman" w:cs="Times New Roman"/>
          <w:color w:val="auto"/>
          <w:kern w:val="2"/>
          <w:sz w:val="28"/>
          <w:szCs w:val="28"/>
        </w:rPr>
        <w:t>10-20</w:t>
      </w:r>
      <w:r w:rsidRPr="0086329B">
        <w:rPr>
          <w:rFonts w:ascii="Times New Roman" w:eastAsia="宋体" w:hAnsi="Times New Roman" w:cs="Times New Roman"/>
          <w:color w:val="auto"/>
          <w:kern w:val="2"/>
          <w:sz w:val="28"/>
          <w:szCs w:val="28"/>
        </w:rPr>
        <w:t>米）。浅层地下空间是开发利用的主体，应地上地下统一开发，主要用于商业、文化娱乐、停车、地下通道，以及城市的水、电、气、通讯等市政公用设施等；次浅层地下空间主要安排人防工程等特殊空间。</w:t>
      </w:r>
    </w:p>
    <w:p w14:paraId="079A4D89"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hint="eastAsia"/>
          <w:color w:val="auto"/>
          <w:kern w:val="2"/>
          <w:sz w:val="28"/>
          <w:szCs w:val="28"/>
        </w:rPr>
        <w:t>4</w:t>
      </w:r>
      <w:r w:rsidRPr="0086329B">
        <w:rPr>
          <w:rFonts w:ascii="Times New Roman" w:eastAsia="宋体" w:hAnsi="Times New Roman" w:cs="Times New Roman" w:hint="eastAsia"/>
          <w:color w:val="auto"/>
          <w:kern w:val="2"/>
          <w:sz w:val="28"/>
          <w:szCs w:val="28"/>
        </w:rPr>
        <w:t>、</w:t>
      </w:r>
      <w:r w:rsidRPr="0086329B">
        <w:rPr>
          <w:rFonts w:ascii="Times New Roman" w:eastAsia="宋体" w:hAnsi="Times New Roman" w:cs="Times New Roman"/>
          <w:color w:val="auto"/>
          <w:kern w:val="2"/>
          <w:sz w:val="28"/>
          <w:szCs w:val="28"/>
        </w:rPr>
        <w:t>管控要求</w:t>
      </w:r>
    </w:p>
    <w:p w14:paraId="459D2EA0"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t>（</w:t>
      </w:r>
      <w:r w:rsidRPr="0086329B">
        <w:rPr>
          <w:rFonts w:ascii="Times New Roman" w:eastAsia="宋体" w:hAnsi="Times New Roman" w:cs="Times New Roman"/>
          <w:color w:val="auto"/>
          <w:kern w:val="2"/>
          <w:sz w:val="28"/>
          <w:szCs w:val="28"/>
        </w:rPr>
        <w:t>1</w:t>
      </w:r>
      <w:r w:rsidRPr="0086329B">
        <w:rPr>
          <w:rFonts w:ascii="Times New Roman" w:eastAsia="宋体" w:hAnsi="Times New Roman" w:cs="Times New Roman"/>
          <w:color w:val="auto"/>
          <w:kern w:val="2"/>
          <w:sz w:val="28"/>
          <w:szCs w:val="28"/>
        </w:rPr>
        <w:t>）限制类型：住宅类建设项目，幼儿园、学校等教育设施，日间照料中心、</w:t>
      </w:r>
      <w:r w:rsidRPr="0086329B">
        <w:rPr>
          <w:rFonts w:ascii="Times New Roman" w:eastAsia="宋体" w:hAnsi="Times New Roman" w:cs="Times New Roman" w:hint="eastAsia"/>
          <w:color w:val="auto"/>
          <w:kern w:val="2"/>
          <w:sz w:val="28"/>
          <w:szCs w:val="28"/>
        </w:rPr>
        <w:t>老年活动中心</w:t>
      </w:r>
      <w:r w:rsidRPr="0086329B">
        <w:rPr>
          <w:rFonts w:ascii="Times New Roman" w:eastAsia="宋体" w:hAnsi="Times New Roman" w:cs="Times New Roman"/>
          <w:color w:val="auto"/>
          <w:kern w:val="2"/>
          <w:sz w:val="28"/>
          <w:szCs w:val="28"/>
        </w:rPr>
        <w:t>等社会福利保障设施，不利于人流疏散的大型公共设施，污染性大和劳动密集型的工业仓储建设项目，以及其它不宜在地下空间建设的项目。</w:t>
      </w:r>
    </w:p>
    <w:p w14:paraId="3A129042"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t>（</w:t>
      </w:r>
      <w:r w:rsidRPr="0086329B">
        <w:rPr>
          <w:rFonts w:ascii="Times New Roman" w:eastAsia="宋体" w:hAnsi="Times New Roman" w:cs="Times New Roman"/>
          <w:color w:val="auto"/>
          <w:kern w:val="2"/>
          <w:sz w:val="28"/>
          <w:szCs w:val="28"/>
        </w:rPr>
        <w:t>2</w:t>
      </w:r>
      <w:r w:rsidRPr="0086329B">
        <w:rPr>
          <w:rFonts w:ascii="Times New Roman" w:eastAsia="宋体" w:hAnsi="Times New Roman" w:cs="Times New Roman"/>
          <w:color w:val="auto"/>
          <w:kern w:val="2"/>
          <w:sz w:val="28"/>
          <w:szCs w:val="28"/>
        </w:rPr>
        <w:t>）不同性质用地在建设地下公共设施时，其建设规模应与用地的地下空间开发动力、需求相关。</w:t>
      </w:r>
    </w:p>
    <w:p w14:paraId="75350F89"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t>（</w:t>
      </w:r>
      <w:r w:rsidRPr="0086329B">
        <w:rPr>
          <w:rFonts w:ascii="Times New Roman" w:eastAsia="宋体" w:hAnsi="Times New Roman" w:cs="Times New Roman"/>
          <w:color w:val="auto"/>
          <w:kern w:val="2"/>
          <w:sz w:val="28"/>
          <w:szCs w:val="28"/>
        </w:rPr>
        <w:t>3</w:t>
      </w:r>
      <w:r w:rsidRPr="0086329B">
        <w:rPr>
          <w:rFonts w:ascii="Times New Roman" w:eastAsia="宋体" w:hAnsi="Times New Roman" w:cs="Times New Roman"/>
          <w:color w:val="auto"/>
          <w:kern w:val="2"/>
          <w:sz w:val="28"/>
          <w:szCs w:val="28"/>
        </w:rPr>
        <w:t>）地下室（半地下室）水平投影边界需满足</w:t>
      </w:r>
      <w:proofErr w:type="gramStart"/>
      <w:r w:rsidRPr="0086329B">
        <w:rPr>
          <w:rFonts w:ascii="Times New Roman" w:eastAsia="宋体" w:hAnsi="Times New Roman" w:cs="Times New Roman"/>
          <w:color w:val="auto"/>
          <w:kern w:val="2"/>
          <w:sz w:val="28"/>
          <w:szCs w:val="28"/>
        </w:rPr>
        <w:t>相关退距要求</w:t>
      </w:r>
      <w:proofErr w:type="gramEnd"/>
      <w:r w:rsidRPr="0086329B">
        <w:rPr>
          <w:rFonts w:ascii="Times New Roman" w:eastAsia="宋体" w:hAnsi="Times New Roman" w:cs="Times New Roman"/>
          <w:color w:val="auto"/>
          <w:kern w:val="2"/>
          <w:sz w:val="28"/>
          <w:szCs w:val="28"/>
        </w:rPr>
        <w:t>，后退空间内应满足建设相关规划所确定的地下公用设施。</w:t>
      </w:r>
    </w:p>
    <w:p w14:paraId="0FA1F9A0"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t>（</w:t>
      </w:r>
      <w:r w:rsidRPr="0086329B">
        <w:rPr>
          <w:rFonts w:ascii="Times New Roman" w:eastAsia="宋体" w:hAnsi="Times New Roman" w:cs="Times New Roman"/>
          <w:color w:val="auto"/>
          <w:kern w:val="2"/>
          <w:sz w:val="28"/>
          <w:szCs w:val="28"/>
        </w:rPr>
        <w:t>4</w:t>
      </w:r>
      <w:r w:rsidRPr="0086329B">
        <w:rPr>
          <w:rFonts w:ascii="Times New Roman" w:eastAsia="宋体" w:hAnsi="Times New Roman" w:cs="Times New Roman"/>
          <w:color w:val="auto"/>
          <w:kern w:val="2"/>
          <w:sz w:val="28"/>
          <w:szCs w:val="28"/>
        </w:rPr>
        <w:t>）新建公园地下空间开发利用的水平投影面积不得超过</w:t>
      </w:r>
      <w:r w:rsidRPr="0086329B">
        <w:rPr>
          <w:rFonts w:ascii="Times New Roman" w:eastAsia="宋体" w:hAnsi="Times New Roman" w:cs="Times New Roman"/>
          <w:color w:val="auto"/>
          <w:kern w:val="2"/>
          <w:sz w:val="28"/>
          <w:szCs w:val="28"/>
        </w:rPr>
        <w:t>1</w:t>
      </w:r>
      <w:r w:rsidRPr="0086329B">
        <w:rPr>
          <w:rFonts w:ascii="Times New Roman" w:eastAsia="宋体" w:hAnsi="Times New Roman" w:cs="Times New Roman"/>
          <w:color w:val="auto"/>
          <w:kern w:val="2"/>
          <w:sz w:val="28"/>
          <w:szCs w:val="28"/>
        </w:rPr>
        <w:t>公顷，且不超过绿地基地面积的</w:t>
      </w:r>
      <w:r w:rsidRPr="0086329B">
        <w:rPr>
          <w:rFonts w:ascii="Times New Roman" w:eastAsia="宋体" w:hAnsi="Times New Roman" w:cs="Times New Roman"/>
          <w:color w:val="auto"/>
          <w:kern w:val="2"/>
          <w:sz w:val="28"/>
          <w:szCs w:val="28"/>
        </w:rPr>
        <w:t>20%</w:t>
      </w:r>
      <w:r w:rsidRPr="0086329B">
        <w:rPr>
          <w:rFonts w:ascii="Times New Roman" w:eastAsia="宋体" w:hAnsi="Times New Roman" w:cs="Times New Roman"/>
          <w:color w:val="auto"/>
          <w:kern w:val="2"/>
          <w:sz w:val="28"/>
          <w:szCs w:val="28"/>
        </w:rPr>
        <w:t>。</w:t>
      </w:r>
    </w:p>
    <w:p w14:paraId="53F23688"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hint="eastAsia"/>
          <w:color w:val="auto"/>
          <w:kern w:val="2"/>
          <w:sz w:val="28"/>
          <w:szCs w:val="28"/>
        </w:rPr>
        <w:t>5</w:t>
      </w:r>
      <w:r w:rsidRPr="0086329B">
        <w:rPr>
          <w:rFonts w:ascii="Times New Roman" w:eastAsia="宋体" w:hAnsi="Times New Roman" w:cs="Times New Roman" w:hint="eastAsia"/>
          <w:color w:val="auto"/>
          <w:kern w:val="2"/>
          <w:sz w:val="28"/>
          <w:szCs w:val="28"/>
        </w:rPr>
        <w:t>、</w:t>
      </w:r>
      <w:r w:rsidRPr="0086329B">
        <w:rPr>
          <w:rFonts w:ascii="Times New Roman" w:eastAsia="宋体" w:hAnsi="Times New Roman" w:cs="Times New Roman"/>
          <w:color w:val="auto"/>
          <w:kern w:val="2"/>
          <w:sz w:val="28"/>
          <w:szCs w:val="28"/>
        </w:rPr>
        <w:t>地上地下空间协调引导</w:t>
      </w:r>
    </w:p>
    <w:p w14:paraId="0E22DD38"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t>同</w:t>
      </w:r>
      <w:proofErr w:type="gramStart"/>
      <w:r w:rsidRPr="0086329B">
        <w:rPr>
          <w:rFonts w:ascii="Times New Roman" w:eastAsia="宋体" w:hAnsi="Times New Roman" w:cs="Times New Roman"/>
          <w:color w:val="auto"/>
          <w:kern w:val="2"/>
          <w:sz w:val="28"/>
          <w:szCs w:val="28"/>
        </w:rPr>
        <w:t>一建设</w:t>
      </w:r>
      <w:proofErr w:type="gramEnd"/>
      <w:r w:rsidRPr="0086329B">
        <w:rPr>
          <w:rFonts w:ascii="Times New Roman" w:eastAsia="宋体" w:hAnsi="Times New Roman" w:cs="Times New Roman"/>
          <w:color w:val="auto"/>
          <w:kern w:val="2"/>
          <w:sz w:val="28"/>
          <w:szCs w:val="28"/>
        </w:rPr>
        <w:t>用地的地上地下空间应统筹考虑，功能协调发展，立体综合开发利用。地上地下功能协调发展详见</w:t>
      </w:r>
      <w:r w:rsidRPr="0086329B">
        <w:rPr>
          <w:rFonts w:ascii="Times New Roman" w:eastAsia="宋体" w:hAnsi="Times New Roman" w:cs="Times New Roman"/>
          <w:color w:val="auto"/>
          <w:kern w:val="2"/>
          <w:sz w:val="28"/>
          <w:szCs w:val="28"/>
        </w:rPr>
        <w:t>“</w:t>
      </w:r>
      <w:r w:rsidRPr="0086329B">
        <w:rPr>
          <w:rFonts w:ascii="Times New Roman" w:eastAsia="宋体" w:hAnsi="Times New Roman" w:cs="Times New Roman"/>
          <w:color w:val="auto"/>
          <w:kern w:val="2"/>
          <w:sz w:val="28"/>
          <w:szCs w:val="28"/>
        </w:rPr>
        <w:t>地上地下空间功能协调关系表</w:t>
      </w:r>
      <w:r w:rsidRPr="0086329B">
        <w:rPr>
          <w:rFonts w:ascii="Times New Roman" w:eastAsia="宋体" w:hAnsi="Times New Roman" w:cs="Times New Roman"/>
          <w:color w:val="auto"/>
          <w:kern w:val="2"/>
          <w:sz w:val="28"/>
          <w:szCs w:val="28"/>
        </w:rPr>
        <w:t>”</w:t>
      </w:r>
      <w:r w:rsidRPr="0086329B">
        <w:rPr>
          <w:rFonts w:ascii="Times New Roman" w:eastAsia="宋体" w:hAnsi="Times New Roman" w:cs="Times New Roman"/>
          <w:color w:val="auto"/>
          <w:kern w:val="2"/>
          <w:sz w:val="28"/>
          <w:szCs w:val="28"/>
        </w:rPr>
        <w:t>。</w:t>
      </w:r>
    </w:p>
    <w:p w14:paraId="6A8D70B4" w14:textId="77777777" w:rsidR="00D7297E" w:rsidRPr="0086329B" w:rsidRDefault="008C55CB">
      <w:pPr>
        <w:pStyle w:val="Default"/>
        <w:ind w:firstLineChars="200" w:firstLine="562"/>
        <w:jc w:val="center"/>
        <w:rPr>
          <w:rFonts w:ascii="Times New Roman" w:eastAsia="宋体" w:hAnsi="Times New Roman" w:cs="Times New Roman"/>
          <w:b/>
          <w:color w:val="auto"/>
          <w:kern w:val="2"/>
          <w:sz w:val="28"/>
          <w:szCs w:val="28"/>
        </w:rPr>
      </w:pPr>
      <w:r w:rsidRPr="0086329B">
        <w:rPr>
          <w:rFonts w:ascii="Times New Roman" w:eastAsia="宋体" w:hAnsi="Times New Roman" w:cs="Times New Roman" w:hint="eastAsia"/>
          <w:b/>
          <w:color w:val="auto"/>
          <w:kern w:val="2"/>
          <w:sz w:val="28"/>
          <w:szCs w:val="28"/>
        </w:rPr>
        <w:t>表</w:t>
      </w:r>
      <w:r w:rsidRPr="0086329B">
        <w:rPr>
          <w:rFonts w:ascii="Times New Roman" w:eastAsia="宋体" w:hAnsi="Times New Roman" w:cs="Times New Roman"/>
          <w:b/>
          <w:color w:val="auto"/>
          <w:kern w:val="2"/>
          <w:sz w:val="28"/>
          <w:szCs w:val="28"/>
        </w:rPr>
        <w:t xml:space="preserve">10 </w:t>
      </w:r>
      <w:r w:rsidRPr="0086329B">
        <w:rPr>
          <w:rFonts w:ascii="Times New Roman" w:eastAsia="宋体" w:hAnsi="Times New Roman" w:cs="Times New Roman"/>
          <w:b/>
          <w:color w:val="auto"/>
          <w:kern w:val="2"/>
          <w:sz w:val="28"/>
          <w:szCs w:val="28"/>
        </w:rPr>
        <w:t>地上地下空间功能协调关系表</w:t>
      </w:r>
    </w:p>
    <w:tbl>
      <w:tblPr>
        <w:tblStyle w:val="ac"/>
        <w:tblW w:w="13229" w:type="dxa"/>
        <w:jc w:val="center"/>
        <w:tblLayout w:type="fixed"/>
        <w:tblLook w:val="04A0" w:firstRow="1" w:lastRow="0" w:firstColumn="1" w:lastColumn="0" w:noHBand="0" w:noVBand="1"/>
      </w:tblPr>
      <w:tblGrid>
        <w:gridCol w:w="809"/>
        <w:gridCol w:w="2923"/>
        <w:gridCol w:w="5577"/>
        <w:gridCol w:w="3920"/>
      </w:tblGrid>
      <w:tr w:rsidR="0086329B" w:rsidRPr="0086329B" w14:paraId="6AC43795" w14:textId="77777777">
        <w:trPr>
          <w:jc w:val="center"/>
        </w:trPr>
        <w:tc>
          <w:tcPr>
            <w:tcW w:w="809" w:type="dxa"/>
          </w:tcPr>
          <w:p w14:paraId="4F298E8B" w14:textId="77777777" w:rsidR="00D7297E" w:rsidRPr="0086329B" w:rsidRDefault="008C55CB">
            <w:pPr>
              <w:pStyle w:val="Default"/>
              <w:jc w:val="both"/>
              <w:rPr>
                <w:rFonts w:ascii="Times New Roman" w:eastAsia="宋体" w:hAnsi="Times New Roman" w:cs="Times New Roman"/>
                <w:b/>
                <w:color w:val="auto"/>
                <w:kern w:val="2"/>
              </w:rPr>
            </w:pPr>
            <w:r w:rsidRPr="0086329B">
              <w:rPr>
                <w:rFonts w:ascii="Times New Roman" w:eastAsia="宋体" w:hAnsi="Times New Roman" w:cs="Times New Roman" w:hint="eastAsia"/>
                <w:b/>
                <w:color w:val="auto"/>
                <w:kern w:val="2"/>
              </w:rPr>
              <w:t>序号</w:t>
            </w:r>
          </w:p>
        </w:tc>
        <w:tc>
          <w:tcPr>
            <w:tcW w:w="2923" w:type="dxa"/>
          </w:tcPr>
          <w:p w14:paraId="084E4C95" w14:textId="77777777" w:rsidR="00D7297E" w:rsidRPr="0086329B" w:rsidRDefault="008C55CB">
            <w:pPr>
              <w:pStyle w:val="Default"/>
              <w:jc w:val="both"/>
              <w:rPr>
                <w:rFonts w:ascii="Times New Roman" w:eastAsia="宋体" w:hAnsi="Times New Roman" w:cs="Times New Roman"/>
                <w:b/>
                <w:color w:val="auto"/>
                <w:kern w:val="2"/>
              </w:rPr>
            </w:pPr>
            <w:r w:rsidRPr="0086329B">
              <w:rPr>
                <w:rFonts w:ascii="Times New Roman" w:eastAsia="宋体" w:hAnsi="Times New Roman" w:cs="Times New Roman" w:hint="eastAsia"/>
                <w:b/>
                <w:color w:val="auto"/>
                <w:kern w:val="2"/>
              </w:rPr>
              <w:t>地面环境及建筑性质</w:t>
            </w:r>
          </w:p>
        </w:tc>
        <w:tc>
          <w:tcPr>
            <w:tcW w:w="5577" w:type="dxa"/>
          </w:tcPr>
          <w:p w14:paraId="3EDC9AB0" w14:textId="77777777" w:rsidR="00D7297E" w:rsidRPr="0086329B" w:rsidRDefault="008C55CB">
            <w:pPr>
              <w:pStyle w:val="Default"/>
              <w:jc w:val="both"/>
              <w:rPr>
                <w:rFonts w:ascii="Times New Roman" w:eastAsia="宋体" w:hAnsi="Times New Roman" w:cs="Times New Roman"/>
                <w:b/>
                <w:color w:val="auto"/>
                <w:kern w:val="2"/>
              </w:rPr>
            </w:pPr>
            <w:r w:rsidRPr="0086329B">
              <w:rPr>
                <w:rFonts w:ascii="Times New Roman" w:eastAsia="宋体" w:hAnsi="Times New Roman" w:cs="Times New Roman" w:hint="eastAsia"/>
                <w:b/>
                <w:color w:val="auto"/>
                <w:kern w:val="2"/>
              </w:rPr>
              <w:t>可规划的地下空间使用性质</w:t>
            </w:r>
          </w:p>
        </w:tc>
        <w:tc>
          <w:tcPr>
            <w:tcW w:w="3920" w:type="dxa"/>
          </w:tcPr>
          <w:p w14:paraId="3027325F" w14:textId="77777777" w:rsidR="00D7297E" w:rsidRPr="0086329B" w:rsidRDefault="008C55CB">
            <w:pPr>
              <w:pStyle w:val="Default"/>
              <w:jc w:val="both"/>
              <w:rPr>
                <w:rFonts w:ascii="Times New Roman" w:eastAsia="宋体" w:hAnsi="Times New Roman" w:cs="Times New Roman"/>
                <w:b/>
                <w:color w:val="auto"/>
                <w:kern w:val="2"/>
              </w:rPr>
            </w:pPr>
            <w:r w:rsidRPr="0086329B">
              <w:rPr>
                <w:rFonts w:ascii="Times New Roman" w:eastAsia="宋体" w:hAnsi="Times New Roman" w:cs="Times New Roman" w:hint="eastAsia"/>
                <w:b/>
                <w:color w:val="auto"/>
                <w:kern w:val="2"/>
              </w:rPr>
              <w:t>地面环境特点</w:t>
            </w:r>
          </w:p>
        </w:tc>
      </w:tr>
      <w:tr w:rsidR="0086329B" w:rsidRPr="0086329B" w14:paraId="58095C8C" w14:textId="77777777">
        <w:trPr>
          <w:jc w:val="center"/>
        </w:trPr>
        <w:tc>
          <w:tcPr>
            <w:tcW w:w="809" w:type="dxa"/>
          </w:tcPr>
          <w:p w14:paraId="04953D81"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1</w:t>
            </w:r>
          </w:p>
        </w:tc>
        <w:tc>
          <w:tcPr>
            <w:tcW w:w="2923" w:type="dxa"/>
          </w:tcPr>
          <w:p w14:paraId="6C652067"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道路</w:t>
            </w:r>
          </w:p>
        </w:tc>
        <w:tc>
          <w:tcPr>
            <w:tcW w:w="5577" w:type="dxa"/>
          </w:tcPr>
          <w:p w14:paraId="7E990580" w14:textId="77777777" w:rsidR="00D7297E" w:rsidRPr="0086329B" w:rsidRDefault="008C55CB">
            <w:pPr>
              <w:pStyle w:val="Default"/>
              <w:jc w:val="both"/>
              <w:rPr>
                <w:color w:val="auto"/>
              </w:rPr>
            </w:pPr>
            <w:r w:rsidRPr="0086329B">
              <w:rPr>
                <w:color w:val="auto"/>
              </w:rPr>
              <w:t>交通工程及公用设施</w:t>
            </w:r>
          </w:p>
        </w:tc>
        <w:tc>
          <w:tcPr>
            <w:tcW w:w="3920" w:type="dxa"/>
          </w:tcPr>
          <w:p w14:paraId="4F7509E4" w14:textId="77777777" w:rsidR="00D7297E" w:rsidRPr="0086329B" w:rsidRDefault="008C55CB">
            <w:pPr>
              <w:pStyle w:val="Default"/>
              <w:jc w:val="both"/>
              <w:rPr>
                <w:color w:val="auto"/>
              </w:rPr>
            </w:pPr>
            <w:r w:rsidRPr="0086329B">
              <w:rPr>
                <w:color w:val="auto"/>
              </w:rPr>
              <w:t>噪音大，人流、车流多</w:t>
            </w:r>
          </w:p>
        </w:tc>
      </w:tr>
      <w:tr w:rsidR="0086329B" w:rsidRPr="0086329B" w14:paraId="603902A0" w14:textId="77777777">
        <w:trPr>
          <w:jc w:val="center"/>
        </w:trPr>
        <w:tc>
          <w:tcPr>
            <w:tcW w:w="809" w:type="dxa"/>
          </w:tcPr>
          <w:p w14:paraId="7A305633"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2</w:t>
            </w:r>
          </w:p>
        </w:tc>
        <w:tc>
          <w:tcPr>
            <w:tcW w:w="2923" w:type="dxa"/>
          </w:tcPr>
          <w:p w14:paraId="2B67DF96"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道路交叉口</w:t>
            </w:r>
          </w:p>
        </w:tc>
        <w:tc>
          <w:tcPr>
            <w:tcW w:w="5577" w:type="dxa"/>
          </w:tcPr>
          <w:p w14:paraId="4AF9371D" w14:textId="77777777" w:rsidR="00D7297E" w:rsidRPr="0086329B" w:rsidRDefault="008C55CB">
            <w:pPr>
              <w:pStyle w:val="Default"/>
              <w:jc w:val="both"/>
              <w:rPr>
                <w:color w:val="auto"/>
              </w:rPr>
            </w:pPr>
            <w:r w:rsidRPr="0086329B">
              <w:rPr>
                <w:color w:val="auto"/>
              </w:rPr>
              <w:t>地下过街或交通枢纽</w:t>
            </w:r>
          </w:p>
        </w:tc>
        <w:tc>
          <w:tcPr>
            <w:tcW w:w="3920" w:type="dxa"/>
          </w:tcPr>
          <w:p w14:paraId="55C42129" w14:textId="77777777" w:rsidR="00D7297E" w:rsidRPr="0086329B" w:rsidRDefault="008C55CB">
            <w:pPr>
              <w:pStyle w:val="Default"/>
              <w:jc w:val="both"/>
              <w:rPr>
                <w:color w:val="auto"/>
              </w:rPr>
            </w:pPr>
            <w:r w:rsidRPr="0086329B">
              <w:rPr>
                <w:color w:val="auto"/>
              </w:rPr>
              <w:t>繁华，人流、车流多</w:t>
            </w:r>
          </w:p>
        </w:tc>
      </w:tr>
      <w:tr w:rsidR="0086329B" w:rsidRPr="0086329B" w14:paraId="25831D72" w14:textId="77777777">
        <w:trPr>
          <w:jc w:val="center"/>
        </w:trPr>
        <w:tc>
          <w:tcPr>
            <w:tcW w:w="809" w:type="dxa"/>
          </w:tcPr>
          <w:p w14:paraId="0626A113"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3</w:t>
            </w:r>
          </w:p>
        </w:tc>
        <w:tc>
          <w:tcPr>
            <w:tcW w:w="2923" w:type="dxa"/>
          </w:tcPr>
          <w:p w14:paraId="12FE0D6D"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重要地段及设施</w:t>
            </w:r>
          </w:p>
        </w:tc>
        <w:tc>
          <w:tcPr>
            <w:tcW w:w="5577" w:type="dxa"/>
          </w:tcPr>
          <w:p w14:paraId="3755D8ED" w14:textId="77777777" w:rsidR="00D7297E" w:rsidRPr="0086329B" w:rsidRDefault="008C55CB">
            <w:pPr>
              <w:pStyle w:val="Default"/>
              <w:jc w:val="both"/>
              <w:rPr>
                <w:color w:val="auto"/>
              </w:rPr>
            </w:pPr>
            <w:r w:rsidRPr="0086329B">
              <w:rPr>
                <w:color w:val="auto"/>
              </w:rPr>
              <w:t>贮库、工事、防护工程</w:t>
            </w:r>
          </w:p>
        </w:tc>
        <w:tc>
          <w:tcPr>
            <w:tcW w:w="3920" w:type="dxa"/>
          </w:tcPr>
          <w:p w14:paraId="736FDD21" w14:textId="77777777" w:rsidR="00D7297E" w:rsidRPr="0086329B" w:rsidRDefault="008C55CB">
            <w:pPr>
              <w:pStyle w:val="Default"/>
              <w:jc w:val="both"/>
              <w:rPr>
                <w:color w:val="auto"/>
              </w:rPr>
            </w:pPr>
            <w:r w:rsidRPr="0086329B">
              <w:rPr>
                <w:color w:val="auto"/>
              </w:rPr>
              <w:t>地形特殊、重要掩蔽</w:t>
            </w:r>
          </w:p>
        </w:tc>
      </w:tr>
      <w:tr w:rsidR="0086329B" w:rsidRPr="0086329B" w14:paraId="6A4BAA3F" w14:textId="77777777">
        <w:trPr>
          <w:jc w:val="center"/>
        </w:trPr>
        <w:tc>
          <w:tcPr>
            <w:tcW w:w="809" w:type="dxa"/>
          </w:tcPr>
          <w:p w14:paraId="320D6BF7"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4</w:t>
            </w:r>
          </w:p>
        </w:tc>
        <w:tc>
          <w:tcPr>
            <w:tcW w:w="2923" w:type="dxa"/>
          </w:tcPr>
          <w:p w14:paraId="47F3BC7F"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重要交通集散广场</w:t>
            </w:r>
          </w:p>
        </w:tc>
        <w:tc>
          <w:tcPr>
            <w:tcW w:w="5577" w:type="dxa"/>
          </w:tcPr>
          <w:p w14:paraId="6C931ED6" w14:textId="77777777" w:rsidR="00D7297E" w:rsidRPr="0086329B" w:rsidRDefault="008C55CB">
            <w:pPr>
              <w:pStyle w:val="Default"/>
              <w:jc w:val="both"/>
              <w:rPr>
                <w:color w:val="auto"/>
              </w:rPr>
            </w:pPr>
            <w:r w:rsidRPr="0086329B">
              <w:rPr>
                <w:color w:val="auto"/>
              </w:rPr>
              <w:t>商业中心、娱乐场、地铁车站、车库及设备用房</w:t>
            </w:r>
          </w:p>
        </w:tc>
        <w:tc>
          <w:tcPr>
            <w:tcW w:w="3920" w:type="dxa"/>
          </w:tcPr>
          <w:p w14:paraId="6312FB9D" w14:textId="77777777" w:rsidR="00D7297E" w:rsidRPr="0086329B" w:rsidRDefault="008C55CB">
            <w:pPr>
              <w:pStyle w:val="Default"/>
              <w:jc w:val="both"/>
              <w:rPr>
                <w:color w:val="auto"/>
              </w:rPr>
            </w:pPr>
            <w:r w:rsidRPr="0086329B">
              <w:rPr>
                <w:color w:val="auto"/>
              </w:rPr>
              <w:t>集散广场、繁华</w:t>
            </w:r>
          </w:p>
        </w:tc>
      </w:tr>
      <w:tr w:rsidR="0086329B" w:rsidRPr="0086329B" w14:paraId="681DF035" w14:textId="77777777">
        <w:trPr>
          <w:jc w:val="center"/>
        </w:trPr>
        <w:tc>
          <w:tcPr>
            <w:tcW w:w="809" w:type="dxa"/>
          </w:tcPr>
          <w:p w14:paraId="73CF2885"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5</w:t>
            </w:r>
          </w:p>
        </w:tc>
        <w:tc>
          <w:tcPr>
            <w:tcW w:w="2923" w:type="dxa"/>
          </w:tcPr>
          <w:p w14:paraId="6D527D43"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城市广场</w:t>
            </w:r>
          </w:p>
        </w:tc>
        <w:tc>
          <w:tcPr>
            <w:tcW w:w="5577" w:type="dxa"/>
          </w:tcPr>
          <w:p w14:paraId="109C526D" w14:textId="77777777" w:rsidR="00D7297E" w:rsidRPr="0086329B" w:rsidRDefault="008C55CB">
            <w:pPr>
              <w:pStyle w:val="Default"/>
              <w:jc w:val="both"/>
              <w:rPr>
                <w:color w:val="auto"/>
              </w:rPr>
            </w:pPr>
            <w:r w:rsidRPr="0086329B">
              <w:rPr>
                <w:color w:val="auto"/>
              </w:rPr>
              <w:t>地下购物中心、交通干线车站、下沉式广场过渡的地下设施、车库及设备用房</w:t>
            </w:r>
          </w:p>
        </w:tc>
        <w:tc>
          <w:tcPr>
            <w:tcW w:w="3920" w:type="dxa"/>
          </w:tcPr>
          <w:p w14:paraId="5812E667" w14:textId="77777777" w:rsidR="00D7297E" w:rsidRPr="0086329B" w:rsidRDefault="008C55CB">
            <w:pPr>
              <w:pStyle w:val="Default"/>
              <w:jc w:val="both"/>
              <w:rPr>
                <w:color w:val="auto"/>
              </w:rPr>
            </w:pPr>
            <w:r w:rsidRPr="0086329B">
              <w:rPr>
                <w:color w:val="auto"/>
              </w:rPr>
              <w:t>开敞，可容纳大量人员</w:t>
            </w:r>
          </w:p>
        </w:tc>
      </w:tr>
      <w:tr w:rsidR="0086329B" w:rsidRPr="0086329B" w14:paraId="68F49CE5" w14:textId="77777777">
        <w:trPr>
          <w:jc w:val="center"/>
        </w:trPr>
        <w:tc>
          <w:tcPr>
            <w:tcW w:w="809" w:type="dxa"/>
          </w:tcPr>
          <w:p w14:paraId="5F950595"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6</w:t>
            </w:r>
          </w:p>
        </w:tc>
        <w:tc>
          <w:tcPr>
            <w:tcW w:w="2923" w:type="dxa"/>
          </w:tcPr>
          <w:p w14:paraId="73040748"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政府机关广场</w:t>
            </w:r>
          </w:p>
        </w:tc>
        <w:tc>
          <w:tcPr>
            <w:tcW w:w="5577" w:type="dxa"/>
          </w:tcPr>
          <w:p w14:paraId="7C985368" w14:textId="77777777" w:rsidR="00D7297E" w:rsidRPr="0086329B" w:rsidRDefault="008C55CB">
            <w:pPr>
              <w:pStyle w:val="Default"/>
              <w:jc w:val="both"/>
              <w:rPr>
                <w:color w:val="auto"/>
              </w:rPr>
            </w:pPr>
            <w:r w:rsidRPr="0086329B">
              <w:rPr>
                <w:color w:val="auto"/>
              </w:rPr>
              <w:t>接待处、车库</w:t>
            </w:r>
          </w:p>
        </w:tc>
        <w:tc>
          <w:tcPr>
            <w:tcW w:w="3920" w:type="dxa"/>
          </w:tcPr>
          <w:p w14:paraId="7AC4BF87" w14:textId="77777777" w:rsidR="00D7297E" w:rsidRPr="0086329B" w:rsidRDefault="008C55CB">
            <w:pPr>
              <w:pStyle w:val="Default"/>
              <w:jc w:val="both"/>
              <w:rPr>
                <w:color w:val="auto"/>
              </w:rPr>
            </w:pPr>
            <w:r w:rsidRPr="0086329B">
              <w:rPr>
                <w:color w:val="auto"/>
              </w:rPr>
              <w:t>集散广场、安静</w:t>
            </w:r>
          </w:p>
        </w:tc>
      </w:tr>
      <w:tr w:rsidR="0086329B" w:rsidRPr="0086329B" w14:paraId="294ADC62" w14:textId="77777777">
        <w:trPr>
          <w:jc w:val="center"/>
        </w:trPr>
        <w:tc>
          <w:tcPr>
            <w:tcW w:w="809" w:type="dxa"/>
          </w:tcPr>
          <w:p w14:paraId="0B33EAF7"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7</w:t>
            </w:r>
          </w:p>
        </w:tc>
        <w:tc>
          <w:tcPr>
            <w:tcW w:w="2923" w:type="dxa"/>
          </w:tcPr>
          <w:p w14:paraId="61C9BD2D"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繁华商业中心</w:t>
            </w:r>
          </w:p>
        </w:tc>
        <w:tc>
          <w:tcPr>
            <w:tcW w:w="5577" w:type="dxa"/>
          </w:tcPr>
          <w:p w14:paraId="136B5113" w14:textId="77777777" w:rsidR="00D7297E" w:rsidRPr="0086329B" w:rsidRDefault="008C55CB">
            <w:pPr>
              <w:pStyle w:val="Default"/>
              <w:jc w:val="both"/>
              <w:rPr>
                <w:color w:val="auto"/>
              </w:rPr>
            </w:pPr>
            <w:r w:rsidRPr="0086329B">
              <w:rPr>
                <w:color w:val="auto"/>
              </w:rPr>
              <w:t>地下街、地下综合体、娱乐场、车库及设备用房</w:t>
            </w:r>
          </w:p>
        </w:tc>
        <w:tc>
          <w:tcPr>
            <w:tcW w:w="3920" w:type="dxa"/>
          </w:tcPr>
          <w:p w14:paraId="171204B2" w14:textId="77777777" w:rsidR="00D7297E" w:rsidRPr="0086329B" w:rsidRDefault="008C55CB">
            <w:pPr>
              <w:pStyle w:val="Default"/>
              <w:jc w:val="both"/>
              <w:rPr>
                <w:color w:val="auto"/>
              </w:rPr>
            </w:pPr>
            <w:r w:rsidRPr="0086329B">
              <w:rPr>
                <w:color w:val="auto"/>
              </w:rPr>
              <w:t>繁华、拥挤</w:t>
            </w:r>
          </w:p>
        </w:tc>
      </w:tr>
      <w:tr w:rsidR="0086329B" w:rsidRPr="0086329B" w14:paraId="1D8A2CB3" w14:textId="77777777">
        <w:trPr>
          <w:jc w:val="center"/>
        </w:trPr>
        <w:tc>
          <w:tcPr>
            <w:tcW w:w="809" w:type="dxa"/>
          </w:tcPr>
          <w:p w14:paraId="37F56C86"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8</w:t>
            </w:r>
          </w:p>
        </w:tc>
        <w:tc>
          <w:tcPr>
            <w:tcW w:w="2923" w:type="dxa"/>
          </w:tcPr>
          <w:p w14:paraId="5D51311C"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住宅区</w:t>
            </w:r>
          </w:p>
        </w:tc>
        <w:tc>
          <w:tcPr>
            <w:tcW w:w="5577" w:type="dxa"/>
          </w:tcPr>
          <w:tbl>
            <w:tblPr>
              <w:tblW w:w="5361" w:type="dxa"/>
              <w:tblLayout w:type="fixed"/>
              <w:tblLook w:val="04A0" w:firstRow="1" w:lastRow="0" w:firstColumn="1" w:lastColumn="0" w:noHBand="0" w:noVBand="1"/>
            </w:tblPr>
            <w:tblGrid>
              <w:gridCol w:w="5125"/>
              <w:gridCol w:w="236"/>
            </w:tblGrid>
            <w:tr w:rsidR="0086329B" w:rsidRPr="0086329B" w14:paraId="7BD58A0A" w14:textId="77777777">
              <w:trPr>
                <w:trHeight w:val="417"/>
              </w:trPr>
              <w:tc>
                <w:tcPr>
                  <w:tcW w:w="5139" w:type="dxa"/>
                </w:tcPr>
                <w:p w14:paraId="0ED5F69C" w14:textId="77777777" w:rsidR="00D7297E" w:rsidRPr="0086329B" w:rsidRDefault="008C55CB">
                  <w:pPr>
                    <w:autoSpaceDE w:val="0"/>
                    <w:autoSpaceDN w:val="0"/>
                    <w:adjustRightInd w:val="0"/>
                    <w:rPr>
                      <w:rFonts w:ascii="宋体" w:eastAsiaTheme="minorEastAsia" w:hAnsi="宋体" w:cs="宋体"/>
                      <w:kern w:val="0"/>
                      <w:sz w:val="24"/>
                    </w:rPr>
                  </w:pPr>
                  <w:r w:rsidRPr="0086329B">
                    <w:rPr>
                      <w:rFonts w:ascii="宋体" w:eastAsiaTheme="minorEastAsia" w:hAnsi="宋体" w:cs="宋体"/>
                      <w:kern w:val="0"/>
                      <w:sz w:val="24"/>
                    </w:rPr>
                    <w:t>（半）地下室、人防工程、物管用房、设备用房、限量商业及服务、车库及设备用房</w:t>
                  </w:r>
                </w:p>
              </w:tc>
              <w:tc>
                <w:tcPr>
                  <w:tcW w:w="222" w:type="dxa"/>
                </w:tcPr>
                <w:p w14:paraId="416286AE" w14:textId="77777777" w:rsidR="00D7297E" w:rsidRPr="0086329B" w:rsidRDefault="00D7297E">
                  <w:pPr>
                    <w:autoSpaceDE w:val="0"/>
                    <w:autoSpaceDN w:val="0"/>
                    <w:adjustRightInd w:val="0"/>
                    <w:rPr>
                      <w:rFonts w:ascii="宋体" w:eastAsiaTheme="minorEastAsia" w:hAnsi="宋体" w:cs="宋体"/>
                      <w:kern w:val="0"/>
                      <w:sz w:val="24"/>
                    </w:rPr>
                  </w:pPr>
                </w:p>
              </w:tc>
            </w:tr>
          </w:tbl>
          <w:p w14:paraId="4A1D90C0" w14:textId="77777777" w:rsidR="00D7297E" w:rsidRPr="0086329B" w:rsidRDefault="00D7297E">
            <w:pPr>
              <w:pStyle w:val="Default"/>
              <w:jc w:val="both"/>
              <w:rPr>
                <w:rFonts w:ascii="Times New Roman" w:eastAsia="宋体" w:hAnsi="Times New Roman" w:cs="Times New Roman"/>
                <w:color w:val="auto"/>
                <w:kern w:val="2"/>
              </w:rPr>
            </w:pPr>
          </w:p>
        </w:tc>
        <w:tc>
          <w:tcPr>
            <w:tcW w:w="3920" w:type="dxa"/>
          </w:tcPr>
          <w:p w14:paraId="6B46FDF9"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生活区</w:t>
            </w:r>
          </w:p>
        </w:tc>
      </w:tr>
      <w:tr w:rsidR="0086329B" w:rsidRPr="0086329B" w14:paraId="1023B409" w14:textId="77777777">
        <w:trPr>
          <w:jc w:val="center"/>
        </w:trPr>
        <w:tc>
          <w:tcPr>
            <w:tcW w:w="809" w:type="dxa"/>
          </w:tcPr>
          <w:p w14:paraId="58E19097"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9</w:t>
            </w:r>
          </w:p>
        </w:tc>
        <w:tc>
          <w:tcPr>
            <w:tcW w:w="2923" w:type="dxa"/>
          </w:tcPr>
          <w:p w14:paraId="6074C838"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工厂</w:t>
            </w:r>
          </w:p>
        </w:tc>
        <w:tc>
          <w:tcPr>
            <w:tcW w:w="5577" w:type="dxa"/>
          </w:tcPr>
          <w:tbl>
            <w:tblPr>
              <w:tblW w:w="2616" w:type="dxa"/>
              <w:tblLayout w:type="fixed"/>
              <w:tblLook w:val="04A0" w:firstRow="1" w:lastRow="0" w:firstColumn="1" w:lastColumn="0" w:noHBand="0" w:noVBand="1"/>
            </w:tblPr>
            <w:tblGrid>
              <w:gridCol w:w="2616"/>
            </w:tblGrid>
            <w:tr w:rsidR="0086329B" w:rsidRPr="0086329B" w14:paraId="48E7763D" w14:textId="77777777">
              <w:trPr>
                <w:trHeight w:val="105"/>
              </w:trPr>
              <w:tc>
                <w:tcPr>
                  <w:tcW w:w="2616" w:type="dxa"/>
                </w:tcPr>
                <w:p w14:paraId="7B32049A" w14:textId="77777777" w:rsidR="00D7297E" w:rsidRPr="0086329B" w:rsidRDefault="008C55CB">
                  <w:pPr>
                    <w:autoSpaceDE w:val="0"/>
                    <w:autoSpaceDN w:val="0"/>
                    <w:adjustRightInd w:val="0"/>
                    <w:rPr>
                      <w:rFonts w:ascii="宋体" w:eastAsiaTheme="minorEastAsia" w:hAnsi="宋体" w:cs="宋体"/>
                      <w:kern w:val="0"/>
                      <w:sz w:val="24"/>
                    </w:rPr>
                  </w:pPr>
                  <w:r w:rsidRPr="0086329B">
                    <w:rPr>
                      <w:rFonts w:ascii="宋体" w:eastAsiaTheme="minorEastAsia" w:hAnsi="宋体" w:cs="宋体"/>
                      <w:kern w:val="0"/>
                      <w:sz w:val="24"/>
                    </w:rPr>
                    <w:t>车间、库房及辅助厂房</w:t>
                  </w:r>
                </w:p>
              </w:tc>
            </w:tr>
          </w:tbl>
          <w:p w14:paraId="72AFEA62" w14:textId="77777777" w:rsidR="00D7297E" w:rsidRPr="0086329B" w:rsidRDefault="00D7297E">
            <w:pPr>
              <w:pStyle w:val="Default"/>
              <w:jc w:val="both"/>
              <w:rPr>
                <w:rFonts w:ascii="Times New Roman" w:eastAsia="宋体" w:hAnsi="Times New Roman" w:cs="Times New Roman"/>
                <w:color w:val="auto"/>
                <w:kern w:val="2"/>
              </w:rPr>
            </w:pPr>
          </w:p>
        </w:tc>
        <w:tc>
          <w:tcPr>
            <w:tcW w:w="3920" w:type="dxa"/>
          </w:tcPr>
          <w:p w14:paraId="61BFA4D7" w14:textId="77777777" w:rsidR="00D7297E" w:rsidRPr="0086329B" w:rsidRDefault="008C55CB">
            <w:pPr>
              <w:autoSpaceDE w:val="0"/>
              <w:autoSpaceDN w:val="0"/>
              <w:adjustRightInd w:val="0"/>
              <w:rPr>
                <w:rFonts w:ascii="宋体" w:eastAsiaTheme="minorEastAsia" w:hAnsi="宋体" w:cs="宋体"/>
                <w:kern w:val="0"/>
                <w:sz w:val="24"/>
              </w:rPr>
            </w:pPr>
            <w:r w:rsidRPr="0086329B">
              <w:rPr>
                <w:rFonts w:ascii="宋体" w:eastAsiaTheme="minorEastAsia" w:hAnsi="宋体" w:cs="宋体"/>
                <w:kern w:val="0"/>
                <w:sz w:val="24"/>
              </w:rPr>
              <w:t>厂区</w:t>
            </w:r>
          </w:p>
        </w:tc>
      </w:tr>
      <w:tr w:rsidR="0086329B" w:rsidRPr="0086329B" w14:paraId="63CF7074" w14:textId="77777777">
        <w:trPr>
          <w:jc w:val="center"/>
        </w:trPr>
        <w:tc>
          <w:tcPr>
            <w:tcW w:w="809" w:type="dxa"/>
          </w:tcPr>
          <w:p w14:paraId="44BE6E46"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10</w:t>
            </w:r>
          </w:p>
        </w:tc>
        <w:tc>
          <w:tcPr>
            <w:tcW w:w="2923" w:type="dxa"/>
          </w:tcPr>
          <w:p w14:paraId="58994553"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学校</w:t>
            </w:r>
          </w:p>
        </w:tc>
        <w:tc>
          <w:tcPr>
            <w:tcW w:w="5577" w:type="dxa"/>
          </w:tcPr>
          <w:p w14:paraId="0B056F73" w14:textId="77777777" w:rsidR="00D7297E" w:rsidRPr="0086329B" w:rsidRDefault="008C55CB">
            <w:pPr>
              <w:pStyle w:val="Default"/>
              <w:jc w:val="both"/>
              <w:rPr>
                <w:color w:val="auto"/>
              </w:rPr>
            </w:pPr>
            <w:r w:rsidRPr="0086329B">
              <w:rPr>
                <w:color w:val="auto"/>
              </w:rPr>
              <w:t>实验、图书馆、体育馆、车库及设备用房</w:t>
            </w:r>
          </w:p>
        </w:tc>
        <w:tc>
          <w:tcPr>
            <w:tcW w:w="3920" w:type="dxa"/>
          </w:tcPr>
          <w:p w14:paraId="6A9150A3"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安静</w:t>
            </w:r>
          </w:p>
        </w:tc>
      </w:tr>
      <w:tr w:rsidR="0086329B" w:rsidRPr="0086329B" w14:paraId="212C6E40" w14:textId="77777777">
        <w:trPr>
          <w:jc w:val="center"/>
        </w:trPr>
        <w:tc>
          <w:tcPr>
            <w:tcW w:w="809" w:type="dxa"/>
          </w:tcPr>
          <w:p w14:paraId="2819F9EB"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11</w:t>
            </w:r>
          </w:p>
        </w:tc>
        <w:tc>
          <w:tcPr>
            <w:tcW w:w="2923" w:type="dxa"/>
          </w:tcPr>
          <w:p w14:paraId="079575CE"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库房</w:t>
            </w:r>
          </w:p>
        </w:tc>
        <w:tc>
          <w:tcPr>
            <w:tcW w:w="5577" w:type="dxa"/>
          </w:tcPr>
          <w:p w14:paraId="0BD5139D"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丙、丁、</w:t>
            </w:r>
            <w:proofErr w:type="gramStart"/>
            <w:r w:rsidRPr="0086329B">
              <w:rPr>
                <w:rFonts w:ascii="Times New Roman" w:eastAsia="宋体" w:hAnsi="Times New Roman" w:cs="Times New Roman" w:hint="eastAsia"/>
                <w:color w:val="auto"/>
                <w:kern w:val="2"/>
              </w:rPr>
              <w:t>戊类库房</w:t>
            </w:r>
            <w:proofErr w:type="gramEnd"/>
          </w:p>
        </w:tc>
        <w:tc>
          <w:tcPr>
            <w:tcW w:w="3920" w:type="dxa"/>
          </w:tcPr>
          <w:p w14:paraId="085E3539" w14:textId="77777777" w:rsidR="00D7297E" w:rsidRPr="0086329B" w:rsidRDefault="008C55CB">
            <w:pPr>
              <w:pStyle w:val="Default"/>
              <w:jc w:val="both"/>
              <w:rPr>
                <w:rFonts w:ascii="Times New Roman" w:eastAsia="宋体" w:hAnsi="Times New Roman" w:cs="Times New Roman"/>
                <w:color w:val="auto"/>
                <w:kern w:val="2"/>
              </w:rPr>
            </w:pPr>
            <w:r w:rsidRPr="0086329B">
              <w:rPr>
                <w:rFonts w:ascii="Times New Roman" w:eastAsia="宋体" w:hAnsi="Times New Roman" w:cs="Times New Roman" w:hint="eastAsia"/>
                <w:color w:val="auto"/>
                <w:kern w:val="2"/>
              </w:rPr>
              <w:t>库区安静、较掩蔽</w:t>
            </w:r>
          </w:p>
        </w:tc>
      </w:tr>
    </w:tbl>
    <w:p w14:paraId="408E5CF9"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hint="eastAsia"/>
          <w:color w:val="auto"/>
          <w:kern w:val="2"/>
          <w:sz w:val="28"/>
          <w:szCs w:val="28"/>
        </w:rPr>
        <w:t>6</w:t>
      </w:r>
      <w:r w:rsidRPr="0086329B">
        <w:rPr>
          <w:rFonts w:ascii="Times New Roman" w:eastAsia="宋体" w:hAnsi="Times New Roman" w:cs="Times New Roman" w:hint="eastAsia"/>
          <w:color w:val="auto"/>
          <w:kern w:val="2"/>
          <w:sz w:val="28"/>
          <w:szCs w:val="28"/>
        </w:rPr>
        <w:t>、</w:t>
      </w:r>
      <w:r w:rsidRPr="0086329B">
        <w:rPr>
          <w:rFonts w:ascii="Times New Roman" w:eastAsia="宋体" w:hAnsi="Times New Roman" w:cs="Times New Roman"/>
          <w:color w:val="auto"/>
          <w:kern w:val="2"/>
          <w:sz w:val="28"/>
          <w:szCs w:val="28"/>
        </w:rPr>
        <w:t>设施避让</w:t>
      </w:r>
    </w:p>
    <w:p w14:paraId="3091A07D" w14:textId="77777777" w:rsidR="00D7297E" w:rsidRPr="0086329B" w:rsidRDefault="008C55CB">
      <w:pPr>
        <w:autoSpaceDE w:val="0"/>
        <w:autoSpaceDN w:val="0"/>
        <w:adjustRightInd w:val="0"/>
        <w:ind w:firstLineChars="200" w:firstLine="560"/>
        <w:rPr>
          <w:rFonts w:ascii="宋体" w:eastAsiaTheme="minorEastAsia" w:hAnsi="宋体" w:cs="宋体"/>
          <w:kern w:val="0"/>
          <w:sz w:val="28"/>
          <w:szCs w:val="28"/>
        </w:rPr>
      </w:pPr>
      <w:r w:rsidRPr="0086329B">
        <w:rPr>
          <w:sz w:val="28"/>
          <w:szCs w:val="28"/>
        </w:rPr>
        <w:t>地下非公用设施与公用设施矛盾时，公用设施优先；点状设施与线状设施矛盾时，线状设施优先；交通和市政管线产生矛盾时，市政管线优先；人和车产生矛盾时，人行空间优先；不同市政管线之间产生矛盾时，重力管优先，其中重力管主要指排水工程管线及综合管沟（廊）等。</w:t>
      </w:r>
    </w:p>
    <w:p w14:paraId="5DC6A1B1" w14:textId="77777777" w:rsidR="00D7297E" w:rsidRPr="0086329B" w:rsidRDefault="008C55CB">
      <w:pPr>
        <w:pStyle w:val="1"/>
        <w:numPr>
          <w:ilvl w:val="0"/>
          <w:numId w:val="1"/>
        </w:numPr>
        <w:jc w:val="both"/>
        <w:rPr>
          <w:b/>
          <w:sz w:val="32"/>
          <w:szCs w:val="32"/>
        </w:rPr>
      </w:pPr>
      <w:bookmarkStart w:id="18" w:name="_Toc10835288"/>
      <w:r w:rsidRPr="0086329B">
        <w:rPr>
          <w:b/>
          <w:sz w:val="32"/>
          <w:szCs w:val="32"/>
        </w:rPr>
        <w:t>山水绿系规划</w:t>
      </w:r>
      <w:bookmarkEnd w:id="18"/>
    </w:p>
    <w:p w14:paraId="2835EBAD" w14:textId="77777777" w:rsidR="00D7297E" w:rsidRPr="0086329B" w:rsidRDefault="008C55CB">
      <w:pPr>
        <w:autoSpaceDE w:val="0"/>
        <w:autoSpaceDN w:val="0"/>
        <w:adjustRightInd w:val="0"/>
        <w:ind w:firstLineChars="150" w:firstLine="420"/>
        <w:rPr>
          <w:sz w:val="28"/>
          <w:szCs w:val="28"/>
        </w:rPr>
      </w:pPr>
      <w:r w:rsidRPr="0086329B">
        <w:rPr>
          <w:rFonts w:hint="eastAsia"/>
          <w:sz w:val="28"/>
          <w:szCs w:val="28"/>
        </w:rPr>
        <w:t>（一）山系、水系、</w:t>
      </w:r>
      <w:proofErr w:type="gramStart"/>
      <w:r w:rsidRPr="0086329B">
        <w:rPr>
          <w:rFonts w:hint="eastAsia"/>
          <w:sz w:val="28"/>
          <w:szCs w:val="28"/>
        </w:rPr>
        <w:t>绿系现状</w:t>
      </w:r>
      <w:proofErr w:type="gramEnd"/>
    </w:p>
    <w:p w14:paraId="379F26A9"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1</w:t>
      </w:r>
      <w:r w:rsidRPr="0086329B">
        <w:rPr>
          <w:rFonts w:hint="eastAsia"/>
          <w:sz w:val="28"/>
          <w:szCs w:val="28"/>
        </w:rPr>
        <w:t>、山系现状</w:t>
      </w:r>
    </w:p>
    <w:p w14:paraId="6F9B00ED"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w:t>
      </w:r>
      <w:r w:rsidRPr="0086329B">
        <w:rPr>
          <w:sz w:val="28"/>
          <w:szCs w:val="28"/>
        </w:rPr>
        <w:t>区外围背景山体呈</w:t>
      </w:r>
      <w:r w:rsidRPr="0086329B">
        <w:rPr>
          <w:rFonts w:hint="eastAsia"/>
          <w:sz w:val="28"/>
          <w:szCs w:val="28"/>
        </w:rPr>
        <w:t>南北</w:t>
      </w:r>
      <w:r w:rsidRPr="0086329B">
        <w:rPr>
          <w:sz w:val="28"/>
          <w:szCs w:val="28"/>
        </w:rPr>
        <w:t>走势，</w:t>
      </w:r>
      <w:r w:rsidRPr="0086329B">
        <w:rPr>
          <w:rFonts w:hint="eastAsia"/>
          <w:sz w:val="28"/>
          <w:szCs w:val="28"/>
        </w:rPr>
        <w:t>东</w:t>
      </w:r>
      <w:r w:rsidRPr="0086329B">
        <w:rPr>
          <w:sz w:val="28"/>
          <w:szCs w:val="28"/>
        </w:rPr>
        <w:t>有</w:t>
      </w:r>
      <w:r w:rsidRPr="0086329B">
        <w:rPr>
          <w:rFonts w:hint="eastAsia"/>
          <w:sz w:val="28"/>
          <w:szCs w:val="28"/>
        </w:rPr>
        <w:t>二郎山</w:t>
      </w:r>
      <w:r w:rsidRPr="0086329B">
        <w:rPr>
          <w:rFonts w:hint="eastAsia"/>
          <w:sz w:val="28"/>
          <w:szCs w:val="28"/>
        </w:rPr>
        <w:t>-</w:t>
      </w:r>
      <w:r w:rsidRPr="0086329B">
        <w:rPr>
          <w:sz w:val="28"/>
          <w:szCs w:val="28"/>
        </w:rPr>
        <w:t>八面山，</w:t>
      </w:r>
      <w:r w:rsidRPr="0086329B">
        <w:rPr>
          <w:rFonts w:hint="eastAsia"/>
          <w:sz w:val="28"/>
          <w:szCs w:val="28"/>
        </w:rPr>
        <w:t>西</w:t>
      </w:r>
      <w:proofErr w:type="gramStart"/>
      <w:r w:rsidRPr="0086329B">
        <w:rPr>
          <w:rFonts w:hint="eastAsia"/>
          <w:sz w:val="28"/>
          <w:szCs w:val="28"/>
        </w:rPr>
        <w:t>有贴</w:t>
      </w:r>
      <w:r w:rsidRPr="0086329B">
        <w:rPr>
          <w:sz w:val="28"/>
          <w:szCs w:val="28"/>
        </w:rPr>
        <w:t>井大山</w:t>
      </w:r>
      <w:proofErr w:type="gramEnd"/>
      <w:r w:rsidRPr="0086329B">
        <w:rPr>
          <w:sz w:val="28"/>
          <w:szCs w:val="28"/>
        </w:rPr>
        <w:t>，形成</w:t>
      </w:r>
      <w:r w:rsidRPr="0086329B">
        <w:rPr>
          <w:rFonts w:hint="eastAsia"/>
          <w:sz w:val="28"/>
          <w:szCs w:val="28"/>
        </w:rPr>
        <w:t>“</w:t>
      </w:r>
      <w:r w:rsidRPr="0086329B">
        <w:rPr>
          <w:sz w:val="28"/>
          <w:szCs w:val="28"/>
        </w:rPr>
        <w:t>两山</w:t>
      </w:r>
      <w:r w:rsidRPr="0086329B">
        <w:rPr>
          <w:rFonts w:hint="eastAsia"/>
          <w:sz w:val="28"/>
          <w:szCs w:val="28"/>
        </w:rPr>
        <w:t>夹</w:t>
      </w:r>
      <w:proofErr w:type="gramStart"/>
      <w:r w:rsidRPr="0086329B">
        <w:rPr>
          <w:sz w:val="28"/>
          <w:szCs w:val="28"/>
        </w:rPr>
        <w:t>一</w:t>
      </w:r>
      <w:proofErr w:type="gramEnd"/>
      <w:r w:rsidRPr="0086329B">
        <w:rPr>
          <w:sz w:val="28"/>
          <w:szCs w:val="28"/>
        </w:rPr>
        <w:t>槽</w:t>
      </w:r>
      <w:r w:rsidRPr="0086329B">
        <w:rPr>
          <w:rFonts w:hint="eastAsia"/>
          <w:sz w:val="28"/>
          <w:szCs w:val="28"/>
        </w:rPr>
        <w:t>”</w:t>
      </w:r>
      <w:r w:rsidRPr="0086329B">
        <w:rPr>
          <w:sz w:val="28"/>
          <w:szCs w:val="28"/>
        </w:rPr>
        <w:t>的城市山体格局</w:t>
      </w:r>
      <w:r w:rsidRPr="0086329B">
        <w:rPr>
          <w:rFonts w:hint="eastAsia"/>
          <w:sz w:val="28"/>
          <w:szCs w:val="28"/>
        </w:rPr>
        <w:t>，构成</w:t>
      </w:r>
      <w:r w:rsidRPr="0086329B">
        <w:rPr>
          <w:sz w:val="28"/>
          <w:szCs w:val="28"/>
        </w:rPr>
        <w:t>规划区重要的生态屏障。</w:t>
      </w:r>
    </w:p>
    <w:p w14:paraId="287F74A4"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规划区</w:t>
      </w:r>
      <w:r w:rsidRPr="0086329B">
        <w:rPr>
          <w:sz w:val="28"/>
          <w:szCs w:val="28"/>
        </w:rPr>
        <w:t>地势</w:t>
      </w:r>
      <w:r w:rsidRPr="0086329B">
        <w:rPr>
          <w:rFonts w:hint="eastAsia"/>
          <w:sz w:val="28"/>
          <w:szCs w:val="28"/>
        </w:rPr>
        <w:t>整体</w:t>
      </w:r>
      <w:r w:rsidRPr="0086329B">
        <w:rPr>
          <w:sz w:val="28"/>
          <w:szCs w:val="28"/>
        </w:rPr>
        <w:t>较为平坦，北部稍高</w:t>
      </w:r>
      <w:r w:rsidRPr="0086329B">
        <w:rPr>
          <w:rFonts w:hint="eastAsia"/>
          <w:sz w:val="28"/>
          <w:szCs w:val="28"/>
        </w:rPr>
        <w:t>，</w:t>
      </w:r>
      <w:r w:rsidRPr="0086329B">
        <w:rPr>
          <w:sz w:val="28"/>
          <w:szCs w:val="28"/>
        </w:rPr>
        <w:t>南部略低</w:t>
      </w:r>
      <w:r w:rsidRPr="0086329B">
        <w:rPr>
          <w:rFonts w:hint="eastAsia"/>
          <w:sz w:val="28"/>
          <w:szCs w:val="28"/>
        </w:rPr>
        <w:t>，</w:t>
      </w:r>
      <w:r w:rsidRPr="0086329B">
        <w:rPr>
          <w:sz w:val="28"/>
          <w:szCs w:val="28"/>
        </w:rPr>
        <w:t>最高点位于</w:t>
      </w:r>
      <w:r w:rsidRPr="0086329B">
        <w:rPr>
          <w:rFonts w:hint="eastAsia"/>
          <w:sz w:val="28"/>
          <w:szCs w:val="28"/>
        </w:rPr>
        <w:t>中</w:t>
      </w:r>
      <w:r w:rsidRPr="0086329B">
        <w:rPr>
          <w:sz w:val="28"/>
          <w:szCs w:val="28"/>
        </w:rPr>
        <w:t>部</w:t>
      </w:r>
      <w:r w:rsidRPr="0086329B">
        <w:rPr>
          <w:rFonts w:hint="eastAsia"/>
          <w:sz w:val="28"/>
          <w:szCs w:val="28"/>
        </w:rPr>
        <w:t>的</w:t>
      </w:r>
      <w:r w:rsidRPr="0086329B">
        <w:rPr>
          <w:sz w:val="28"/>
          <w:szCs w:val="28"/>
        </w:rPr>
        <w:t>二郎山</w:t>
      </w:r>
      <w:r w:rsidRPr="0086329B">
        <w:rPr>
          <w:rFonts w:hint="eastAsia"/>
          <w:sz w:val="28"/>
          <w:szCs w:val="28"/>
        </w:rPr>
        <w:t>南坡，高程为</w:t>
      </w:r>
      <w:r w:rsidRPr="0086329B">
        <w:rPr>
          <w:sz w:val="28"/>
          <w:szCs w:val="28"/>
        </w:rPr>
        <w:t>389</w:t>
      </w:r>
      <w:r w:rsidRPr="0086329B">
        <w:rPr>
          <w:sz w:val="28"/>
          <w:szCs w:val="28"/>
        </w:rPr>
        <w:t>米</w:t>
      </w:r>
      <w:r w:rsidRPr="0086329B">
        <w:rPr>
          <w:rFonts w:hint="eastAsia"/>
          <w:sz w:val="28"/>
          <w:szCs w:val="28"/>
        </w:rPr>
        <w:t>，具有</w:t>
      </w:r>
      <w:r w:rsidRPr="0086329B">
        <w:rPr>
          <w:sz w:val="28"/>
          <w:szCs w:val="28"/>
        </w:rPr>
        <w:t>良好的景观视</w:t>
      </w:r>
      <w:r w:rsidRPr="0086329B">
        <w:rPr>
          <w:rFonts w:hint="eastAsia"/>
          <w:sz w:val="28"/>
          <w:szCs w:val="28"/>
        </w:rPr>
        <w:t>野，它</w:t>
      </w:r>
      <w:r w:rsidRPr="0086329B">
        <w:rPr>
          <w:sz w:val="28"/>
          <w:szCs w:val="28"/>
        </w:rPr>
        <w:t>也</w:t>
      </w:r>
      <w:r w:rsidRPr="0086329B">
        <w:rPr>
          <w:rFonts w:hint="eastAsia"/>
          <w:sz w:val="28"/>
          <w:szCs w:val="28"/>
        </w:rPr>
        <w:t>是万盛</w:t>
      </w:r>
      <w:r w:rsidRPr="0086329B">
        <w:rPr>
          <w:sz w:val="28"/>
          <w:szCs w:val="28"/>
        </w:rPr>
        <w:t>城区内部的</w:t>
      </w:r>
      <w:r w:rsidRPr="0086329B">
        <w:rPr>
          <w:rFonts w:hint="eastAsia"/>
          <w:sz w:val="28"/>
          <w:szCs w:val="28"/>
        </w:rPr>
        <w:t>标志性山体，目前植被修复</w:t>
      </w:r>
      <w:r w:rsidRPr="0086329B">
        <w:rPr>
          <w:sz w:val="28"/>
          <w:szCs w:val="28"/>
        </w:rPr>
        <w:t>良好</w:t>
      </w:r>
      <w:r w:rsidRPr="0086329B">
        <w:rPr>
          <w:rFonts w:hint="eastAsia"/>
          <w:sz w:val="28"/>
          <w:szCs w:val="28"/>
        </w:rPr>
        <w:t>，景观格局较为完好。</w:t>
      </w:r>
    </w:p>
    <w:p w14:paraId="3CAA8AD3"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lastRenderedPageBreak/>
        <w:t>2</w:t>
      </w:r>
      <w:r w:rsidRPr="0086329B">
        <w:rPr>
          <w:rFonts w:hint="eastAsia"/>
          <w:sz w:val="28"/>
          <w:szCs w:val="28"/>
        </w:rPr>
        <w:t>、</w:t>
      </w:r>
      <w:r w:rsidRPr="0086329B">
        <w:rPr>
          <w:sz w:val="28"/>
          <w:szCs w:val="28"/>
        </w:rPr>
        <w:t>水系现状</w:t>
      </w:r>
    </w:p>
    <w:p w14:paraId="759C92EC"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规划区大部分为</w:t>
      </w:r>
      <w:r w:rsidRPr="0086329B">
        <w:rPr>
          <w:sz w:val="28"/>
          <w:szCs w:val="28"/>
        </w:rPr>
        <w:t>建成区，</w:t>
      </w:r>
      <w:r w:rsidRPr="0086329B">
        <w:rPr>
          <w:rFonts w:hint="eastAsia"/>
          <w:sz w:val="28"/>
          <w:szCs w:val="28"/>
        </w:rPr>
        <w:t>水塘、水田分布于金兰坝</w:t>
      </w:r>
      <w:r w:rsidRPr="0086329B">
        <w:rPr>
          <w:sz w:val="28"/>
          <w:szCs w:val="28"/>
        </w:rPr>
        <w:t>片区</w:t>
      </w:r>
      <w:r w:rsidRPr="0086329B">
        <w:rPr>
          <w:rFonts w:hint="eastAsia"/>
          <w:sz w:val="28"/>
          <w:szCs w:val="28"/>
        </w:rPr>
        <w:t>，区内主要</w:t>
      </w:r>
      <w:r w:rsidRPr="0086329B">
        <w:rPr>
          <w:sz w:val="28"/>
          <w:szCs w:val="28"/>
        </w:rPr>
        <w:t>河流包括</w:t>
      </w:r>
      <w:r w:rsidRPr="0086329B">
        <w:rPr>
          <w:rFonts w:hint="eastAsia"/>
          <w:sz w:val="28"/>
          <w:szCs w:val="28"/>
        </w:rPr>
        <w:t>东西向流经</w:t>
      </w:r>
      <w:r w:rsidRPr="0086329B">
        <w:rPr>
          <w:sz w:val="28"/>
          <w:szCs w:val="28"/>
        </w:rPr>
        <w:t>的</w:t>
      </w:r>
      <w:r w:rsidRPr="0086329B">
        <w:rPr>
          <w:rFonts w:hint="eastAsia"/>
          <w:sz w:val="28"/>
          <w:szCs w:val="28"/>
        </w:rPr>
        <w:t>孝子河、</w:t>
      </w:r>
      <w:proofErr w:type="gramStart"/>
      <w:r w:rsidRPr="0086329B">
        <w:rPr>
          <w:rFonts w:hint="eastAsia"/>
          <w:sz w:val="28"/>
          <w:szCs w:val="28"/>
        </w:rPr>
        <w:t>麻坝河</w:t>
      </w:r>
      <w:proofErr w:type="gramEnd"/>
      <w:r w:rsidRPr="0086329B">
        <w:rPr>
          <w:rFonts w:hint="eastAsia"/>
          <w:sz w:val="28"/>
          <w:szCs w:val="28"/>
        </w:rPr>
        <w:t>，南北</w:t>
      </w:r>
      <w:r w:rsidRPr="0086329B">
        <w:rPr>
          <w:sz w:val="28"/>
          <w:szCs w:val="28"/>
        </w:rPr>
        <w:t>向的刘家河</w:t>
      </w:r>
      <w:r w:rsidRPr="0086329B">
        <w:rPr>
          <w:rFonts w:hint="eastAsia"/>
          <w:sz w:val="28"/>
          <w:szCs w:val="28"/>
        </w:rPr>
        <w:t>（</w:t>
      </w:r>
      <w:proofErr w:type="gramStart"/>
      <w:r w:rsidRPr="0086329B">
        <w:rPr>
          <w:rFonts w:hint="eastAsia"/>
          <w:sz w:val="28"/>
          <w:szCs w:val="28"/>
        </w:rPr>
        <w:t>孝子河</w:t>
      </w:r>
      <w:proofErr w:type="gramEnd"/>
      <w:r w:rsidRPr="0086329B">
        <w:rPr>
          <w:sz w:val="28"/>
          <w:szCs w:val="28"/>
        </w:rPr>
        <w:t>支流）</w:t>
      </w:r>
      <w:r w:rsidRPr="0086329B">
        <w:rPr>
          <w:rFonts w:hint="eastAsia"/>
          <w:sz w:val="28"/>
          <w:szCs w:val="28"/>
        </w:rPr>
        <w:t>。</w:t>
      </w:r>
    </w:p>
    <w:p w14:paraId="12BD5283"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3</w:t>
      </w:r>
      <w:r w:rsidRPr="0086329B">
        <w:rPr>
          <w:rFonts w:hint="eastAsia"/>
          <w:sz w:val="28"/>
          <w:szCs w:val="28"/>
        </w:rPr>
        <w:t>、</w:t>
      </w:r>
      <w:proofErr w:type="gramStart"/>
      <w:r w:rsidRPr="0086329B">
        <w:rPr>
          <w:rFonts w:hint="eastAsia"/>
          <w:sz w:val="28"/>
          <w:szCs w:val="28"/>
        </w:rPr>
        <w:t>绿系现状</w:t>
      </w:r>
      <w:proofErr w:type="gramEnd"/>
    </w:p>
    <w:p w14:paraId="041318ED"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区内的</w:t>
      </w:r>
      <w:r w:rsidRPr="0086329B">
        <w:rPr>
          <w:sz w:val="28"/>
          <w:szCs w:val="28"/>
        </w:rPr>
        <w:t>绿地</w:t>
      </w:r>
      <w:r w:rsidRPr="0086329B">
        <w:rPr>
          <w:rFonts w:hint="eastAsia"/>
          <w:sz w:val="28"/>
          <w:szCs w:val="28"/>
        </w:rPr>
        <w:t>目前未进行目的性的</w:t>
      </w:r>
      <w:proofErr w:type="gramStart"/>
      <w:r w:rsidRPr="0086329B">
        <w:rPr>
          <w:rFonts w:hint="eastAsia"/>
          <w:sz w:val="28"/>
          <w:szCs w:val="28"/>
        </w:rPr>
        <w:t>人工</w:t>
      </w:r>
      <w:r w:rsidRPr="0086329B">
        <w:rPr>
          <w:sz w:val="28"/>
          <w:szCs w:val="28"/>
        </w:rPr>
        <w:t>绿系</w:t>
      </w:r>
      <w:r w:rsidRPr="0086329B">
        <w:rPr>
          <w:rFonts w:hint="eastAsia"/>
          <w:sz w:val="28"/>
          <w:szCs w:val="28"/>
        </w:rPr>
        <w:t>建设</w:t>
      </w:r>
      <w:proofErr w:type="gramEnd"/>
      <w:r w:rsidRPr="0086329B">
        <w:rPr>
          <w:rFonts w:hint="eastAsia"/>
          <w:sz w:val="28"/>
          <w:szCs w:val="28"/>
        </w:rPr>
        <w:t>，除</w:t>
      </w:r>
      <w:r w:rsidRPr="0086329B">
        <w:rPr>
          <w:sz w:val="28"/>
          <w:szCs w:val="28"/>
        </w:rPr>
        <w:t>綦</w:t>
      </w:r>
      <w:r w:rsidRPr="0086329B">
        <w:rPr>
          <w:rFonts w:hint="eastAsia"/>
          <w:sz w:val="28"/>
          <w:szCs w:val="28"/>
        </w:rPr>
        <w:t>万</w:t>
      </w:r>
      <w:r w:rsidRPr="0086329B">
        <w:rPr>
          <w:sz w:val="28"/>
          <w:szCs w:val="28"/>
        </w:rPr>
        <w:t>高速、新</w:t>
      </w:r>
      <w:r w:rsidRPr="0086329B">
        <w:rPr>
          <w:rFonts w:hint="eastAsia"/>
          <w:sz w:val="28"/>
          <w:szCs w:val="28"/>
        </w:rPr>
        <w:t>/</w:t>
      </w:r>
      <w:r w:rsidRPr="0086329B">
        <w:rPr>
          <w:rFonts w:hint="eastAsia"/>
          <w:sz w:val="28"/>
          <w:szCs w:val="28"/>
        </w:rPr>
        <w:t>老</w:t>
      </w:r>
      <w:r w:rsidRPr="0086329B">
        <w:rPr>
          <w:sz w:val="28"/>
          <w:szCs w:val="28"/>
        </w:rPr>
        <w:t>三万南铁路防护带外，其余</w:t>
      </w:r>
      <w:r w:rsidRPr="0086329B">
        <w:rPr>
          <w:rFonts w:hint="eastAsia"/>
          <w:sz w:val="28"/>
          <w:szCs w:val="28"/>
        </w:rPr>
        <w:t>现状绿地主要以自然坡地和</w:t>
      </w:r>
      <w:r w:rsidRPr="0086329B">
        <w:rPr>
          <w:sz w:val="28"/>
          <w:szCs w:val="28"/>
        </w:rPr>
        <w:t>林地</w:t>
      </w:r>
      <w:r w:rsidRPr="0086329B">
        <w:rPr>
          <w:rFonts w:hint="eastAsia"/>
          <w:sz w:val="28"/>
          <w:szCs w:val="28"/>
        </w:rPr>
        <w:t>为主，呈散状分布，绿化尚不成体系。</w:t>
      </w:r>
    </w:p>
    <w:p w14:paraId="6BAFEB73" w14:textId="77777777" w:rsidR="00D7297E" w:rsidRPr="0086329B" w:rsidRDefault="008C55CB">
      <w:pPr>
        <w:autoSpaceDE w:val="0"/>
        <w:autoSpaceDN w:val="0"/>
        <w:adjustRightInd w:val="0"/>
        <w:ind w:firstLineChars="150" w:firstLine="420"/>
        <w:rPr>
          <w:sz w:val="28"/>
          <w:szCs w:val="28"/>
        </w:rPr>
      </w:pPr>
      <w:r w:rsidRPr="0086329B">
        <w:rPr>
          <w:rFonts w:hint="eastAsia"/>
          <w:sz w:val="28"/>
          <w:szCs w:val="28"/>
        </w:rPr>
        <w:t>（二）山系、水系、</w:t>
      </w:r>
      <w:proofErr w:type="gramStart"/>
      <w:r w:rsidRPr="0086329B">
        <w:rPr>
          <w:rFonts w:hint="eastAsia"/>
          <w:sz w:val="28"/>
          <w:szCs w:val="28"/>
        </w:rPr>
        <w:t>绿系规划</w:t>
      </w:r>
      <w:proofErr w:type="gramEnd"/>
    </w:p>
    <w:p w14:paraId="56E89330" w14:textId="77777777" w:rsidR="00D7297E" w:rsidRPr="0086329B" w:rsidRDefault="008C55CB">
      <w:pPr>
        <w:autoSpaceDE w:val="0"/>
        <w:autoSpaceDN w:val="0"/>
        <w:adjustRightInd w:val="0"/>
        <w:ind w:firstLineChars="250" w:firstLine="700"/>
        <w:rPr>
          <w:sz w:val="28"/>
          <w:szCs w:val="28"/>
        </w:rPr>
      </w:pPr>
      <w:r w:rsidRPr="0086329B">
        <w:rPr>
          <w:rFonts w:hint="eastAsia"/>
          <w:sz w:val="28"/>
          <w:szCs w:val="28"/>
        </w:rPr>
        <w:t>1</w:t>
      </w:r>
      <w:r w:rsidRPr="0086329B">
        <w:rPr>
          <w:rFonts w:hint="eastAsia"/>
          <w:sz w:val="28"/>
          <w:szCs w:val="28"/>
        </w:rPr>
        <w:t>、山体保护规划</w:t>
      </w:r>
    </w:p>
    <w:p w14:paraId="33636E62" w14:textId="77777777" w:rsidR="00D7297E" w:rsidRPr="0086329B" w:rsidRDefault="008C55CB">
      <w:pPr>
        <w:autoSpaceDE w:val="0"/>
        <w:autoSpaceDN w:val="0"/>
        <w:adjustRightInd w:val="0"/>
        <w:ind w:firstLineChars="150" w:firstLine="420"/>
        <w:rPr>
          <w:sz w:val="28"/>
          <w:szCs w:val="28"/>
        </w:rPr>
      </w:pPr>
      <w:r w:rsidRPr="0086329B">
        <w:rPr>
          <w:rFonts w:hint="eastAsia"/>
          <w:sz w:val="28"/>
          <w:szCs w:val="28"/>
        </w:rPr>
        <w:t>（</w:t>
      </w:r>
      <w:r w:rsidRPr="0086329B">
        <w:rPr>
          <w:rFonts w:hint="eastAsia"/>
          <w:sz w:val="28"/>
          <w:szCs w:val="28"/>
        </w:rPr>
        <w:t>1</w:t>
      </w:r>
      <w:r w:rsidRPr="0086329B">
        <w:rPr>
          <w:rFonts w:hint="eastAsia"/>
          <w:sz w:val="28"/>
          <w:szCs w:val="28"/>
        </w:rPr>
        <w:t>）</w:t>
      </w:r>
      <w:r w:rsidRPr="0086329B">
        <w:rPr>
          <w:sz w:val="28"/>
          <w:szCs w:val="28"/>
        </w:rPr>
        <w:t>保护</w:t>
      </w:r>
      <w:r w:rsidRPr="0086329B">
        <w:rPr>
          <w:rFonts w:hint="eastAsia"/>
          <w:sz w:val="28"/>
          <w:szCs w:val="28"/>
        </w:rPr>
        <w:t>规划区南桐</w:t>
      </w:r>
      <w:r w:rsidRPr="0086329B">
        <w:rPr>
          <w:sz w:val="28"/>
          <w:szCs w:val="28"/>
        </w:rPr>
        <w:t>组团东北</w:t>
      </w:r>
      <w:r w:rsidRPr="0086329B">
        <w:rPr>
          <w:rFonts w:hint="eastAsia"/>
          <w:sz w:val="28"/>
          <w:szCs w:val="28"/>
        </w:rPr>
        <w:t>部二郎山</w:t>
      </w:r>
      <w:r w:rsidRPr="0086329B">
        <w:rPr>
          <w:sz w:val="28"/>
          <w:szCs w:val="28"/>
        </w:rPr>
        <w:t>山体制高点与城市主要节点的视线通廊不受影响</w:t>
      </w:r>
      <w:r w:rsidRPr="0086329B">
        <w:rPr>
          <w:rFonts w:hint="eastAsia"/>
          <w:sz w:val="28"/>
          <w:szCs w:val="28"/>
        </w:rPr>
        <w:t>，保护外围二郎山、八面山与</w:t>
      </w:r>
      <w:proofErr w:type="gramStart"/>
      <w:r w:rsidRPr="0086329B">
        <w:rPr>
          <w:rFonts w:hint="eastAsia"/>
          <w:sz w:val="28"/>
          <w:szCs w:val="28"/>
        </w:rPr>
        <w:t>孝子河</w:t>
      </w:r>
      <w:r w:rsidRPr="0086329B">
        <w:rPr>
          <w:sz w:val="28"/>
          <w:szCs w:val="28"/>
        </w:rPr>
        <w:t>视线</w:t>
      </w:r>
      <w:proofErr w:type="gramEnd"/>
      <w:r w:rsidRPr="0086329B">
        <w:rPr>
          <w:sz w:val="28"/>
          <w:szCs w:val="28"/>
        </w:rPr>
        <w:t>通廊不受影响。</w:t>
      </w:r>
    </w:p>
    <w:p w14:paraId="088E6632" w14:textId="77777777" w:rsidR="00D7297E" w:rsidRPr="0086329B" w:rsidRDefault="008C55CB">
      <w:pPr>
        <w:autoSpaceDE w:val="0"/>
        <w:autoSpaceDN w:val="0"/>
        <w:adjustRightInd w:val="0"/>
        <w:ind w:firstLineChars="150" w:firstLine="420"/>
        <w:rPr>
          <w:sz w:val="28"/>
          <w:szCs w:val="28"/>
        </w:rPr>
      </w:pPr>
      <w:r w:rsidRPr="0086329B">
        <w:rPr>
          <w:rFonts w:hint="eastAsia"/>
          <w:sz w:val="28"/>
          <w:szCs w:val="28"/>
        </w:rPr>
        <w:t>（</w:t>
      </w:r>
      <w:r w:rsidRPr="0086329B">
        <w:rPr>
          <w:rFonts w:hint="eastAsia"/>
          <w:sz w:val="28"/>
          <w:szCs w:val="28"/>
        </w:rPr>
        <w:t>2</w:t>
      </w:r>
      <w:r w:rsidRPr="0086329B">
        <w:rPr>
          <w:rFonts w:hint="eastAsia"/>
          <w:sz w:val="28"/>
          <w:szCs w:val="28"/>
        </w:rPr>
        <w:t>）规划区南（南桐镇区</w:t>
      </w:r>
      <w:r w:rsidRPr="0086329B">
        <w:rPr>
          <w:sz w:val="28"/>
          <w:szCs w:val="28"/>
        </w:rPr>
        <w:t>）</w:t>
      </w:r>
      <w:r w:rsidRPr="0086329B">
        <w:rPr>
          <w:rFonts w:hint="eastAsia"/>
          <w:sz w:val="28"/>
          <w:szCs w:val="28"/>
        </w:rPr>
        <w:t>、东部（金兰坝</w:t>
      </w:r>
      <w:r w:rsidRPr="0086329B">
        <w:rPr>
          <w:sz w:val="28"/>
          <w:szCs w:val="28"/>
        </w:rPr>
        <w:t>片区）</w:t>
      </w:r>
      <w:r w:rsidRPr="0086329B">
        <w:rPr>
          <w:rFonts w:hint="eastAsia"/>
          <w:sz w:val="28"/>
          <w:szCs w:val="28"/>
        </w:rPr>
        <w:t>道路与用地建设应依山就势，最大限度保护现有山体的土壤植被</w:t>
      </w:r>
      <w:r w:rsidRPr="0086329B">
        <w:rPr>
          <w:sz w:val="28"/>
          <w:szCs w:val="28"/>
        </w:rPr>
        <w:t>。</w:t>
      </w:r>
    </w:p>
    <w:p w14:paraId="59F32F4E" w14:textId="77777777" w:rsidR="00D7297E" w:rsidRPr="0086329B" w:rsidRDefault="008C55CB">
      <w:pPr>
        <w:autoSpaceDE w:val="0"/>
        <w:autoSpaceDN w:val="0"/>
        <w:adjustRightInd w:val="0"/>
        <w:ind w:firstLineChars="250" w:firstLine="700"/>
        <w:rPr>
          <w:sz w:val="28"/>
          <w:szCs w:val="28"/>
        </w:rPr>
      </w:pPr>
      <w:r w:rsidRPr="0086329B">
        <w:rPr>
          <w:rFonts w:hint="eastAsia"/>
          <w:sz w:val="28"/>
          <w:szCs w:val="28"/>
        </w:rPr>
        <w:t>2</w:t>
      </w:r>
      <w:r w:rsidRPr="0086329B">
        <w:rPr>
          <w:rFonts w:hint="eastAsia"/>
          <w:sz w:val="28"/>
          <w:szCs w:val="28"/>
        </w:rPr>
        <w:t>、水系保护规划</w:t>
      </w:r>
    </w:p>
    <w:p w14:paraId="616AA471" w14:textId="77777777" w:rsidR="00D7297E" w:rsidRPr="0086329B" w:rsidRDefault="008C55CB">
      <w:pPr>
        <w:autoSpaceDE w:val="0"/>
        <w:autoSpaceDN w:val="0"/>
        <w:adjustRightInd w:val="0"/>
        <w:ind w:firstLineChars="150" w:firstLine="420"/>
        <w:rPr>
          <w:sz w:val="28"/>
          <w:szCs w:val="28"/>
        </w:rPr>
      </w:pPr>
      <w:r w:rsidRPr="0086329B">
        <w:rPr>
          <w:rFonts w:hint="eastAsia"/>
          <w:sz w:val="28"/>
          <w:szCs w:val="28"/>
        </w:rPr>
        <w:t>（</w:t>
      </w:r>
      <w:r w:rsidRPr="0086329B">
        <w:rPr>
          <w:rFonts w:hint="eastAsia"/>
          <w:sz w:val="28"/>
          <w:szCs w:val="28"/>
        </w:rPr>
        <w:t>1</w:t>
      </w:r>
      <w:r w:rsidRPr="0086329B">
        <w:rPr>
          <w:rFonts w:hint="eastAsia"/>
          <w:sz w:val="28"/>
          <w:szCs w:val="28"/>
        </w:rPr>
        <w:t>）</w:t>
      </w:r>
      <w:r w:rsidRPr="0086329B">
        <w:rPr>
          <w:sz w:val="28"/>
          <w:szCs w:val="28"/>
        </w:rPr>
        <w:t>规划范围内水域保护范围（蓝线）包括</w:t>
      </w:r>
      <w:r w:rsidRPr="0086329B">
        <w:rPr>
          <w:rFonts w:hint="eastAsia"/>
          <w:sz w:val="28"/>
          <w:szCs w:val="28"/>
        </w:rPr>
        <w:t>孝子河、</w:t>
      </w:r>
      <w:r w:rsidRPr="0086329B">
        <w:rPr>
          <w:sz w:val="28"/>
          <w:szCs w:val="28"/>
        </w:rPr>
        <w:t>刘家</w:t>
      </w:r>
      <w:r w:rsidRPr="0086329B">
        <w:rPr>
          <w:rFonts w:hint="eastAsia"/>
          <w:sz w:val="28"/>
          <w:szCs w:val="28"/>
        </w:rPr>
        <w:t>河、</w:t>
      </w:r>
      <w:proofErr w:type="gramStart"/>
      <w:r w:rsidRPr="0086329B">
        <w:rPr>
          <w:sz w:val="28"/>
          <w:szCs w:val="28"/>
        </w:rPr>
        <w:t>麻坝河</w:t>
      </w:r>
      <w:proofErr w:type="gramEnd"/>
      <w:r w:rsidRPr="0086329B">
        <w:rPr>
          <w:rFonts w:hint="eastAsia"/>
          <w:sz w:val="28"/>
          <w:szCs w:val="28"/>
        </w:rPr>
        <w:t>及其汇水支流</w:t>
      </w:r>
      <w:r w:rsidRPr="0086329B">
        <w:rPr>
          <w:sz w:val="28"/>
          <w:szCs w:val="28"/>
        </w:rPr>
        <w:t>等地表水体保护和控制的地域界限。</w:t>
      </w:r>
    </w:p>
    <w:p w14:paraId="53336C79" w14:textId="77777777" w:rsidR="00D7297E" w:rsidRPr="0086329B" w:rsidRDefault="008C55CB">
      <w:pPr>
        <w:autoSpaceDE w:val="0"/>
        <w:autoSpaceDN w:val="0"/>
        <w:adjustRightInd w:val="0"/>
        <w:ind w:firstLineChars="150" w:firstLine="420"/>
        <w:rPr>
          <w:sz w:val="28"/>
          <w:szCs w:val="28"/>
        </w:rPr>
      </w:pPr>
      <w:r w:rsidRPr="0086329B">
        <w:rPr>
          <w:rFonts w:hint="eastAsia"/>
          <w:sz w:val="28"/>
          <w:szCs w:val="28"/>
        </w:rPr>
        <w:t>（</w:t>
      </w:r>
      <w:r w:rsidRPr="0086329B">
        <w:rPr>
          <w:rFonts w:hint="eastAsia"/>
          <w:sz w:val="28"/>
          <w:szCs w:val="28"/>
        </w:rPr>
        <w:t>2</w:t>
      </w:r>
      <w:r w:rsidRPr="0086329B">
        <w:rPr>
          <w:rFonts w:hint="eastAsia"/>
          <w:sz w:val="28"/>
          <w:szCs w:val="28"/>
        </w:rPr>
        <w:t>）</w:t>
      </w:r>
      <w:r w:rsidRPr="0086329B">
        <w:rPr>
          <w:sz w:val="28"/>
          <w:szCs w:val="28"/>
        </w:rPr>
        <w:t>严格遵守《城市蓝线管理办法》和相关法规的规定，任何单位和个人禁止进行违反蓝线保护和控制要求的建设活动，禁止擅自填埋、占用城市蓝线内水域，禁止进行影响水系安全的爆破、采石、取土，禁止擅自建设各类排污设施以及其他一切对城市水系保护构成破坏的活动。</w:t>
      </w:r>
    </w:p>
    <w:p w14:paraId="76D54D99" w14:textId="77777777" w:rsidR="00D7297E" w:rsidRPr="0086329B" w:rsidRDefault="008C55CB">
      <w:pPr>
        <w:autoSpaceDE w:val="0"/>
        <w:autoSpaceDN w:val="0"/>
        <w:adjustRightInd w:val="0"/>
        <w:ind w:firstLineChars="250" w:firstLine="700"/>
        <w:rPr>
          <w:sz w:val="28"/>
          <w:szCs w:val="28"/>
        </w:rPr>
      </w:pPr>
      <w:r w:rsidRPr="0086329B">
        <w:rPr>
          <w:rFonts w:hint="eastAsia"/>
          <w:sz w:val="28"/>
          <w:szCs w:val="28"/>
        </w:rPr>
        <w:t>3</w:t>
      </w:r>
      <w:r w:rsidRPr="0086329B">
        <w:rPr>
          <w:rFonts w:hint="eastAsia"/>
          <w:sz w:val="28"/>
          <w:szCs w:val="28"/>
        </w:rPr>
        <w:t>、</w:t>
      </w:r>
      <w:proofErr w:type="gramStart"/>
      <w:r w:rsidRPr="0086329B">
        <w:rPr>
          <w:sz w:val="28"/>
          <w:szCs w:val="28"/>
        </w:rPr>
        <w:t>绿系规划</w:t>
      </w:r>
      <w:proofErr w:type="gramEnd"/>
    </w:p>
    <w:p w14:paraId="700ED925" w14:textId="77777777" w:rsidR="00D7297E" w:rsidRPr="0086329B" w:rsidRDefault="008C55CB">
      <w:pPr>
        <w:autoSpaceDE w:val="0"/>
        <w:autoSpaceDN w:val="0"/>
        <w:adjustRightInd w:val="0"/>
        <w:ind w:firstLineChars="200" w:firstLine="560"/>
        <w:rPr>
          <w:rFonts w:ascii="宋体" w:eastAsiaTheme="minorEastAsia" w:hAnsi="宋体" w:cs="宋体"/>
          <w:kern w:val="0"/>
          <w:sz w:val="28"/>
          <w:szCs w:val="28"/>
        </w:rPr>
      </w:pPr>
      <w:r w:rsidRPr="0086329B">
        <w:rPr>
          <w:rFonts w:ascii="宋体" w:eastAsiaTheme="minorEastAsia" w:hAnsi="宋体" w:cs="宋体" w:hint="eastAsia"/>
          <w:kern w:val="0"/>
          <w:sz w:val="28"/>
          <w:szCs w:val="28"/>
        </w:rPr>
        <w:t>（1）绿地布置原则</w:t>
      </w:r>
    </w:p>
    <w:p w14:paraId="04AD564F" w14:textId="77777777" w:rsidR="00D7297E" w:rsidRPr="0086329B" w:rsidRDefault="008C55CB">
      <w:pPr>
        <w:autoSpaceDE w:val="0"/>
        <w:autoSpaceDN w:val="0"/>
        <w:adjustRightInd w:val="0"/>
        <w:ind w:firstLineChars="200" w:firstLine="560"/>
        <w:rPr>
          <w:rFonts w:ascii="宋体" w:eastAsiaTheme="minorEastAsia" w:hAnsi="宋体" w:cs="宋体"/>
          <w:kern w:val="0"/>
          <w:sz w:val="28"/>
          <w:szCs w:val="28"/>
        </w:rPr>
      </w:pPr>
      <w:r w:rsidRPr="0086329B">
        <w:rPr>
          <w:rFonts w:ascii="宋体" w:eastAsiaTheme="minorEastAsia" w:hAnsi="宋体" w:cs="宋体"/>
          <w:kern w:val="0"/>
          <w:sz w:val="28"/>
          <w:szCs w:val="28"/>
        </w:rPr>
        <w:t>生态性原则：从改善城市环境质量的角度出发，保持城市清洁卫生，降低各种环境污染，实现城市生态平衡。城市绿地系统本身要结构合理，生态稳定，使系统中的能流、物流畅通，达到结构良性、关系和谐、功能高效的目的。</w:t>
      </w:r>
    </w:p>
    <w:p w14:paraId="08D4BD8A" w14:textId="77777777" w:rsidR="00D7297E" w:rsidRPr="0086329B" w:rsidRDefault="008C55CB">
      <w:pPr>
        <w:pStyle w:val="Default"/>
        <w:ind w:firstLineChars="200" w:firstLine="560"/>
        <w:jc w:val="both"/>
        <w:rPr>
          <w:color w:val="auto"/>
          <w:sz w:val="28"/>
          <w:szCs w:val="28"/>
        </w:rPr>
      </w:pPr>
      <w:r w:rsidRPr="0086329B">
        <w:rPr>
          <w:color w:val="auto"/>
          <w:sz w:val="28"/>
          <w:szCs w:val="28"/>
        </w:rPr>
        <w:t>连续性原则：城市绿地应加强绿地之间的联系，形成连续的绿地景观，使之成为系统。</w:t>
      </w:r>
    </w:p>
    <w:p w14:paraId="64780A62" w14:textId="77777777" w:rsidR="00D7297E" w:rsidRPr="0086329B" w:rsidRDefault="008C55CB">
      <w:pPr>
        <w:autoSpaceDE w:val="0"/>
        <w:autoSpaceDN w:val="0"/>
        <w:adjustRightInd w:val="0"/>
        <w:ind w:firstLineChars="200" w:firstLine="560"/>
        <w:rPr>
          <w:rFonts w:ascii="宋体" w:eastAsiaTheme="minorEastAsia" w:hAnsi="宋体" w:cs="宋体"/>
          <w:kern w:val="0"/>
          <w:sz w:val="28"/>
          <w:szCs w:val="28"/>
        </w:rPr>
      </w:pPr>
      <w:r w:rsidRPr="0086329B">
        <w:rPr>
          <w:rFonts w:ascii="宋体" w:eastAsiaTheme="minorEastAsia" w:hAnsi="宋体" w:cs="宋体"/>
          <w:kern w:val="0"/>
          <w:sz w:val="28"/>
          <w:szCs w:val="28"/>
        </w:rPr>
        <w:t>因地制宜原则：在绿化用地和绿化设计选择方面，一要使绿地更好地发挥改善城市环境质量，美化环境的作用；二要在满足植物生长条件的基础上，尽量利用保留山体、低洼地、零星用地等布置绿地。</w:t>
      </w:r>
    </w:p>
    <w:p w14:paraId="6C3334BB" w14:textId="77777777" w:rsidR="00D7297E" w:rsidRPr="0086329B" w:rsidRDefault="008C55CB">
      <w:pPr>
        <w:autoSpaceDE w:val="0"/>
        <w:autoSpaceDN w:val="0"/>
        <w:adjustRightInd w:val="0"/>
        <w:ind w:firstLineChars="150" w:firstLine="420"/>
        <w:rPr>
          <w:rFonts w:ascii="宋体" w:eastAsiaTheme="minorEastAsia" w:hAnsi="宋体" w:cs="宋体"/>
          <w:kern w:val="0"/>
          <w:sz w:val="28"/>
          <w:szCs w:val="28"/>
        </w:rPr>
      </w:pPr>
      <w:r w:rsidRPr="0086329B">
        <w:rPr>
          <w:rFonts w:ascii="宋体" w:eastAsiaTheme="minorEastAsia" w:hAnsi="宋体" w:cs="宋体" w:hint="eastAsia"/>
          <w:kern w:val="0"/>
          <w:sz w:val="28"/>
          <w:szCs w:val="28"/>
        </w:rPr>
        <w:t>（2）绿地系统结构</w:t>
      </w:r>
    </w:p>
    <w:p w14:paraId="037ACFB1"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规划建构“一片、一带、多廊、</w:t>
      </w:r>
      <w:r w:rsidRPr="0086329B">
        <w:rPr>
          <w:rFonts w:ascii="宋体" w:hAnsi="宋体"/>
          <w:sz w:val="28"/>
        </w:rPr>
        <w:t>多</w:t>
      </w:r>
      <w:r w:rsidRPr="0086329B">
        <w:rPr>
          <w:rFonts w:ascii="宋体" w:hAnsi="宋体" w:hint="eastAsia"/>
          <w:sz w:val="28"/>
        </w:rPr>
        <w:t>点”的绿地系统骨架。</w:t>
      </w:r>
    </w:p>
    <w:p w14:paraId="197E6031"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一片：充分利用好</w:t>
      </w:r>
      <w:proofErr w:type="gramStart"/>
      <w:r w:rsidRPr="0086329B">
        <w:rPr>
          <w:rFonts w:ascii="宋体" w:hAnsi="宋体" w:hint="eastAsia"/>
          <w:sz w:val="28"/>
        </w:rPr>
        <w:t>其林坝</w:t>
      </w:r>
      <w:proofErr w:type="gramEnd"/>
      <w:r w:rsidRPr="0086329B">
        <w:rPr>
          <w:rFonts w:ascii="宋体" w:hAnsi="宋体" w:hint="eastAsia"/>
          <w:sz w:val="28"/>
        </w:rPr>
        <w:t>-</w:t>
      </w:r>
      <w:r w:rsidRPr="0086329B">
        <w:rPr>
          <w:rFonts w:ascii="宋体" w:hAnsi="宋体"/>
          <w:sz w:val="28"/>
        </w:rPr>
        <w:t>南桐</w:t>
      </w:r>
      <w:r w:rsidRPr="0086329B">
        <w:rPr>
          <w:rFonts w:ascii="宋体" w:hAnsi="宋体" w:hint="eastAsia"/>
          <w:sz w:val="28"/>
        </w:rPr>
        <w:t>采空区生态恢复用地与南北两区域相互契合的特点，在保证安全的基础上，逐步恢复用地内的生态植被系统，建设</w:t>
      </w:r>
      <w:proofErr w:type="gramStart"/>
      <w:r w:rsidRPr="0086329B">
        <w:rPr>
          <w:rFonts w:ascii="宋体" w:hAnsi="宋体" w:hint="eastAsia"/>
          <w:sz w:val="28"/>
        </w:rPr>
        <w:t>孝子河</w:t>
      </w:r>
      <w:proofErr w:type="gramEnd"/>
      <w:r w:rsidRPr="0086329B">
        <w:rPr>
          <w:rFonts w:ascii="宋体" w:hAnsi="宋体"/>
          <w:sz w:val="28"/>
        </w:rPr>
        <w:t>西岸郊野公园，满足</w:t>
      </w:r>
      <w:r w:rsidRPr="0086329B">
        <w:rPr>
          <w:rFonts w:ascii="宋体" w:hAnsi="宋体" w:hint="eastAsia"/>
          <w:sz w:val="28"/>
        </w:rPr>
        <w:t>市民近郊休闲需求，使其成为区域内的绿地生态核心；</w:t>
      </w:r>
    </w:p>
    <w:p w14:paraId="203CF5B2"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一带：围绕孝子河，打造滨水公园，结合电厂环保搬迁，形成区域重要的绿化景观带。</w:t>
      </w:r>
    </w:p>
    <w:p w14:paraId="5DAA627D"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多廊：结合电力、高速路、铁路及支流水系等防护带，形成带状城市建设区贯穿东西、联系周边自然山水</w:t>
      </w:r>
      <w:r w:rsidRPr="0086329B">
        <w:rPr>
          <w:rFonts w:ascii="宋体" w:hAnsi="宋体" w:hint="eastAsia"/>
          <w:sz w:val="28"/>
        </w:rPr>
        <w:lastRenderedPageBreak/>
        <w:t>的生态廊道。</w:t>
      </w:r>
    </w:p>
    <w:p w14:paraId="6C91316B"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多点：利用二郎山山体</w:t>
      </w:r>
      <w:r w:rsidRPr="0086329B">
        <w:rPr>
          <w:rFonts w:ascii="宋体" w:hAnsi="宋体"/>
          <w:sz w:val="28"/>
        </w:rPr>
        <w:t>公园、</w:t>
      </w:r>
      <w:r w:rsidRPr="0086329B">
        <w:rPr>
          <w:rFonts w:ascii="宋体" w:hAnsi="宋体" w:hint="eastAsia"/>
          <w:sz w:val="28"/>
        </w:rPr>
        <w:t>主要道路及社区的各种街头绿地，</w:t>
      </w:r>
      <w:r w:rsidRPr="0086329B">
        <w:rPr>
          <w:rFonts w:ascii="宋体" w:hAnsi="宋体"/>
          <w:sz w:val="28"/>
        </w:rPr>
        <w:t>打造</w:t>
      </w:r>
      <w:r w:rsidRPr="0086329B">
        <w:rPr>
          <w:rFonts w:ascii="宋体" w:hAnsi="宋体" w:hint="eastAsia"/>
          <w:sz w:val="28"/>
        </w:rPr>
        <w:t>居民5分钟可达的开放性休闲</w:t>
      </w:r>
      <w:r w:rsidRPr="0086329B">
        <w:rPr>
          <w:rFonts w:ascii="宋体" w:hAnsi="宋体"/>
          <w:sz w:val="28"/>
        </w:rPr>
        <w:t>场所</w:t>
      </w:r>
      <w:r w:rsidRPr="0086329B">
        <w:rPr>
          <w:rFonts w:ascii="宋体" w:hAnsi="宋体" w:hint="eastAsia"/>
          <w:sz w:val="28"/>
        </w:rPr>
        <w:t>。</w:t>
      </w:r>
    </w:p>
    <w:p w14:paraId="1921D82D" w14:textId="77777777" w:rsidR="00D7297E" w:rsidRPr="0086329B" w:rsidRDefault="008C55CB">
      <w:pPr>
        <w:autoSpaceDE w:val="0"/>
        <w:autoSpaceDN w:val="0"/>
        <w:adjustRightInd w:val="0"/>
        <w:ind w:firstLineChars="150" w:firstLine="420"/>
        <w:rPr>
          <w:rFonts w:ascii="宋体" w:eastAsiaTheme="minorEastAsia" w:hAnsi="宋体" w:cs="宋体"/>
          <w:kern w:val="0"/>
          <w:sz w:val="28"/>
          <w:szCs w:val="28"/>
        </w:rPr>
      </w:pPr>
      <w:r w:rsidRPr="0086329B">
        <w:rPr>
          <w:rFonts w:ascii="宋体" w:eastAsiaTheme="minorEastAsia" w:hAnsi="宋体" w:cs="宋体" w:hint="eastAsia"/>
          <w:kern w:val="0"/>
          <w:sz w:val="28"/>
          <w:szCs w:val="28"/>
        </w:rPr>
        <w:t>（3）绿地指标</w:t>
      </w:r>
    </w:p>
    <w:p w14:paraId="426EE507" w14:textId="77777777" w:rsidR="00D7297E" w:rsidRPr="0086329B" w:rsidRDefault="008C55CB">
      <w:pPr>
        <w:autoSpaceDE w:val="0"/>
        <w:autoSpaceDN w:val="0"/>
        <w:adjustRightInd w:val="0"/>
        <w:spacing w:line="360" w:lineRule="auto"/>
        <w:ind w:firstLineChars="200" w:firstLine="560"/>
        <w:rPr>
          <w:rFonts w:ascii="宋体" w:hAnsi="宋体"/>
          <w:sz w:val="28"/>
        </w:rPr>
      </w:pPr>
      <w:r w:rsidRPr="0086329B">
        <w:rPr>
          <w:rFonts w:ascii="宋体" w:hAnsi="宋体" w:hint="eastAsia"/>
          <w:sz w:val="28"/>
        </w:rPr>
        <w:t>鉴于规划区作为万盛主</w:t>
      </w:r>
      <w:proofErr w:type="gramStart"/>
      <w:r w:rsidRPr="0086329B">
        <w:rPr>
          <w:rFonts w:ascii="宋体" w:hAnsi="宋体" w:hint="eastAsia"/>
          <w:sz w:val="28"/>
        </w:rPr>
        <w:t>城产业</w:t>
      </w:r>
      <w:proofErr w:type="gramEnd"/>
      <w:r w:rsidRPr="0086329B">
        <w:rPr>
          <w:rFonts w:ascii="宋体" w:hAnsi="宋体" w:hint="eastAsia"/>
          <w:sz w:val="28"/>
        </w:rPr>
        <w:t>发展区的定位，用地狭长，毗邻自然山水资源和采空区生态恢复用地等因素，为集约高效使用土地，规划从实际出发控制绿地广场用地面积</w:t>
      </w:r>
      <w:r w:rsidRPr="0086329B">
        <w:rPr>
          <w:rFonts w:ascii="宋体" w:hAnsi="宋体"/>
          <w:sz w:val="28"/>
        </w:rPr>
        <w:t>65.24</w:t>
      </w:r>
      <w:r w:rsidRPr="0086329B">
        <w:rPr>
          <w:rFonts w:ascii="宋体" w:hAnsi="宋体" w:hint="eastAsia"/>
          <w:sz w:val="28"/>
        </w:rPr>
        <w:t>公顷，其中公园绿地1</w:t>
      </w:r>
      <w:r w:rsidRPr="0086329B">
        <w:rPr>
          <w:rFonts w:ascii="宋体" w:hAnsi="宋体"/>
          <w:sz w:val="28"/>
        </w:rPr>
        <w:t>4.38</w:t>
      </w:r>
      <w:r w:rsidRPr="0086329B">
        <w:rPr>
          <w:rFonts w:ascii="宋体" w:hAnsi="宋体" w:hint="eastAsia"/>
          <w:sz w:val="28"/>
        </w:rPr>
        <w:t>公顷，防护绿地</w:t>
      </w:r>
      <w:r w:rsidRPr="0086329B">
        <w:rPr>
          <w:rFonts w:ascii="宋体" w:hAnsi="宋体"/>
          <w:sz w:val="28"/>
        </w:rPr>
        <w:t>48.25</w:t>
      </w:r>
      <w:r w:rsidRPr="0086329B">
        <w:rPr>
          <w:rFonts w:ascii="宋体" w:hAnsi="宋体" w:hint="eastAsia"/>
          <w:sz w:val="28"/>
        </w:rPr>
        <w:t>公顷，广场用地</w:t>
      </w:r>
      <w:r w:rsidRPr="0086329B">
        <w:rPr>
          <w:rFonts w:ascii="宋体" w:hAnsi="宋体"/>
          <w:sz w:val="28"/>
        </w:rPr>
        <w:t>2.61</w:t>
      </w:r>
      <w:r w:rsidRPr="0086329B">
        <w:rPr>
          <w:rFonts w:ascii="宋体" w:hAnsi="宋体" w:hint="eastAsia"/>
          <w:sz w:val="28"/>
        </w:rPr>
        <w:t>公顷。</w:t>
      </w:r>
    </w:p>
    <w:p w14:paraId="33551D9A" w14:textId="77777777" w:rsidR="00D7297E" w:rsidRPr="0086329B" w:rsidRDefault="008C55CB">
      <w:pPr>
        <w:autoSpaceDE w:val="0"/>
        <w:autoSpaceDN w:val="0"/>
        <w:ind w:firstLineChars="150" w:firstLine="420"/>
        <w:rPr>
          <w:sz w:val="28"/>
          <w:szCs w:val="28"/>
        </w:rPr>
      </w:pPr>
      <w:r w:rsidRPr="0086329B">
        <w:rPr>
          <w:rFonts w:hint="eastAsia"/>
          <w:sz w:val="28"/>
          <w:szCs w:val="28"/>
        </w:rPr>
        <w:t>（</w:t>
      </w:r>
      <w:r w:rsidRPr="0086329B">
        <w:rPr>
          <w:rFonts w:hint="eastAsia"/>
          <w:sz w:val="28"/>
          <w:szCs w:val="28"/>
        </w:rPr>
        <w:t>4</w:t>
      </w:r>
      <w:r w:rsidRPr="0086329B">
        <w:rPr>
          <w:rFonts w:hint="eastAsia"/>
          <w:sz w:val="28"/>
          <w:szCs w:val="28"/>
        </w:rPr>
        <w:t>）绿带控制</w:t>
      </w:r>
    </w:p>
    <w:p w14:paraId="635D718A" w14:textId="77777777" w:rsidR="00D7297E" w:rsidRPr="0086329B" w:rsidRDefault="008C55CB">
      <w:pPr>
        <w:autoSpaceDE w:val="0"/>
        <w:autoSpaceDN w:val="0"/>
        <w:ind w:firstLineChars="200" w:firstLine="560"/>
        <w:rPr>
          <w:sz w:val="28"/>
          <w:szCs w:val="28"/>
        </w:rPr>
      </w:pPr>
      <w:r w:rsidRPr="0086329B">
        <w:rPr>
          <w:rFonts w:hint="eastAsia"/>
          <w:sz w:val="28"/>
          <w:szCs w:val="28"/>
        </w:rPr>
        <w:t>除局部已无法拓展的绿化带外，</w:t>
      </w:r>
      <w:proofErr w:type="gramStart"/>
      <w:r w:rsidRPr="0086329B">
        <w:rPr>
          <w:rFonts w:hint="eastAsia"/>
          <w:sz w:val="28"/>
          <w:szCs w:val="28"/>
        </w:rPr>
        <w:t>孝子河两侧</w:t>
      </w:r>
      <w:proofErr w:type="gramEnd"/>
      <w:r w:rsidRPr="0086329B">
        <w:rPr>
          <w:rFonts w:hint="eastAsia"/>
          <w:sz w:val="28"/>
          <w:szCs w:val="28"/>
        </w:rPr>
        <w:t>各控制不小于</w:t>
      </w:r>
      <w:r w:rsidRPr="0086329B">
        <w:rPr>
          <w:sz w:val="28"/>
          <w:szCs w:val="28"/>
        </w:rPr>
        <w:t>2</w:t>
      </w:r>
      <w:r w:rsidRPr="0086329B">
        <w:rPr>
          <w:rFonts w:hint="eastAsia"/>
          <w:sz w:val="28"/>
          <w:szCs w:val="28"/>
        </w:rPr>
        <w:t>0</w:t>
      </w:r>
      <w:r w:rsidRPr="0086329B">
        <w:rPr>
          <w:rFonts w:hint="eastAsia"/>
          <w:sz w:val="28"/>
          <w:szCs w:val="28"/>
        </w:rPr>
        <w:t>米的绿化带，</w:t>
      </w:r>
      <w:proofErr w:type="gramStart"/>
      <w:r w:rsidRPr="0086329B">
        <w:rPr>
          <w:rFonts w:hint="eastAsia"/>
          <w:sz w:val="28"/>
          <w:szCs w:val="28"/>
        </w:rPr>
        <w:t>麻坝河两侧</w:t>
      </w:r>
      <w:proofErr w:type="gramEnd"/>
      <w:r w:rsidRPr="0086329B">
        <w:rPr>
          <w:rFonts w:hint="eastAsia"/>
          <w:sz w:val="28"/>
          <w:szCs w:val="28"/>
        </w:rPr>
        <w:t>控制不小于</w:t>
      </w:r>
      <w:r w:rsidRPr="0086329B">
        <w:rPr>
          <w:rFonts w:hint="eastAsia"/>
          <w:sz w:val="28"/>
          <w:szCs w:val="28"/>
        </w:rPr>
        <w:t>10</w:t>
      </w:r>
      <w:r w:rsidRPr="0086329B">
        <w:rPr>
          <w:rFonts w:hint="eastAsia"/>
          <w:sz w:val="28"/>
          <w:szCs w:val="28"/>
        </w:rPr>
        <w:t>米的防护带，高压线两侧各控制</w:t>
      </w:r>
      <w:r w:rsidRPr="0086329B">
        <w:rPr>
          <w:rFonts w:hint="eastAsia"/>
          <w:sz w:val="28"/>
          <w:szCs w:val="28"/>
        </w:rPr>
        <w:t>15</w:t>
      </w:r>
      <w:r w:rsidRPr="0086329B">
        <w:rPr>
          <w:rFonts w:hint="eastAsia"/>
          <w:sz w:val="28"/>
          <w:szCs w:val="28"/>
        </w:rPr>
        <w:t>米防护带，变电站外侧控制不小于</w:t>
      </w:r>
      <w:r w:rsidRPr="0086329B">
        <w:rPr>
          <w:rFonts w:hint="eastAsia"/>
          <w:sz w:val="28"/>
          <w:szCs w:val="28"/>
        </w:rPr>
        <w:t>10</w:t>
      </w:r>
      <w:r w:rsidRPr="0086329B">
        <w:rPr>
          <w:rFonts w:hint="eastAsia"/>
          <w:sz w:val="28"/>
          <w:szCs w:val="28"/>
        </w:rPr>
        <w:t>米防护带，綦万高速公路两侧控制不小于</w:t>
      </w:r>
      <w:r w:rsidRPr="0086329B">
        <w:rPr>
          <w:rFonts w:hint="eastAsia"/>
          <w:sz w:val="28"/>
          <w:szCs w:val="28"/>
        </w:rPr>
        <w:t>50</w:t>
      </w:r>
      <w:r w:rsidRPr="0086329B">
        <w:rPr>
          <w:rFonts w:hint="eastAsia"/>
          <w:sz w:val="28"/>
          <w:szCs w:val="28"/>
        </w:rPr>
        <w:t>米防护带，</w:t>
      </w:r>
      <w:r w:rsidRPr="0086329B">
        <w:rPr>
          <w:sz w:val="28"/>
          <w:szCs w:val="28"/>
        </w:rPr>
        <w:t>新三万南</w:t>
      </w:r>
      <w:r w:rsidRPr="0086329B">
        <w:rPr>
          <w:rFonts w:hint="eastAsia"/>
          <w:sz w:val="28"/>
          <w:szCs w:val="28"/>
        </w:rPr>
        <w:t>铁路两侧各控制不小于</w:t>
      </w:r>
      <w:r w:rsidRPr="0086329B">
        <w:rPr>
          <w:sz w:val="28"/>
          <w:szCs w:val="28"/>
        </w:rPr>
        <w:t>3</w:t>
      </w:r>
      <w:r w:rsidRPr="0086329B">
        <w:rPr>
          <w:rFonts w:hint="eastAsia"/>
          <w:sz w:val="28"/>
          <w:szCs w:val="28"/>
        </w:rPr>
        <w:t>0</w:t>
      </w:r>
      <w:r w:rsidRPr="0086329B">
        <w:rPr>
          <w:rFonts w:hint="eastAsia"/>
          <w:sz w:val="28"/>
          <w:szCs w:val="28"/>
        </w:rPr>
        <w:t>米的防护带，老</w:t>
      </w:r>
      <w:r w:rsidRPr="0086329B">
        <w:rPr>
          <w:sz w:val="28"/>
          <w:szCs w:val="28"/>
        </w:rPr>
        <w:t>三万南</w:t>
      </w:r>
      <w:r w:rsidRPr="0086329B">
        <w:rPr>
          <w:rFonts w:hint="eastAsia"/>
          <w:sz w:val="28"/>
          <w:szCs w:val="28"/>
        </w:rPr>
        <w:t>铁路两侧各控制不小于</w:t>
      </w:r>
      <w:r w:rsidRPr="0086329B">
        <w:rPr>
          <w:sz w:val="28"/>
          <w:szCs w:val="28"/>
        </w:rPr>
        <w:t>15</w:t>
      </w:r>
      <w:r w:rsidRPr="0086329B">
        <w:rPr>
          <w:rFonts w:hint="eastAsia"/>
          <w:sz w:val="28"/>
          <w:szCs w:val="28"/>
        </w:rPr>
        <w:t>米的防护带。</w:t>
      </w:r>
    </w:p>
    <w:p w14:paraId="12D997BF" w14:textId="77777777" w:rsidR="00D7297E" w:rsidRPr="0086329B" w:rsidRDefault="008C55CB">
      <w:pPr>
        <w:autoSpaceDE w:val="0"/>
        <w:autoSpaceDN w:val="0"/>
        <w:jc w:val="center"/>
        <w:rPr>
          <w:b/>
          <w:sz w:val="28"/>
          <w:szCs w:val="28"/>
        </w:rPr>
      </w:pPr>
      <w:bookmarkStart w:id="19" w:name="_Toc514172756"/>
      <w:r w:rsidRPr="0086329B">
        <w:rPr>
          <w:rFonts w:hint="eastAsia"/>
          <w:b/>
          <w:sz w:val="28"/>
          <w:szCs w:val="28"/>
        </w:rPr>
        <w:t>表</w:t>
      </w:r>
      <w:r w:rsidRPr="0086329B">
        <w:rPr>
          <w:rFonts w:hint="eastAsia"/>
          <w:b/>
          <w:sz w:val="28"/>
          <w:szCs w:val="28"/>
        </w:rPr>
        <w:t>1</w:t>
      </w:r>
      <w:r w:rsidRPr="0086329B">
        <w:rPr>
          <w:b/>
          <w:sz w:val="28"/>
          <w:szCs w:val="28"/>
        </w:rPr>
        <w:t xml:space="preserve">1 </w:t>
      </w:r>
      <w:r w:rsidRPr="0086329B">
        <w:rPr>
          <w:rFonts w:hint="eastAsia"/>
          <w:b/>
          <w:sz w:val="28"/>
          <w:szCs w:val="28"/>
        </w:rPr>
        <w:t>山水绿系规划管控要素汇总表</w:t>
      </w:r>
      <w:bookmarkEnd w:id="19"/>
    </w:p>
    <w:tbl>
      <w:tblPr>
        <w:tblW w:w="13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974"/>
        <w:gridCol w:w="635"/>
        <w:gridCol w:w="2342"/>
        <w:gridCol w:w="2019"/>
        <w:gridCol w:w="6075"/>
      </w:tblGrid>
      <w:tr w:rsidR="0086329B" w:rsidRPr="0086329B" w14:paraId="6779AA5A" w14:textId="77777777">
        <w:trPr>
          <w:trHeight w:val="241"/>
        </w:trPr>
        <w:tc>
          <w:tcPr>
            <w:tcW w:w="1184" w:type="dxa"/>
            <w:vAlign w:val="center"/>
          </w:tcPr>
          <w:p w14:paraId="409F4158" w14:textId="77777777" w:rsidR="00D7297E" w:rsidRPr="0086329B" w:rsidRDefault="008C55CB">
            <w:pPr>
              <w:widowControl/>
              <w:jc w:val="center"/>
              <w:rPr>
                <w:rFonts w:ascii="宋体" w:hAnsi="宋体"/>
                <w:b/>
                <w:kern w:val="0"/>
                <w:sz w:val="24"/>
              </w:rPr>
            </w:pPr>
            <w:r w:rsidRPr="0086329B">
              <w:rPr>
                <w:rFonts w:ascii="宋体" w:hAnsi="宋体"/>
                <w:b/>
                <w:kern w:val="0"/>
                <w:sz w:val="24"/>
              </w:rPr>
              <w:t>序号</w:t>
            </w:r>
          </w:p>
        </w:tc>
        <w:tc>
          <w:tcPr>
            <w:tcW w:w="974" w:type="dxa"/>
            <w:vAlign w:val="center"/>
          </w:tcPr>
          <w:p w14:paraId="389AA755" w14:textId="77777777" w:rsidR="00D7297E" w:rsidRPr="0086329B" w:rsidRDefault="008C55CB">
            <w:pPr>
              <w:widowControl/>
              <w:jc w:val="center"/>
              <w:rPr>
                <w:rFonts w:ascii="宋体" w:hAnsi="宋体"/>
                <w:b/>
                <w:kern w:val="0"/>
                <w:sz w:val="24"/>
              </w:rPr>
            </w:pPr>
            <w:r w:rsidRPr="0086329B">
              <w:rPr>
                <w:rFonts w:ascii="宋体" w:hAnsi="宋体" w:hint="eastAsia"/>
                <w:b/>
                <w:kern w:val="0"/>
                <w:sz w:val="24"/>
              </w:rPr>
              <w:t>类型</w:t>
            </w:r>
          </w:p>
        </w:tc>
        <w:tc>
          <w:tcPr>
            <w:tcW w:w="2977" w:type="dxa"/>
            <w:gridSpan w:val="2"/>
            <w:vAlign w:val="center"/>
          </w:tcPr>
          <w:p w14:paraId="201243F8" w14:textId="77777777" w:rsidR="00D7297E" w:rsidRPr="0086329B" w:rsidRDefault="008C55CB">
            <w:pPr>
              <w:widowControl/>
              <w:jc w:val="center"/>
              <w:rPr>
                <w:rFonts w:ascii="宋体" w:hAnsi="宋体"/>
                <w:b/>
                <w:kern w:val="0"/>
                <w:sz w:val="24"/>
              </w:rPr>
            </w:pPr>
            <w:r w:rsidRPr="0086329B">
              <w:rPr>
                <w:rFonts w:ascii="宋体" w:hAnsi="宋体" w:hint="eastAsia"/>
                <w:b/>
                <w:kern w:val="0"/>
                <w:sz w:val="24"/>
              </w:rPr>
              <w:t>类别</w:t>
            </w:r>
          </w:p>
        </w:tc>
        <w:tc>
          <w:tcPr>
            <w:tcW w:w="2019" w:type="dxa"/>
            <w:shd w:val="clear" w:color="auto" w:fill="auto"/>
            <w:vAlign w:val="center"/>
          </w:tcPr>
          <w:p w14:paraId="77C63DA2" w14:textId="77777777" w:rsidR="00D7297E" w:rsidRPr="0086329B" w:rsidRDefault="008C55CB">
            <w:pPr>
              <w:widowControl/>
              <w:jc w:val="center"/>
              <w:rPr>
                <w:rFonts w:ascii="宋体" w:hAnsi="宋体"/>
                <w:b/>
                <w:kern w:val="0"/>
                <w:sz w:val="24"/>
              </w:rPr>
            </w:pPr>
            <w:r w:rsidRPr="0086329B">
              <w:rPr>
                <w:rFonts w:ascii="宋体" w:hAnsi="宋体" w:hint="eastAsia"/>
                <w:b/>
                <w:kern w:val="0"/>
                <w:sz w:val="24"/>
              </w:rPr>
              <w:t>数量</w:t>
            </w:r>
          </w:p>
        </w:tc>
        <w:tc>
          <w:tcPr>
            <w:tcW w:w="6075" w:type="dxa"/>
            <w:shd w:val="clear" w:color="auto" w:fill="auto"/>
            <w:vAlign w:val="center"/>
          </w:tcPr>
          <w:p w14:paraId="0B376711" w14:textId="77777777" w:rsidR="00D7297E" w:rsidRPr="0086329B" w:rsidRDefault="008C55CB">
            <w:pPr>
              <w:widowControl/>
              <w:jc w:val="center"/>
              <w:rPr>
                <w:rFonts w:ascii="宋体" w:hAnsi="宋体"/>
                <w:b/>
                <w:kern w:val="0"/>
                <w:sz w:val="24"/>
              </w:rPr>
            </w:pPr>
            <w:r w:rsidRPr="0086329B">
              <w:rPr>
                <w:rFonts w:ascii="宋体" w:hAnsi="宋体" w:hint="eastAsia"/>
                <w:b/>
                <w:kern w:val="0"/>
                <w:sz w:val="24"/>
              </w:rPr>
              <w:t>名称</w:t>
            </w:r>
          </w:p>
        </w:tc>
      </w:tr>
      <w:tr w:rsidR="0086329B" w:rsidRPr="0086329B" w14:paraId="71CC61EF" w14:textId="77777777">
        <w:trPr>
          <w:trHeight w:val="199"/>
        </w:trPr>
        <w:tc>
          <w:tcPr>
            <w:tcW w:w="1184" w:type="dxa"/>
            <w:vMerge w:val="restart"/>
            <w:shd w:val="clear" w:color="auto" w:fill="auto"/>
            <w:vAlign w:val="center"/>
          </w:tcPr>
          <w:p w14:paraId="41891ADB" w14:textId="77777777" w:rsidR="00D7297E" w:rsidRPr="0086329B" w:rsidRDefault="008C55CB">
            <w:pPr>
              <w:widowControl/>
              <w:rPr>
                <w:rFonts w:ascii="宋体" w:hAnsi="宋体"/>
                <w:kern w:val="0"/>
                <w:sz w:val="24"/>
              </w:rPr>
            </w:pPr>
            <w:r w:rsidRPr="0086329B">
              <w:rPr>
                <w:rFonts w:ascii="宋体" w:hAnsi="宋体" w:hint="eastAsia"/>
                <w:kern w:val="0"/>
                <w:sz w:val="24"/>
              </w:rPr>
              <w:t>1</w:t>
            </w:r>
          </w:p>
        </w:tc>
        <w:tc>
          <w:tcPr>
            <w:tcW w:w="974" w:type="dxa"/>
            <w:vMerge w:val="restart"/>
            <w:shd w:val="clear" w:color="auto" w:fill="auto"/>
            <w:vAlign w:val="center"/>
          </w:tcPr>
          <w:p w14:paraId="43D82D6F" w14:textId="77777777" w:rsidR="00D7297E" w:rsidRPr="0086329B" w:rsidRDefault="008C55CB">
            <w:pPr>
              <w:widowControl/>
              <w:rPr>
                <w:rFonts w:ascii="宋体" w:hAnsi="宋体"/>
                <w:kern w:val="0"/>
                <w:sz w:val="24"/>
              </w:rPr>
            </w:pPr>
            <w:r w:rsidRPr="0086329B">
              <w:rPr>
                <w:rFonts w:ascii="宋体" w:hAnsi="宋体" w:hint="eastAsia"/>
                <w:kern w:val="0"/>
                <w:sz w:val="24"/>
              </w:rPr>
              <w:t>山系</w:t>
            </w:r>
          </w:p>
        </w:tc>
        <w:tc>
          <w:tcPr>
            <w:tcW w:w="2977" w:type="dxa"/>
            <w:gridSpan w:val="2"/>
            <w:shd w:val="clear" w:color="auto" w:fill="auto"/>
            <w:vAlign w:val="center"/>
          </w:tcPr>
          <w:p w14:paraId="5753C80D" w14:textId="77777777" w:rsidR="00D7297E" w:rsidRPr="0086329B" w:rsidRDefault="008C55CB">
            <w:pPr>
              <w:widowControl/>
              <w:rPr>
                <w:rFonts w:ascii="宋体" w:hAnsi="宋体"/>
                <w:kern w:val="0"/>
                <w:sz w:val="24"/>
              </w:rPr>
            </w:pPr>
            <w:r w:rsidRPr="0086329B">
              <w:rPr>
                <w:rFonts w:ascii="宋体" w:hAnsi="宋体" w:hint="eastAsia"/>
                <w:kern w:val="0"/>
                <w:sz w:val="24"/>
              </w:rPr>
              <w:t>山体</w:t>
            </w:r>
          </w:p>
        </w:tc>
        <w:tc>
          <w:tcPr>
            <w:tcW w:w="2019" w:type="dxa"/>
            <w:shd w:val="clear" w:color="auto" w:fill="auto"/>
            <w:vAlign w:val="center"/>
          </w:tcPr>
          <w:p w14:paraId="442E7490" w14:textId="77777777" w:rsidR="00D7297E" w:rsidRPr="0086329B" w:rsidRDefault="008C55CB">
            <w:pPr>
              <w:widowControl/>
              <w:rPr>
                <w:rFonts w:ascii="宋体" w:hAnsi="宋体"/>
                <w:kern w:val="0"/>
                <w:sz w:val="24"/>
              </w:rPr>
            </w:pPr>
            <w:r w:rsidRPr="0086329B">
              <w:rPr>
                <w:rFonts w:ascii="宋体" w:hAnsi="宋体" w:hint="eastAsia"/>
                <w:kern w:val="0"/>
                <w:sz w:val="24"/>
              </w:rPr>
              <w:t>2</w:t>
            </w:r>
          </w:p>
        </w:tc>
        <w:tc>
          <w:tcPr>
            <w:tcW w:w="6075" w:type="dxa"/>
            <w:shd w:val="clear" w:color="auto" w:fill="auto"/>
            <w:vAlign w:val="center"/>
          </w:tcPr>
          <w:p w14:paraId="453A89FC" w14:textId="77777777" w:rsidR="00D7297E" w:rsidRPr="0086329B" w:rsidRDefault="008C55CB">
            <w:pPr>
              <w:widowControl/>
              <w:rPr>
                <w:rFonts w:ascii="宋体" w:hAnsi="宋体"/>
                <w:kern w:val="0"/>
                <w:sz w:val="24"/>
              </w:rPr>
            </w:pPr>
            <w:r w:rsidRPr="0086329B">
              <w:rPr>
                <w:rFonts w:ascii="宋体" w:hAnsi="宋体" w:hint="eastAsia"/>
                <w:kern w:val="0"/>
                <w:sz w:val="24"/>
              </w:rPr>
              <w:t>二郎山、八面山</w:t>
            </w:r>
          </w:p>
        </w:tc>
      </w:tr>
      <w:tr w:rsidR="0086329B" w:rsidRPr="0086329B" w14:paraId="77AB92FC" w14:textId="77777777">
        <w:trPr>
          <w:trHeight w:val="227"/>
        </w:trPr>
        <w:tc>
          <w:tcPr>
            <w:tcW w:w="1184" w:type="dxa"/>
            <w:vMerge/>
            <w:vAlign w:val="center"/>
          </w:tcPr>
          <w:p w14:paraId="48D6026A" w14:textId="77777777" w:rsidR="00D7297E" w:rsidRPr="0086329B" w:rsidRDefault="00D7297E">
            <w:pPr>
              <w:widowControl/>
              <w:rPr>
                <w:rFonts w:ascii="宋体" w:hAnsi="宋体"/>
                <w:kern w:val="0"/>
                <w:sz w:val="24"/>
              </w:rPr>
            </w:pPr>
          </w:p>
        </w:tc>
        <w:tc>
          <w:tcPr>
            <w:tcW w:w="974" w:type="dxa"/>
            <w:vMerge/>
            <w:vAlign w:val="center"/>
          </w:tcPr>
          <w:p w14:paraId="55276842" w14:textId="77777777" w:rsidR="00D7297E" w:rsidRPr="0086329B" w:rsidRDefault="00D7297E">
            <w:pPr>
              <w:widowControl/>
              <w:rPr>
                <w:rFonts w:ascii="宋体" w:hAnsi="宋体"/>
                <w:kern w:val="0"/>
                <w:sz w:val="24"/>
              </w:rPr>
            </w:pPr>
          </w:p>
        </w:tc>
        <w:tc>
          <w:tcPr>
            <w:tcW w:w="2977" w:type="dxa"/>
            <w:gridSpan w:val="2"/>
            <w:shd w:val="clear" w:color="auto" w:fill="auto"/>
            <w:vAlign w:val="center"/>
          </w:tcPr>
          <w:p w14:paraId="63D79E51" w14:textId="77777777" w:rsidR="00D7297E" w:rsidRPr="0086329B" w:rsidRDefault="008C55CB">
            <w:pPr>
              <w:widowControl/>
              <w:rPr>
                <w:rFonts w:ascii="宋体" w:hAnsi="宋体"/>
                <w:kern w:val="0"/>
                <w:sz w:val="24"/>
              </w:rPr>
            </w:pPr>
            <w:r w:rsidRPr="0086329B">
              <w:rPr>
                <w:rFonts w:ascii="宋体" w:hAnsi="宋体" w:hint="eastAsia"/>
                <w:kern w:val="0"/>
                <w:sz w:val="24"/>
              </w:rPr>
              <w:t>视线通廊</w:t>
            </w:r>
          </w:p>
        </w:tc>
        <w:tc>
          <w:tcPr>
            <w:tcW w:w="2019" w:type="dxa"/>
            <w:shd w:val="clear" w:color="auto" w:fill="auto"/>
            <w:vAlign w:val="center"/>
          </w:tcPr>
          <w:p w14:paraId="61E16A4E" w14:textId="77777777" w:rsidR="00D7297E" w:rsidRPr="0086329B" w:rsidRDefault="008C55CB">
            <w:pPr>
              <w:widowControl/>
              <w:rPr>
                <w:rFonts w:ascii="宋体" w:hAnsi="宋体"/>
                <w:kern w:val="0"/>
                <w:sz w:val="24"/>
              </w:rPr>
            </w:pPr>
            <w:r w:rsidRPr="0086329B">
              <w:rPr>
                <w:rFonts w:ascii="宋体" w:hAnsi="宋体"/>
                <w:kern w:val="0"/>
                <w:sz w:val="24"/>
              </w:rPr>
              <w:t>3</w:t>
            </w:r>
          </w:p>
        </w:tc>
        <w:tc>
          <w:tcPr>
            <w:tcW w:w="6075" w:type="dxa"/>
            <w:shd w:val="clear" w:color="auto" w:fill="auto"/>
            <w:vAlign w:val="center"/>
          </w:tcPr>
          <w:p w14:paraId="1FB82D38" w14:textId="77777777" w:rsidR="00D7297E" w:rsidRPr="0086329B" w:rsidRDefault="008C55CB">
            <w:pPr>
              <w:widowControl/>
              <w:rPr>
                <w:rFonts w:ascii="宋体" w:hAnsi="宋体"/>
                <w:kern w:val="0"/>
                <w:sz w:val="24"/>
              </w:rPr>
            </w:pPr>
            <w:r w:rsidRPr="0086329B">
              <w:rPr>
                <w:rFonts w:ascii="宋体" w:hAnsi="宋体" w:hint="eastAsia"/>
                <w:kern w:val="0"/>
                <w:sz w:val="24"/>
              </w:rPr>
              <w:t>八面山-孝子河（1），二郎山-孝子河（</w:t>
            </w:r>
            <w:r w:rsidRPr="0086329B">
              <w:rPr>
                <w:rFonts w:ascii="宋体" w:hAnsi="宋体"/>
                <w:kern w:val="0"/>
                <w:sz w:val="24"/>
              </w:rPr>
              <w:t>1</w:t>
            </w:r>
            <w:r w:rsidRPr="0086329B">
              <w:rPr>
                <w:rFonts w:ascii="宋体" w:hAnsi="宋体" w:hint="eastAsia"/>
                <w:kern w:val="0"/>
                <w:sz w:val="24"/>
              </w:rPr>
              <w:t>），二郎山-</w:t>
            </w:r>
            <w:proofErr w:type="gramStart"/>
            <w:r w:rsidRPr="0086329B">
              <w:rPr>
                <w:rFonts w:ascii="宋体" w:hAnsi="宋体"/>
                <w:kern w:val="0"/>
                <w:sz w:val="24"/>
              </w:rPr>
              <w:t>麻坝河</w:t>
            </w:r>
            <w:proofErr w:type="gramEnd"/>
            <w:r w:rsidRPr="0086329B">
              <w:rPr>
                <w:rFonts w:ascii="宋体" w:hAnsi="宋体" w:hint="eastAsia"/>
                <w:kern w:val="0"/>
                <w:sz w:val="24"/>
              </w:rPr>
              <w:t>（1）</w:t>
            </w:r>
          </w:p>
        </w:tc>
      </w:tr>
      <w:tr w:rsidR="0086329B" w:rsidRPr="0086329B" w14:paraId="668DA1EC" w14:textId="77777777">
        <w:trPr>
          <w:trHeight w:val="64"/>
        </w:trPr>
        <w:tc>
          <w:tcPr>
            <w:tcW w:w="1184" w:type="dxa"/>
            <w:vMerge/>
            <w:vAlign w:val="center"/>
          </w:tcPr>
          <w:p w14:paraId="0C32BEFE" w14:textId="77777777" w:rsidR="00D7297E" w:rsidRPr="0086329B" w:rsidRDefault="00D7297E">
            <w:pPr>
              <w:widowControl/>
              <w:rPr>
                <w:rFonts w:ascii="宋体" w:hAnsi="宋体"/>
                <w:kern w:val="0"/>
                <w:sz w:val="24"/>
              </w:rPr>
            </w:pPr>
          </w:p>
        </w:tc>
        <w:tc>
          <w:tcPr>
            <w:tcW w:w="974" w:type="dxa"/>
            <w:vMerge/>
            <w:vAlign w:val="center"/>
          </w:tcPr>
          <w:p w14:paraId="11D5CA0D" w14:textId="77777777" w:rsidR="00D7297E" w:rsidRPr="0086329B" w:rsidRDefault="00D7297E">
            <w:pPr>
              <w:widowControl/>
              <w:rPr>
                <w:rFonts w:ascii="宋体" w:hAnsi="宋体"/>
                <w:kern w:val="0"/>
                <w:sz w:val="24"/>
              </w:rPr>
            </w:pPr>
          </w:p>
        </w:tc>
        <w:tc>
          <w:tcPr>
            <w:tcW w:w="2977" w:type="dxa"/>
            <w:gridSpan w:val="2"/>
            <w:shd w:val="clear" w:color="auto" w:fill="auto"/>
            <w:vAlign w:val="center"/>
          </w:tcPr>
          <w:p w14:paraId="51B51BE7" w14:textId="77777777" w:rsidR="00D7297E" w:rsidRPr="0086329B" w:rsidRDefault="008C55CB">
            <w:pPr>
              <w:widowControl/>
              <w:rPr>
                <w:rFonts w:ascii="宋体" w:hAnsi="宋体"/>
                <w:kern w:val="0"/>
                <w:sz w:val="24"/>
              </w:rPr>
            </w:pPr>
            <w:r w:rsidRPr="0086329B">
              <w:rPr>
                <w:rFonts w:ascii="宋体" w:hAnsi="宋体" w:hint="eastAsia"/>
                <w:kern w:val="0"/>
                <w:sz w:val="24"/>
              </w:rPr>
              <w:t>眺望点</w:t>
            </w:r>
          </w:p>
        </w:tc>
        <w:tc>
          <w:tcPr>
            <w:tcW w:w="2019" w:type="dxa"/>
            <w:shd w:val="clear" w:color="auto" w:fill="auto"/>
            <w:vAlign w:val="center"/>
          </w:tcPr>
          <w:p w14:paraId="2BFC5C30" w14:textId="77777777" w:rsidR="00D7297E" w:rsidRPr="0086329B" w:rsidRDefault="008C55CB">
            <w:pPr>
              <w:widowControl/>
              <w:rPr>
                <w:rFonts w:ascii="宋体" w:hAnsi="宋体"/>
                <w:kern w:val="0"/>
                <w:sz w:val="24"/>
              </w:rPr>
            </w:pPr>
            <w:r w:rsidRPr="0086329B">
              <w:rPr>
                <w:rFonts w:ascii="宋体" w:hAnsi="宋体" w:hint="eastAsia"/>
                <w:kern w:val="0"/>
                <w:sz w:val="24"/>
              </w:rPr>
              <w:t>3</w:t>
            </w:r>
          </w:p>
        </w:tc>
        <w:tc>
          <w:tcPr>
            <w:tcW w:w="6075" w:type="dxa"/>
            <w:shd w:val="clear" w:color="auto" w:fill="auto"/>
            <w:vAlign w:val="center"/>
          </w:tcPr>
          <w:p w14:paraId="0B696D2A" w14:textId="77777777" w:rsidR="00D7297E" w:rsidRPr="0086329B" w:rsidRDefault="008C55CB">
            <w:pPr>
              <w:widowControl/>
              <w:rPr>
                <w:rFonts w:ascii="宋体" w:hAnsi="宋体"/>
                <w:kern w:val="0"/>
                <w:sz w:val="24"/>
              </w:rPr>
            </w:pPr>
            <w:r w:rsidRPr="0086329B">
              <w:rPr>
                <w:rFonts w:ascii="宋体" w:hAnsi="宋体" w:hint="eastAsia"/>
                <w:kern w:val="0"/>
                <w:sz w:val="24"/>
              </w:rPr>
              <w:t>二郎山（1），八面山（1）</w:t>
            </w:r>
          </w:p>
        </w:tc>
      </w:tr>
      <w:tr w:rsidR="0086329B" w:rsidRPr="0086329B" w14:paraId="4FB4815E" w14:textId="77777777">
        <w:trPr>
          <w:trHeight w:val="199"/>
        </w:trPr>
        <w:tc>
          <w:tcPr>
            <w:tcW w:w="1184" w:type="dxa"/>
            <w:vMerge/>
            <w:vAlign w:val="center"/>
          </w:tcPr>
          <w:p w14:paraId="6289C761" w14:textId="77777777" w:rsidR="00D7297E" w:rsidRPr="0086329B" w:rsidRDefault="00D7297E">
            <w:pPr>
              <w:widowControl/>
              <w:rPr>
                <w:rFonts w:ascii="宋体" w:hAnsi="宋体"/>
                <w:kern w:val="0"/>
                <w:sz w:val="24"/>
              </w:rPr>
            </w:pPr>
          </w:p>
        </w:tc>
        <w:tc>
          <w:tcPr>
            <w:tcW w:w="974" w:type="dxa"/>
            <w:vMerge/>
            <w:vAlign w:val="center"/>
          </w:tcPr>
          <w:p w14:paraId="5AB2BC9D" w14:textId="77777777" w:rsidR="00D7297E" w:rsidRPr="0086329B" w:rsidRDefault="00D7297E">
            <w:pPr>
              <w:widowControl/>
              <w:rPr>
                <w:rFonts w:ascii="宋体" w:hAnsi="宋体"/>
                <w:kern w:val="0"/>
                <w:sz w:val="24"/>
              </w:rPr>
            </w:pPr>
          </w:p>
        </w:tc>
        <w:tc>
          <w:tcPr>
            <w:tcW w:w="635" w:type="dxa"/>
            <w:vMerge w:val="restart"/>
            <w:shd w:val="clear" w:color="auto" w:fill="auto"/>
            <w:vAlign w:val="center"/>
          </w:tcPr>
          <w:p w14:paraId="15FAADDA" w14:textId="77777777" w:rsidR="00D7297E" w:rsidRPr="0086329B" w:rsidRDefault="008C55CB">
            <w:pPr>
              <w:widowControl/>
              <w:rPr>
                <w:rFonts w:ascii="宋体" w:hAnsi="宋体"/>
                <w:kern w:val="0"/>
                <w:sz w:val="24"/>
              </w:rPr>
            </w:pPr>
            <w:r w:rsidRPr="0086329B">
              <w:rPr>
                <w:rFonts w:ascii="宋体" w:hAnsi="宋体" w:hint="eastAsia"/>
                <w:kern w:val="0"/>
                <w:sz w:val="24"/>
              </w:rPr>
              <w:t>其中</w:t>
            </w:r>
          </w:p>
        </w:tc>
        <w:tc>
          <w:tcPr>
            <w:tcW w:w="2342" w:type="dxa"/>
            <w:shd w:val="clear" w:color="auto" w:fill="auto"/>
            <w:vAlign w:val="center"/>
          </w:tcPr>
          <w:p w14:paraId="4CEC3D5D" w14:textId="77777777" w:rsidR="00D7297E" w:rsidRPr="0086329B" w:rsidRDefault="008C55CB">
            <w:pPr>
              <w:widowControl/>
              <w:rPr>
                <w:rFonts w:ascii="宋体" w:hAnsi="宋体"/>
                <w:kern w:val="0"/>
                <w:sz w:val="24"/>
              </w:rPr>
            </w:pPr>
            <w:r w:rsidRPr="0086329B">
              <w:rPr>
                <w:rFonts w:ascii="宋体" w:hAnsi="宋体" w:hint="eastAsia"/>
                <w:kern w:val="0"/>
                <w:sz w:val="24"/>
              </w:rPr>
              <w:t>一级风光眺望点</w:t>
            </w:r>
          </w:p>
        </w:tc>
        <w:tc>
          <w:tcPr>
            <w:tcW w:w="2019" w:type="dxa"/>
            <w:shd w:val="clear" w:color="auto" w:fill="auto"/>
            <w:vAlign w:val="center"/>
          </w:tcPr>
          <w:p w14:paraId="1DFB0954" w14:textId="77777777" w:rsidR="00D7297E" w:rsidRPr="0086329B" w:rsidRDefault="008C55CB">
            <w:pPr>
              <w:widowControl/>
              <w:rPr>
                <w:rFonts w:ascii="宋体" w:hAnsi="宋体"/>
                <w:kern w:val="0"/>
                <w:sz w:val="24"/>
              </w:rPr>
            </w:pPr>
            <w:r w:rsidRPr="0086329B">
              <w:rPr>
                <w:rFonts w:ascii="宋体" w:hAnsi="宋体" w:hint="eastAsia"/>
                <w:kern w:val="0"/>
                <w:sz w:val="24"/>
              </w:rPr>
              <w:t>1</w:t>
            </w:r>
          </w:p>
        </w:tc>
        <w:tc>
          <w:tcPr>
            <w:tcW w:w="6075" w:type="dxa"/>
            <w:shd w:val="clear" w:color="auto" w:fill="auto"/>
            <w:vAlign w:val="center"/>
          </w:tcPr>
          <w:p w14:paraId="42A1AE9C" w14:textId="77777777" w:rsidR="00D7297E" w:rsidRPr="0086329B" w:rsidRDefault="008C55CB">
            <w:pPr>
              <w:widowControl/>
              <w:rPr>
                <w:rFonts w:ascii="宋体" w:hAnsi="宋体"/>
                <w:kern w:val="0"/>
                <w:sz w:val="24"/>
              </w:rPr>
            </w:pPr>
            <w:r w:rsidRPr="0086329B">
              <w:rPr>
                <w:rFonts w:ascii="宋体" w:hAnsi="宋体" w:hint="eastAsia"/>
                <w:kern w:val="0"/>
                <w:sz w:val="24"/>
              </w:rPr>
              <w:t>二郎山</w:t>
            </w:r>
          </w:p>
        </w:tc>
      </w:tr>
      <w:tr w:rsidR="0086329B" w:rsidRPr="0086329B" w14:paraId="47BCD0DA" w14:textId="77777777">
        <w:trPr>
          <w:trHeight w:val="365"/>
        </w:trPr>
        <w:tc>
          <w:tcPr>
            <w:tcW w:w="1184" w:type="dxa"/>
            <w:vMerge/>
            <w:vAlign w:val="center"/>
          </w:tcPr>
          <w:p w14:paraId="5AD3E629" w14:textId="77777777" w:rsidR="00D7297E" w:rsidRPr="0086329B" w:rsidRDefault="00D7297E">
            <w:pPr>
              <w:widowControl/>
              <w:rPr>
                <w:rFonts w:ascii="宋体" w:hAnsi="宋体"/>
                <w:kern w:val="0"/>
                <w:sz w:val="24"/>
              </w:rPr>
            </w:pPr>
          </w:p>
        </w:tc>
        <w:tc>
          <w:tcPr>
            <w:tcW w:w="974" w:type="dxa"/>
            <w:vMerge/>
            <w:vAlign w:val="center"/>
          </w:tcPr>
          <w:p w14:paraId="0E31AC22" w14:textId="77777777" w:rsidR="00D7297E" w:rsidRPr="0086329B" w:rsidRDefault="00D7297E">
            <w:pPr>
              <w:widowControl/>
              <w:rPr>
                <w:rFonts w:ascii="宋体" w:hAnsi="宋体"/>
                <w:kern w:val="0"/>
                <w:sz w:val="24"/>
              </w:rPr>
            </w:pPr>
          </w:p>
        </w:tc>
        <w:tc>
          <w:tcPr>
            <w:tcW w:w="635" w:type="dxa"/>
            <w:vMerge/>
            <w:vAlign w:val="center"/>
          </w:tcPr>
          <w:p w14:paraId="22A543C9" w14:textId="77777777" w:rsidR="00D7297E" w:rsidRPr="0086329B" w:rsidRDefault="00D7297E">
            <w:pPr>
              <w:widowControl/>
              <w:rPr>
                <w:rFonts w:ascii="宋体" w:hAnsi="宋体"/>
                <w:kern w:val="0"/>
                <w:sz w:val="24"/>
              </w:rPr>
            </w:pPr>
          </w:p>
        </w:tc>
        <w:tc>
          <w:tcPr>
            <w:tcW w:w="2342" w:type="dxa"/>
            <w:shd w:val="clear" w:color="auto" w:fill="auto"/>
            <w:vAlign w:val="center"/>
          </w:tcPr>
          <w:p w14:paraId="392628AC" w14:textId="77777777" w:rsidR="00D7297E" w:rsidRPr="0086329B" w:rsidRDefault="008C55CB">
            <w:pPr>
              <w:widowControl/>
              <w:rPr>
                <w:rFonts w:ascii="宋体" w:hAnsi="宋体"/>
                <w:kern w:val="0"/>
                <w:sz w:val="24"/>
              </w:rPr>
            </w:pPr>
            <w:r w:rsidRPr="0086329B">
              <w:rPr>
                <w:rFonts w:ascii="宋体" w:hAnsi="宋体" w:hint="eastAsia"/>
                <w:kern w:val="0"/>
                <w:sz w:val="24"/>
              </w:rPr>
              <w:t>二级风光眺望点</w:t>
            </w:r>
          </w:p>
        </w:tc>
        <w:tc>
          <w:tcPr>
            <w:tcW w:w="2019" w:type="dxa"/>
            <w:shd w:val="clear" w:color="auto" w:fill="auto"/>
            <w:vAlign w:val="center"/>
          </w:tcPr>
          <w:p w14:paraId="07F3203C" w14:textId="77777777" w:rsidR="00D7297E" w:rsidRPr="0086329B" w:rsidRDefault="008C55CB">
            <w:pPr>
              <w:widowControl/>
              <w:rPr>
                <w:rFonts w:ascii="宋体" w:hAnsi="宋体"/>
                <w:kern w:val="0"/>
                <w:sz w:val="24"/>
              </w:rPr>
            </w:pPr>
            <w:r w:rsidRPr="0086329B">
              <w:rPr>
                <w:rFonts w:ascii="宋体" w:hAnsi="宋体" w:hint="eastAsia"/>
                <w:kern w:val="0"/>
                <w:sz w:val="24"/>
              </w:rPr>
              <w:t>1</w:t>
            </w:r>
          </w:p>
        </w:tc>
        <w:tc>
          <w:tcPr>
            <w:tcW w:w="6075" w:type="dxa"/>
            <w:shd w:val="clear" w:color="auto" w:fill="auto"/>
            <w:vAlign w:val="center"/>
          </w:tcPr>
          <w:p w14:paraId="152857CB" w14:textId="77777777" w:rsidR="00D7297E" w:rsidRPr="0086329B" w:rsidRDefault="008C55CB">
            <w:pPr>
              <w:widowControl/>
              <w:rPr>
                <w:rFonts w:ascii="宋体" w:hAnsi="宋体"/>
                <w:kern w:val="0"/>
                <w:sz w:val="24"/>
              </w:rPr>
            </w:pPr>
            <w:r w:rsidRPr="0086329B">
              <w:rPr>
                <w:rFonts w:ascii="宋体" w:hAnsi="宋体" w:hint="eastAsia"/>
                <w:kern w:val="0"/>
                <w:sz w:val="24"/>
              </w:rPr>
              <w:t>八面山</w:t>
            </w:r>
          </w:p>
        </w:tc>
      </w:tr>
      <w:tr w:rsidR="0086329B" w:rsidRPr="0086329B" w14:paraId="62A73675" w14:textId="77777777">
        <w:trPr>
          <w:trHeight w:val="129"/>
        </w:trPr>
        <w:tc>
          <w:tcPr>
            <w:tcW w:w="1184" w:type="dxa"/>
            <w:vMerge w:val="restart"/>
            <w:shd w:val="clear" w:color="auto" w:fill="auto"/>
            <w:vAlign w:val="center"/>
          </w:tcPr>
          <w:p w14:paraId="31A50753" w14:textId="77777777" w:rsidR="00D7297E" w:rsidRPr="0086329B" w:rsidRDefault="008C55CB">
            <w:pPr>
              <w:widowControl/>
              <w:rPr>
                <w:rFonts w:ascii="宋体" w:hAnsi="宋体"/>
                <w:kern w:val="0"/>
                <w:sz w:val="24"/>
              </w:rPr>
            </w:pPr>
            <w:r w:rsidRPr="0086329B">
              <w:rPr>
                <w:rFonts w:ascii="宋体" w:hAnsi="宋体" w:hint="eastAsia"/>
                <w:kern w:val="0"/>
                <w:sz w:val="24"/>
              </w:rPr>
              <w:t>2</w:t>
            </w:r>
          </w:p>
        </w:tc>
        <w:tc>
          <w:tcPr>
            <w:tcW w:w="974" w:type="dxa"/>
            <w:vMerge w:val="restart"/>
            <w:shd w:val="clear" w:color="auto" w:fill="auto"/>
            <w:vAlign w:val="center"/>
          </w:tcPr>
          <w:p w14:paraId="2316C39C" w14:textId="77777777" w:rsidR="00D7297E" w:rsidRPr="0086329B" w:rsidRDefault="008C55CB">
            <w:pPr>
              <w:widowControl/>
              <w:rPr>
                <w:rFonts w:ascii="宋体" w:hAnsi="宋体"/>
                <w:kern w:val="0"/>
                <w:sz w:val="24"/>
              </w:rPr>
            </w:pPr>
            <w:r w:rsidRPr="0086329B">
              <w:rPr>
                <w:rFonts w:ascii="宋体" w:hAnsi="宋体" w:hint="eastAsia"/>
                <w:kern w:val="0"/>
                <w:sz w:val="24"/>
              </w:rPr>
              <w:t>水系</w:t>
            </w:r>
          </w:p>
        </w:tc>
        <w:tc>
          <w:tcPr>
            <w:tcW w:w="2977" w:type="dxa"/>
            <w:gridSpan w:val="2"/>
            <w:shd w:val="clear" w:color="auto" w:fill="auto"/>
            <w:vAlign w:val="center"/>
          </w:tcPr>
          <w:p w14:paraId="3B5B03F3" w14:textId="77777777" w:rsidR="00D7297E" w:rsidRPr="0086329B" w:rsidRDefault="008C55CB">
            <w:pPr>
              <w:widowControl/>
              <w:rPr>
                <w:rFonts w:ascii="宋体" w:hAnsi="宋体"/>
                <w:kern w:val="0"/>
                <w:sz w:val="24"/>
              </w:rPr>
            </w:pPr>
            <w:r w:rsidRPr="0086329B">
              <w:rPr>
                <w:rFonts w:ascii="宋体" w:hAnsi="宋体" w:hint="eastAsia"/>
                <w:kern w:val="0"/>
                <w:sz w:val="24"/>
              </w:rPr>
              <w:t>一级支流</w:t>
            </w:r>
          </w:p>
        </w:tc>
        <w:tc>
          <w:tcPr>
            <w:tcW w:w="2019" w:type="dxa"/>
            <w:shd w:val="clear" w:color="auto" w:fill="auto"/>
            <w:vAlign w:val="center"/>
          </w:tcPr>
          <w:p w14:paraId="2DB357AC" w14:textId="77777777" w:rsidR="00D7297E" w:rsidRPr="0086329B" w:rsidRDefault="008C55CB">
            <w:pPr>
              <w:widowControl/>
              <w:rPr>
                <w:rFonts w:ascii="宋体" w:hAnsi="宋体"/>
                <w:kern w:val="0"/>
                <w:sz w:val="24"/>
              </w:rPr>
            </w:pPr>
            <w:r w:rsidRPr="0086329B">
              <w:rPr>
                <w:rFonts w:ascii="宋体" w:hAnsi="宋体" w:hint="eastAsia"/>
                <w:kern w:val="0"/>
                <w:sz w:val="24"/>
              </w:rPr>
              <w:t>1</w:t>
            </w:r>
          </w:p>
        </w:tc>
        <w:tc>
          <w:tcPr>
            <w:tcW w:w="6075" w:type="dxa"/>
            <w:shd w:val="clear" w:color="auto" w:fill="auto"/>
            <w:vAlign w:val="center"/>
          </w:tcPr>
          <w:p w14:paraId="54372585" w14:textId="77777777" w:rsidR="00D7297E" w:rsidRPr="0086329B" w:rsidRDefault="008C55CB">
            <w:pPr>
              <w:widowControl/>
              <w:rPr>
                <w:rFonts w:ascii="宋体" w:hAnsi="宋体"/>
                <w:kern w:val="0"/>
                <w:sz w:val="24"/>
              </w:rPr>
            </w:pPr>
            <w:proofErr w:type="gramStart"/>
            <w:r w:rsidRPr="0086329B">
              <w:rPr>
                <w:rFonts w:ascii="宋体" w:hAnsi="宋体" w:hint="eastAsia"/>
                <w:kern w:val="0"/>
                <w:sz w:val="24"/>
              </w:rPr>
              <w:t>孝子河</w:t>
            </w:r>
            <w:proofErr w:type="gramEnd"/>
          </w:p>
        </w:tc>
      </w:tr>
      <w:tr w:rsidR="0086329B" w:rsidRPr="0086329B" w14:paraId="6F77F789" w14:textId="77777777">
        <w:trPr>
          <w:trHeight w:val="133"/>
        </w:trPr>
        <w:tc>
          <w:tcPr>
            <w:tcW w:w="1184" w:type="dxa"/>
            <w:vMerge/>
            <w:vAlign w:val="center"/>
          </w:tcPr>
          <w:p w14:paraId="43E109DC" w14:textId="77777777" w:rsidR="00D7297E" w:rsidRPr="0086329B" w:rsidRDefault="00D7297E">
            <w:pPr>
              <w:widowControl/>
              <w:rPr>
                <w:rFonts w:ascii="宋体" w:hAnsi="宋体"/>
                <w:kern w:val="0"/>
                <w:sz w:val="24"/>
              </w:rPr>
            </w:pPr>
          </w:p>
        </w:tc>
        <w:tc>
          <w:tcPr>
            <w:tcW w:w="974" w:type="dxa"/>
            <w:vMerge/>
            <w:vAlign w:val="center"/>
          </w:tcPr>
          <w:p w14:paraId="2B441138" w14:textId="77777777" w:rsidR="00D7297E" w:rsidRPr="0086329B" w:rsidRDefault="00D7297E">
            <w:pPr>
              <w:widowControl/>
              <w:rPr>
                <w:rFonts w:ascii="宋体" w:hAnsi="宋体"/>
                <w:kern w:val="0"/>
                <w:sz w:val="24"/>
              </w:rPr>
            </w:pPr>
          </w:p>
        </w:tc>
        <w:tc>
          <w:tcPr>
            <w:tcW w:w="2977" w:type="dxa"/>
            <w:gridSpan w:val="2"/>
            <w:shd w:val="clear" w:color="auto" w:fill="auto"/>
            <w:vAlign w:val="center"/>
          </w:tcPr>
          <w:p w14:paraId="6D555214" w14:textId="77777777" w:rsidR="00D7297E" w:rsidRPr="0086329B" w:rsidRDefault="008C55CB">
            <w:pPr>
              <w:widowControl/>
              <w:rPr>
                <w:rFonts w:ascii="宋体" w:hAnsi="宋体"/>
                <w:kern w:val="0"/>
                <w:sz w:val="24"/>
              </w:rPr>
            </w:pPr>
            <w:r w:rsidRPr="0086329B">
              <w:rPr>
                <w:rFonts w:ascii="宋体" w:hAnsi="宋体" w:hint="eastAsia"/>
                <w:kern w:val="0"/>
                <w:sz w:val="24"/>
              </w:rPr>
              <w:t>二、三级支流</w:t>
            </w:r>
          </w:p>
        </w:tc>
        <w:tc>
          <w:tcPr>
            <w:tcW w:w="2019" w:type="dxa"/>
            <w:shd w:val="clear" w:color="auto" w:fill="auto"/>
            <w:vAlign w:val="center"/>
          </w:tcPr>
          <w:p w14:paraId="7D3AC711" w14:textId="77777777" w:rsidR="00D7297E" w:rsidRPr="0086329B" w:rsidRDefault="008C55CB">
            <w:pPr>
              <w:widowControl/>
              <w:rPr>
                <w:rFonts w:ascii="宋体" w:hAnsi="宋体"/>
                <w:kern w:val="0"/>
                <w:sz w:val="24"/>
              </w:rPr>
            </w:pPr>
            <w:r w:rsidRPr="0086329B">
              <w:rPr>
                <w:rFonts w:ascii="宋体" w:hAnsi="宋体"/>
                <w:kern w:val="0"/>
                <w:sz w:val="24"/>
              </w:rPr>
              <w:t>2</w:t>
            </w:r>
          </w:p>
        </w:tc>
        <w:tc>
          <w:tcPr>
            <w:tcW w:w="6075" w:type="dxa"/>
            <w:shd w:val="clear" w:color="auto" w:fill="auto"/>
            <w:vAlign w:val="center"/>
          </w:tcPr>
          <w:p w14:paraId="52F3D67A" w14:textId="77777777" w:rsidR="00D7297E" w:rsidRPr="0086329B" w:rsidRDefault="008C55CB">
            <w:pPr>
              <w:widowControl/>
              <w:rPr>
                <w:rFonts w:ascii="宋体" w:hAnsi="宋体"/>
                <w:kern w:val="0"/>
                <w:sz w:val="24"/>
              </w:rPr>
            </w:pPr>
            <w:r w:rsidRPr="0086329B">
              <w:rPr>
                <w:rFonts w:ascii="宋体" w:hAnsi="宋体" w:hint="eastAsia"/>
                <w:kern w:val="0"/>
                <w:sz w:val="24"/>
              </w:rPr>
              <w:t>刘家河、</w:t>
            </w:r>
            <w:proofErr w:type="gramStart"/>
            <w:r w:rsidRPr="0086329B">
              <w:rPr>
                <w:rFonts w:ascii="宋体" w:hAnsi="宋体"/>
                <w:kern w:val="0"/>
                <w:sz w:val="24"/>
              </w:rPr>
              <w:t>麻坝河</w:t>
            </w:r>
            <w:proofErr w:type="gramEnd"/>
          </w:p>
        </w:tc>
      </w:tr>
      <w:tr w:rsidR="0086329B" w:rsidRPr="0086329B" w14:paraId="24821B2E" w14:textId="77777777">
        <w:trPr>
          <w:trHeight w:val="241"/>
        </w:trPr>
        <w:tc>
          <w:tcPr>
            <w:tcW w:w="1184" w:type="dxa"/>
            <w:vMerge/>
            <w:vAlign w:val="center"/>
          </w:tcPr>
          <w:p w14:paraId="68602E37" w14:textId="77777777" w:rsidR="00D7297E" w:rsidRPr="0086329B" w:rsidRDefault="00D7297E">
            <w:pPr>
              <w:widowControl/>
              <w:rPr>
                <w:rFonts w:ascii="宋体" w:hAnsi="宋体"/>
                <w:kern w:val="0"/>
                <w:sz w:val="24"/>
              </w:rPr>
            </w:pPr>
          </w:p>
        </w:tc>
        <w:tc>
          <w:tcPr>
            <w:tcW w:w="974" w:type="dxa"/>
            <w:vMerge/>
            <w:vAlign w:val="center"/>
          </w:tcPr>
          <w:p w14:paraId="4CD9E01A" w14:textId="77777777" w:rsidR="00D7297E" w:rsidRPr="0086329B" w:rsidRDefault="00D7297E">
            <w:pPr>
              <w:widowControl/>
              <w:rPr>
                <w:rFonts w:ascii="宋体" w:hAnsi="宋体"/>
                <w:kern w:val="0"/>
                <w:sz w:val="24"/>
              </w:rPr>
            </w:pPr>
          </w:p>
        </w:tc>
        <w:tc>
          <w:tcPr>
            <w:tcW w:w="2977" w:type="dxa"/>
            <w:gridSpan w:val="2"/>
            <w:shd w:val="clear" w:color="auto" w:fill="auto"/>
            <w:vAlign w:val="center"/>
          </w:tcPr>
          <w:p w14:paraId="5D772367" w14:textId="77777777" w:rsidR="00D7297E" w:rsidRPr="0086329B" w:rsidRDefault="008C55CB">
            <w:pPr>
              <w:widowControl/>
              <w:rPr>
                <w:rFonts w:ascii="宋体" w:hAnsi="宋体"/>
                <w:kern w:val="0"/>
                <w:sz w:val="24"/>
              </w:rPr>
            </w:pPr>
            <w:r w:rsidRPr="0086329B">
              <w:rPr>
                <w:rFonts w:ascii="宋体" w:hAnsi="宋体" w:hint="eastAsia"/>
                <w:kern w:val="0"/>
                <w:sz w:val="24"/>
              </w:rPr>
              <w:t>湿地公园</w:t>
            </w:r>
          </w:p>
        </w:tc>
        <w:tc>
          <w:tcPr>
            <w:tcW w:w="2019" w:type="dxa"/>
            <w:shd w:val="clear" w:color="auto" w:fill="auto"/>
            <w:vAlign w:val="center"/>
          </w:tcPr>
          <w:p w14:paraId="3E961E14" w14:textId="77777777" w:rsidR="00D7297E" w:rsidRPr="0086329B" w:rsidRDefault="008C55CB">
            <w:pPr>
              <w:widowControl/>
              <w:rPr>
                <w:rFonts w:ascii="宋体" w:hAnsi="宋体"/>
                <w:kern w:val="0"/>
                <w:sz w:val="24"/>
              </w:rPr>
            </w:pPr>
            <w:r w:rsidRPr="0086329B">
              <w:rPr>
                <w:rFonts w:ascii="宋体" w:hAnsi="宋体"/>
                <w:kern w:val="0"/>
                <w:sz w:val="24"/>
              </w:rPr>
              <w:t>2</w:t>
            </w:r>
          </w:p>
        </w:tc>
        <w:tc>
          <w:tcPr>
            <w:tcW w:w="6075" w:type="dxa"/>
            <w:shd w:val="clear" w:color="auto" w:fill="auto"/>
            <w:vAlign w:val="center"/>
          </w:tcPr>
          <w:p w14:paraId="200CC22E" w14:textId="77777777" w:rsidR="00D7297E" w:rsidRPr="0086329B" w:rsidRDefault="008C55CB">
            <w:pPr>
              <w:widowControl/>
              <w:rPr>
                <w:rFonts w:ascii="宋体" w:hAnsi="宋体"/>
                <w:kern w:val="0"/>
                <w:sz w:val="24"/>
              </w:rPr>
            </w:pPr>
            <w:proofErr w:type="gramStart"/>
            <w:r w:rsidRPr="0086329B">
              <w:rPr>
                <w:rFonts w:ascii="宋体" w:hAnsi="宋体" w:hint="eastAsia"/>
                <w:kern w:val="0"/>
                <w:sz w:val="24"/>
              </w:rPr>
              <w:t>孝子河</w:t>
            </w:r>
            <w:proofErr w:type="gramEnd"/>
            <w:r w:rsidRPr="0086329B">
              <w:rPr>
                <w:rFonts w:ascii="宋体" w:hAnsi="宋体" w:hint="eastAsia"/>
                <w:kern w:val="0"/>
                <w:sz w:val="24"/>
              </w:rPr>
              <w:t>滨河公园（2）</w:t>
            </w:r>
          </w:p>
        </w:tc>
      </w:tr>
      <w:tr w:rsidR="0086329B" w:rsidRPr="0086329B" w14:paraId="4FFAC157" w14:textId="77777777">
        <w:trPr>
          <w:trHeight w:val="171"/>
        </w:trPr>
        <w:tc>
          <w:tcPr>
            <w:tcW w:w="1184" w:type="dxa"/>
            <w:vMerge/>
            <w:vAlign w:val="center"/>
          </w:tcPr>
          <w:p w14:paraId="2E597D97" w14:textId="77777777" w:rsidR="00D7297E" w:rsidRPr="0086329B" w:rsidRDefault="00D7297E">
            <w:pPr>
              <w:widowControl/>
              <w:rPr>
                <w:rFonts w:ascii="宋体" w:hAnsi="宋体"/>
                <w:kern w:val="0"/>
                <w:sz w:val="24"/>
              </w:rPr>
            </w:pPr>
          </w:p>
        </w:tc>
        <w:tc>
          <w:tcPr>
            <w:tcW w:w="974" w:type="dxa"/>
            <w:vMerge/>
            <w:vAlign w:val="center"/>
          </w:tcPr>
          <w:p w14:paraId="3A33E771" w14:textId="77777777" w:rsidR="00D7297E" w:rsidRPr="0086329B" w:rsidRDefault="00D7297E">
            <w:pPr>
              <w:widowControl/>
              <w:rPr>
                <w:rFonts w:ascii="宋体" w:hAnsi="宋体"/>
                <w:kern w:val="0"/>
                <w:sz w:val="24"/>
              </w:rPr>
            </w:pPr>
          </w:p>
        </w:tc>
        <w:tc>
          <w:tcPr>
            <w:tcW w:w="2977" w:type="dxa"/>
            <w:gridSpan w:val="2"/>
            <w:shd w:val="clear" w:color="auto" w:fill="auto"/>
            <w:vAlign w:val="center"/>
          </w:tcPr>
          <w:p w14:paraId="7442AEDE" w14:textId="77777777" w:rsidR="00D7297E" w:rsidRPr="0086329B" w:rsidRDefault="008C55CB">
            <w:pPr>
              <w:widowControl/>
              <w:rPr>
                <w:rFonts w:ascii="宋体" w:hAnsi="宋体"/>
                <w:kern w:val="0"/>
                <w:sz w:val="24"/>
              </w:rPr>
            </w:pPr>
            <w:r w:rsidRPr="0086329B">
              <w:rPr>
                <w:rFonts w:ascii="宋体" w:hAnsi="宋体" w:hint="eastAsia"/>
                <w:kern w:val="0"/>
                <w:sz w:val="24"/>
              </w:rPr>
              <w:t>水库</w:t>
            </w:r>
          </w:p>
        </w:tc>
        <w:tc>
          <w:tcPr>
            <w:tcW w:w="2019" w:type="dxa"/>
            <w:shd w:val="clear" w:color="auto" w:fill="auto"/>
            <w:vAlign w:val="center"/>
          </w:tcPr>
          <w:p w14:paraId="3D3B6C2A" w14:textId="77777777" w:rsidR="00D7297E" w:rsidRPr="0086329B" w:rsidRDefault="008C55CB">
            <w:pPr>
              <w:widowControl/>
              <w:rPr>
                <w:rFonts w:ascii="宋体" w:hAnsi="宋体"/>
                <w:kern w:val="0"/>
                <w:sz w:val="24"/>
              </w:rPr>
            </w:pPr>
            <w:r w:rsidRPr="0086329B">
              <w:rPr>
                <w:rFonts w:ascii="宋体" w:hAnsi="宋体" w:hint="eastAsia"/>
                <w:kern w:val="0"/>
                <w:sz w:val="24"/>
              </w:rPr>
              <w:t>——</w:t>
            </w:r>
          </w:p>
        </w:tc>
        <w:tc>
          <w:tcPr>
            <w:tcW w:w="6075" w:type="dxa"/>
            <w:shd w:val="clear" w:color="auto" w:fill="auto"/>
            <w:vAlign w:val="center"/>
          </w:tcPr>
          <w:p w14:paraId="2BB1684B" w14:textId="77777777" w:rsidR="00D7297E" w:rsidRPr="0086329B" w:rsidRDefault="008C55CB">
            <w:pPr>
              <w:widowControl/>
              <w:rPr>
                <w:rFonts w:ascii="宋体" w:hAnsi="宋体"/>
                <w:kern w:val="0"/>
                <w:sz w:val="24"/>
              </w:rPr>
            </w:pPr>
            <w:r w:rsidRPr="0086329B">
              <w:rPr>
                <w:rFonts w:ascii="宋体" w:hAnsi="宋体" w:hint="eastAsia"/>
                <w:kern w:val="0"/>
                <w:sz w:val="24"/>
              </w:rPr>
              <w:t>——</w:t>
            </w:r>
          </w:p>
        </w:tc>
      </w:tr>
      <w:tr w:rsidR="0086329B" w:rsidRPr="0086329B" w14:paraId="5FD4B413" w14:textId="77777777">
        <w:trPr>
          <w:trHeight w:val="157"/>
        </w:trPr>
        <w:tc>
          <w:tcPr>
            <w:tcW w:w="1184" w:type="dxa"/>
            <w:vMerge/>
            <w:vAlign w:val="center"/>
          </w:tcPr>
          <w:p w14:paraId="61D7F401" w14:textId="77777777" w:rsidR="00D7297E" w:rsidRPr="0086329B" w:rsidRDefault="00D7297E">
            <w:pPr>
              <w:widowControl/>
              <w:rPr>
                <w:rFonts w:ascii="宋体" w:hAnsi="宋体"/>
                <w:kern w:val="0"/>
                <w:sz w:val="24"/>
              </w:rPr>
            </w:pPr>
          </w:p>
        </w:tc>
        <w:tc>
          <w:tcPr>
            <w:tcW w:w="974" w:type="dxa"/>
            <w:vMerge/>
            <w:vAlign w:val="center"/>
          </w:tcPr>
          <w:p w14:paraId="34B8BC8E" w14:textId="77777777" w:rsidR="00D7297E" w:rsidRPr="0086329B" w:rsidRDefault="00D7297E">
            <w:pPr>
              <w:widowControl/>
              <w:rPr>
                <w:rFonts w:ascii="宋体" w:hAnsi="宋体"/>
                <w:kern w:val="0"/>
                <w:sz w:val="24"/>
              </w:rPr>
            </w:pPr>
          </w:p>
        </w:tc>
        <w:tc>
          <w:tcPr>
            <w:tcW w:w="2977" w:type="dxa"/>
            <w:gridSpan w:val="2"/>
            <w:shd w:val="clear" w:color="auto" w:fill="auto"/>
            <w:vAlign w:val="center"/>
          </w:tcPr>
          <w:p w14:paraId="2E266688" w14:textId="77777777" w:rsidR="00D7297E" w:rsidRPr="0086329B" w:rsidRDefault="008C55CB">
            <w:pPr>
              <w:widowControl/>
              <w:rPr>
                <w:rFonts w:ascii="宋体" w:hAnsi="宋体"/>
                <w:kern w:val="0"/>
                <w:sz w:val="24"/>
              </w:rPr>
            </w:pPr>
            <w:r w:rsidRPr="0086329B">
              <w:rPr>
                <w:rFonts w:ascii="宋体" w:hAnsi="宋体" w:hint="eastAsia"/>
                <w:kern w:val="0"/>
                <w:sz w:val="24"/>
              </w:rPr>
              <w:t>特色景观</w:t>
            </w:r>
          </w:p>
        </w:tc>
        <w:tc>
          <w:tcPr>
            <w:tcW w:w="2019" w:type="dxa"/>
            <w:shd w:val="clear" w:color="auto" w:fill="auto"/>
            <w:vAlign w:val="center"/>
          </w:tcPr>
          <w:p w14:paraId="12384C2C" w14:textId="77777777" w:rsidR="00D7297E" w:rsidRPr="0086329B" w:rsidRDefault="008C55CB">
            <w:pPr>
              <w:widowControl/>
              <w:rPr>
                <w:rFonts w:ascii="宋体" w:hAnsi="宋体"/>
                <w:kern w:val="0"/>
                <w:sz w:val="24"/>
              </w:rPr>
            </w:pPr>
            <w:r w:rsidRPr="0086329B">
              <w:rPr>
                <w:rFonts w:ascii="宋体" w:hAnsi="宋体" w:hint="eastAsia"/>
                <w:kern w:val="0"/>
                <w:sz w:val="24"/>
              </w:rPr>
              <w:t>——</w:t>
            </w:r>
          </w:p>
        </w:tc>
        <w:tc>
          <w:tcPr>
            <w:tcW w:w="6075" w:type="dxa"/>
            <w:shd w:val="clear" w:color="auto" w:fill="auto"/>
            <w:vAlign w:val="center"/>
          </w:tcPr>
          <w:p w14:paraId="14CEE285" w14:textId="77777777" w:rsidR="00D7297E" w:rsidRPr="0086329B" w:rsidRDefault="008C55CB">
            <w:pPr>
              <w:widowControl/>
              <w:rPr>
                <w:rFonts w:ascii="宋体" w:hAnsi="宋体"/>
                <w:kern w:val="0"/>
                <w:sz w:val="24"/>
              </w:rPr>
            </w:pPr>
            <w:r w:rsidRPr="0086329B">
              <w:rPr>
                <w:rFonts w:ascii="宋体" w:hAnsi="宋体" w:hint="eastAsia"/>
                <w:kern w:val="0"/>
                <w:sz w:val="24"/>
              </w:rPr>
              <w:t>——</w:t>
            </w:r>
          </w:p>
        </w:tc>
      </w:tr>
      <w:tr w:rsidR="0086329B" w:rsidRPr="0086329B" w14:paraId="35E49F91" w14:textId="77777777">
        <w:trPr>
          <w:trHeight w:val="213"/>
        </w:trPr>
        <w:tc>
          <w:tcPr>
            <w:tcW w:w="1184" w:type="dxa"/>
            <w:vMerge w:val="restart"/>
            <w:shd w:val="clear" w:color="auto" w:fill="auto"/>
            <w:vAlign w:val="center"/>
          </w:tcPr>
          <w:p w14:paraId="7E0D19BC" w14:textId="77777777" w:rsidR="00D7297E" w:rsidRPr="0086329B" w:rsidRDefault="008C55CB">
            <w:pPr>
              <w:widowControl/>
              <w:rPr>
                <w:rFonts w:ascii="宋体" w:hAnsi="宋体"/>
                <w:kern w:val="0"/>
                <w:sz w:val="24"/>
              </w:rPr>
            </w:pPr>
            <w:r w:rsidRPr="0086329B">
              <w:rPr>
                <w:rFonts w:ascii="宋体" w:hAnsi="宋体" w:hint="eastAsia"/>
                <w:kern w:val="0"/>
                <w:sz w:val="24"/>
              </w:rPr>
              <w:t>3</w:t>
            </w:r>
          </w:p>
        </w:tc>
        <w:tc>
          <w:tcPr>
            <w:tcW w:w="974" w:type="dxa"/>
            <w:vMerge w:val="restart"/>
            <w:shd w:val="clear" w:color="auto" w:fill="auto"/>
            <w:vAlign w:val="center"/>
          </w:tcPr>
          <w:p w14:paraId="57A14385" w14:textId="77777777" w:rsidR="00D7297E" w:rsidRPr="0086329B" w:rsidRDefault="008C55CB">
            <w:pPr>
              <w:widowControl/>
              <w:rPr>
                <w:rFonts w:ascii="宋体" w:hAnsi="宋体"/>
                <w:kern w:val="0"/>
                <w:sz w:val="24"/>
              </w:rPr>
            </w:pPr>
            <w:proofErr w:type="gramStart"/>
            <w:r w:rsidRPr="0086329B">
              <w:rPr>
                <w:rFonts w:ascii="宋体" w:hAnsi="宋体" w:hint="eastAsia"/>
                <w:kern w:val="0"/>
                <w:sz w:val="24"/>
              </w:rPr>
              <w:t>绿系</w:t>
            </w:r>
            <w:proofErr w:type="gramEnd"/>
          </w:p>
        </w:tc>
        <w:tc>
          <w:tcPr>
            <w:tcW w:w="2977" w:type="dxa"/>
            <w:gridSpan w:val="2"/>
            <w:shd w:val="clear" w:color="auto" w:fill="auto"/>
            <w:vAlign w:val="center"/>
          </w:tcPr>
          <w:p w14:paraId="60A839D4" w14:textId="77777777" w:rsidR="00D7297E" w:rsidRPr="0086329B" w:rsidRDefault="008C55CB">
            <w:pPr>
              <w:widowControl/>
              <w:rPr>
                <w:rFonts w:ascii="宋体" w:hAnsi="宋体"/>
                <w:kern w:val="0"/>
                <w:sz w:val="24"/>
              </w:rPr>
            </w:pPr>
            <w:r w:rsidRPr="0086329B">
              <w:rPr>
                <w:rFonts w:ascii="宋体" w:hAnsi="宋体" w:hint="eastAsia"/>
                <w:kern w:val="0"/>
                <w:sz w:val="24"/>
              </w:rPr>
              <w:t>组团隔离带</w:t>
            </w:r>
          </w:p>
        </w:tc>
        <w:tc>
          <w:tcPr>
            <w:tcW w:w="2019" w:type="dxa"/>
            <w:shd w:val="clear" w:color="auto" w:fill="auto"/>
            <w:vAlign w:val="center"/>
          </w:tcPr>
          <w:p w14:paraId="30BF652A" w14:textId="77777777" w:rsidR="00D7297E" w:rsidRPr="0086329B" w:rsidRDefault="008C55CB">
            <w:pPr>
              <w:widowControl/>
              <w:rPr>
                <w:rFonts w:ascii="宋体" w:hAnsi="宋体"/>
                <w:kern w:val="0"/>
                <w:sz w:val="24"/>
              </w:rPr>
            </w:pPr>
            <w:r w:rsidRPr="0086329B">
              <w:rPr>
                <w:rFonts w:ascii="宋体" w:hAnsi="宋体" w:hint="eastAsia"/>
                <w:kern w:val="0"/>
                <w:sz w:val="24"/>
              </w:rPr>
              <w:t>——</w:t>
            </w:r>
          </w:p>
        </w:tc>
        <w:tc>
          <w:tcPr>
            <w:tcW w:w="6075" w:type="dxa"/>
            <w:shd w:val="clear" w:color="auto" w:fill="auto"/>
            <w:vAlign w:val="center"/>
          </w:tcPr>
          <w:p w14:paraId="3998CC5B" w14:textId="77777777" w:rsidR="00D7297E" w:rsidRPr="0086329B" w:rsidRDefault="008C55CB">
            <w:pPr>
              <w:widowControl/>
              <w:rPr>
                <w:rFonts w:ascii="宋体" w:hAnsi="宋体"/>
                <w:kern w:val="0"/>
                <w:sz w:val="24"/>
              </w:rPr>
            </w:pPr>
            <w:r w:rsidRPr="0086329B">
              <w:rPr>
                <w:rFonts w:ascii="宋体" w:hAnsi="宋体" w:hint="eastAsia"/>
                <w:kern w:val="0"/>
                <w:sz w:val="24"/>
              </w:rPr>
              <w:t>——</w:t>
            </w:r>
          </w:p>
        </w:tc>
      </w:tr>
      <w:tr w:rsidR="0086329B" w:rsidRPr="0086329B" w14:paraId="2D15A474" w14:textId="77777777">
        <w:trPr>
          <w:trHeight w:val="143"/>
        </w:trPr>
        <w:tc>
          <w:tcPr>
            <w:tcW w:w="1184" w:type="dxa"/>
            <w:vMerge/>
            <w:vAlign w:val="center"/>
          </w:tcPr>
          <w:p w14:paraId="1ECA55B8" w14:textId="77777777" w:rsidR="00D7297E" w:rsidRPr="0086329B" w:rsidRDefault="00D7297E">
            <w:pPr>
              <w:widowControl/>
              <w:rPr>
                <w:rFonts w:ascii="宋体" w:hAnsi="宋体"/>
                <w:kern w:val="0"/>
                <w:sz w:val="24"/>
              </w:rPr>
            </w:pPr>
          </w:p>
        </w:tc>
        <w:tc>
          <w:tcPr>
            <w:tcW w:w="974" w:type="dxa"/>
            <w:vMerge/>
            <w:vAlign w:val="center"/>
          </w:tcPr>
          <w:p w14:paraId="534737BA" w14:textId="77777777" w:rsidR="00D7297E" w:rsidRPr="0086329B" w:rsidRDefault="00D7297E">
            <w:pPr>
              <w:widowControl/>
              <w:rPr>
                <w:rFonts w:ascii="宋体" w:hAnsi="宋体"/>
                <w:kern w:val="0"/>
                <w:sz w:val="24"/>
              </w:rPr>
            </w:pPr>
          </w:p>
        </w:tc>
        <w:tc>
          <w:tcPr>
            <w:tcW w:w="2977" w:type="dxa"/>
            <w:gridSpan w:val="2"/>
            <w:shd w:val="clear" w:color="auto" w:fill="auto"/>
            <w:vAlign w:val="center"/>
          </w:tcPr>
          <w:p w14:paraId="6E31CA23" w14:textId="77777777" w:rsidR="00D7297E" w:rsidRPr="0086329B" w:rsidRDefault="008C55CB">
            <w:pPr>
              <w:widowControl/>
              <w:rPr>
                <w:rFonts w:ascii="宋体" w:hAnsi="宋体"/>
                <w:kern w:val="0"/>
                <w:sz w:val="24"/>
              </w:rPr>
            </w:pPr>
            <w:r w:rsidRPr="0086329B">
              <w:rPr>
                <w:rFonts w:ascii="宋体" w:hAnsi="宋体" w:hint="eastAsia"/>
                <w:kern w:val="0"/>
                <w:sz w:val="24"/>
              </w:rPr>
              <w:t>郊野公园</w:t>
            </w:r>
          </w:p>
        </w:tc>
        <w:tc>
          <w:tcPr>
            <w:tcW w:w="2019" w:type="dxa"/>
            <w:shd w:val="clear" w:color="auto" w:fill="auto"/>
            <w:vAlign w:val="center"/>
          </w:tcPr>
          <w:p w14:paraId="07248C51" w14:textId="77777777" w:rsidR="00D7297E" w:rsidRPr="0086329B" w:rsidRDefault="008C55CB">
            <w:pPr>
              <w:widowControl/>
              <w:rPr>
                <w:rFonts w:ascii="宋体" w:hAnsi="宋体"/>
                <w:kern w:val="0"/>
                <w:sz w:val="24"/>
              </w:rPr>
            </w:pPr>
            <w:r w:rsidRPr="0086329B">
              <w:rPr>
                <w:rFonts w:ascii="宋体" w:hAnsi="宋体" w:hint="eastAsia"/>
                <w:kern w:val="0"/>
                <w:sz w:val="24"/>
              </w:rPr>
              <w:t>1</w:t>
            </w:r>
          </w:p>
        </w:tc>
        <w:tc>
          <w:tcPr>
            <w:tcW w:w="6075" w:type="dxa"/>
            <w:shd w:val="clear" w:color="auto" w:fill="auto"/>
            <w:vAlign w:val="center"/>
          </w:tcPr>
          <w:p w14:paraId="2027AC9C" w14:textId="77777777" w:rsidR="00D7297E" w:rsidRPr="0086329B" w:rsidRDefault="008C55CB">
            <w:pPr>
              <w:widowControl/>
              <w:rPr>
                <w:rFonts w:ascii="宋体" w:hAnsi="宋体"/>
                <w:kern w:val="0"/>
                <w:sz w:val="24"/>
              </w:rPr>
            </w:pPr>
            <w:proofErr w:type="gramStart"/>
            <w:r w:rsidRPr="0086329B">
              <w:rPr>
                <w:rFonts w:ascii="宋体" w:hAnsi="宋体" w:hint="eastAsia"/>
                <w:kern w:val="0"/>
                <w:sz w:val="24"/>
              </w:rPr>
              <w:t>孝子河</w:t>
            </w:r>
            <w:proofErr w:type="gramEnd"/>
            <w:r w:rsidRPr="0086329B">
              <w:rPr>
                <w:rFonts w:ascii="宋体" w:hAnsi="宋体"/>
                <w:kern w:val="0"/>
                <w:sz w:val="24"/>
              </w:rPr>
              <w:t>西岸郊野公园</w:t>
            </w:r>
          </w:p>
        </w:tc>
      </w:tr>
      <w:tr w:rsidR="0086329B" w:rsidRPr="0086329B" w14:paraId="0EC265D1" w14:textId="77777777">
        <w:trPr>
          <w:trHeight w:val="132"/>
        </w:trPr>
        <w:tc>
          <w:tcPr>
            <w:tcW w:w="1184" w:type="dxa"/>
            <w:vMerge/>
            <w:vAlign w:val="center"/>
          </w:tcPr>
          <w:p w14:paraId="3252D06E" w14:textId="77777777" w:rsidR="00D7297E" w:rsidRPr="0086329B" w:rsidRDefault="00D7297E">
            <w:pPr>
              <w:widowControl/>
              <w:rPr>
                <w:rFonts w:ascii="宋体" w:hAnsi="宋体"/>
                <w:kern w:val="0"/>
                <w:sz w:val="24"/>
              </w:rPr>
            </w:pPr>
          </w:p>
        </w:tc>
        <w:tc>
          <w:tcPr>
            <w:tcW w:w="974" w:type="dxa"/>
            <w:vMerge/>
            <w:vAlign w:val="center"/>
          </w:tcPr>
          <w:p w14:paraId="2E12E115" w14:textId="77777777" w:rsidR="00D7297E" w:rsidRPr="0086329B" w:rsidRDefault="00D7297E">
            <w:pPr>
              <w:widowControl/>
              <w:rPr>
                <w:rFonts w:ascii="宋体" w:hAnsi="宋体"/>
                <w:kern w:val="0"/>
                <w:sz w:val="24"/>
              </w:rPr>
            </w:pPr>
          </w:p>
        </w:tc>
        <w:tc>
          <w:tcPr>
            <w:tcW w:w="2977" w:type="dxa"/>
            <w:gridSpan w:val="2"/>
            <w:shd w:val="clear" w:color="auto" w:fill="auto"/>
            <w:vAlign w:val="center"/>
          </w:tcPr>
          <w:p w14:paraId="2551A34B" w14:textId="77777777" w:rsidR="00D7297E" w:rsidRPr="0086329B" w:rsidRDefault="008C55CB">
            <w:pPr>
              <w:widowControl/>
              <w:rPr>
                <w:rFonts w:ascii="宋体" w:hAnsi="宋体"/>
                <w:kern w:val="0"/>
                <w:sz w:val="24"/>
              </w:rPr>
            </w:pPr>
            <w:r w:rsidRPr="0086329B">
              <w:rPr>
                <w:rFonts w:ascii="宋体" w:hAnsi="宋体" w:hint="eastAsia"/>
                <w:kern w:val="0"/>
                <w:sz w:val="24"/>
              </w:rPr>
              <w:t>大型城市公园</w:t>
            </w:r>
          </w:p>
        </w:tc>
        <w:tc>
          <w:tcPr>
            <w:tcW w:w="2019" w:type="dxa"/>
            <w:shd w:val="clear" w:color="auto" w:fill="auto"/>
            <w:vAlign w:val="center"/>
          </w:tcPr>
          <w:p w14:paraId="47F244B8" w14:textId="77777777" w:rsidR="00D7297E" w:rsidRPr="0086329B" w:rsidRDefault="008C55CB">
            <w:pPr>
              <w:widowControl/>
              <w:rPr>
                <w:rFonts w:ascii="宋体" w:hAnsi="宋体"/>
                <w:kern w:val="0"/>
                <w:sz w:val="24"/>
              </w:rPr>
            </w:pPr>
            <w:r w:rsidRPr="0086329B">
              <w:rPr>
                <w:rFonts w:ascii="宋体" w:hAnsi="宋体" w:hint="eastAsia"/>
                <w:kern w:val="0"/>
                <w:sz w:val="24"/>
              </w:rPr>
              <w:t>1</w:t>
            </w:r>
          </w:p>
        </w:tc>
        <w:tc>
          <w:tcPr>
            <w:tcW w:w="6075" w:type="dxa"/>
            <w:shd w:val="clear" w:color="auto" w:fill="auto"/>
            <w:vAlign w:val="center"/>
          </w:tcPr>
          <w:p w14:paraId="344323D5" w14:textId="77777777" w:rsidR="00D7297E" w:rsidRPr="0086329B" w:rsidRDefault="008C55CB">
            <w:pPr>
              <w:widowControl/>
              <w:rPr>
                <w:rFonts w:ascii="宋体" w:hAnsi="宋体"/>
                <w:kern w:val="0"/>
                <w:sz w:val="24"/>
              </w:rPr>
            </w:pPr>
            <w:r w:rsidRPr="0086329B">
              <w:rPr>
                <w:rFonts w:ascii="宋体" w:hAnsi="宋体" w:hint="eastAsia"/>
                <w:kern w:val="0"/>
                <w:sz w:val="24"/>
              </w:rPr>
              <w:t>二郎山</w:t>
            </w:r>
            <w:r w:rsidRPr="0086329B">
              <w:rPr>
                <w:rFonts w:ascii="宋体" w:hAnsi="宋体"/>
                <w:kern w:val="0"/>
                <w:sz w:val="24"/>
              </w:rPr>
              <w:t>山体公园</w:t>
            </w:r>
          </w:p>
        </w:tc>
      </w:tr>
    </w:tbl>
    <w:p w14:paraId="52C8C8AF" w14:textId="77777777" w:rsidR="00D7297E" w:rsidRPr="0086329B" w:rsidRDefault="008C55CB">
      <w:pPr>
        <w:pStyle w:val="1"/>
        <w:numPr>
          <w:ilvl w:val="0"/>
          <w:numId w:val="1"/>
        </w:numPr>
        <w:jc w:val="both"/>
        <w:rPr>
          <w:b/>
          <w:sz w:val="32"/>
          <w:szCs w:val="32"/>
        </w:rPr>
      </w:pPr>
      <w:bookmarkStart w:id="20" w:name="_Toc10835289"/>
      <w:r w:rsidRPr="0086329B">
        <w:rPr>
          <w:rFonts w:hint="eastAsia"/>
          <w:b/>
          <w:sz w:val="32"/>
          <w:szCs w:val="32"/>
        </w:rPr>
        <w:t>生态建设与环境保护规划</w:t>
      </w:r>
      <w:bookmarkEnd w:id="20"/>
    </w:p>
    <w:p w14:paraId="7BC7BF88" w14:textId="77777777" w:rsidR="00D7297E" w:rsidRPr="0086329B" w:rsidRDefault="008C55CB">
      <w:pPr>
        <w:pStyle w:val="Default"/>
        <w:ind w:firstLineChars="200" w:firstLine="562"/>
        <w:jc w:val="both"/>
        <w:rPr>
          <w:rFonts w:ascii="Times New Roman" w:eastAsia="宋体" w:hAnsi="Times New Roman" w:cs="Times New Roman"/>
          <w:b/>
          <w:color w:val="auto"/>
          <w:kern w:val="2"/>
          <w:sz w:val="28"/>
          <w:szCs w:val="28"/>
        </w:rPr>
      </w:pPr>
      <w:r w:rsidRPr="0086329B">
        <w:rPr>
          <w:rFonts w:ascii="Times New Roman" w:eastAsia="宋体" w:hAnsi="Times New Roman" w:cs="Times New Roman" w:hint="eastAsia"/>
          <w:b/>
          <w:color w:val="auto"/>
          <w:kern w:val="2"/>
          <w:sz w:val="28"/>
          <w:szCs w:val="28"/>
        </w:rPr>
        <w:t>（一）生态建设目标</w:t>
      </w:r>
    </w:p>
    <w:p w14:paraId="390BBC11"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城市集中式饮用水源地达率</w:t>
      </w:r>
      <w:r w:rsidRPr="0086329B">
        <w:rPr>
          <w:rFonts w:hint="eastAsia"/>
          <w:sz w:val="28"/>
          <w:szCs w:val="28"/>
        </w:rPr>
        <w:t>100%</w:t>
      </w:r>
      <w:r w:rsidRPr="0086329B">
        <w:rPr>
          <w:rFonts w:hint="eastAsia"/>
          <w:sz w:val="28"/>
          <w:szCs w:val="28"/>
        </w:rPr>
        <w:t>；次级河流监测断面水环境功能区达标率</w:t>
      </w:r>
      <w:r w:rsidRPr="0086329B">
        <w:rPr>
          <w:rFonts w:hint="eastAsia"/>
          <w:sz w:val="28"/>
          <w:szCs w:val="28"/>
        </w:rPr>
        <w:t>90%</w:t>
      </w:r>
      <w:r w:rsidRPr="0086329B">
        <w:rPr>
          <w:rFonts w:hint="eastAsia"/>
          <w:sz w:val="28"/>
          <w:szCs w:val="28"/>
        </w:rPr>
        <w:t>；空气质量优良天数不低于</w:t>
      </w:r>
      <w:r w:rsidRPr="0086329B">
        <w:rPr>
          <w:rFonts w:hint="eastAsia"/>
          <w:sz w:val="28"/>
          <w:szCs w:val="28"/>
        </w:rPr>
        <w:t>320</w:t>
      </w:r>
      <w:r w:rsidRPr="0086329B">
        <w:rPr>
          <w:rFonts w:hint="eastAsia"/>
          <w:sz w:val="28"/>
          <w:szCs w:val="28"/>
        </w:rPr>
        <w:t>天；区域环境噪声平均值</w:t>
      </w:r>
      <w:r w:rsidRPr="0086329B">
        <w:rPr>
          <w:rFonts w:hint="eastAsia"/>
          <w:sz w:val="28"/>
          <w:szCs w:val="28"/>
        </w:rPr>
        <w:t>54</w:t>
      </w:r>
      <w:r w:rsidRPr="0086329B">
        <w:rPr>
          <w:rFonts w:hint="eastAsia"/>
          <w:sz w:val="28"/>
          <w:szCs w:val="28"/>
        </w:rPr>
        <w:t>分贝；</w:t>
      </w:r>
      <w:r w:rsidRPr="0086329B">
        <w:rPr>
          <w:sz w:val="28"/>
          <w:szCs w:val="28"/>
        </w:rPr>
        <w:t>重点工业企业烟尘、二氧化硫等污染物排放稳定达标率不低于</w:t>
      </w:r>
      <w:r w:rsidRPr="0086329B">
        <w:rPr>
          <w:sz w:val="28"/>
          <w:szCs w:val="28"/>
        </w:rPr>
        <w:t>95%</w:t>
      </w:r>
      <w:r w:rsidRPr="0086329B">
        <w:rPr>
          <w:sz w:val="28"/>
          <w:szCs w:val="28"/>
        </w:rPr>
        <w:t>；重点工业企业废水排放稳定达标率不低于</w:t>
      </w:r>
      <w:r w:rsidRPr="0086329B">
        <w:rPr>
          <w:sz w:val="28"/>
          <w:szCs w:val="28"/>
        </w:rPr>
        <w:t>100%</w:t>
      </w:r>
      <w:r w:rsidRPr="0086329B">
        <w:rPr>
          <w:sz w:val="28"/>
          <w:szCs w:val="28"/>
        </w:rPr>
        <w:t>；工业固体废物综合处置利用率不低于</w:t>
      </w:r>
      <w:r w:rsidRPr="0086329B">
        <w:rPr>
          <w:sz w:val="28"/>
          <w:szCs w:val="28"/>
        </w:rPr>
        <w:t>85%</w:t>
      </w:r>
      <w:r w:rsidRPr="0086329B">
        <w:rPr>
          <w:sz w:val="28"/>
          <w:szCs w:val="28"/>
        </w:rPr>
        <w:t>；危险废物处置率</w:t>
      </w:r>
      <w:r w:rsidRPr="0086329B">
        <w:rPr>
          <w:sz w:val="28"/>
          <w:szCs w:val="28"/>
        </w:rPr>
        <w:t>100%</w:t>
      </w:r>
      <w:r w:rsidRPr="0086329B">
        <w:rPr>
          <w:sz w:val="28"/>
          <w:szCs w:val="28"/>
        </w:rPr>
        <w:t>；环境噪声达标区覆盖率</w:t>
      </w:r>
      <w:r w:rsidRPr="0086329B">
        <w:rPr>
          <w:sz w:val="28"/>
          <w:szCs w:val="28"/>
        </w:rPr>
        <w:t>90%</w:t>
      </w:r>
      <w:r w:rsidRPr="0086329B">
        <w:rPr>
          <w:sz w:val="28"/>
          <w:szCs w:val="28"/>
        </w:rPr>
        <w:t>；污水集中处理率超过</w:t>
      </w:r>
      <w:r w:rsidRPr="0086329B">
        <w:rPr>
          <w:sz w:val="28"/>
          <w:szCs w:val="28"/>
        </w:rPr>
        <w:t>95%</w:t>
      </w:r>
      <w:r w:rsidRPr="0086329B">
        <w:rPr>
          <w:sz w:val="28"/>
          <w:szCs w:val="28"/>
        </w:rPr>
        <w:t>；处理工业废水达到污水综合排放标准和相应行业排放标准要求；生活垃圾无害化处理率达到</w:t>
      </w:r>
      <w:r w:rsidRPr="0086329B">
        <w:rPr>
          <w:sz w:val="28"/>
          <w:szCs w:val="28"/>
        </w:rPr>
        <w:t>100%</w:t>
      </w:r>
      <w:r w:rsidRPr="0086329B">
        <w:rPr>
          <w:sz w:val="28"/>
          <w:szCs w:val="28"/>
        </w:rPr>
        <w:t>。</w:t>
      </w:r>
    </w:p>
    <w:p w14:paraId="123AB52A" w14:textId="77777777" w:rsidR="00D7297E" w:rsidRPr="0086329B" w:rsidRDefault="008C55CB">
      <w:pPr>
        <w:pStyle w:val="Default"/>
        <w:ind w:firstLineChars="200" w:firstLine="562"/>
        <w:jc w:val="both"/>
        <w:rPr>
          <w:rFonts w:ascii="Times New Roman" w:eastAsia="宋体" w:hAnsi="Times New Roman" w:cs="Times New Roman"/>
          <w:b/>
          <w:color w:val="auto"/>
          <w:kern w:val="2"/>
          <w:sz w:val="28"/>
          <w:szCs w:val="28"/>
        </w:rPr>
      </w:pPr>
      <w:r w:rsidRPr="0086329B">
        <w:rPr>
          <w:rFonts w:ascii="Times New Roman" w:eastAsia="宋体" w:hAnsi="Times New Roman" w:cs="Times New Roman" w:hint="eastAsia"/>
          <w:b/>
          <w:color w:val="auto"/>
          <w:kern w:val="2"/>
          <w:sz w:val="28"/>
          <w:szCs w:val="28"/>
        </w:rPr>
        <w:t>（二）绿色发展措施及原则</w:t>
      </w:r>
    </w:p>
    <w:p w14:paraId="7144CFB1"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1</w:t>
      </w:r>
      <w:r w:rsidRPr="0086329B">
        <w:rPr>
          <w:rFonts w:hint="eastAsia"/>
          <w:sz w:val="28"/>
          <w:szCs w:val="28"/>
        </w:rPr>
        <w:t>、加强城市生活污水与工业废水治理，推进河流综合整治；</w:t>
      </w:r>
    </w:p>
    <w:p w14:paraId="77E0A56B"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2</w:t>
      </w:r>
      <w:r w:rsidRPr="0086329B">
        <w:rPr>
          <w:rFonts w:hint="eastAsia"/>
          <w:sz w:val="28"/>
          <w:szCs w:val="28"/>
        </w:rPr>
        <w:t>、推广使用清洁能源的使用，提倡绿色交通，严格控制扬尘污染，加强工业废气污染防治，控制机动车尾气污染；</w:t>
      </w:r>
    </w:p>
    <w:p w14:paraId="0036FE46"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3</w:t>
      </w:r>
      <w:r w:rsidRPr="0086329B">
        <w:rPr>
          <w:rFonts w:hint="eastAsia"/>
          <w:sz w:val="28"/>
          <w:szCs w:val="28"/>
        </w:rPr>
        <w:t>、按照不同功能区，执行相应的城市声环境质量标准，加强对生活、工业、交通、施工等噪声和</w:t>
      </w:r>
      <w:proofErr w:type="gramStart"/>
      <w:r w:rsidRPr="0086329B">
        <w:rPr>
          <w:rFonts w:hint="eastAsia"/>
          <w:sz w:val="28"/>
          <w:szCs w:val="28"/>
        </w:rPr>
        <w:t>固废</w:t>
      </w:r>
      <w:proofErr w:type="gramEnd"/>
      <w:r w:rsidRPr="0086329B">
        <w:rPr>
          <w:rFonts w:hint="eastAsia"/>
          <w:sz w:val="28"/>
          <w:szCs w:val="28"/>
        </w:rPr>
        <w:t>污染的防治；</w:t>
      </w:r>
    </w:p>
    <w:p w14:paraId="58C57568"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4</w:t>
      </w:r>
      <w:r w:rsidRPr="0086329B">
        <w:rPr>
          <w:rFonts w:hint="eastAsia"/>
          <w:sz w:val="28"/>
          <w:szCs w:val="28"/>
        </w:rPr>
        <w:t>、加强生活区与工业企业场地的土壤生态环境保护和修复。</w:t>
      </w:r>
    </w:p>
    <w:p w14:paraId="2A35F68B" w14:textId="77777777" w:rsidR="00D7297E" w:rsidRPr="0086329B" w:rsidRDefault="008C55CB">
      <w:pPr>
        <w:pStyle w:val="Default"/>
        <w:ind w:firstLineChars="200" w:firstLine="562"/>
        <w:jc w:val="both"/>
        <w:rPr>
          <w:rFonts w:ascii="Times New Roman" w:eastAsia="宋体" w:hAnsi="Times New Roman" w:cs="Times New Roman"/>
          <w:b/>
          <w:color w:val="auto"/>
          <w:kern w:val="2"/>
          <w:sz w:val="28"/>
          <w:szCs w:val="28"/>
        </w:rPr>
      </w:pPr>
      <w:r w:rsidRPr="0086329B">
        <w:rPr>
          <w:rFonts w:ascii="Times New Roman" w:eastAsia="宋体" w:hAnsi="Times New Roman" w:cs="Times New Roman"/>
          <w:b/>
          <w:color w:val="auto"/>
          <w:kern w:val="2"/>
          <w:sz w:val="28"/>
          <w:szCs w:val="28"/>
        </w:rPr>
        <w:lastRenderedPageBreak/>
        <w:t>（</w:t>
      </w:r>
      <w:r w:rsidRPr="0086329B">
        <w:rPr>
          <w:rFonts w:ascii="Times New Roman" w:eastAsia="宋体" w:hAnsi="Times New Roman" w:cs="Times New Roman" w:hint="eastAsia"/>
          <w:b/>
          <w:color w:val="auto"/>
          <w:kern w:val="2"/>
          <w:sz w:val="28"/>
          <w:szCs w:val="28"/>
        </w:rPr>
        <w:t>三</w:t>
      </w:r>
      <w:r w:rsidRPr="0086329B">
        <w:rPr>
          <w:rFonts w:ascii="Times New Roman" w:eastAsia="宋体" w:hAnsi="Times New Roman" w:cs="Times New Roman"/>
          <w:b/>
          <w:color w:val="auto"/>
          <w:kern w:val="2"/>
          <w:sz w:val="28"/>
          <w:szCs w:val="28"/>
        </w:rPr>
        <w:t>）大气环境保护</w:t>
      </w:r>
    </w:p>
    <w:p w14:paraId="733FF99A"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hint="eastAsia"/>
          <w:color w:val="auto"/>
          <w:kern w:val="2"/>
          <w:sz w:val="28"/>
          <w:szCs w:val="28"/>
        </w:rPr>
        <w:t>1</w:t>
      </w:r>
      <w:r w:rsidRPr="0086329B">
        <w:rPr>
          <w:rFonts w:ascii="Times New Roman" w:eastAsia="宋体" w:hAnsi="Times New Roman" w:cs="Times New Roman" w:hint="eastAsia"/>
          <w:color w:val="auto"/>
          <w:kern w:val="2"/>
          <w:sz w:val="28"/>
          <w:szCs w:val="28"/>
        </w:rPr>
        <w:t>、</w:t>
      </w:r>
      <w:r w:rsidRPr="0086329B">
        <w:rPr>
          <w:rFonts w:ascii="Times New Roman" w:eastAsia="宋体" w:hAnsi="Times New Roman" w:cs="Times New Roman"/>
          <w:color w:val="auto"/>
          <w:kern w:val="2"/>
          <w:sz w:val="28"/>
          <w:szCs w:val="28"/>
        </w:rPr>
        <w:t>保护目标</w:t>
      </w:r>
    </w:p>
    <w:p w14:paraId="7857713E"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t>环境空气质量达到《环境空气质量标准》（</w:t>
      </w:r>
      <w:r w:rsidRPr="0086329B">
        <w:rPr>
          <w:rFonts w:ascii="Times New Roman" w:eastAsia="宋体" w:hAnsi="Times New Roman" w:cs="Times New Roman"/>
          <w:color w:val="auto"/>
          <w:kern w:val="2"/>
          <w:sz w:val="28"/>
          <w:szCs w:val="28"/>
        </w:rPr>
        <w:t>GB 3095-2012</w:t>
      </w:r>
      <w:r w:rsidRPr="0086329B">
        <w:rPr>
          <w:rFonts w:ascii="Times New Roman" w:eastAsia="宋体" w:hAnsi="Times New Roman" w:cs="Times New Roman"/>
          <w:color w:val="auto"/>
          <w:kern w:val="2"/>
          <w:sz w:val="28"/>
          <w:szCs w:val="28"/>
        </w:rPr>
        <w:t>）二类</w:t>
      </w:r>
      <w:proofErr w:type="gramStart"/>
      <w:r w:rsidRPr="0086329B">
        <w:rPr>
          <w:rFonts w:ascii="Times New Roman" w:eastAsia="宋体" w:hAnsi="Times New Roman" w:cs="Times New Roman"/>
          <w:color w:val="auto"/>
          <w:kern w:val="2"/>
          <w:sz w:val="28"/>
          <w:szCs w:val="28"/>
        </w:rPr>
        <w:t>区质量</w:t>
      </w:r>
      <w:proofErr w:type="gramEnd"/>
      <w:r w:rsidRPr="0086329B">
        <w:rPr>
          <w:rFonts w:ascii="Times New Roman" w:eastAsia="宋体" w:hAnsi="Times New Roman" w:cs="Times New Roman"/>
          <w:color w:val="auto"/>
          <w:kern w:val="2"/>
          <w:sz w:val="28"/>
          <w:szCs w:val="28"/>
        </w:rPr>
        <w:t>要求，环境空气污染物浓度值满足二级浓度限值要求。</w:t>
      </w:r>
    </w:p>
    <w:p w14:paraId="4DA051BB"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hint="eastAsia"/>
          <w:color w:val="auto"/>
          <w:kern w:val="2"/>
          <w:sz w:val="28"/>
          <w:szCs w:val="28"/>
        </w:rPr>
        <w:t>2</w:t>
      </w:r>
      <w:r w:rsidRPr="0086329B">
        <w:rPr>
          <w:rFonts w:ascii="Times New Roman" w:eastAsia="宋体" w:hAnsi="Times New Roman" w:cs="Times New Roman" w:hint="eastAsia"/>
          <w:color w:val="auto"/>
          <w:kern w:val="2"/>
          <w:sz w:val="28"/>
          <w:szCs w:val="28"/>
        </w:rPr>
        <w:t>、</w:t>
      </w:r>
      <w:r w:rsidRPr="0086329B">
        <w:rPr>
          <w:rFonts w:ascii="Times New Roman" w:eastAsia="宋体" w:hAnsi="Times New Roman" w:cs="Times New Roman"/>
          <w:color w:val="auto"/>
          <w:kern w:val="2"/>
          <w:sz w:val="28"/>
          <w:szCs w:val="28"/>
        </w:rPr>
        <w:t>保护措施</w:t>
      </w:r>
    </w:p>
    <w:p w14:paraId="1A6C56AA"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t>推广使用电、天然气、液化气等清洁能源。</w:t>
      </w:r>
    </w:p>
    <w:p w14:paraId="49458888"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t>加大</w:t>
      </w:r>
      <w:r w:rsidRPr="0086329B">
        <w:rPr>
          <w:rFonts w:ascii="Times New Roman" w:eastAsia="宋体" w:hAnsi="Times New Roman" w:cs="Times New Roman" w:hint="eastAsia"/>
          <w:color w:val="auto"/>
          <w:kern w:val="2"/>
          <w:sz w:val="28"/>
          <w:szCs w:val="28"/>
        </w:rPr>
        <w:t>粉</w:t>
      </w:r>
      <w:r w:rsidRPr="0086329B">
        <w:rPr>
          <w:rFonts w:ascii="Times New Roman" w:eastAsia="宋体" w:hAnsi="Times New Roman" w:cs="Times New Roman"/>
          <w:color w:val="auto"/>
          <w:kern w:val="2"/>
          <w:sz w:val="28"/>
          <w:szCs w:val="28"/>
        </w:rPr>
        <w:t>尘污染防治力度，控制机动车运输带泥和撒漏污染，加强道路冲洗和清扫保洁，建设机动车辆洗车站点，控制植物栽种泥土污染，推广使用改性沥青路面，建筑施工场地严禁现场搅拌混凝土。</w:t>
      </w:r>
    </w:p>
    <w:p w14:paraId="0B939BE8"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t>控制燃煤及粉（烟）尘污染，加强餐饮及其他废气（尘）整治。</w:t>
      </w:r>
    </w:p>
    <w:p w14:paraId="38D0C63C"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t>控制机动车排气污染，严格执行新车入户污染控制制度、机动车维护改造和报废制度，实行机动车环保标识管理，</w:t>
      </w:r>
      <w:proofErr w:type="gramStart"/>
      <w:r w:rsidRPr="0086329B">
        <w:rPr>
          <w:rFonts w:ascii="Times New Roman" w:eastAsia="宋体" w:hAnsi="Times New Roman" w:cs="Times New Roman"/>
          <w:color w:val="auto"/>
          <w:kern w:val="2"/>
          <w:sz w:val="28"/>
          <w:szCs w:val="28"/>
        </w:rPr>
        <w:t>控制车</w:t>
      </w:r>
      <w:proofErr w:type="gramEnd"/>
      <w:r w:rsidRPr="0086329B">
        <w:rPr>
          <w:rFonts w:ascii="Times New Roman" w:eastAsia="宋体" w:hAnsi="Times New Roman" w:cs="Times New Roman"/>
          <w:color w:val="auto"/>
          <w:kern w:val="2"/>
          <w:sz w:val="28"/>
          <w:szCs w:val="28"/>
        </w:rPr>
        <w:t>用燃油、燃气质量，加强机动车污染监管。</w:t>
      </w:r>
    </w:p>
    <w:p w14:paraId="3C51B30E" w14:textId="77777777" w:rsidR="00D7297E" w:rsidRPr="0086329B" w:rsidRDefault="008C55CB">
      <w:pPr>
        <w:pStyle w:val="Default"/>
        <w:ind w:firstLineChars="200" w:firstLine="562"/>
        <w:jc w:val="both"/>
        <w:rPr>
          <w:rFonts w:ascii="Times New Roman" w:eastAsia="宋体" w:hAnsi="Times New Roman" w:cs="Times New Roman"/>
          <w:b/>
          <w:color w:val="auto"/>
          <w:kern w:val="2"/>
          <w:sz w:val="28"/>
          <w:szCs w:val="28"/>
        </w:rPr>
      </w:pPr>
      <w:r w:rsidRPr="0086329B">
        <w:rPr>
          <w:rFonts w:ascii="Times New Roman" w:eastAsia="宋体" w:hAnsi="Times New Roman" w:cs="Times New Roman"/>
          <w:b/>
          <w:color w:val="auto"/>
          <w:kern w:val="2"/>
          <w:sz w:val="28"/>
          <w:szCs w:val="28"/>
        </w:rPr>
        <w:t>（</w:t>
      </w:r>
      <w:r w:rsidRPr="0086329B">
        <w:rPr>
          <w:rFonts w:ascii="Times New Roman" w:eastAsia="宋体" w:hAnsi="Times New Roman" w:cs="Times New Roman" w:hint="eastAsia"/>
          <w:b/>
          <w:color w:val="auto"/>
          <w:kern w:val="2"/>
          <w:sz w:val="28"/>
          <w:szCs w:val="28"/>
        </w:rPr>
        <w:t>四</w:t>
      </w:r>
      <w:r w:rsidRPr="0086329B">
        <w:rPr>
          <w:rFonts w:ascii="Times New Roman" w:eastAsia="宋体" w:hAnsi="Times New Roman" w:cs="Times New Roman"/>
          <w:b/>
          <w:color w:val="auto"/>
          <w:kern w:val="2"/>
          <w:sz w:val="28"/>
          <w:szCs w:val="28"/>
        </w:rPr>
        <w:t>）水环境保护</w:t>
      </w:r>
    </w:p>
    <w:p w14:paraId="254EEFF6"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hint="eastAsia"/>
          <w:color w:val="auto"/>
          <w:kern w:val="2"/>
          <w:sz w:val="28"/>
          <w:szCs w:val="28"/>
        </w:rPr>
        <w:t>1</w:t>
      </w:r>
      <w:r w:rsidRPr="0086329B">
        <w:rPr>
          <w:rFonts w:ascii="Times New Roman" w:eastAsia="宋体" w:hAnsi="Times New Roman" w:cs="Times New Roman" w:hint="eastAsia"/>
          <w:color w:val="auto"/>
          <w:kern w:val="2"/>
          <w:sz w:val="28"/>
          <w:szCs w:val="28"/>
        </w:rPr>
        <w:t>、</w:t>
      </w:r>
      <w:r w:rsidRPr="0086329B">
        <w:rPr>
          <w:rFonts w:ascii="Times New Roman" w:eastAsia="宋体" w:hAnsi="Times New Roman" w:cs="Times New Roman"/>
          <w:color w:val="auto"/>
          <w:kern w:val="2"/>
          <w:sz w:val="28"/>
          <w:szCs w:val="28"/>
        </w:rPr>
        <w:t>保护目标</w:t>
      </w:r>
    </w:p>
    <w:p w14:paraId="60587BF8"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t>规划区地表水达到《地表水环境质量标准》（</w:t>
      </w:r>
      <w:r w:rsidRPr="0086329B">
        <w:rPr>
          <w:rFonts w:ascii="Times New Roman" w:eastAsia="宋体" w:hAnsi="Times New Roman" w:cs="Times New Roman"/>
          <w:color w:val="auto"/>
          <w:kern w:val="2"/>
          <w:sz w:val="28"/>
          <w:szCs w:val="28"/>
        </w:rPr>
        <w:t>GB3838-2002</w:t>
      </w:r>
      <w:r w:rsidRPr="0086329B">
        <w:rPr>
          <w:rFonts w:ascii="Times New Roman" w:eastAsia="宋体" w:hAnsi="Times New Roman" w:cs="Times New Roman"/>
          <w:color w:val="auto"/>
          <w:kern w:val="2"/>
          <w:sz w:val="28"/>
          <w:szCs w:val="28"/>
        </w:rPr>
        <w:t>）</w:t>
      </w:r>
      <w:r w:rsidRPr="0086329B">
        <w:rPr>
          <w:rFonts w:ascii="Times New Roman" w:eastAsia="宋体" w:hAnsi="Times New Roman" w:cs="Times New Roman"/>
          <w:color w:val="auto"/>
          <w:kern w:val="2"/>
          <w:sz w:val="28"/>
          <w:szCs w:val="28"/>
        </w:rPr>
        <w:t>Ⅲ</w:t>
      </w:r>
      <w:r w:rsidRPr="0086329B">
        <w:rPr>
          <w:rFonts w:ascii="Times New Roman" w:eastAsia="宋体" w:hAnsi="Times New Roman" w:cs="Times New Roman"/>
          <w:color w:val="auto"/>
          <w:kern w:val="2"/>
          <w:sz w:val="28"/>
          <w:szCs w:val="28"/>
        </w:rPr>
        <w:t>类标准。医疗废水应先行处理达标后排放；生活污水处理率总体达到</w:t>
      </w:r>
      <w:r w:rsidRPr="0086329B">
        <w:rPr>
          <w:rFonts w:ascii="Times New Roman" w:eastAsia="宋体" w:hAnsi="Times New Roman" w:cs="Times New Roman"/>
          <w:color w:val="auto"/>
          <w:kern w:val="2"/>
          <w:sz w:val="28"/>
          <w:szCs w:val="28"/>
        </w:rPr>
        <w:t>100%</w:t>
      </w:r>
      <w:r w:rsidRPr="0086329B">
        <w:rPr>
          <w:rFonts w:ascii="Times New Roman" w:eastAsia="宋体" w:hAnsi="Times New Roman" w:cs="Times New Roman"/>
          <w:color w:val="auto"/>
          <w:kern w:val="2"/>
          <w:sz w:val="28"/>
          <w:szCs w:val="28"/>
        </w:rPr>
        <w:t>；集中式生活饮用水源地水质达标率</w:t>
      </w:r>
      <w:r w:rsidRPr="0086329B">
        <w:rPr>
          <w:rFonts w:ascii="Times New Roman" w:eastAsia="宋体" w:hAnsi="Times New Roman" w:cs="Times New Roman"/>
          <w:color w:val="auto"/>
          <w:kern w:val="2"/>
          <w:sz w:val="28"/>
          <w:szCs w:val="28"/>
        </w:rPr>
        <w:t>100%</w:t>
      </w:r>
      <w:r w:rsidRPr="0086329B">
        <w:rPr>
          <w:rFonts w:ascii="Times New Roman" w:eastAsia="宋体" w:hAnsi="Times New Roman" w:cs="Times New Roman"/>
          <w:color w:val="auto"/>
          <w:kern w:val="2"/>
          <w:sz w:val="28"/>
          <w:szCs w:val="28"/>
        </w:rPr>
        <w:t>；水污染物排放总量得到进一步削减，水环境系统进入良性循环。</w:t>
      </w:r>
    </w:p>
    <w:p w14:paraId="3D98BD80"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hint="eastAsia"/>
          <w:color w:val="auto"/>
          <w:kern w:val="2"/>
          <w:sz w:val="28"/>
          <w:szCs w:val="28"/>
        </w:rPr>
        <w:t>2</w:t>
      </w:r>
      <w:r w:rsidRPr="0086329B">
        <w:rPr>
          <w:rFonts w:ascii="Times New Roman" w:eastAsia="宋体" w:hAnsi="Times New Roman" w:cs="Times New Roman" w:hint="eastAsia"/>
          <w:color w:val="auto"/>
          <w:kern w:val="2"/>
          <w:sz w:val="28"/>
          <w:szCs w:val="28"/>
        </w:rPr>
        <w:t>、</w:t>
      </w:r>
      <w:r w:rsidRPr="0086329B">
        <w:rPr>
          <w:rFonts w:ascii="Times New Roman" w:eastAsia="宋体" w:hAnsi="Times New Roman" w:cs="Times New Roman"/>
          <w:color w:val="auto"/>
          <w:kern w:val="2"/>
          <w:sz w:val="28"/>
          <w:szCs w:val="28"/>
        </w:rPr>
        <w:t>保护措施</w:t>
      </w:r>
    </w:p>
    <w:p w14:paraId="27AA9A43"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t>工业废水污染防治按照</w:t>
      </w:r>
      <w:r w:rsidRPr="0086329B">
        <w:rPr>
          <w:rFonts w:ascii="Times New Roman" w:eastAsia="宋体" w:hAnsi="Times New Roman" w:cs="Times New Roman"/>
          <w:color w:val="auto"/>
          <w:kern w:val="2"/>
          <w:sz w:val="28"/>
          <w:szCs w:val="28"/>
        </w:rPr>
        <w:t>“</w:t>
      </w:r>
      <w:r w:rsidRPr="0086329B">
        <w:rPr>
          <w:rFonts w:ascii="Times New Roman" w:eastAsia="宋体" w:hAnsi="Times New Roman" w:cs="Times New Roman"/>
          <w:color w:val="auto"/>
          <w:kern w:val="2"/>
          <w:sz w:val="28"/>
          <w:szCs w:val="28"/>
        </w:rPr>
        <w:t>谁污染、谁治理</w:t>
      </w:r>
      <w:r w:rsidRPr="0086329B">
        <w:rPr>
          <w:rFonts w:ascii="Times New Roman" w:eastAsia="宋体" w:hAnsi="Times New Roman" w:cs="Times New Roman"/>
          <w:color w:val="auto"/>
          <w:kern w:val="2"/>
          <w:sz w:val="28"/>
          <w:szCs w:val="28"/>
        </w:rPr>
        <w:t>”</w:t>
      </w:r>
      <w:r w:rsidRPr="0086329B">
        <w:rPr>
          <w:rFonts w:ascii="Times New Roman" w:eastAsia="宋体" w:hAnsi="Times New Roman" w:cs="Times New Roman"/>
          <w:color w:val="auto"/>
          <w:kern w:val="2"/>
          <w:sz w:val="28"/>
          <w:szCs w:val="28"/>
        </w:rPr>
        <w:t>的原则，严格执行</w:t>
      </w:r>
      <w:r w:rsidRPr="0086329B">
        <w:rPr>
          <w:rFonts w:ascii="Times New Roman" w:eastAsia="宋体" w:hAnsi="Times New Roman" w:cs="Times New Roman"/>
          <w:color w:val="auto"/>
          <w:kern w:val="2"/>
          <w:sz w:val="28"/>
          <w:szCs w:val="28"/>
        </w:rPr>
        <w:t>“</w:t>
      </w:r>
      <w:r w:rsidRPr="0086329B">
        <w:rPr>
          <w:rFonts w:ascii="Times New Roman" w:eastAsia="宋体" w:hAnsi="Times New Roman" w:cs="Times New Roman"/>
          <w:color w:val="auto"/>
          <w:kern w:val="2"/>
          <w:sz w:val="28"/>
          <w:szCs w:val="28"/>
        </w:rPr>
        <w:t>三同时</w:t>
      </w:r>
      <w:r w:rsidRPr="0086329B">
        <w:rPr>
          <w:rFonts w:ascii="Times New Roman" w:eastAsia="宋体" w:hAnsi="Times New Roman" w:cs="Times New Roman"/>
          <w:color w:val="auto"/>
          <w:kern w:val="2"/>
          <w:sz w:val="28"/>
          <w:szCs w:val="28"/>
        </w:rPr>
        <w:t>”</w:t>
      </w:r>
      <w:r w:rsidRPr="0086329B">
        <w:rPr>
          <w:rFonts w:ascii="Times New Roman" w:eastAsia="宋体" w:hAnsi="Times New Roman" w:cs="Times New Roman"/>
          <w:color w:val="auto"/>
          <w:kern w:val="2"/>
          <w:sz w:val="28"/>
          <w:szCs w:val="28"/>
        </w:rPr>
        <w:t>制度和环境影响评价制度，对新建、改建、扩建的项目严格环保准入门坎，坚决杜绝新建技术相对落后、可能对环境产生污染的建设项目。</w:t>
      </w:r>
    </w:p>
    <w:p w14:paraId="56ECD01C"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hint="eastAsia"/>
          <w:color w:val="auto"/>
          <w:kern w:val="2"/>
          <w:sz w:val="28"/>
          <w:szCs w:val="28"/>
        </w:rPr>
        <w:t>污水集中处理，雨污分流，禁止向规划范围内孝子河、</w:t>
      </w:r>
      <w:r w:rsidRPr="0086329B">
        <w:rPr>
          <w:rFonts w:ascii="Times New Roman" w:eastAsia="宋体" w:hAnsi="Times New Roman" w:cs="Times New Roman"/>
          <w:color w:val="auto"/>
          <w:kern w:val="2"/>
          <w:sz w:val="28"/>
          <w:szCs w:val="28"/>
        </w:rPr>
        <w:t>刘家河、</w:t>
      </w:r>
      <w:proofErr w:type="gramStart"/>
      <w:r w:rsidRPr="0086329B">
        <w:rPr>
          <w:rFonts w:ascii="Times New Roman" w:eastAsia="宋体" w:hAnsi="Times New Roman" w:cs="Times New Roman"/>
          <w:color w:val="auto"/>
          <w:kern w:val="2"/>
          <w:sz w:val="28"/>
          <w:szCs w:val="28"/>
        </w:rPr>
        <w:t>麻坝河</w:t>
      </w:r>
      <w:proofErr w:type="gramEnd"/>
      <w:r w:rsidRPr="0086329B">
        <w:rPr>
          <w:rFonts w:ascii="Times New Roman" w:eastAsia="宋体" w:hAnsi="Times New Roman" w:cs="Times New Roman" w:hint="eastAsia"/>
          <w:color w:val="auto"/>
          <w:kern w:val="2"/>
          <w:sz w:val="28"/>
          <w:szCs w:val="28"/>
        </w:rPr>
        <w:t>及其</w:t>
      </w:r>
      <w:r w:rsidRPr="0086329B">
        <w:rPr>
          <w:rFonts w:ascii="Times New Roman" w:eastAsia="宋体" w:hAnsi="Times New Roman" w:cs="Times New Roman"/>
          <w:color w:val="auto"/>
          <w:kern w:val="2"/>
          <w:sz w:val="28"/>
          <w:szCs w:val="28"/>
        </w:rPr>
        <w:t>支流</w:t>
      </w:r>
      <w:r w:rsidRPr="0086329B">
        <w:rPr>
          <w:rFonts w:ascii="Times New Roman" w:eastAsia="宋体" w:hAnsi="Times New Roman" w:cs="Times New Roman" w:hint="eastAsia"/>
          <w:color w:val="auto"/>
          <w:kern w:val="2"/>
          <w:sz w:val="28"/>
          <w:szCs w:val="28"/>
        </w:rPr>
        <w:t>排污。</w:t>
      </w:r>
    </w:p>
    <w:p w14:paraId="55F89EDB" w14:textId="77777777" w:rsidR="00D7297E" w:rsidRPr="0086329B" w:rsidRDefault="008C55CB">
      <w:pPr>
        <w:pStyle w:val="Default"/>
        <w:ind w:firstLineChars="200" w:firstLine="562"/>
        <w:jc w:val="both"/>
        <w:rPr>
          <w:rFonts w:ascii="Times New Roman" w:eastAsia="宋体" w:hAnsi="Times New Roman" w:cs="Times New Roman"/>
          <w:b/>
          <w:color w:val="auto"/>
          <w:kern w:val="2"/>
          <w:sz w:val="28"/>
          <w:szCs w:val="28"/>
        </w:rPr>
      </w:pPr>
      <w:r w:rsidRPr="0086329B">
        <w:rPr>
          <w:rFonts w:ascii="Times New Roman" w:eastAsia="宋体" w:hAnsi="Times New Roman" w:cs="Times New Roman" w:hint="eastAsia"/>
          <w:b/>
          <w:color w:val="auto"/>
          <w:kern w:val="2"/>
          <w:sz w:val="28"/>
          <w:szCs w:val="28"/>
        </w:rPr>
        <w:t>（五）</w:t>
      </w:r>
      <w:r w:rsidRPr="0086329B">
        <w:rPr>
          <w:rFonts w:ascii="Times New Roman" w:eastAsia="宋体" w:hAnsi="Times New Roman" w:cs="Times New Roman"/>
          <w:b/>
          <w:color w:val="auto"/>
          <w:kern w:val="2"/>
          <w:sz w:val="28"/>
          <w:szCs w:val="28"/>
        </w:rPr>
        <w:t>声环境保护</w:t>
      </w:r>
    </w:p>
    <w:p w14:paraId="3DF32BD9"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hint="eastAsia"/>
          <w:color w:val="auto"/>
          <w:kern w:val="2"/>
          <w:sz w:val="28"/>
          <w:szCs w:val="28"/>
        </w:rPr>
        <w:t>1</w:t>
      </w:r>
      <w:r w:rsidRPr="0086329B">
        <w:rPr>
          <w:rFonts w:ascii="Times New Roman" w:eastAsia="宋体" w:hAnsi="Times New Roman" w:cs="Times New Roman" w:hint="eastAsia"/>
          <w:color w:val="auto"/>
          <w:kern w:val="2"/>
          <w:sz w:val="28"/>
          <w:szCs w:val="28"/>
        </w:rPr>
        <w:t>、</w:t>
      </w:r>
      <w:r w:rsidRPr="0086329B">
        <w:rPr>
          <w:rFonts w:ascii="Times New Roman" w:eastAsia="宋体" w:hAnsi="Times New Roman" w:cs="Times New Roman"/>
          <w:color w:val="auto"/>
          <w:kern w:val="2"/>
          <w:sz w:val="28"/>
          <w:szCs w:val="28"/>
        </w:rPr>
        <w:t>保护目标</w:t>
      </w:r>
    </w:p>
    <w:p w14:paraId="34E5FA13"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t>规划区</w:t>
      </w:r>
      <w:r w:rsidRPr="0086329B">
        <w:rPr>
          <w:rFonts w:ascii="Times New Roman" w:eastAsia="宋体" w:hAnsi="Times New Roman" w:cs="Times New Roman" w:hint="eastAsia"/>
          <w:color w:val="auto"/>
          <w:kern w:val="2"/>
          <w:sz w:val="28"/>
          <w:szCs w:val="28"/>
        </w:rPr>
        <w:t>南北干</w:t>
      </w:r>
      <w:r w:rsidRPr="0086329B">
        <w:rPr>
          <w:rFonts w:ascii="Times New Roman" w:eastAsia="宋体" w:hAnsi="Times New Roman" w:cs="Times New Roman"/>
          <w:color w:val="auto"/>
          <w:kern w:val="2"/>
          <w:sz w:val="28"/>
          <w:szCs w:val="28"/>
        </w:rPr>
        <w:t>道、</w:t>
      </w:r>
      <w:r w:rsidRPr="0086329B">
        <w:rPr>
          <w:rFonts w:ascii="Times New Roman" w:eastAsia="宋体" w:hAnsi="Times New Roman" w:cs="Times New Roman" w:hint="eastAsia"/>
          <w:color w:val="auto"/>
          <w:kern w:val="2"/>
          <w:sz w:val="28"/>
          <w:szCs w:val="28"/>
        </w:rPr>
        <w:t>万盛新火车站站</w:t>
      </w:r>
      <w:r w:rsidR="009C7372" w:rsidRPr="0086329B">
        <w:rPr>
          <w:rFonts w:ascii="Times New Roman" w:eastAsia="宋体" w:hAnsi="Times New Roman" w:cs="Times New Roman" w:hint="eastAsia"/>
          <w:color w:val="auto"/>
          <w:kern w:val="2"/>
          <w:sz w:val="28"/>
          <w:szCs w:val="28"/>
        </w:rPr>
        <w:t>前</w:t>
      </w:r>
      <w:r w:rsidRPr="0086329B">
        <w:rPr>
          <w:rFonts w:ascii="Times New Roman" w:eastAsia="宋体" w:hAnsi="Times New Roman" w:cs="Times New Roman" w:hint="eastAsia"/>
          <w:color w:val="auto"/>
          <w:kern w:val="2"/>
          <w:sz w:val="28"/>
          <w:szCs w:val="28"/>
        </w:rPr>
        <w:t>大道、南桐北路</w:t>
      </w:r>
      <w:r w:rsidRPr="0086329B">
        <w:rPr>
          <w:rFonts w:ascii="Times New Roman" w:eastAsia="宋体" w:hAnsi="Times New Roman" w:cs="Times New Roman"/>
          <w:color w:val="auto"/>
          <w:kern w:val="2"/>
          <w:sz w:val="28"/>
          <w:szCs w:val="28"/>
        </w:rPr>
        <w:t>、</w:t>
      </w:r>
      <w:r w:rsidRPr="0086329B">
        <w:rPr>
          <w:rFonts w:ascii="Times New Roman" w:eastAsia="宋体" w:hAnsi="Times New Roman" w:cs="Times New Roman" w:hint="eastAsia"/>
          <w:color w:val="auto"/>
          <w:kern w:val="2"/>
          <w:sz w:val="28"/>
          <w:szCs w:val="28"/>
        </w:rPr>
        <w:t>南桐南</w:t>
      </w:r>
      <w:r w:rsidRPr="0086329B">
        <w:rPr>
          <w:rFonts w:ascii="Times New Roman" w:eastAsia="宋体" w:hAnsi="Times New Roman" w:cs="Times New Roman"/>
          <w:color w:val="auto"/>
          <w:kern w:val="2"/>
          <w:sz w:val="28"/>
          <w:szCs w:val="28"/>
        </w:rPr>
        <w:t>路、</w:t>
      </w:r>
      <w:r w:rsidRPr="0086329B">
        <w:rPr>
          <w:rFonts w:ascii="Times New Roman" w:eastAsia="宋体" w:hAnsi="Times New Roman" w:cs="Times New Roman" w:hint="eastAsia"/>
          <w:color w:val="auto"/>
          <w:kern w:val="2"/>
          <w:sz w:val="28"/>
          <w:szCs w:val="28"/>
        </w:rPr>
        <w:t>南桐东路</w:t>
      </w:r>
      <w:r w:rsidRPr="0086329B">
        <w:rPr>
          <w:rFonts w:ascii="Times New Roman" w:eastAsia="宋体" w:hAnsi="Times New Roman" w:cs="Times New Roman"/>
          <w:color w:val="auto"/>
          <w:kern w:val="2"/>
          <w:sz w:val="28"/>
          <w:szCs w:val="28"/>
        </w:rPr>
        <w:t>等城市交通干线按</w:t>
      </w:r>
      <w:r w:rsidRPr="0086329B">
        <w:rPr>
          <w:rFonts w:ascii="Times New Roman" w:eastAsia="宋体" w:hAnsi="Times New Roman" w:cs="Times New Roman"/>
          <w:color w:val="auto"/>
          <w:kern w:val="2"/>
          <w:sz w:val="28"/>
          <w:szCs w:val="28"/>
        </w:rPr>
        <w:t>4a</w:t>
      </w:r>
      <w:proofErr w:type="gramStart"/>
      <w:r w:rsidRPr="0086329B">
        <w:rPr>
          <w:rFonts w:ascii="Times New Roman" w:eastAsia="宋体" w:hAnsi="Times New Roman" w:cs="Times New Roman"/>
          <w:color w:val="auto"/>
          <w:kern w:val="2"/>
          <w:sz w:val="28"/>
          <w:szCs w:val="28"/>
        </w:rPr>
        <w:t>类声环境</w:t>
      </w:r>
      <w:proofErr w:type="gramEnd"/>
      <w:r w:rsidRPr="0086329B">
        <w:rPr>
          <w:rFonts w:ascii="Times New Roman" w:eastAsia="宋体" w:hAnsi="Times New Roman" w:cs="Times New Roman"/>
          <w:color w:val="auto"/>
          <w:kern w:val="2"/>
          <w:sz w:val="28"/>
          <w:szCs w:val="28"/>
        </w:rPr>
        <w:t>功能区（昼间噪声小于</w:t>
      </w:r>
      <w:r w:rsidRPr="0086329B">
        <w:rPr>
          <w:rFonts w:ascii="Times New Roman" w:eastAsia="宋体" w:hAnsi="Times New Roman" w:cs="Times New Roman"/>
          <w:color w:val="auto"/>
          <w:kern w:val="2"/>
          <w:sz w:val="28"/>
          <w:szCs w:val="28"/>
        </w:rPr>
        <w:t>70dB</w:t>
      </w:r>
      <w:r w:rsidRPr="0086329B">
        <w:rPr>
          <w:rFonts w:ascii="Times New Roman" w:eastAsia="宋体" w:hAnsi="Times New Roman" w:cs="Times New Roman"/>
          <w:color w:val="auto"/>
          <w:kern w:val="2"/>
          <w:sz w:val="28"/>
          <w:szCs w:val="28"/>
        </w:rPr>
        <w:t>，夜间小于</w:t>
      </w:r>
      <w:r w:rsidRPr="0086329B">
        <w:rPr>
          <w:rFonts w:ascii="Times New Roman" w:eastAsia="宋体" w:hAnsi="Times New Roman" w:cs="Times New Roman"/>
          <w:color w:val="auto"/>
          <w:kern w:val="2"/>
          <w:sz w:val="28"/>
          <w:szCs w:val="28"/>
        </w:rPr>
        <w:t>55dB</w:t>
      </w:r>
      <w:r w:rsidRPr="0086329B">
        <w:rPr>
          <w:rFonts w:ascii="Times New Roman" w:eastAsia="宋体" w:hAnsi="Times New Roman" w:cs="Times New Roman"/>
          <w:color w:val="auto"/>
          <w:kern w:val="2"/>
          <w:sz w:val="28"/>
          <w:szCs w:val="28"/>
        </w:rPr>
        <w:t>）的要求控制；</w:t>
      </w:r>
      <w:r w:rsidR="009C7372" w:rsidRPr="0086329B">
        <w:rPr>
          <w:rFonts w:ascii="Times New Roman" w:eastAsia="宋体" w:hAnsi="Times New Roman" w:cs="Times New Roman" w:hint="eastAsia"/>
          <w:color w:val="auto"/>
          <w:kern w:val="2"/>
          <w:sz w:val="28"/>
          <w:szCs w:val="28"/>
        </w:rPr>
        <w:t>新三万南铁路两侧区域按</w:t>
      </w:r>
      <w:r w:rsidR="009C7372" w:rsidRPr="0086329B">
        <w:rPr>
          <w:rFonts w:ascii="Times New Roman" w:eastAsia="宋体" w:hAnsi="Times New Roman" w:cs="Times New Roman" w:hint="eastAsia"/>
          <w:color w:val="auto"/>
          <w:kern w:val="2"/>
          <w:sz w:val="28"/>
          <w:szCs w:val="28"/>
        </w:rPr>
        <w:t>4b</w:t>
      </w:r>
      <w:proofErr w:type="gramStart"/>
      <w:r w:rsidR="009C7372" w:rsidRPr="0086329B">
        <w:rPr>
          <w:rFonts w:ascii="Times New Roman" w:eastAsia="宋体" w:hAnsi="Times New Roman" w:cs="Times New Roman" w:hint="eastAsia"/>
          <w:color w:val="auto"/>
          <w:kern w:val="2"/>
          <w:sz w:val="28"/>
          <w:szCs w:val="28"/>
        </w:rPr>
        <w:t>类声环境</w:t>
      </w:r>
      <w:proofErr w:type="gramEnd"/>
      <w:r w:rsidR="009C7372" w:rsidRPr="0086329B">
        <w:rPr>
          <w:rFonts w:ascii="Times New Roman" w:eastAsia="宋体" w:hAnsi="Times New Roman" w:cs="Times New Roman" w:hint="eastAsia"/>
          <w:color w:val="auto"/>
          <w:kern w:val="2"/>
          <w:sz w:val="28"/>
          <w:szCs w:val="28"/>
        </w:rPr>
        <w:t>功能区（</w:t>
      </w:r>
      <w:r w:rsidR="009C7372" w:rsidRPr="0086329B">
        <w:rPr>
          <w:rFonts w:ascii="Times New Roman" w:eastAsia="宋体" w:hAnsi="Times New Roman" w:cs="Times New Roman"/>
          <w:color w:val="auto"/>
          <w:kern w:val="2"/>
          <w:sz w:val="28"/>
          <w:szCs w:val="28"/>
        </w:rPr>
        <w:t>昼间噪声小于</w:t>
      </w:r>
      <w:r w:rsidR="009C7372" w:rsidRPr="0086329B">
        <w:rPr>
          <w:rFonts w:ascii="Times New Roman" w:eastAsia="宋体" w:hAnsi="Times New Roman" w:cs="Times New Roman"/>
          <w:color w:val="auto"/>
          <w:kern w:val="2"/>
          <w:sz w:val="28"/>
          <w:szCs w:val="28"/>
        </w:rPr>
        <w:t>70dB</w:t>
      </w:r>
      <w:r w:rsidR="009C7372" w:rsidRPr="0086329B">
        <w:rPr>
          <w:rFonts w:ascii="Times New Roman" w:eastAsia="宋体" w:hAnsi="Times New Roman" w:cs="Times New Roman"/>
          <w:color w:val="auto"/>
          <w:kern w:val="2"/>
          <w:sz w:val="28"/>
          <w:szCs w:val="28"/>
        </w:rPr>
        <w:t>，夜间小于</w:t>
      </w:r>
      <w:r w:rsidR="00B72541" w:rsidRPr="0086329B">
        <w:rPr>
          <w:rFonts w:ascii="Times New Roman" w:eastAsia="宋体" w:hAnsi="Times New Roman" w:cs="Times New Roman"/>
          <w:color w:val="auto"/>
          <w:kern w:val="2"/>
          <w:sz w:val="28"/>
          <w:szCs w:val="28"/>
        </w:rPr>
        <w:t>60</w:t>
      </w:r>
      <w:r w:rsidR="009C7372" w:rsidRPr="0086329B">
        <w:rPr>
          <w:rFonts w:ascii="Times New Roman" w:eastAsia="宋体" w:hAnsi="Times New Roman" w:cs="Times New Roman"/>
          <w:color w:val="auto"/>
          <w:kern w:val="2"/>
          <w:sz w:val="28"/>
          <w:szCs w:val="28"/>
        </w:rPr>
        <w:t>dB</w:t>
      </w:r>
      <w:r w:rsidR="009C7372" w:rsidRPr="0086329B">
        <w:rPr>
          <w:rFonts w:ascii="Times New Roman" w:eastAsia="宋体" w:hAnsi="Times New Roman" w:cs="Times New Roman" w:hint="eastAsia"/>
          <w:color w:val="auto"/>
          <w:kern w:val="2"/>
          <w:sz w:val="28"/>
          <w:szCs w:val="28"/>
        </w:rPr>
        <w:t>）的要求控制；</w:t>
      </w:r>
      <w:r w:rsidRPr="0086329B">
        <w:rPr>
          <w:rFonts w:ascii="Times New Roman" w:eastAsia="宋体" w:hAnsi="Times New Roman" w:cs="Times New Roman"/>
          <w:color w:val="auto"/>
          <w:kern w:val="2"/>
          <w:sz w:val="28"/>
          <w:szCs w:val="28"/>
        </w:rPr>
        <w:t>居民住宅、医疗卫生、文化教育</w:t>
      </w:r>
      <w:r w:rsidR="00EC07C5" w:rsidRPr="0086329B">
        <w:rPr>
          <w:rFonts w:ascii="Times New Roman" w:eastAsia="宋体" w:hAnsi="Times New Roman" w:cs="Times New Roman" w:hint="eastAsia"/>
          <w:color w:val="auto"/>
          <w:kern w:val="2"/>
          <w:sz w:val="28"/>
          <w:szCs w:val="28"/>
        </w:rPr>
        <w:t>、行政办公</w:t>
      </w:r>
      <w:r w:rsidRPr="0086329B">
        <w:rPr>
          <w:rFonts w:ascii="Times New Roman" w:eastAsia="宋体" w:hAnsi="Times New Roman" w:cs="Times New Roman"/>
          <w:color w:val="auto"/>
          <w:kern w:val="2"/>
          <w:sz w:val="28"/>
          <w:szCs w:val="28"/>
        </w:rPr>
        <w:t>区域按</w:t>
      </w:r>
      <w:r w:rsidRPr="0086329B">
        <w:rPr>
          <w:rFonts w:ascii="Times New Roman" w:eastAsia="宋体" w:hAnsi="Times New Roman" w:cs="Times New Roman"/>
          <w:color w:val="auto"/>
          <w:kern w:val="2"/>
          <w:sz w:val="28"/>
          <w:szCs w:val="28"/>
        </w:rPr>
        <w:t>1</w:t>
      </w:r>
      <w:r w:rsidRPr="0086329B">
        <w:rPr>
          <w:rFonts w:ascii="Times New Roman" w:eastAsia="宋体" w:hAnsi="Times New Roman" w:cs="Times New Roman"/>
          <w:color w:val="auto"/>
          <w:kern w:val="2"/>
          <w:sz w:val="28"/>
          <w:szCs w:val="28"/>
        </w:rPr>
        <w:t>类声环境功能区（昼间噪声小于</w:t>
      </w:r>
      <w:r w:rsidRPr="0086329B">
        <w:rPr>
          <w:rFonts w:ascii="Times New Roman" w:eastAsia="宋体" w:hAnsi="Times New Roman" w:cs="Times New Roman"/>
          <w:color w:val="auto"/>
          <w:kern w:val="2"/>
          <w:sz w:val="28"/>
          <w:szCs w:val="28"/>
        </w:rPr>
        <w:t>55dB</w:t>
      </w:r>
      <w:r w:rsidRPr="0086329B">
        <w:rPr>
          <w:rFonts w:ascii="Times New Roman" w:eastAsia="宋体" w:hAnsi="Times New Roman" w:cs="Times New Roman"/>
          <w:color w:val="auto"/>
          <w:kern w:val="2"/>
          <w:sz w:val="28"/>
          <w:szCs w:val="28"/>
        </w:rPr>
        <w:t>，夜间小于</w:t>
      </w:r>
      <w:r w:rsidRPr="0086329B">
        <w:rPr>
          <w:rFonts w:ascii="Times New Roman" w:eastAsia="宋体" w:hAnsi="Times New Roman" w:cs="Times New Roman"/>
          <w:color w:val="auto"/>
          <w:kern w:val="2"/>
          <w:sz w:val="28"/>
          <w:szCs w:val="28"/>
        </w:rPr>
        <w:t>45dB</w:t>
      </w:r>
      <w:r w:rsidRPr="0086329B">
        <w:rPr>
          <w:rFonts w:ascii="Times New Roman" w:eastAsia="宋体" w:hAnsi="Times New Roman" w:cs="Times New Roman"/>
          <w:color w:val="auto"/>
          <w:kern w:val="2"/>
          <w:sz w:val="28"/>
          <w:szCs w:val="28"/>
        </w:rPr>
        <w:t>）的要求控制；商业金融、</w:t>
      </w:r>
      <w:r w:rsidR="00EC07C5" w:rsidRPr="0086329B">
        <w:rPr>
          <w:rFonts w:ascii="Times New Roman" w:eastAsia="宋体" w:hAnsi="Times New Roman" w:cs="Times New Roman"/>
          <w:color w:val="auto"/>
          <w:kern w:val="2"/>
          <w:sz w:val="28"/>
          <w:szCs w:val="28"/>
        </w:rPr>
        <w:t>集市贸易</w:t>
      </w:r>
      <w:r w:rsidR="000201DC" w:rsidRPr="0086329B">
        <w:rPr>
          <w:rFonts w:ascii="Times New Roman" w:eastAsia="宋体" w:hAnsi="Times New Roman" w:cs="Times New Roman" w:hint="eastAsia"/>
          <w:color w:val="auto"/>
          <w:kern w:val="2"/>
          <w:sz w:val="28"/>
          <w:szCs w:val="28"/>
        </w:rPr>
        <w:t>，</w:t>
      </w:r>
      <w:r w:rsidR="000201DC" w:rsidRPr="0086329B">
        <w:rPr>
          <w:rFonts w:ascii="Times New Roman" w:eastAsia="宋体" w:hAnsi="Times New Roman" w:cs="Times New Roman"/>
          <w:color w:val="auto"/>
          <w:kern w:val="2"/>
          <w:sz w:val="28"/>
          <w:szCs w:val="28"/>
        </w:rPr>
        <w:t>或者居住、商业、工业混杂</w:t>
      </w:r>
      <w:r w:rsidRPr="0086329B">
        <w:rPr>
          <w:rFonts w:ascii="Times New Roman" w:eastAsia="宋体" w:hAnsi="Times New Roman" w:cs="Times New Roman"/>
          <w:color w:val="auto"/>
          <w:kern w:val="2"/>
          <w:sz w:val="28"/>
          <w:szCs w:val="28"/>
        </w:rPr>
        <w:t>等区域按</w:t>
      </w:r>
      <w:r w:rsidRPr="0086329B">
        <w:rPr>
          <w:rFonts w:ascii="Times New Roman" w:eastAsia="宋体" w:hAnsi="Times New Roman" w:cs="Times New Roman"/>
          <w:color w:val="auto"/>
          <w:kern w:val="2"/>
          <w:sz w:val="28"/>
          <w:szCs w:val="28"/>
        </w:rPr>
        <w:t>2</w:t>
      </w:r>
      <w:r w:rsidRPr="0086329B">
        <w:rPr>
          <w:rFonts w:ascii="Times New Roman" w:eastAsia="宋体" w:hAnsi="Times New Roman" w:cs="Times New Roman"/>
          <w:color w:val="auto"/>
          <w:kern w:val="2"/>
          <w:sz w:val="28"/>
          <w:szCs w:val="28"/>
        </w:rPr>
        <w:t>类声环境功能区（昼间噪声小于</w:t>
      </w:r>
      <w:r w:rsidRPr="0086329B">
        <w:rPr>
          <w:rFonts w:ascii="Times New Roman" w:eastAsia="宋体" w:hAnsi="Times New Roman" w:cs="Times New Roman"/>
          <w:color w:val="auto"/>
          <w:kern w:val="2"/>
          <w:sz w:val="28"/>
          <w:szCs w:val="28"/>
        </w:rPr>
        <w:t>60dB</w:t>
      </w:r>
      <w:r w:rsidRPr="0086329B">
        <w:rPr>
          <w:rFonts w:ascii="Times New Roman" w:eastAsia="宋体" w:hAnsi="Times New Roman" w:cs="Times New Roman"/>
          <w:color w:val="auto"/>
          <w:kern w:val="2"/>
          <w:sz w:val="28"/>
          <w:szCs w:val="28"/>
        </w:rPr>
        <w:t>，夜间小于</w:t>
      </w:r>
      <w:r w:rsidRPr="0086329B">
        <w:rPr>
          <w:rFonts w:ascii="Times New Roman" w:eastAsia="宋体" w:hAnsi="Times New Roman" w:cs="Times New Roman"/>
          <w:color w:val="auto"/>
          <w:kern w:val="2"/>
          <w:sz w:val="28"/>
          <w:szCs w:val="28"/>
        </w:rPr>
        <w:t>50dB</w:t>
      </w:r>
      <w:r w:rsidRPr="0086329B">
        <w:rPr>
          <w:rFonts w:ascii="Times New Roman" w:eastAsia="宋体" w:hAnsi="Times New Roman" w:cs="Times New Roman"/>
          <w:color w:val="auto"/>
          <w:kern w:val="2"/>
          <w:sz w:val="28"/>
          <w:szCs w:val="28"/>
        </w:rPr>
        <w:t>）的要求控制；</w:t>
      </w:r>
      <w:r w:rsidRPr="0086329B">
        <w:rPr>
          <w:rFonts w:hint="eastAsia"/>
          <w:color w:val="auto"/>
          <w:sz w:val="28"/>
          <w:szCs w:val="28"/>
          <w:shd w:val="clear" w:color="auto" w:fill="FFFFFF"/>
        </w:rPr>
        <w:t>工业生产、仓储物流</w:t>
      </w:r>
      <w:r w:rsidRPr="0086329B">
        <w:rPr>
          <w:rFonts w:ascii="Times New Roman" w:eastAsia="宋体" w:hAnsi="Times New Roman" w:cs="Times New Roman"/>
          <w:color w:val="auto"/>
          <w:kern w:val="2"/>
          <w:sz w:val="28"/>
          <w:szCs w:val="28"/>
        </w:rPr>
        <w:t>按</w:t>
      </w:r>
      <w:r w:rsidRPr="0086329B">
        <w:rPr>
          <w:rFonts w:ascii="Times New Roman" w:eastAsia="宋体" w:hAnsi="Times New Roman" w:cs="Times New Roman"/>
          <w:color w:val="auto"/>
          <w:kern w:val="2"/>
          <w:sz w:val="28"/>
          <w:szCs w:val="28"/>
        </w:rPr>
        <w:t>3</w:t>
      </w:r>
      <w:r w:rsidRPr="0086329B">
        <w:rPr>
          <w:rFonts w:ascii="Times New Roman" w:eastAsia="宋体" w:hAnsi="Times New Roman" w:cs="Times New Roman"/>
          <w:color w:val="auto"/>
          <w:kern w:val="2"/>
          <w:sz w:val="28"/>
          <w:szCs w:val="28"/>
        </w:rPr>
        <w:t>类声环境功能区（昼间噪声小于</w:t>
      </w:r>
      <w:r w:rsidRPr="0086329B">
        <w:rPr>
          <w:rFonts w:ascii="Times New Roman" w:eastAsia="宋体" w:hAnsi="Times New Roman" w:cs="Times New Roman"/>
          <w:color w:val="auto"/>
          <w:kern w:val="2"/>
          <w:sz w:val="28"/>
          <w:szCs w:val="28"/>
        </w:rPr>
        <w:t>65dB</w:t>
      </w:r>
      <w:r w:rsidRPr="0086329B">
        <w:rPr>
          <w:rFonts w:ascii="Times New Roman" w:eastAsia="宋体" w:hAnsi="Times New Roman" w:cs="Times New Roman"/>
          <w:color w:val="auto"/>
          <w:kern w:val="2"/>
          <w:sz w:val="28"/>
          <w:szCs w:val="28"/>
        </w:rPr>
        <w:t>，夜间小于</w:t>
      </w:r>
      <w:r w:rsidRPr="0086329B">
        <w:rPr>
          <w:rFonts w:ascii="Times New Roman" w:eastAsia="宋体" w:hAnsi="Times New Roman" w:cs="Times New Roman"/>
          <w:color w:val="auto"/>
          <w:kern w:val="2"/>
          <w:sz w:val="28"/>
          <w:szCs w:val="28"/>
        </w:rPr>
        <w:t>55dB</w:t>
      </w:r>
      <w:r w:rsidRPr="0086329B">
        <w:rPr>
          <w:rFonts w:ascii="Times New Roman" w:eastAsia="宋体" w:hAnsi="Times New Roman" w:cs="Times New Roman"/>
          <w:color w:val="auto"/>
          <w:kern w:val="2"/>
          <w:sz w:val="28"/>
          <w:szCs w:val="28"/>
        </w:rPr>
        <w:t>）的要求控制。</w:t>
      </w:r>
    </w:p>
    <w:p w14:paraId="75B7875C"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hint="eastAsia"/>
          <w:color w:val="auto"/>
          <w:kern w:val="2"/>
          <w:sz w:val="28"/>
          <w:szCs w:val="28"/>
        </w:rPr>
        <w:t>2</w:t>
      </w:r>
      <w:r w:rsidRPr="0086329B">
        <w:rPr>
          <w:rFonts w:ascii="Times New Roman" w:eastAsia="宋体" w:hAnsi="Times New Roman" w:cs="Times New Roman" w:hint="eastAsia"/>
          <w:color w:val="auto"/>
          <w:kern w:val="2"/>
          <w:sz w:val="28"/>
          <w:szCs w:val="28"/>
        </w:rPr>
        <w:t>、</w:t>
      </w:r>
      <w:r w:rsidRPr="0086329B">
        <w:rPr>
          <w:rFonts w:ascii="Times New Roman" w:eastAsia="宋体" w:hAnsi="Times New Roman" w:cs="Times New Roman"/>
          <w:color w:val="auto"/>
          <w:kern w:val="2"/>
          <w:sz w:val="28"/>
          <w:szCs w:val="28"/>
        </w:rPr>
        <w:t>保护措施</w:t>
      </w:r>
    </w:p>
    <w:p w14:paraId="1CD0DA2C"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t>加强建筑施工噪声、交通噪声、工业噪声、社会生活噪声以及在商业、餐饮、文化娱乐等经营活动中使用固定设备产生的噪声地排放控制，严格执行《社会生活环境噪声排放标准》（</w:t>
      </w:r>
      <w:r w:rsidRPr="0086329B">
        <w:rPr>
          <w:rFonts w:ascii="Times New Roman" w:eastAsia="宋体" w:hAnsi="Times New Roman" w:cs="Times New Roman"/>
          <w:color w:val="auto"/>
          <w:kern w:val="2"/>
          <w:sz w:val="28"/>
          <w:szCs w:val="28"/>
        </w:rPr>
        <w:t>GB22337-2008</w:t>
      </w:r>
      <w:r w:rsidRPr="0086329B">
        <w:rPr>
          <w:rFonts w:ascii="Times New Roman" w:eastAsia="宋体" w:hAnsi="Times New Roman" w:cs="Times New Roman"/>
          <w:color w:val="auto"/>
          <w:kern w:val="2"/>
          <w:sz w:val="28"/>
          <w:szCs w:val="28"/>
        </w:rPr>
        <w:t>）、《建筑施工场界噪声限值》</w:t>
      </w:r>
      <w:r w:rsidRPr="0086329B">
        <w:rPr>
          <w:rFonts w:ascii="Times New Roman" w:eastAsia="宋体" w:hAnsi="Times New Roman" w:cs="Times New Roman"/>
          <w:color w:val="auto"/>
          <w:kern w:val="2"/>
          <w:sz w:val="28"/>
          <w:szCs w:val="28"/>
        </w:rPr>
        <w:t>(GB12523-90)</w:t>
      </w:r>
      <w:r w:rsidRPr="0086329B">
        <w:rPr>
          <w:rFonts w:ascii="Times New Roman" w:eastAsia="宋体" w:hAnsi="Times New Roman" w:cs="Times New Roman"/>
          <w:color w:val="auto"/>
          <w:kern w:val="2"/>
          <w:sz w:val="28"/>
          <w:szCs w:val="28"/>
        </w:rPr>
        <w:t>、《工业企业厂界噪声标准》（</w:t>
      </w:r>
      <w:r w:rsidRPr="0086329B">
        <w:rPr>
          <w:rFonts w:ascii="Times New Roman" w:eastAsia="宋体" w:hAnsi="Times New Roman" w:cs="Times New Roman"/>
          <w:color w:val="auto"/>
          <w:kern w:val="2"/>
          <w:sz w:val="28"/>
          <w:szCs w:val="28"/>
        </w:rPr>
        <w:t>GB 12348-2008</w:t>
      </w:r>
      <w:r w:rsidRPr="0086329B">
        <w:rPr>
          <w:rFonts w:ascii="Times New Roman" w:eastAsia="宋体" w:hAnsi="Times New Roman" w:cs="Times New Roman"/>
          <w:color w:val="auto"/>
          <w:kern w:val="2"/>
          <w:sz w:val="28"/>
          <w:szCs w:val="28"/>
        </w:rPr>
        <w:t>）和《重庆市环境噪声污染防治办法》（</w:t>
      </w:r>
      <w:r w:rsidRPr="0086329B">
        <w:rPr>
          <w:rFonts w:ascii="Times New Roman" w:eastAsia="宋体" w:hAnsi="Times New Roman" w:cs="Times New Roman"/>
          <w:color w:val="auto"/>
          <w:kern w:val="2"/>
          <w:sz w:val="28"/>
          <w:szCs w:val="28"/>
        </w:rPr>
        <w:t>2013</w:t>
      </w:r>
      <w:r w:rsidRPr="0086329B">
        <w:rPr>
          <w:rFonts w:ascii="Times New Roman" w:eastAsia="宋体" w:hAnsi="Times New Roman" w:cs="Times New Roman"/>
          <w:color w:val="auto"/>
          <w:kern w:val="2"/>
          <w:sz w:val="28"/>
          <w:szCs w:val="28"/>
        </w:rPr>
        <w:t>）。</w:t>
      </w:r>
    </w:p>
    <w:p w14:paraId="134E864E"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lastRenderedPageBreak/>
        <w:t>鼓励采用低噪声的新技术、新材料、新工艺、新设备。城市道路路面应当符合重庆市低噪声路面维护技术规程要求。</w:t>
      </w:r>
    </w:p>
    <w:p w14:paraId="46831A47"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t>在交通干线两侧新建噪声敏感建筑物的，采取</w:t>
      </w:r>
      <w:proofErr w:type="gramStart"/>
      <w:r w:rsidRPr="0086329B">
        <w:rPr>
          <w:rFonts w:ascii="Times New Roman" w:eastAsia="宋体" w:hAnsi="Times New Roman" w:cs="Times New Roman"/>
          <w:color w:val="auto"/>
          <w:kern w:val="2"/>
          <w:sz w:val="28"/>
          <w:szCs w:val="28"/>
        </w:rPr>
        <w:t>设置声</w:t>
      </w:r>
      <w:proofErr w:type="gramEnd"/>
      <w:r w:rsidRPr="0086329B">
        <w:rPr>
          <w:rFonts w:ascii="Times New Roman" w:eastAsia="宋体" w:hAnsi="Times New Roman" w:cs="Times New Roman"/>
          <w:color w:val="auto"/>
          <w:kern w:val="2"/>
          <w:sz w:val="28"/>
          <w:szCs w:val="28"/>
        </w:rPr>
        <w:t>屏障、绿化防护带或者其他控制环境噪声污染的有效措施。</w:t>
      </w:r>
    </w:p>
    <w:p w14:paraId="2E93FB9F" w14:textId="77777777" w:rsidR="00D7297E" w:rsidRPr="0086329B" w:rsidRDefault="008C55CB">
      <w:pPr>
        <w:pStyle w:val="Default"/>
        <w:ind w:firstLineChars="200" w:firstLine="562"/>
        <w:jc w:val="both"/>
        <w:rPr>
          <w:rFonts w:ascii="Times New Roman" w:eastAsia="宋体" w:hAnsi="Times New Roman" w:cs="Times New Roman"/>
          <w:b/>
          <w:color w:val="auto"/>
          <w:kern w:val="2"/>
          <w:sz w:val="28"/>
          <w:szCs w:val="28"/>
        </w:rPr>
      </w:pPr>
      <w:r w:rsidRPr="0086329B">
        <w:rPr>
          <w:rFonts w:ascii="Times New Roman" w:eastAsia="宋体" w:hAnsi="Times New Roman" w:cs="Times New Roman" w:hint="eastAsia"/>
          <w:b/>
          <w:color w:val="auto"/>
          <w:kern w:val="2"/>
          <w:sz w:val="28"/>
          <w:szCs w:val="28"/>
        </w:rPr>
        <w:t>（六）</w:t>
      </w:r>
      <w:r w:rsidRPr="0086329B">
        <w:rPr>
          <w:rFonts w:ascii="Times New Roman" w:eastAsia="宋体" w:hAnsi="Times New Roman" w:cs="Times New Roman"/>
          <w:b/>
          <w:color w:val="auto"/>
          <w:kern w:val="2"/>
          <w:sz w:val="28"/>
          <w:szCs w:val="28"/>
        </w:rPr>
        <w:t>固体废弃物处理规划</w:t>
      </w:r>
    </w:p>
    <w:p w14:paraId="7E28D6D4"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hint="eastAsia"/>
          <w:color w:val="auto"/>
          <w:kern w:val="2"/>
          <w:sz w:val="28"/>
          <w:szCs w:val="28"/>
        </w:rPr>
        <w:t>1</w:t>
      </w:r>
      <w:r w:rsidRPr="0086329B">
        <w:rPr>
          <w:rFonts w:ascii="Times New Roman" w:eastAsia="宋体" w:hAnsi="Times New Roman" w:cs="Times New Roman" w:hint="eastAsia"/>
          <w:color w:val="auto"/>
          <w:kern w:val="2"/>
          <w:sz w:val="28"/>
          <w:szCs w:val="28"/>
        </w:rPr>
        <w:t>、</w:t>
      </w:r>
      <w:r w:rsidRPr="0086329B">
        <w:rPr>
          <w:rFonts w:ascii="Times New Roman" w:eastAsia="宋体" w:hAnsi="Times New Roman" w:cs="Times New Roman"/>
          <w:color w:val="auto"/>
          <w:kern w:val="2"/>
          <w:sz w:val="28"/>
          <w:szCs w:val="28"/>
        </w:rPr>
        <w:t>规划目标</w:t>
      </w:r>
    </w:p>
    <w:p w14:paraId="7FC67B92"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t>规划区医疗废物安全处置率达到</w:t>
      </w:r>
      <w:r w:rsidRPr="0086329B">
        <w:rPr>
          <w:rFonts w:ascii="Times New Roman" w:eastAsia="宋体" w:hAnsi="Times New Roman" w:cs="Times New Roman"/>
          <w:color w:val="auto"/>
          <w:kern w:val="2"/>
          <w:sz w:val="28"/>
          <w:szCs w:val="28"/>
        </w:rPr>
        <w:t>100</w:t>
      </w:r>
      <w:r w:rsidRPr="0086329B">
        <w:rPr>
          <w:rFonts w:ascii="Times New Roman" w:eastAsia="宋体" w:hAnsi="Times New Roman" w:cs="Times New Roman"/>
          <w:color w:val="auto"/>
          <w:kern w:val="2"/>
          <w:sz w:val="28"/>
          <w:szCs w:val="28"/>
        </w:rPr>
        <w:t>％，工业固废无害化处理率均达到</w:t>
      </w:r>
      <w:r w:rsidRPr="0086329B">
        <w:rPr>
          <w:rFonts w:ascii="Times New Roman" w:eastAsia="宋体" w:hAnsi="Times New Roman" w:cs="Times New Roman"/>
          <w:color w:val="auto"/>
          <w:kern w:val="2"/>
          <w:sz w:val="28"/>
          <w:szCs w:val="28"/>
        </w:rPr>
        <w:t>100%</w:t>
      </w:r>
      <w:r w:rsidRPr="0086329B">
        <w:rPr>
          <w:rFonts w:ascii="Times New Roman" w:eastAsia="宋体" w:hAnsi="Times New Roman" w:cs="Times New Roman"/>
          <w:color w:val="auto"/>
          <w:kern w:val="2"/>
          <w:sz w:val="28"/>
          <w:szCs w:val="28"/>
        </w:rPr>
        <w:t>，生活垃圾清运率和无害化处理率达到</w:t>
      </w:r>
      <w:r w:rsidRPr="0086329B">
        <w:rPr>
          <w:rFonts w:ascii="Times New Roman" w:eastAsia="宋体" w:hAnsi="Times New Roman" w:cs="Times New Roman"/>
          <w:color w:val="auto"/>
          <w:kern w:val="2"/>
          <w:sz w:val="28"/>
          <w:szCs w:val="28"/>
        </w:rPr>
        <w:t>100%</w:t>
      </w:r>
      <w:r w:rsidRPr="0086329B">
        <w:rPr>
          <w:rFonts w:ascii="Times New Roman" w:eastAsia="宋体" w:hAnsi="Times New Roman" w:cs="Times New Roman"/>
          <w:color w:val="auto"/>
          <w:kern w:val="2"/>
          <w:sz w:val="28"/>
          <w:szCs w:val="28"/>
        </w:rPr>
        <w:t>，危险固</w:t>
      </w:r>
      <w:proofErr w:type="gramStart"/>
      <w:r w:rsidRPr="0086329B">
        <w:rPr>
          <w:rFonts w:ascii="Times New Roman" w:eastAsia="宋体" w:hAnsi="Times New Roman" w:cs="Times New Roman"/>
          <w:color w:val="auto"/>
          <w:kern w:val="2"/>
          <w:sz w:val="28"/>
          <w:szCs w:val="28"/>
        </w:rPr>
        <w:t>废实现</w:t>
      </w:r>
      <w:proofErr w:type="gramEnd"/>
      <w:r w:rsidRPr="0086329B">
        <w:rPr>
          <w:rFonts w:ascii="Times New Roman" w:eastAsia="宋体" w:hAnsi="Times New Roman" w:cs="Times New Roman"/>
          <w:color w:val="auto"/>
          <w:kern w:val="2"/>
          <w:sz w:val="28"/>
          <w:szCs w:val="28"/>
        </w:rPr>
        <w:t>零排放。粪便纳入城市污水处理系统，达标后排入城市水体，无害化处理率达到</w:t>
      </w:r>
      <w:r w:rsidRPr="0086329B">
        <w:rPr>
          <w:rFonts w:ascii="Times New Roman" w:eastAsia="宋体" w:hAnsi="Times New Roman" w:cs="Times New Roman"/>
          <w:color w:val="auto"/>
          <w:kern w:val="2"/>
          <w:sz w:val="28"/>
          <w:szCs w:val="28"/>
        </w:rPr>
        <w:t>100%</w:t>
      </w:r>
      <w:r w:rsidRPr="0086329B">
        <w:rPr>
          <w:rFonts w:ascii="Times New Roman" w:eastAsia="宋体" w:hAnsi="Times New Roman" w:cs="Times New Roman"/>
          <w:color w:val="auto"/>
          <w:kern w:val="2"/>
          <w:sz w:val="28"/>
          <w:szCs w:val="28"/>
        </w:rPr>
        <w:t>。</w:t>
      </w:r>
    </w:p>
    <w:p w14:paraId="7C7F9A47"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hint="eastAsia"/>
          <w:color w:val="auto"/>
          <w:kern w:val="2"/>
          <w:sz w:val="28"/>
          <w:szCs w:val="28"/>
        </w:rPr>
        <w:t>2</w:t>
      </w:r>
      <w:r w:rsidRPr="0086329B">
        <w:rPr>
          <w:rFonts w:ascii="Times New Roman" w:eastAsia="宋体" w:hAnsi="Times New Roman" w:cs="Times New Roman" w:hint="eastAsia"/>
          <w:color w:val="auto"/>
          <w:kern w:val="2"/>
          <w:sz w:val="28"/>
          <w:szCs w:val="28"/>
        </w:rPr>
        <w:t>、</w:t>
      </w:r>
      <w:r w:rsidRPr="0086329B">
        <w:rPr>
          <w:rFonts w:ascii="Times New Roman" w:eastAsia="宋体" w:hAnsi="Times New Roman" w:cs="Times New Roman"/>
          <w:color w:val="auto"/>
          <w:kern w:val="2"/>
          <w:sz w:val="28"/>
          <w:szCs w:val="28"/>
        </w:rPr>
        <w:t>规划措施</w:t>
      </w:r>
    </w:p>
    <w:p w14:paraId="464E9AF1"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t>不能利用的工业固体废物进行集中处理；有回收利用价值的在环保部门监督指导下进行资源化利用。</w:t>
      </w:r>
    </w:p>
    <w:p w14:paraId="509AE0D9"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t>医疗废物集中到医疗废物无害化处理中心集中处理，危险废物</w:t>
      </w:r>
      <w:proofErr w:type="gramStart"/>
      <w:r w:rsidRPr="0086329B">
        <w:rPr>
          <w:rFonts w:ascii="Times New Roman" w:eastAsia="宋体" w:hAnsi="Times New Roman" w:cs="Times New Roman"/>
          <w:color w:val="auto"/>
          <w:kern w:val="2"/>
          <w:sz w:val="28"/>
          <w:szCs w:val="28"/>
        </w:rPr>
        <w:t>通过危废中转站</w:t>
      </w:r>
      <w:proofErr w:type="gramEnd"/>
      <w:r w:rsidRPr="0086329B">
        <w:rPr>
          <w:rFonts w:ascii="Times New Roman" w:eastAsia="宋体" w:hAnsi="Times New Roman" w:cs="Times New Roman"/>
          <w:color w:val="auto"/>
          <w:kern w:val="2"/>
          <w:sz w:val="28"/>
          <w:szCs w:val="28"/>
        </w:rPr>
        <w:t>转运到处理中心进行处理。</w:t>
      </w:r>
    </w:p>
    <w:p w14:paraId="60B0C1BE"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color w:val="auto"/>
          <w:kern w:val="2"/>
          <w:sz w:val="28"/>
          <w:szCs w:val="28"/>
        </w:rPr>
        <w:t>建立生活垃圾分类收集与回收网络体系，加快生活垃圾无害化处理场建设。</w:t>
      </w:r>
    </w:p>
    <w:p w14:paraId="780578DA" w14:textId="77777777" w:rsidR="00D7297E" w:rsidRPr="0086329B" w:rsidRDefault="008C55CB">
      <w:pPr>
        <w:pStyle w:val="Default"/>
        <w:ind w:firstLineChars="200" w:firstLine="560"/>
        <w:jc w:val="both"/>
        <w:rPr>
          <w:rFonts w:ascii="Times New Roman" w:eastAsia="宋体" w:hAnsi="Times New Roman" w:cs="Times New Roman"/>
          <w:color w:val="auto"/>
          <w:kern w:val="2"/>
          <w:sz w:val="28"/>
          <w:szCs w:val="28"/>
        </w:rPr>
      </w:pPr>
      <w:r w:rsidRPr="0086329B">
        <w:rPr>
          <w:rFonts w:ascii="Times New Roman" w:eastAsia="宋体" w:hAnsi="Times New Roman" w:cs="Times New Roman" w:hint="eastAsia"/>
          <w:color w:val="auto"/>
          <w:kern w:val="2"/>
          <w:sz w:val="28"/>
          <w:szCs w:val="28"/>
        </w:rPr>
        <w:t>3</w:t>
      </w:r>
      <w:r w:rsidRPr="0086329B">
        <w:rPr>
          <w:rFonts w:ascii="Times New Roman" w:eastAsia="宋体" w:hAnsi="Times New Roman" w:cs="Times New Roman" w:hint="eastAsia"/>
          <w:color w:val="auto"/>
          <w:kern w:val="2"/>
          <w:sz w:val="28"/>
          <w:szCs w:val="28"/>
        </w:rPr>
        <w:t>、</w:t>
      </w:r>
      <w:r w:rsidRPr="0086329B">
        <w:rPr>
          <w:rFonts w:ascii="Times New Roman" w:eastAsia="宋体" w:hAnsi="Times New Roman" w:cs="Times New Roman"/>
          <w:color w:val="auto"/>
          <w:kern w:val="2"/>
          <w:sz w:val="28"/>
          <w:szCs w:val="28"/>
        </w:rPr>
        <w:t>固体废弃物处理设施</w:t>
      </w:r>
    </w:p>
    <w:p w14:paraId="04FA3371" w14:textId="77777777" w:rsidR="00D7297E" w:rsidRPr="0086329B" w:rsidRDefault="008C55CB">
      <w:pPr>
        <w:autoSpaceDE w:val="0"/>
        <w:autoSpaceDN w:val="0"/>
        <w:adjustRightInd w:val="0"/>
        <w:ind w:firstLineChars="200" w:firstLine="560"/>
        <w:rPr>
          <w:sz w:val="28"/>
          <w:szCs w:val="28"/>
        </w:rPr>
      </w:pPr>
      <w:r w:rsidRPr="0086329B">
        <w:rPr>
          <w:sz w:val="28"/>
          <w:szCs w:val="28"/>
        </w:rPr>
        <w:t>按照城市生活垃圾无害化，减量化，资源化的原则，对生活垃圾采取分类收集，集中处理，规划区内宜采用先进的垃圾收运系统。规划设置</w:t>
      </w:r>
      <w:r w:rsidRPr="0086329B">
        <w:rPr>
          <w:sz w:val="28"/>
          <w:szCs w:val="28"/>
        </w:rPr>
        <w:t>“</w:t>
      </w:r>
      <w:r w:rsidRPr="0086329B">
        <w:rPr>
          <w:sz w:val="28"/>
          <w:szCs w:val="28"/>
        </w:rPr>
        <w:t>垃圾收集点</w:t>
      </w:r>
      <w:r w:rsidRPr="0086329B">
        <w:rPr>
          <w:sz w:val="28"/>
          <w:szCs w:val="28"/>
        </w:rPr>
        <w:t>-</w:t>
      </w:r>
      <w:r w:rsidRPr="0086329B">
        <w:rPr>
          <w:sz w:val="28"/>
          <w:szCs w:val="28"/>
        </w:rPr>
        <w:t>垃圾转运站</w:t>
      </w:r>
      <w:r w:rsidRPr="0086329B">
        <w:rPr>
          <w:sz w:val="28"/>
          <w:szCs w:val="28"/>
        </w:rPr>
        <w:t>”</w:t>
      </w:r>
      <w:r w:rsidRPr="0086329B">
        <w:rPr>
          <w:sz w:val="28"/>
          <w:szCs w:val="28"/>
        </w:rPr>
        <w:t>两级垃圾收运体系。</w:t>
      </w:r>
    </w:p>
    <w:p w14:paraId="0D942D6D" w14:textId="77777777" w:rsidR="00D7297E" w:rsidRPr="0086329B" w:rsidRDefault="008C55CB">
      <w:pPr>
        <w:autoSpaceDE w:val="0"/>
        <w:autoSpaceDN w:val="0"/>
        <w:adjustRightInd w:val="0"/>
        <w:ind w:firstLineChars="200" w:firstLine="560"/>
        <w:rPr>
          <w:sz w:val="28"/>
          <w:szCs w:val="28"/>
        </w:rPr>
      </w:pPr>
      <w:r w:rsidRPr="0086329B">
        <w:rPr>
          <w:sz w:val="28"/>
          <w:szCs w:val="28"/>
        </w:rPr>
        <w:t>规划新建</w:t>
      </w:r>
      <w:r w:rsidRPr="0086329B">
        <w:rPr>
          <w:rFonts w:hint="eastAsia"/>
          <w:sz w:val="28"/>
          <w:szCs w:val="28"/>
        </w:rPr>
        <w:t>1</w:t>
      </w:r>
      <w:r w:rsidRPr="0086329B">
        <w:rPr>
          <w:sz w:val="28"/>
          <w:szCs w:val="28"/>
        </w:rPr>
        <w:t>处垃圾转运站，地块编号为</w:t>
      </w:r>
      <w:r w:rsidRPr="0086329B">
        <w:rPr>
          <w:sz w:val="28"/>
          <w:szCs w:val="28"/>
        </w:rPr>
        <w:t>N39-05/01</w:t>
      </w:r>
      <w:r w:rsidRPr="0086329B">
        <w:rPr>
          <w:sz w:val="28"/>
          <w:szCs w:val="28"/>
        </w:rPr>
        <w:t>，占地面积</w:t>
      </w:r>
      <w:r w:rsidRPr="0086329B">
        <w:rPr>
          <w:sz w:val="28"/>
          <w:szCs w:val="28"/>
        </w:rPr>
        <w:t>3370</w:t>
      </w:r>
      <w:r w:rsidRPr="0086329B">
        <w:rPr>
          <w:rFonts w:hint="eastAsia"/>
          <w:sz w:val="28"/>
          <w:szCs w:val="28"/>
        </w:rPr>
        <w:t>平方米</w:t>
      </w:r>
      <w:r w:rsidRPr="0086329B">
        <w:rPr>
          <w:sz w:val="28"/>
          <w:szCs w:val="28"/>
        </w:rPr>
        <w:t>。</w:t>
      </w:r>
    </w:p>
    <w:p w14:paraId="089F6AFE" w14:textId="77777777" w:rsidR="00D7297E" w:rsidRPr="0086329B" w:rsidRDefault="008C55CB">
      <w:pPr>
        <w:autoSpaceDE w:val="0"/>
        <w:autoSpaceDN w:val="0"/>
        <w:adjustRightInd w:val="0"/>
        <w:ind w:firstLineChars="200" w:firstLine="560"/>
        <w:rPr>
          <w:sz w:val="28"/>
          <w:szCs w:val="28"/>
        </w:rPr>
      </w:pPr>
      <w:r w:rsidRPr="0086329B">
        <w:rPr>
          <w:sz w:val="28"/>
          <w:szCs w:val="28"/>
        </w:rPr>
        <w:t>规划公共厕所</w:t>
      </w:r>
      <w:r w:rsidRPr="0086329B">
        <w:rPr>
          <w:rFonts w:hint="eastAsia"/>
          <w:sz w:val="28"/>
          <w:szCs w:val="28"/>
        </w:rPr>
        <w:t>1</w:t>
      </w:r>
      <w:r w:rsidRPr="0086329B">
        <w:rPr>
          <w:sz w:val="28"/>
          <w:szCs w:val="28"/>
        </w:rPr>
        <w:t>8</w:t>
      </w:r>
      <w:r w:rsidRPr="0086329B">
        <w:rPr>
          <w:sz w:val="28"/>
          <w:szCs w:val="28"/>
        </w:rPr>
        <w:t>座，其中</w:t>
      </w:r>
      <w:r w:rsidRPr="0086329B">
        <w:rPr>
          <w:rFonts w:hint="eastAsia"/>
          <w:sz w:val="28"/>
          <w:szCs w:val="28"/>
        </w:rPr>
        <w:t>南</w:t>
      </w:r>
      <w:proofErr w:type="gramStart"/>
      <w:r w:rsidRPr="0086329B">
        <w:rPr>
          <w:rFonts w:hint="eastAsia"/>
          <w:sz w:val="28"/>
          <w:szCs w:val="28"/>
        </w:rPr>
        <w:t>桐</w:t>
      </w:r>
      <w:proofErr w:type="gramEnd"/>
      <w:r w:rsidRPr="0086329B">
        <w:rPr>
          <w:rFonts w:hint="eastAsia"/>
          <w:sz w:val="28"/>
          <w:szCs w:val="28"/>
        </w:rPr>
        <w:t>组团</w:t>
      </w:r>
      <w:r w:rsidRPr="0086329B">
        <w:rPr>
          <w:sz w:val="28"/>
          <w:szCs w:val="28"/>
        </w:rPr>
        <w:t>规划</w:t>
      </w:r>
      <w:r w:rsidRPr="0086329B">
        <w:rPr>
          <w:sz w:val="28"/>
          <w:szCs w:val="28"/>
        </w:rPr>
        <w:t>9</w:t>
      </w:r>
      <w:r w:rsidRPr="0086329B">
        <w:rPr>
          <w:rFonts w:hint="eastAsia"/>
          <w:sz w:val="28"/>
          <w:szCs w:val="28"/>
        </w:rPr>
        <w:t>座，每处公厕建筑面积</w:t>
      </w:r>
      <w:r w:rsidRPr="0086329B">
        <w:rPr>
          <w:rFonts w:hint="eastAsia"/>
          <w:sz w:val="28"/>
          <w:szCs w:val="28"/>
        </w:rPr>
        <w:t>30-60</w:t>
      </w:r>
      <w:r w:rsidRPr="0086329B">
        <w:rPr>
          <w:rFonts w:hint="eastAsia"/>
          <w:sz w:val="28"/>
          <w:szCs w:val="28"/>
        </w:rPr>
        <w:t>平方米；平山组团规划</w:t>
      </w:r>
      <w:r w:rsidRPr="0086329B">
        <w:rPr>
          <w:sz w:val="28"/>
          <w:szCs w:val="28"/>
        </w:rPr>
        <w:t>9</w:t>
      </w:r>
      <w:r w:rsidRPr="0086329B">
        <w:rPr>
          <w:rFonts w:hint="eastAsia"/>
          <w:sz w:val="28"/>
          <w:szCs w:val="28"/>
        </w:rPr>
        <w:t>座（含</w:t>
      </w:r>
      <w:proofErr w:type="gramStart"/>
      <w:r w:rsidRPr="0086329B">
        <w:rPr>
          <w:rFonts w:hint="eastAsia"/>
          <w:sz w:val="28"/>
          <w:szCs w:val="28"/>
        </w:rPr>
        <w:t>其林坝南北</w:t>
      </w:r>
      <w:proofErr w:type="gramEnd"/>
      <w:r w:rsidRPr="0086329B">
        <w:rPr>
          <w:rFonts w:hint="eastAsia"/>
          <w:sz w:val="28"/>
          <w:szCs w:val="28"/>
        </w:rPr>
        <w:t>干道及南桐大道</w:t>
      </w:r>
      <w:r w:rsidRPr="0086329B">
        <w:rPr>
          <w:sz w:val="28"/>
          <w:szCs w:val="28"/>
        </w:rPr>
        <w:t>4</w:t>
      </w:r>
      <w:r w:rsidRPr="0086329B">
        <w:rPr>
          <w:rFonts w:hint="eastAsia"/>
          <w:sz w:val="28"/>
          <w:szCs w:val="28"/>
        </w:rPr>
        <w:t>座</w:t>
      </w:r>
      <w:r w:rsidRPr="0086329B">
        <w:rPr>
          <w:sz w:val="28"/>
          <w:szCs w:val="28"/>
        </w:rPr>
        <w:t>）</w:t>
      </w:r>
      <w:r w:rsidRPr="0086329B">
        <w:rPr>
          <w:rFonts w:hint="eastAsia"/>
          <w:sz w:val="28"/>
          <w:szCs w:val="28"/>
        </w:rPr>
        <w:t>，每处公厕建筑面积不小于</w:t>
      </w:r>
      <w:r w:rsidRPr="0086329B">
        <w:rPr>
          <w:rFonts w:hint="eastAsia"/>
          <w:sz w:val="28"/>
          <w:szCs w:val="28"/>
        </w:rPr>
        <w:t>30</w:t>
      </w:r>
      <w:r w:rsidRPr="0086329B">
        <w:rPr>
          <w:rFonts w:hint="eastAsia"/>
          <w:sz w:val="28"/>
          <w:szCs w:val="28"/>
        </w:rPr>
        <w:t>平方米。</w:t>
      </w:r>
      <w:r w:rsidRPr="0086329B">
        <w:rPr>
          <w:sz w:val="28"/>
          <w:szCs w:val="28"/>
        </w:rPr>
        <w:t>公共厕所可采用附属式和独立式建设两种形式，优先布置在主次干路绿化带及滨河绿地中。位于公园绿地、广场等开敞空间的公共厕所宜单独建设，生活区内独立式公厕占地面积宜为</w:t>
      </w:r>
      <w:r w:rsidRPr="0086329B">
        <w:rPr>
          <w:rFonts w:hint="eastAsia"/>
          <w:sz w:val="28"/>
          <w:szCs w:val="28"/>
        </w:rPr>
        <w:t>6</w:t>
      </w:r>
      <w:r w:rsidRPr="0086329B">
        <w:rPr>
          <w:sz w:val="28"/>
          <w:szCs w:val="28"/>
        </w:rPr>
        <w:t>0-1</w:t>
      </w:r>
      <w:r w:rsidRPr="0086329B">
        <w:rPr>
          <w:rFonts w:hint="eastAsia"/>
          <w:sz w:val="28"/>
          <w:szCs w:val="28"/>
        </w:rPr>
        <w:t>7</w:t>
      </w:r>
      <w:r w:rsidRPr="0086329B">
        <w:rPr>
          <w:sz w:val="28"/>
          <w:szCs w:val="28"/>
        </w:rPr>
        <w:t>0</w:t>
      </w:r>
      <w:r w:rsidRPr="0086329B">
        <w:rPr>
          <w:sz w:val="28"/>
          <w:szCs w:val="28"/>
        </w:rPr>
        <w:t>平方米，产业区内独立式公厕占地面积不小于</w:t>
      </w:r>
      <w:r w:rsidRPr="0086329B">
        <w:rPr>
          <w:rFonts w:hint="eastAsia"/>
          <w:sz w:val="28"/>
          <w:szCs w:val="28"/>
        </w:rPr>
        <w:t>60</w:t>
      </w:r>
      <w:r w:rsidRPr="0086329B">
        <w:rPr>
          <w:sz w:val="28"/>
          <w:szCs w:val="28"/>
        </w:rPr>
        <w:t>平方米，与相邻建筑物之间设置不小于</w:t>
      </w:r>
      <w:r w:rsidRPr="0086329B">
        <w:rPr>
          <w:sz w:val="28"/>
          <w:szCs w:val="28"/>
        </w:rPr>
        <w:t>3</w:t>
      </w:r>
      <w:r w:rsidRPr="0086329B">
        <w:rPr>
          <w:sz w:val="28"/>
          <w:szCs w:val="28"/>
        </w:rPr>
        <w:t>米宽绿化隔离带；结合其他建筑设置时，应位于一楼临街临路位置，并有便捷明显的独立出入口。</w:t>
      </w:r>
    </w:p>
    <w:p w14:paraId="66D8552F" w14:textId="77777777" w:rsidR="00D7297E" w:rsidRPr="0086329B" w:rsidRDefault="008C55CB">
      <w:pPr>
        <w:autoSpaceDE w:val="0"/>
        <w:autoSpaceDN w:val="0"/>
        <w:adjustRightInd w:val="0"/>
        <w:ind w:firstLineChars="150" w:firstLine="422"/>
        <w:rPr>
          <w:rFonts w:ascii="宋体" w:eastAsiaTheme="minorEastAsia" w:hAnsi="宋体" w:cs="宋体"/>
          <w:b/>
          <w:kern w:val="0"/>
          <w:sz w:val="28"/>
          <w:szCs w:val="28"/>
        </w:rPr>
      </w:pPr>
      <w:r w:rsidRPr="0086329B">
        <w:rPr>
          <w:rFonts w:ascii="宋体" w:eastAsiaTheme="minorEastAsia" w:hAnsi="宋体" w:cs="宋体" w:hint="eastAsia"/>
          <w:b/>
          <w:kern w:val="0"/>
          <w:sz w:val="28"/>
          <w:szCs w:val="28"/>
        </w:rPr>
        <w:t>（七）海绵城市建设</w:t>
      </w:r>
    </w:p>
    <w:p w14:paraId="1448CDC9"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1</w:t>
      </w:r>
      <w:r w:rsidRPr="0086329B">
        <w:rPr>
          <w:rFonts w:hint="eastAsia"/>
          <w:sz w:val="28"/>
          <w:szCs w:val="28"/>
        </w:rPr>
        <w:t>、规划原则</w:t>
      </w:r>
    </w:p>
    <w:p w14:paraId="480B461A" w14:textId="77777777" w:rsidR="00D7297E" w:rsidRPr="0086329B" w:rsidRDefault="008C55CB">
      <w:pPr>
        <w:autoSpaceDE w:val="0"/>
        <w:autoSpaceDN w:val="0"/>
        <w:adjustRightInd w:val="0"/>
        <w:ind w:firstLineChars="200" w:firstLine="560"/>
        <w:rPr>
          <w:sz w:val="28"/>
          <w:szCs w:val="28"/>
        </w:rPr>
      </w:pPr>
      <w:r w:rsidRPr="0086329B">
        <w:rPr>
          <w:sz w:val="28"/>
          <w:szCs w:val="28"/>
        </w:rPr>
        <w:t>以建设自然积存、自然渗透、自然净化的</w:t>
      </w:r>
      <w:r w:rsidRPr="0086329B">
        <w:rPr>
          <w:sz w:val="28"/>
          <w:szCs w:val="28"/>
        </w:rPr>
        <w:t>“</w:t>
      </w:r>
      <w:r w:rsidRPr="0086329B">
        <w:rPr>
          <w:sz w:val="28"/>
          <w:szCs w:val="28"/>
        </w:rPr>
        <w:t>海绵城市</w:t>
      </w:r>
      <w:r w:rsidRPr="0086329B">
        <w:rPr>
          <w:sz w:val="28"/>
          <w:szCs w:val="28"/>
        </w:rPr>
        <w:t>”</w:t>
      </w:r>
      <w:r w:rsidRPr="0086329B">
        <w:rPr>
          <w:sz w:val="28"/>
          <w:szCs w:val="28"/>
        </w:rPr>
        <w:t>为目标，</w:t>
      </w:r>
      <w:proofErr w:type="gramStart"/>
      <w:r w:rsidRPr="0086329B">
        <w:rPr>
          <w:sz w:val="28"/>
          <w:szCs w:val="28"/>
        </w:rPr>
        <w:t>提倡低</w:t>
      </w:r>
      <w:proofErr w:type="gramEnd"/>
      <w:r w:rsidRPr="0086329B">
        <w:rPr>
          <w:sz w:val="28"/>
          <w:szCs w:val="28"/>
        </w:rPr>
        <w:t>影响开发、精明增长。应遵循以下几个原则：</w:t>
      </w:r>
    </w:p>
    <w:p w14:paraId="738D221E"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w:t>
      </w:r>
      <w:r w:rsidRPr="0086329B">
        <w:rPr>
          <w:rFonts w:hint="eastAsia"/>
          <w:sz w:val="28"/>
          <w:szCs w:val="28"/>
        </w:rPr>
        <w:t>1</w:t>
      </w:r>
      <w:r w:rsidRPr="0086329B">
        <w:rPr>
          <w:rFonts w:hint="eastAsia"/>
          <w:sz w:val="28"/>
          <w:szCs w:val="28"/>
        </w:rPr>
        <w:t>）</w:t>
      </w:r>
      <w:r w:rsidRPr="0086329B">
        <w:rPr>
          <w:sz w:val="28"/>
          <w:szCs w:val="28"/>
        </w:rPr>
        <w:t>尊重自然，顺应自然，结合自然；</w:t>
      </w:r>
    </w:p>
    <w:p w14:paraId="0862CE77"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w:t>
      </w:r>
      <w:r w:rsidRPr="0086329B">
        <w:rPr>
          <w:rFonts w:hint="eastAsia"/>
          <w:sz w:val="28"/>
          <w:szCs w:val="28"/>
        </w:rPr>
        <w:t>2</w:t>
      </w:r>
      <w:r w:rsidRPr="0086329B">
        <w:rPr>
          <w:rFonts w:hint="eastAsia"/>
          <w:sz w:val="28"/>
          <w:szCs w:val="28"/>
        </w:rPr>
        <w:t>）</w:t>
      </w:r>
      <w:r w:rsidRPr="0086329B">
        <w:rPr>
          <w:sz w:val="28"/>
          <w:szCs w:val="28"/>
        </w:rPr>
        <w:t>水敏感性地区保护优先；</w:t>
      </w:r>
    </w:p>
    <w:p w14:paraId="51975E8E"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w:t>
      </w:r>
      <w:r w:rsidRPr="0086329B">
        <w:rPr>
          <w:rFonts w:hint="eastAsia"/>
          <w:sz w:val="28"/>
          <w:szCs w:val="28"/>
        </w:rPr>
        <w:t>3</w:t>
      </w:r>
      <w:r w:rsidRPr="0086329B">
        <w:rPr>
          <w:rFonts w:hint="eastAsia"/>
          <w:sz w:val="28"/>
          <w:szCs w:val="28"/>
        </w:rPr>
        <w:t>）</w:t>
      </w:r>
      <w:r w:rsidRPr="0086329B">
        <w:rPr>
          <w:sz w:val="28"/>
          <w:szCs w:val="28"/>
        </w:rPr>
        <w:t>生态型设施优先；</w:t>
      </w:r>
    </w:p>
    <w:p w14:paraId="371357AF"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w:t>
      </w:r>
      <w:r w:rsidRPr="0086329B">
        <w:rPr>
          <w:rFonts w:hint="eastAsia"/>
          <w:sz w:val="28"/>
          <w:szCs w:val="28"/>
        </w:rPr>
        <w:t>4</w:t>
      </w:r>
      <w:r w:rsidRPr="0086329B">
        <w:rPr>
          <w:rFonts w:hint="eastAsia"/>
          <w:sz w:val="28"/>
          <w:szCs w:val="28"/>
        </w:rPr>
        <w:t>）</w:t>
      </w:r>
      <w:r w:rsidRPr="0086329B">
        <w:rPr>
          <w:sz w:val="28"/>
          <w:szCs w:val="28"/>
        </w:rPr>
        <w:t>源头、小型、分散的设施优先；</w:t>
      </w:r>
    </w:p>
    <w:p w14:paraId="7C17B634"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w:t>
      </w:r>
      <w:r w:rsidRPr="0086329B">
        <w:rPr>
          <w:rFonts w:hint="eastAsia"/>
          <w:sz w:val="28"/>
          <w:szCs w:val="28"/>
        </w:rPr>
        <w:t>5</w:t>
      </w:r>
      <w:r w:rsidRPr="0086329B">
        <w:rPr>
          <w:rFonts w:hint="eastAsia"/>
          <w:sz w:val="28"/>
          <w:szCs w:val="28"/>
        </w:rPr>
        <w:t>）</w:t>
      </w:r>
      <w:r w:rsidRPr="0086329B">
        <w:rPr>
          <w:sz w:val="28"/>
          <w:szCs w:val="28"/>
        </w:rPr>
        <w:t>低成本、易于维护的设施优先；</w:t>
      </w:r>
    </w:p>
    <w:p w14:paraId="34B5DCBB"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w:t>
      </w:r>
      <w:r w:rsidRPr="0086329B">
        <w:rPr>
          <w:rFonts w:hint="eastAsia"/>
          <w:sz w:val="28"/>
          <w:szCs w:val="28"/>
        </w:rPr>
        <w:t>6</w:t>
      </w:r>
      <w:r w:rsidRPr="0086329B">
        <w:rPr>
          <w:rFonts w:hint="eastAsia"/>
          <w:sz w:val="28"/>
          <w:szCs w:val="28"/>
        </w:rPr>
        <w:t>）</w:t>
      </w:r>
      <w:r w:rsidRPr="0086329B">
        <w:rPr>
          <w:sz w:val="28"/>
          <w:szCs w:val="28"/>
        </w:rPr>
        <w:t>尽可能减小</w:t>
      </w:r>
      <w:proofErr w:type="gramStart"/>
      <w:r w:rsidRPr="0086329B">
        <w:rPr>
          <w:sz w:val="28"/>
          <w:szCs w:val="28"/>
        </w:rPr>
        <w:t>不</w:t>
      </w:r>
      <w:proofErr w:type="gramEnd"/>
      <w:r w:rsidRPr="0086329B">
        <w:rPr>
          <w:sz w:val="28"/>
          <w:szCs w:val="28"/>
        </w:rPr>
        <w:t>透水面积；</w:t>
      </w:r>
    </w:p>
    <w:p w14:paraId="3FE1C4E1"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lastRenderedPageBreak/>
        <w:t>（</w:t>
      </w:r>
      <w:r w:rsidRPr="0086329B">
        <w:rPr>
          <w:rFonts w:hint="eastAsia"/>
          <w:sz w:val="28"/>
          <w:szCs w:val="28"/>
        </w:rPr>
        <w:t>7</w:t>
      </w:r>
      <w:r w:rsidRPr="0086329B">
        <w:rPr>
          <w:rFonts w:hint="eastAsia"/>
          <w:sz w:val="28"/>
          <w:szCs w:val="28"/>
        </w:rPr>
        <w:t>）</w:t>
      </w:r>
      <w:r w:rsidRPr="0086329B">
        <w:rPr>
          <w:sz w:val="28"/>
          <w:szCs w:val="28"/>
        </w:rPr>
        <w:t>高效、经济、美观；</w:t>
      </w:r>
    </w:p>
    <w:p w14:paraId="534AC880"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w:t>
      </w:r>
      <w:r w:rsidRPr="0086329B">
        <w:rPr>
          <w:rFonts w:hint="eastAsia"/>
          <w:sz w:val="28"/>
          <w:szCs w:val="28"/>
        </w:rPr>
        <w:t>8</w:t>
      </w:r>
      <w:r w:rsidRPr="0086329B">
        <w:rPr>
          <w:rFonts w:hint="eastAsia"/>
          <w:sz w:val="28"/>
          <w:szCs w:val="28"/>
        </w:rPr>
        <w:t>）</w:t>
      </w:r>
      <w:r w:rsidRPr="0086329B">
        <w:rPr>
          <w:sz w:val="28"/>
          <w:szCs w:val="28"/>
        </w:rPr>
        <w:t>宜优先选择适于本土特点、技术成熟度高、</w:t>
      </w:r>
      <w:proofErr w:type="gramStart"/>
      <w:r w:rsidRPr="0086329B">
        <w:rPr>
          <w:sz w:val="28"/>
          <w:szCs w:val="28"/>
        </w:rPr>
        <w:t>低建设</w:t>
      </w:r>
      <w:proofErr w:type="gramEnd"/>
      <w:r w:rsidRPr="0086329B">
        <w:rPr>
          <w:sz w:val="28"/>
          <w:szCs w:val="28"/>
        </w:rPr>
        <w:t>成本、</w:t>
      </w:r>
      <w:proofErr w:type="gramStart"/>
      <w:r w:rsidRPr="0086329B">
        <w:rPr>
          <w:sz w:val="28"/>
          <w:szCs w:val="28"/>
        </w:rPr>
        <w:t>低维护</w:t>
      </w:r>
      <w:proofErr w:type="gramEnd"/>
      <w:r w:rsidRPr="0086329B">
        <w:rPr>
          <w:sz w:val="28"/>
          <w:szCs w:val="28"/>
        </w:rPr>
        <w:t>要求的设施，以取得社会、经济、环境的综合效益最优化。</w:t>
      </w:r>
    </w:p>
    <w:p w14:paraId="76FAAB64"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2</w:t>
      </w:r>
      <w:r w:rsidRPr="0086329B">
        <w:rPr>
          <w:rFonts w:hint="eastAsia"/>
          <w:sz w:val="28"/>
          <w:szCs w:val="28"/>
        </w:rPr>
        <w:t>、</w:t>
      </w:r>
      <w:r w:rsidRPr="0086329B">
        <w:rPr>
          <w:sz w:val="28"/>
          <w:szCs w:val="28"/>
        </w:rPr>
        <w:t>规划目</w:t>
      </w:r>
      <w:r w:rsidRPr="0086329B">
        <w:rPr>
          <w:rFonts w:hint="eastAsia"/>
          <w:sz w:val="28"/>
          <w:szCs w:val="28"/>
        </w:rPr>
        <w:t>的</w:t>
      </w:r>
    </w:p>
    <w:p w14:paraId="098E13D1" w14:textId="77777777" w:rsidR="00D7297E" w:rsidRPr="0086329B" w:rsidRDefault="008C55CB">
      <w:pPr>
        <w:autoSpaceDE w:val="0"/>
        <w:autoSpaceDN w:val="0"/>
        <w:adjustRightInd w:val="0"/>
        <w:ind w:firstLineChars="200" w:firstLine="560"/>
        <w:rPr>
          <w:sz w:val="28"/>
          <w:szCs w:val="28"/>
        </w:rPr>
      </w:pPr>
      <w:r w:rsidRPr="0086329B">
        <w:rPr>
          <w:sz w:val="28"/>
          <w:szCs w:val="28"/>
        </w:rPr>
        <w:t>通过推广海绵城市建设模式，将内涝灾害防控、径流污染控制、雨水资源化利用、地下水补给、水文循环恢复等有机结合，取得多目标的环境生态效益</w:t>
      </w:r>
      <w:r w:rsidRPr="0086329B">
        <w:rPr>
          <w:sz w:val="28"/>
          <w:szCs w:val="28"/>
        </w:rPr>
        <w:t>,</w:t>
      </w:r>
      <w:r w:rsidRPr="0086329B">
        <w:rPr>
          <w:sz w:val="28"/>
          <w:szCs w:val="28"/>
        </w:rPr>
        <w:t>促进城市建设开发与水生态的和谐发展。</w:t>
      </w:r>
    </w:p>
    <w:p w14:paraId="2A9AEF66" w14:textId="77777777" w:rsidR="00D7297E" w:rsidRPr="0086329B" w:rsidRDefault="008C55CB">
      <w:pPr>
        <w:autoSpaceDE w:val="0"/>
        <w:autoSpaceDN w:val="0"/>
        <w:adjustRightInd w:val="0"/>
        <w:ind w:firstLineChars="200" w:firstLine="560"/>
        <w:rPr>
          <w:sz w:val="28"/>
          <w:szCs w:val="28"/>
        </w:rPr>
      </w:pPr>
      <w:r w:rsidRPr="0086329B">
        <w:rPr>
          <w:sz w:val="28"/>
          <w:szCs w:val="28"/>
        </w:rPr>
        <w:t>规划区海绵城市建设应达到以下规划目标：</w:t>
      </w:r>
    </w:p>
    <w:p w14:paraId="14DEF7EB"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w:t>
      </w:r>
      <w:r w:rsidRPr="0086329B">
        <w:rPr>
          <w:rFonts w:hint="eastAsia"/>
          <w:sz w:val="28"/>
          <w:szCs w:val="28"/>
        </w:rPr>
        <w:t>1</w:t>
      </w:r>
      <w:r w:rsidRPr="0086329B">
        <w:rPr>
          <w:rFonts w:hint="eastAsia"/>
          <w:sz w:val="28"/>
          <w:szCs w:val="28"/>
        </w:rPr>
        <w:t>）</w:t>
      </w:r>
      <w:r w:rsidRPr="0086329B">
        <w:rPr>
          <w:sz w:val="28"/>
          <w:szCs w:val="28"/>
        </w:rPr>
        <w:t>年径流总量控制率不低于</w:t>
      </w:r>
      <w:r w:rsidRPr="0086329B">
        <w:rPr>
          <w:sz w:val="28"/>
          <w:szCs w:val="28"/>
        </w:rPr>
        <w:t>75%</w:t>
      </w:r>
      <w:r w:rsidRPr="0086329B">
        <w:rPr>
          <w:sz w:val="28"/>
          <w:szCs w:val="28"/>
        </w:rPr>
        <w:t>；</w:t>
      </w:r>
    </w:p>
    <w:p w14:paraId="48D9C05F" w14:textId="77777777" w:rsidR="00D7297E" w:rsidRPr="0086329B" w:rsidRDefault="008C55CB">
      <w:pPr>
        <w:autoSpaceDE w:val="0"/>
        <w:autoSpaceDN w:val="0"/>
        <w:adjustRightInd w:val="0"/>
        <w:ind w:firstLineChars="200" w:firstLine="560"/>
        <w:rPr>
          <w:rFonts w:ascii="宋体" w:eastAsiaTheme="minorEastAsia" w:hAnsi="宋体" w:cs="宋体"/>
          <w:kern w:val="0"/>
          <w:sz w:val="28"/>
          <w:szCs w:val="28"/>
        </w:rPr>
      </w:pPr>
      <w:r w:rsidRPr="0086329B">
        <w:rPr>
          <w:rFonts w:ascii="宋体" w:eastAsiaTheme="minorEastAsia" w:hAnsi="宋体" w:cs="宋体" w:hint="eastAsia"/>
          <w:kern w:val="0"/>
          <w:sz w:val="28"/>
          <w:szCs w:val="28"/>
        </w:rPr>
        <w:t>（2</w:t>
      </w:r>
      <w:r w:rsidRPr="0086329B">
        <w:rPr>
          <w:rFonts w:ascii="宋体" w:eastAsiaTheme="minorEastAsia" w:hAnsi="宋体" w:cs="宋体"/>
          <w:kern w:val="0"/>
          <w:sz w:val="28"/>
          <w:szCs w:val="28"/>
        </w:rPr>
        <w:t>）地表水环境质量</w:t>
      </w:r>
      <w:r w:rsidRPr="0086329B">
        <w:rPr>
          <w:rFonts w:ascii="宋体" w:eastAsiaTheme="minorEastAsia" w:hAnsi="宋体" w:cs="宋体" w:hint="eastAsia"/>
          <w:sz w:val="28"/>
          <w:szCs w:val="28"/>
        </w:rPr>
        <w:t>达到</w:t>
      </w:r>
      <w:r w:rsidRPr="0086329B">
        <w:rPr>
          <w:rFonts w:ascii="宋体" w:eastAsiaTheme="minorEastAsia" w:hAnsi="宋体" w:cs="宋体" w:hint="eastAsia"/>
          <w:kern w:val="0"/>
          <w:sz w:val="28"/>
          <w:szCs w:val="28"/>
        </w:rPr>
        <w:t>Ⅲ</w:t>
      </w:r>
      <w:r w:rsidRPr="0086329B">
        <w:rPr>
          <w:rFonts w:ascii="宋体" w:eastAsiaTheme="minorEastAsia" w:hAnsi="宋体" w:cs="宋体"/>
          <w:kern w:val="0"/>
          <w:sz w:val="28"/>
          <w:szCs w:val="28"/>
        </w:rPr>
        <w:t>类</w:t>
      </w:r>
      <w:r w:rsidRPr="0086329B">
        <w:rPr>
          <w:sz w:val="28"/>
          <w:szCs w:val="28"/>
        </w:rPr>
        <w:t>；</w:t>
      </w:r>
    </w:p>
    <w:p w14:paraId="64B5D9B8" w14:textId="77777777" w:rsidR="00D7297E" w:rsidRPr="0086329B" w:rsidRDefault="008C55CB">
      <w:pPr>
        <w:autoSpaceDE w:val="0"/>
        <w:autoSpaceDN w:val="0"/>
        <w:adjustRightInd w:val="0"/>
        <w:ind w:firstLineChars="200" w:firstLine="560"/>
        <w:rPr>
          <w:sz w:val="28"/>
          <w:szCs w:val="28"/>
        </w:rPr>
      </w:pPr>
      <w:r w:rsidRPr="0086329B">
        <w:rPr>
          <w:rFonts w:eastAsiaTheme="minorEastAsia" w:hAnsi="宋体" w:hint="eastAsia"/>
          <w:sz w:val="28"/>
          <w:szCs w:val="28"/>
        </w:rPr>
        <w:t>（</w:t>
      </w:r>
      <w:r w:rsidRPr="0086329B">
        <w:rPr>
          <w:rFonts w:eastAsiaTheme="minorEastAsia" w:hAnsi="宋体" w:hint="eastAsia"/>
          <w:sz w:val="28"/>
          <w:szCs w:val="28"/>
        </w:rPr>
        <w:t>3</w:t>
      </w:r>
      <w:r w:rsidRPr="0086329B">
        <w:rPr>
          <w:rFonts w:eastAsiaTheme="minorEastAsia" w:hAnsi="宋体"/>
          <w:sz w:val="28"/>
          <w:szCs w:val="28"/>
        </w:rPr>
        <w:t>）雨水年径流污染总量去除率</w:t>
      </w:r>
      <w:r w:rsidRPr="0086329B">
        <w:rPr>
          <w:rFonts w:eastAsiaTheme="minorEastAsia" w:hAnsi="宋体" w:hint="eastAsia"/>
          <w:sz w:val="28"/>
          <w:szCs w:val="28"/>
        </w:rPr>
        <w:t>达到</w:t>
      </w:r>
      <w:r w:rsidRPr="0086329B">
        <w:rPr>
          <w:rFonts w:eastAsiaTheme="minorEastAsia" w:hAnsi="宋体" w:hint="eastAsia"/>
          <w:sz w:val="28"/>
          <w:szCs w:val="28"/>
        </w:rPr>
        <w:t>50</w:t>
      </w:r>
      <w:r w:rsidRPr="0086329B">
        <w:rPr>
          <w:rFonts w:eastAsiaTheme="minorEastAsia" w:hAnsi="宋体"/>
          <w:sz w:val="28"/>
          <w:szCs w:val="28"/>
        </w:rPr>
        <w:t>%</w:t>
      </w:r>
      <w:r w:rsidRPr="0086329B">
        <w:rPr>
          <w:sz w:val="28"/>
          <w:szCs w:val="28"/>
        </w:rPr>
        <w:t>；</w:t>
      </w:r>
    </w:p>
    <w:p w14:paraId="2F6E668C" w14:textId="77777777" w:rsidR="00D7297E" w:rsidRPr="0086329B" w:rsidRDefault="008C55CB">
      <w:pPr>
        <w:autoSpaceDE w:val="0"/>
        <w:autoSpaceDN w:val="0"/>
        <w:adjustRightInd w:val="0"/>
        <w:ind w:firstLineChars="200" w:firstLine="560"/>
        <w:rPr>
          <w:rFonts w:eastAsiaTheme="minorEastAsia" w:hAnsi="宋体"/>
          <w:sz w:val="28"/>
          <w:szCs w:val="28"/>
        </w:rPr>
      </w:pPr>
      <w:r w:rsidRPr="0086329B">
        <w:rPr>
          <w:rFonts w:eastAsiaTheme="minorEastAsia" w:hAnsi="宋体" w:hint="eastAsia"/>
          <w:sz w:val="28"/>
          <w:szCs w:val="28"/>
        </w:rPr>
        <w:t>（</w:t>
      </w:r>
      <w:r w:rsidRPr="0086329B">
        <w:rPr>
          <w:rFonts w:eastAsiaTheme="minorEastAsia" w:hAnsi="宋体" w:hint="eastAsia"/>
          <w:sz w:val="28"/>
          <w:szCs w:val="28"/>
        </w:rPr>
        <w:t>4</w:t>
      </w:r>
      <w:r w:rsidRPr="0086329B">
        <w:rPr>
          <w:rFonts w:eastAsiaTheme="minorEastAsia" w:hAnsi="宋体"/>
          <w:sz w:val="28"/>
          <w:szCs w:val="28"/>
        </w:rPr>
        <w:t>）综合径流系数小于</w:t>
      </w:r>
      <w:r w:rsidRPr="0086329B">
        <w:rPr>
          <w:rFonts w:ascii="宋体" w:eastAsiaTheme="minorEastAsia" w:hAnsi="宋体" w:cs="宋体"/>
          <w:sz w:val="28"/>
          <w:szCs w:val="28"/>
        </w:rPr>
        <w:t>0.4</w:t>
      </w:r>
      <w:r w:rsidRPr="0086329B">
        <w:rPr>
          <w:sz w:val="28"/>
          <w:szCs w:val="28"/>
        </w:rPr>
        <w:t>；</w:t>
      </w:r>
    </w:p>
    <w:p w14:paraId="3960E89E" w14:textId="77777777" w:rsidR="00D7297E" w:rsidRPr="0086329B" w:rsidRDefault="008C55CB">
      <w:pPr>
        <w:autoSpaceDE w:val="0"/>
        <w:autoSpaceDN w:val="0"/>
        <w:adjustRightInd w:val="0"/>
        <w:ind w:firstLineChars="200" w:firstLine="560"/>
        <w:rPr>
          <w:rFonts w:eastAsiaTheme="minorEastAsia" w:hAnsi="宋体"/>
          <w:sz w:val="28"/>
          <w:szCs w:val="28"/>
        </w:rPr>
      </w:pPr>
      <w:r w:rsidRPr="0086329B">
        <w:rPr>
          <w:rFonts w:eastAsiaTheme="minorEastAsia" w:hAnsi="宋体" w:hint="eastAsia"/>
          <w:sz w:val="28"/>
          <w:szCs w:val="28"/>
        </w:rPr>
        <w:t>（</w:t>
      </w:r>
      <w:r w:rsidRPr="0086329B">
        <w:rPr>
          <w:rFonts w:eastAsiaTheme="minorEastAsia" w:hAnsi="宋体" w:hint="eastAsia"/>
          <w:sz w:val="28"/>
          <w:szCs w:val="28"/>
        </w:rPr>
        <w:t>5</w:t>
      </w:r>
      <w:r w:rsidRPr="0086329B">
        <w:rPr>
          <w:rFonts w:eastAsiaTheme="minorEastAsia" w:hAnsi="宋体"/>
          <w:sz w:val="28"/>
          <w:szCs w:val="28"/>
        </w:rPr>
        <w:t>）绿地率大于</w:t>
      </w:r>
      <w:r w:rsidRPr="0086329B">
        <w:rPr>
          <w:rFonts w:ascii="宋体" w:eastAsiaTheme="minorEastAsia" w:hAnsi="宋体" w:cs="宋体"/>
          <w:sz w:val="28"/>
          <w:szCs w:val="28"/>
        </w:rPr>
        <w:t>35%</w:t>
      </w:r>
      <w:r w:rsidRPr="0086329B">
        <w:rPr>
          <w:sz w:val="28"/>
          <w:szCs w:val="28"/>
        </w:rPr>
        <w:t>；</w:t>
      </w:r>
    </w:p>
    <w:p w14:paraId="55C8D47B" w14:textId="77777777" w:rsidR="00D7297E" w:rsidRPr="0086329B" w:rsidRDefault="008C55CB">
      <w:pPr>
        <w:autoSpaceDE w:val="0"/>
        <w:autoSpaceDN w:val="0"/>
        <w:adjustRightInd w:val="0"/>
        <w:ind w:firstLineChars="200" w:firstLine="560"/>
        <w:rPr>
          <w:rFonts w:eastAsiaTheme="minorEastAsia" w:hAnsi="宋体"/>
          <w:sz w:val="28"/>
          <w:szCs w:val="28"/>
        </w:rPr>
      </w:pPr>
      <w:r w:rsidRPr="0086329B">
        <w:rPr>
          <w:rFonts w:eastAsiaTheme="minorEastAsia" w:hAnsi="宋体" w:hint="eastAsia"/>
          <w:sz w:val="28"/>
          <w:szCs w:val="28"/>
        </w:rPr>
        <w:t>（</w:t>
      </w:r>
      <w:r w:rsidRPr="0086329B">
        <w:rPr>
          <w:rFonts w:eastAsiaTheme="minorEastAsia" w:hAnsi="宋体" w:hint="eastAsia"/>
          <w:sz w:val="28"/>
          <w:szCs w:val="28"/>
        </w:rPr>
        <w:t>6</w:t>
      </w:r>
      <w:r w:rsidRPr="0086329B">
        <w:rPr>
          <w:rFonts w:eastAsiaTheme="minorEastAsia" w:hAnsi="宋体"/>
          <w:sz w:val="28"/>
          <w:szCs w:val="28"/>
        </w:rPr>
        <w:t>）水体和绿地面积占城市建设用地面积比例不低于</w:t>
      </w:r>
      <w:r w:rsidRPr="0086329B">
        <w:rPr>
          <w:rFonts w:eastAsiaTheme="minorEastAsia"/>
          <w:sz w:val="28"/>
          <w:szCs w:val="28"/>
        </w:rPr>
        <w:t>20%</w:t>
      </w:r>
      <w:r w:rsidRPr="0086329B">
        <w:rPr>
          <w:sz w:val="28"/>
          <w:szCs w:val="28"/>
        </w:rPr>
        <w:t>；</w:t>
      </w:r>
    </w:p>
    <w:p w14:paraId="148C5FC8" w14:textId="77777777" w:rsidR="00D7297E" w:rsidRPr="0086329B" w:rsidRDefault="008C55CB">
      <w:pPr>
        <w:autoSpaceDE w:val="0"/>
        <w:autoSpaceDN w:val="0"/>
        <w:adjustRightInd w:val="0"/>
        <w:ind w:firstLineChars="200" w:firstLine="560"/>
        <w:rPr>
          <w:sz w:val="28"/>
          <w:szCs w:val="28"/>
        </w:rPr>
      </w:pPr>
      <w:r w:rsidRPr="0086329B">
        <w:rPr>
          <w:rFonts w:eastAsiaTheme="minorEastAsia" w:hAnsi="宋体" w:hint="eastAsia"/>
          <w:sz w:val="28"/>
          <w:szCs w:val="28"/>
        </w:rPr>
        <w:t>（</w:t>
      </w:r>
      <w:r w:rsidRPr="0086329B">
        <w:rPr>
          <w:rFonts w:eastAsiaTheme="minorEastAsia" w:hAnsi="宋体" w:hint="eastAsia"/>
          <w:sz w:val="28"/>
          <w:szCs w:val="28"/>
        </w:rPr>
        <w:t>7</w:t>
      </w:r>
      <w:r w:rsidRPr="0086329B">
        <w:rPr>
          <w:rFonts w:eastAsiaTheme="minorEastAsia" w:hAnsi="宋体"/>
          <w:sz w:val="28"/>
          <w:szCs w:val="28"/>
        </w:rPr>
        <w:t>）透水铺装占总硬化比例大于</w:t>
      </w:r>
      <w:r w:rsidRPr="0086329B">
        <w:rPr>
          <w:rFonts w:eastAsiaTheme="minorEastAsia"/>
          <w:sz w:val="28"/>
          <w:szCs w:val="28"/>
        </w:rPr>
        <w:t>50%</w:t>
      </w:r>
      <w:r w:rsidRPr="0086329B">
        <w:rPr>
          <w:sz w:val="28"/>
          <w:szCs w:val="28"/>
        </w:rPr>
        <w:t>；</w:t>
      </w:r>
    </w:p>
    <w:p w14:paraId="6843411D"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w:t>
      </w:r>
      <w:r w:rsidRPr="0086329B">
        <w:rPr>
          <w:sz w:val="28"/>
          <w:szCs w:val="28"/>
        </w:rPr>
        <w:t>8</w:t>
      </w:r>
      <w:r w:rsidRPr="0086329B">
        <w:rPr>
          <w:rFonts w:hint="eastAsia"/>
          <w:sz w:val="28"/>
          <w:szCs w:val="28"/>
        </w:rPr>
        <w:t>）</w:t>
      </w:r>
      <w:r w:rsidRPr="0086329B">
        <w:rPr>
          <w:sz w:val="28"/>
          <w:szCs w:val="28"/>
        </w:rPr>
        <w:t>生态岸线恢复及保护率达</w:t>
      </w:r>
      <w:r w:rsidRPr="0086329B">
        <w:rPr>
          <w:sz w:val="28"/>
          <w:szCs w:val="28"/>
        </w:rPr>
        <w:t>90%</w:t>
      </w:r>
      <w:r w:rsidRPr="0086329B">
        <w:rPr>
          <w:sz w:val="28"/>
          <w:szCs w:val="28"/>
        </w:rPr>
        <w:t>；</w:t>
      </w:r>
    </w:p>
    <w:p w14:paraId="7725DDFB"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w:t>
      </w:r>
      <w:r w:rsidRPr="0086329B">
        <w:rPr>
          <w:sz w:val="28"/>
          <w:szCs w:val="28"/>
        </w:rPr>
        <w:t>9</w:t>
      </w:r>
      <w:r w:rsidRPr="0086329B">
        <w:rPr>
          <w:rFonts w:hint="eastAsia"/>
          <w:sz w:val="28"/>
          <w:szCs w:val="28"/>
        </w:rPr>
        <w:t>）</w:t>
      </w:r>
      <w:r w:rsidRPr="0086329B">
        <w:rPr>
          <w:sz w:val="28"/>
          <w:szCs w:val="28"/>
        </w:rPr>
        <w:t>内涝防治标准达到</w:t>
      </w:r>
      <w:r w:rsidRPr="0086329B">
        <w:rPr>
          <w:sz w:val="28"/>
          <w:szCs w:val="28"/>
        </w:rPr>
        <w:t>20</w:t>
      </w:r>
      <w:r w:rsidRPr="0086329B">
        <w:rPr>
          <w:sz w:val="28"/>
          <w:szCs w:val="28"/>
        </w:rPr>
        <w:t>年一遇</w:t>
      </w:r>
      <w:proofErr w:type="gramStart"/>
      <w:r w:rsidRPr="0086329B">
        <w:rPr>
          <w:sz w:val="28"/>
          <w:szCs w:val="28"/>
        </w:rPr>
        <w:t>，</w:t>
      </w:r>
      <w:proofErr w:type="gramEnd"/>
      <w:r w:rsidRPr="0086329B">
        <w:rPr>
          <w:sz w:val="28"/>
          <w:szCs w:val="28"/>
        </w:rPr>
        <w:t>内涝防治标准达标率为</w:t>
      </w:r>
      <w:r w:rsidRPr="0086329B">
        <w:rPr>
          <w:sz w:val="28"/>
          <w:szCs w:val="28"/>
        </w:rPr>
        <w:t>100%</w:t>
      </w:r>
      <w:r w:rsidRPr="0086329B">
        <w:rPr>
          <w:sz w:val="28"/>
          <w:szCs w:val="28"/>
        </w:rPr>
        <w:t>；</w:t>
      </w:r>
    </w:p>
    <w:p w14:paraId="02C1EE55"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w:t>
      </w:r>
      <w:r w:rsidRPr="0086329B">
        <w:rPr>
          <w:sz w:val="28"/>
          <w:szCs w:val="28"/>
        </w:rPr>
        <w:t>10</w:t>
      </w:r>
      <w:r w:rsidRPr="0086329B">
        <w:rPr>
          <w:rFonts w:hint="eastAsia"/>
          <w:sz w:val="28"/>
          <w:szCs w:val="28"/>
        </w:rPr>
        <w:t>）</w:t>
      </w:r>
      <w:r w:rsidRPr="0086329B">
        <w:rPr>
          <w:sz w:val="28"/>
          <w:szCs w:val="28"/>
        </w:rPr>
        <w:t>工程措施防洪标准为</w:t>
      </w:r>
      <w:r w:rsidRPr="0086329B">
        <w:rPr>
          <w:sz w:val="28"/>
          <w:szCs w:val="28"/>
        </w:rPr>
        <w:t>10</w:t>
      </w:r>
      <w:r w:rsidRPr="0086329B">
        <w:rPr>
          <w:sz w:val="28"/>
          <w:szCs w:val="28"/>
        </w:rPr>
        <w:t>年以上，结合非工程措施综合达到</w:t>
      </w:r>
      <w:r w:rsidRPr="0086329B">
        <w:rPr>
          <w:sz w:val="28"/>
          <w:szCs w:val="28"/>
        </w:rPr>
        <w:t>20</w:t>
      </w:r>
      <w:r w:rsidRPr="0086329B">
        <w:rPr>
          <w:sz w:val="28"/>
          <w:szCs w:val="28"/>
        </w:rPr>
        <w:t>年一遇防洪标准，防洪堤达标率为</w:t>
      </w:r>
      <w:r w:rsidRPr="0086329B">
        <w:rPr>
          <w:sz w:val="28"/>
          <w:szCs w:val="28"/>
        </w:rPr>
        <w:t>100%</w:t>
      </w:r>
      <w:r w:rsidRPr="0086329B">
        <w:rPr>
          <w:sz w:val="28"/>
          <w:szCs w:val="28"/>
        </w:rPr>
        <w:t>。</w:t>
      </w:r>
    </w:p>
    <w:p w14:paraId="64E0E800"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3</w:t>
      </w:r>
      <w:r w:rsidRPr="0086329B">
        <w:rPr>
          <w:rFonts w:hint="eastAsia"/>
          <w:sz w:val="28"/>
          <w:szCs w:val="28"/>
        </w:rPr>
        <w:t>、</w:t>
      </w:r>
      <w:r w:rsidRPr="0086329B">
        <w:rPr>
          <w:sz w:val="28"/>
          <w:szCs w:val="28"/>
        </w:rPr>
        <w:t>规划区域及方向</w:t>
      </w:r>
    </w:p>
    <w:p w14:paraId="23313FE4" w14:textId="77777777" w:rsidR="00D7297E" w:rsidRPr="0086329B" w:rsidRDefault="008C55CB">
      <w:pPr>
        <w:autoSpaceDE w:val="0"/>
        <w:autoSpaceDN w:val="0"/>
        <w:adjustRightInd w:val="0"/>
        <w:ind w:firstLineChars="200" w:firstLine="560"/>
        <w:rPr>
          <w:sz w:val="28"/>
          <w:szCs w:val="28"/>
        </w:rPr>
      </w:pPr>
      <w:r w:rsidRPr="0086329B">
        <w:rPr>
          <w:sz w:val="28"/>
          <w:szCs w:val="28"/>
        </w:rPr>
        <w:t>积极开展生态敏感区保护、土地集约节约利用，实施城市水文地质、城市内涝风险、场地竖向控制、江河湖泊水系控制。</w:t>
      </w:r>
    </w:p>
    <w:p w14:paraId="336CC9EC"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w:t>
      </w:r>
      <w:r w:rsidRPr="0086329B">
        <w:rPr>
          <w:rFonts w:hint="eastAsia"/>
          <w:sz w:val="28"/>
          <w:szCs w:val="28"/>
        </w:rPr>
        <w:t>1</w:t>
      </w:r>
      <w:r w:rsidRPr="0086329B">
        <w:rPr>
          <w:rFonts w:hint="eastAsia"/>
          <w:sz w:val="28"/>
          <w:szCs w:val="28"/>
        </w:rPr>
        <w:t>）</w:t>
      </w:r>
      <w:r w:rsidRPr="0086329B">
        <w:rPr>
          <w:sz w:val="28"/>
          <w:szCs w:val="28"/>
        </w:rPr>
        <w:t>涉水禁建区和限建区划定</w:t>
      </w:r>
    </w:p>
    <w:p w14:paraId="6F8B3022" w14:textId="77777777" w:rsidR="00D7297E" w:rsidRPr="0086329B" w:rsidRDefault="008C55CB">
      <w:pPr>
        <w:autoSpaceDE w:val="0"/>
        <w:autoSpaceDN w:val="0"/>
        <w:adjustRightInd w:val="0"/>
        <w:ind w:firstLineChars="200" w:firstLine="560"/>
        <w:rPr>
          <w:sz w:val="28"/>
          <w:szCs w:val="28"/>
        </w:rPr>
      </w:pPr>
      <w:r w:rsidRPr="0086329B">
        <w:rPr>
          <w:sz w:val="28"/>
          <w:szCs w:val="28"/>
        </w:rPr>
        <w:t>将本规划区内山、水等生态敏感区纳入禁建区或限建区范围。将城市局部低洼地区、潜在湿地建设区、内涝高风险地区，划定为城市限制建设区。尽可能减小限建区开发量；水域周边的水敏感区域以保护为主，确需建设的，优先布置为绿地、广场等用地。</w:t>
      </w:r>
    </w:p>
    <w:p w14:paraId="49C27A8B"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w:t>
      </w:r>
      <w:r w:rsidRPr="0086329B">
        <w:rPr>
          <w:rFonts w:hint="eastAsia"/>
          <w:sz w:val="28"/>
          <w:szCs w:val="28"/>
        </w:rPr>
        <w:t>2</w:t>
      </w:r>
      <w:r w:rsidRPr="0086329B">
        <w:rPr>
          <w:rFonts w:hint="eastAsia"/>
          <w:sz w:val="28"/>
          <w:szCs w:val="28"/>
        </w:rPr>
        <w:t>）</w:t>
      </w:r>
      <w:r w:rsidRPr="0086329B">
        <w:rPr>
          <w:sz w:val="28"/>
          <w:szCs w:val="28"/>
        </w:rPr>
        <w:t>水系规划协调</w:t>
      </w:r>
    </w:p>
    <w:p w14:paraId="44E3F971" w14:textId="77777777" w:rsidR="00D7297E" w:rsidRPr="0086329B" w:rsidRDefault="008C55CB">
      <w:pPr>
        <w:autoSpaceDE w:val="0"/>
        <w:autoSpaceDN w:val="0"/>
        <w:adjustRightInd w:val="0"/>
        <w:ind w:firstLineChars="200" w:firstLine="560"/>
        <w:rPr>
          <w:sz w:val="28"/>
          <w:szCs w:val="28"/>
        </w:rPr>
      </w:pPr>
      <w:r w:rsidRPr="0086329B">
        <w:rPr>
          <w:sz w:val="28"/>
          <w:szCs w:val="28"/>
        </w:rPr>
        <w:t>划定规划区内中心水域、岸线、滨水区，明确水系保护范围。保持龙溪河及其支流等城市水系完整性，优化河湖水系布局。落实植被缓冲带、人工湿地、初期雨水处理设施、生物浮岛、生态型雨水排放口等</w:t>
      </w:r>
      <w:r w:rsidRPr="0086329B">
        <w:rPr>
          <w:sz w:val="28"/>
          <w:szCs w:val="28"/>
        </w:rPr>
        <w:t>LID</w:t>
      </w:r>
      <w:r w:rsidRPr="0086329B">
        <w:rPr>
          <w:sz w:val="28"/>
          <w:szCs w:val="28"/>
        </w:rPr>
        <w:t>设施。</w:t>
      </w:r>
    </w:p>
    <w:p w14:paraId="78E540CF"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w:t>
      </w:r>
      <w:r w:rsidRPr="0086329B">
        <w:rPr>
          <w:rFonts w:hint="eastAsia"/>
          <w:sz w:val="28"/>
          <w:szCs w:val="28"/>
        </w:rPr>
        <w:t>3</w:t>
      </w:r>
      <w:r w:rsidRPr="0086329B">
        <w:rPr>
          <w:rFonts w:hint="eastAsia"/>
          <w:sz w:val="28"/>
          <w:szCs w:val="28"/>
        </w:rPr>
        <w:t>）</w:t>
      </w:r>
      <w:r w:rsidRPr="0086329B">
        <w:rPr>
          <w:sz w:val="28"/>
          <w:szCs w:val="28"/>
        </w:rPr>
        <w:t>绿地规划协调</w:t>
      </w:r>
    </w:p>
    <w:p w14:paraId="0DF44076" w14:textId="77777777" w:rsidR="00D7297E" w:rsidRPr="0086329B" w:rsidRDefault="008C55CB">
      <w:pPr>
        <w:autoSpaceDE w:val="0"/>
        <w:autoSpaceDN w:val="0"/>
        <w:adjustRightInd w:val="0"/>
        <w:ind w:firstLineChars="200" w:firstLine="560"/>
        <w:rPr>
          <w:sz w:val="28"/>
          <w:szCs w:val="28"/>
        </w:rPr>
      </w:pPr>
      <w:r w:rsidRPr="0086329B">
        <w:rPr>
          <w:sz w:val="28"/>
          <w:szCs w:val="28"/>
        </w:rPr>
        <w:t>优化规划区内绿地系统低影响开发设施布局。结合城市周边山地特征，将临近城市建设用地的、能发挥城市公园绿地功能的</w:t>
      </w:r>
      <w:r w:rsidRPr="0086329B">
        <w:rPr>
          <w:rFonts w:hint="eastAsia"/>
          <w:sz w:val="28"/>
          <w:szCs w:val="28"/>
        </w:rPr>
        <w:t>二郎山</w:t>
      </w:r>
      <w:r w:rsidRPr="0086329B">
        <w:rPr>
          <w:sz w:val="28"/>
          <w:szCs w:val="28"/>
        </w:rPr>
        <w:t>、</w:t>
      </w:r>
      <w:r w:rsidRPr="0086329B">
        <w:rPr>
          <w:rFonts w:hint="eastAsia"/>
          <w:sz w:val="28"/>
          <w:szCs w:val="28"/>
        </w:rPr>
        <w:t>八面</w:t>
      </w:r>
      <w:r w:rsidRPr="0086329B">
        <w:rPr>
          <w:sz w:val="28"/>
          <w:szCs w:val="28"/>
        </w:rPr>
        <w:t>山</w:t>
      </w:r>
      <w:r w:rsidRPr="0086329B">
        <w:rPr>
          <w:rFonts w:hint="eastAsia"/>
          <w:sz w:val="28"/>
          <w:szCs w:val="28"/>
        </w:rPr>
        <w:t>以</w:t>
      </w:r>
      <w:proofErr w:type="gramStart"/>
      <w:r w:rsidRPr="0086329B">
        <w:rPr>
          <w:rFonts w:hint="eastAsia"/>
          <w:sz w:val="28"/>
          <w:szCs w:val="28"/>
        </w:rPr>
        <w:t>及其林坝采空区</w:t>
      </w:r>
      <w:proofErr w:type="gramEnd"/>
      <w:r w:rsidRPr="0086329B">
        <w:rPr>
          <w:sz w:val="28"/>
          <w:szCs w:val="28"/>
        </w:rPr>
        <w:t>等地区，规划为城市生态绿地（城市郊野公园），形成城市外围的生态缓冲区。设置初期雨水预处理设施及大中型多功能雨水调蓄设施，设施布局与周边用地竖向衔接，尽量满足周边雨水汇入绿地进行调蓄的要求。</w:t>
      </w:r>
    </w:p>
    <w:p w14:paraId="6E599AB3"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w:t>
      </w:r>
      <w:r w:rsidRPr="0086329B">
        <w:rPr>
          <w:rFonts w:hint="eastAsia"/>
          <w:sz w:val="28"/>
          <w:szCs w:val="28"/>
        </w:rPr>
        <w:t>4</w:t>
      </w:r>
      <w:r w:rsidRPr="0086329B">
        <w:rPr>
          <w:rFonts w:hint="eastAsia"/>
          <w:sz w:val="28"/>
          <w:szCs w:val="28"/>
        </w:rPr>
        <w:t>）</w:t>
      </w:r>
      <w:r w:rsidRPr="0086329B">
        <w:rPr>
          <w:sz w:val="28"/>
          <w:szCs w:val="28"/>
        </w:rPr>
        <w:t>排水规划协调</w:t>
      </w:r>
    </w:p>
    <w:p w14:paraId="7E90A8D4" w14:textId="77777777" w:rsidR="00D7297E" w:rsidRPr="0086329B" w:rsidRDefault="008C55CB">
      <w:pPr>
        <w:autoSpaceDE w:val="0"/>
        <w:autoSpaceDN w:val="0"/>
        <w:adjustRightInd w:val="0"/>
        <w:ind w:firstLineChars="200" w:firstLine="560"/>
        <w:rPr>
          <w:sz w:val="28"/>
          <w:szCs w:val="28"/>
        </w:rPr>
      </w:pPr>
      <w:r w:rsidRPr="0086329B">
        <w:rPr>
          <w:sz w:val="28"/>
          <w:szCs w:val="28"/>
        </w:rPr>
        <w:lastRenderedPageBreak/>
        <w:t>低影响开发设施布局，与规划区排水管网的竖向、平面布局充分协调，与城市超标雨水径流排放系统有效衔接。根据径流污染控制目标，规划建设雨水调蓄设施及超标雨水排放通道，降低内涝风险。</w:t>
      </w:r>
    </w:p>
    <w:p w14:paraId="0EA9CB20"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w:t>
      </w:r>
      <w:r w:rsidRPr="0086329B">
        <w:rPr>
          <w:rFonts w:hint="eastAsia"/>
          <w:sz w:val="28"/>
          <w:szCs w:val="28"/>
        </w:rPr>
        <w:t>5</w:t>
      </w:r>
      <w:r w:rsidRPr="0086329B">
        <w:rPr>
          <w:rFonts w:hint="eastAsia"/>
          <w:sz w:val="28"/>
          <w:szCs w:val="28"/>
        </w:rPr>
        <w:t>）</w:t>
      </w:r>
      <w:r w:rsidRPr="0086329B">
        <w:rPr>
          <w:sz w:val="28"/>
          <w:szCs w:val="28"/>
        </w:rPr>
        <w:t>道路交通规划协调</w:t>
      </w:r>
    </w:p>
    <w:p w14:paraId="22E232B7" w14:textId="77777777" w:rsidR="00D7297E" w:rsidRPr="0086329B" w:rsidRDefault="008C55CB">
      <w:pPr>
        <w:autoSpaceDE w:val="0"/>
        <w:autoSpaceDN w:val="0"/>
        <w:adjustRightInd w:val="0"/>
        <w:ind w:firstLineChars="200" w:firstLine="560"/>
        <w:rPr>
          <w:sz w:val="28"/>
          <w:szCs w:val="28"/>
        </w:rPr>
      </w:pPr>
      <w:r w:rsidRPr="0086329B">
        <w:rPr>
          <w:sz w:val="28"/>
          <w:szCs w:val="28"/>
        </w:rPr>
        <w:t>协调规划区道路红线内外用地布局与竖向，使各地块场地及道路径流有组织地汇入周边绿地和水系，协调低影响开发雨水系统与道路的空间关系。</w:t>
      </w:r>
    </w:p>
    <w:p w14:paraId="5AC050C6"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4</w:t>
      </w:r>
      <w:r w:rsidRPr="0086329B">
        <w:rPr>
          <w:rFonts w:hint="eastAsia"/>
          <w:sz w:val="28"/>
          <w:szCs w:val="28"/>
        </w:rPr>
        <w:t>、</w:t>
      </w:r>
      <w:r w:rsidRPr="0086329B">
        <w:rPr>
          <w:sz w:val="28"/>
          <w:szCs w:val="28"/>
        </w:rPr>
        <w:t>规划设计内容</w:t>
      </w:r>
    </w:p>
    <w:p w14:paraId="1EE7A1E9"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w:t>
      </w:r>
      <w:r w:rsidRPr="0086329B">
        <w:rPr>
          <w:sz w:val="28"/>
          <w:szCs w:val="28"/>
        </w:rPr>
        <w:t>1</w:t>
      </w:r>
      <w:r w:rsidRPr="0086329B">
        <w:rPr>
          <w:rFonts w:hint="eastAsia"/>
          <w:sz w:val="28"/>
          <w:szCs w:val="28"/>
        </w:rPr>
        <w:t>）</w:t>
      </w:r>
      <w:r w:rsidRPr="0086329B">
        <w:rPr>
          <w:sz w:val="28"/>
          <w:szCs w:val="28"/>
        </w:rPr>
        <w:t>城市海绵体建设</w:t>
      </w:r>
    </w:p>
    <w:p w14:paraId="373B234A" w14:textId="77777777" w:rsidR="00D7297E" w:rsidRPr="0086329B" w:rsidRDefault="008C55CB">
      <w:pPr>
        <w:autoSpaceDE w:val="0"/>
        <w:autoSpaceDN w:val="0"/>
        <w:adjustRightInd w:val="0"/>
        <w:ind w:firstLineChars="200" w:firstLine="560"/>
        <w:rPr>
          <w:sz w:val="28"/>
          <w:szCs w:val="28"/>
        </w:rPr>
      </w:pPr>
      <w:r w:rsidRPr="0086329B">
        <w:rPr>
          <w:sz w:val="28"/>
          <w:szCs w:val="28"/>
        </w:rPr>
        <w:t>规划范围对</w:t>
      </w:r>
      <w:r w:rsidRPr="0086329B">
        <w:rPr>
          <w:sz w:val="28"/>
          <w:szCs w:val="28"/>
        </w:rPr>
        <w:t>“</w:t>
      </w:r>
      <w:r w:rsidRPr="0086329B">
        <w:rPr>
          <w:rFonts w:hint="eastAsia"/>
          <w:sz w:val="28"/>
          <w:szCs w:val="28"/>
        </w:rPr>
        <w:t>蓝</w:t>
      </w:r>
      <w:r w:rsidRPr="0086329B">
        <w:rPr>
          <w:sz w:val="28"/>
          <w:szCs w:val="28"/>
        </w:rPr>
        <w:t>网</w:t>
      </w:r>
      <w:r w:rsidRPr="0086329B">
        <w:rPr>
          <w:sz w:val="28"/>
          <w:szCs w:val="28"/>
        </w:rPr>
        <w:t>”“</w:t>
      </w:r>
      <w:r w:rsidRPr="0086329B">
        <w:rPr>
          <w:sz w:val="28"/>
          <w:szCs w:val="28"/>
        </w:rPr>
        <w:t>绿网</w:t>
      </w:r>
      <w:r w:rsidRPr="0086329B">
        <w:rPr>
          <w:sz w:val="28"/>
          <w:szCs w:val="28"/>
        </w:rPr>
        <w:t>”</w:t>
      </w:r>
      <w:r w:rsidRPr="0086329B">
        <w:rPr>
          <w:sz w:val="28"/>
          <w:szCs w:val="28"/>
        </w:rPr>
        <w:t>实行空间对位，一体化设计。最大限度的保护现状</w:t>
      </w:r>
      <w:r w:rsidRPr="0086329B">
        <w:rPr>
          <w:rFonts w:hint="eastAsia"/>
          <w:sz w:val="28"/>
          <w:szCs w:val="28"/>
        </w:rPr>
        <w:t>孝子</w:t>
      </w:r>
      <w:r w:rsidRPr="0086329B">
        <w:rPr>
          <w:sz w:val="28"/>
          <w:szCs w:val="28"/>
        </w:rPr>
        <w:t>河</w:t>
      </w:r>
      <w:r w:rsidRPr="0086329B">
        <w:rPr>
          <w:rFonts w:hint="eastAsia"/>
          <w:sz w:val="28"/>
          <w:szCs w:val="28"/>
        </w:rPr>
        <w:t>、</w:t>
      </w:r>
      <w:r w:rsidRPr="0086329B">
        <w:rPr>
          <w:sz w:val="28"/>
          <w:szCs w:val="28"/>
        </w:rPr>
        <w:t>刘家河</w:t>
      </w:r>
      <w:r w:rsidRPr="0086329B">
        <w:rPr>
          <w:rFonts w:hint="eastAsia"/>
          <w:sz w:val="28"/>
          <w:szCs w:val="28"/>
        </w:rPr>
        <w:t>、</w:t>
      </w:r>
      <w:proofErr w:type="gramStart"/>
      <w:r w:rsidRPr="0086329B">
        <w:rPr>
          <w:sz w:val="28"/>
          <w:szCs w:val="28"/>
        </w:rPr>
        <w:t>麻坝河</w:t>
      </w:r>
      <w:proofErr w:type="gramEnd"/>
      <w:r w:rsidRPr="0086329B">
        <w:rPr>
          <w:sz w:val="28"/>
          <w:szCs w:val="28"/>
        </w:rPr>
        <w:t>及其支流，由于</w:t>
      </w:r>
      <w:r w:rsidRPr="0086329B">
        <w:rPr>
          <w:rFonts w:hint="eastAsia"/>
          <w:sz w:val="28"/>
          <w:szCs w:val="28"/>
        </w:rPr>
        <w:t>产业</w:t>
      </w:r>
      <w:r w:rsidRPr="0086329B">
        <w:rPr>
          <w:sz w:val="28"/>
          <w:szCs w:val="28"/>
        </w:rPr>
        <w:t>园区项目建设需要对汇水线进行改道的，改道汇水沟渠宽度不得小于原有沟渠宽度，沟渠两侧应软化处理；结合城市绿廊、公园绿地、道路绿带、山体绿化建设连续流动的城市湿地水系和绿化网络，构建</w:t>
      </w:r>
      <w:r w:rsidRPr="0086329B">
        <w:rPr>
          <w:sz w:val="28"/>
          <w:szCs w:val="28"/>
        </w:rPr>
        <w:t>“</w:t>
      </w:r>
      <w:r w:rsidRPr="0086329B">
        <w:rPr>
          <w:sz w:val="28"/>
          <w:szCs w:val="28"/>
        </w:rPr>
        <w:t>山、水、</w:t>
      </w:r>
      <w:r w:rsidRPr="0086329B">
        <w:rPr>
          <w:rFonts w:hint="eastAsia"/>
          <w:sz w:val="28"/>
          <w:szCs w:val="28"/>
        </w:rPr>
        <w:t>林、</w:t>
      </w:r>
      <w:r w:rsidRPr="0086329B">
        <w:rPr>
          <w:sz w:val="28"/>
          <w:szCs w:val="28"/>
        </w:rPr>
        <w:t>田</w:t>
      </w:r>
      <w:r w:rsidRPr="0086329B">
        <w:rPr>
          <w:rFonts w:hint="eastAsia"/>
          <w:sz w:val="28"/>
          <w:szCs w:val="28"/>
        </w:rPr>
        <w:t>、湖、</w:t>
      </w:r>
      <w:r w:rsidRPr="0086329B">
        <w:rPr>
          <w:sz w:val="28"/>
          <w:szCs w:val="28"/>
        </w:rPr>
        <w:t>草</w:t>
      </w:r>
      <w:r w:rsidRPr="0086329B">
        <w:rPr>
          <w:rFonts w:hint="eastAsia"/>
          <w:sz w:val="28"/>
          <w:szCs w:val="28"/>
        </w:rPr>
        <w:t>、</w:t>
      </w:r>
      <w:r w:rsidRPr="0086329B">
        <w:rPr>
          <w:sz w:val="28"/>
          <w:szCs w:val="28"/>
        </w:rPr>
        <w:t>城</w:t>
      </w:r>
      <w:r w:rsidRPr="0086329B">
        <w:rPr>
          <w:sz w:val="28"/>
          <w:szCs w:val="28"/>
        </w:rPr>
        <w:t>”</w:t>
      </w:r>
      <w:r w:rsidRPr="0086329B">
        <w:rPr>
          <w:sz w:val="28"/>
          <w:szCs w:val="28"/>
        </w:rPr>
        <w:t>城市生命共同体。</w:t>
      </w:r>
    </w:p>
    <w:p w14:paraId="72C597D6"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w:t>
      </w:r>
      <w:r w:rsidRPr="0086329B">
        <w:rPr>
          <w:sz w:val="28"/>
          <w:szCs w:val="28"/>
        </w:rPr>
        <w:t>2</w:t>
      </w:r>
      <w:r w:rsidRPr="0086329B">
        <w:rPr>
          <w:rFonts w:hint="eastAsia"/>
          <w:sz w:val="28"/>
          <w:szCs w:val="28"/>
        </w:rPr>
        <w:t>）</w:t>
      </w:r>
      <w:r w:rsidRPr="0086329B">
        <w:rPr>
          <w:sz w:val="28"/>
          <w:szCs w:val="28"/>
        </w:rPr>
        <w:t>海绵设施建设</w:t>
      </w:r>
    </w:p>
    <w:p w14:paraId="215ED14C" w14:textId="77777777" w:rsidR="00D7297E" w:rsidRPr="0086329B" w:rsidRDefault="008C55CB">
      <w:pPr>
        <w:autoSpaceDE w:val="0"/>
        <w:autoSpaceDN w:val="0"/>
        <w:adjustRightInd w:val="0"/>
        <w:ind w:firstLineChars="200" w:firstLine="560"/>
        <w:rPr>
          <w:sz w:val="28"/>
          <w:szCs w:val="28"/>
        </w:rPr>
      </w:pPr>
      <w:r w:rsidRPr="0086329B">
        <w:rPr>
          <w:sz w:val="28"/>
          <w:szCs w:val="28"/>
        </w:rPr>
        <w:t>因地制宜，自然与人工相结合。</w:t>
      </w:r>
      <w:r w:rsidRPr="0086329B">
        <w:rPr>
          <w:rFonts w:hint="eastAsia"/>
          <w:sz w:val="28"/>
          <w:szCs w:val="28"/>
        </w:rPr>
        <w:t>规划充分</w:t>
      </w:r>
      <w:r w:rsidRPr="0086329B">
        <w:rPr>
          <w:sz w:val="28"/>
          <w:szCs w:val="28"/>
        </w:rPr>
        <w:t>利用刘家河</w:t>
      </w:r>
      <w:r w:rsidRPr="0086329B">
        <w:rPr>
          <w:rFonts w:hint="eastAsia"/>
          <w:sz w:val="28"/>
          <w:szCs w:val="28"/>
        </w:rPr>
        <w:t>、</w:t>
      </w:r>
      <w:proofErr w:type="gramStart"/>
      <w:r w:rsidRPr="0086329B">
        <w:rPr>
          <w:sz w:val="28"/>
          <w:szCs w:val="28"/>
        </w:rPr>
        <w:t>麻坝河</w:t>
      </w:r>
      <w:proofErr w:type="gramEnd"/>
      <w:r w:rsidRPr="0086329B">
        <w:rPr>
          <w:sz w:val="28"/>
          <w:szCs w:val="28"/>
        </w:rPr>
        <w:t>及</w:t>
      </w:r>
      <w:r w:rsidRPr="0086329B">
        <w:rPr>
          <w:rFonts w:hint="eastAsia"/>
          <w:sz w:val="28"/>
          <w:szCs w:val="28"/>
        </w:rPr>
        <w:t>其支流</w:t>
      </w:r>
      <w:r w:rsidRPr="0086329B">
        <w:rPr>
          <w:sz w:val="28"/>
          <w:szCs w:val="28"/>
        </w:rPr>
        <w:t>建设</w:t>
      </w:r>
      <w:r w:rsidRPr="0086329B">
        <w:rPr>
          <w:rFonts w:hint="eastAsia"/>
          <w:sz w:val="28"/>
          <w:szCs w:val="28"/>
        </w:rPr>
        <w:t>一般河流</w:t>
      </w:r>
      <w:r w:rsidRPr="0086329B">
        <w:rPr>
          <w:sz w:val="28"/>
          <w:szCs w:val="28"/>
        </w:rPr>
        <w:t>湿地；利用</w:t>
      </w:r>
      <w:proofErr w:type="gramStart"/>
      <w:r w:rsidRPr="0086329B">
        <w:rPr>
          <w:rFonts w:hint="eastAsia"/>
          <w:sz w:val="28"/>
          <w:szCs w:val="28"/>
        </w:rPr>
        <w:t>孝子河</w:t>
      </w:r>
      <w:proofErr w:type="gramEnd"/>
      <w:r w:rsidRPr="0086329B">
        <w:rPr>
          <w:sz w:val="28"/>
          <w:szCs w:val="28"/>
        </w:rPr>
        <w:t>滨河绿地建设</w:t>
      </w:r>
      <w:r w:rsidRPr="0086329B">
        <w:rPr>
          <w:rFonts w:hint="eastAsia"/>
          <w:sz w:val="28"/>
          <w:szCs w:val="28"/>
        </w:rPr>
        <w:t>城市</w:t>
      </w:r>
      <w:r w:rsidRPr="0086329B">
        <w:rPr>
          <w:sz w:val="28"/>
          <w:szCs w:val="28"/>
        </w:rPr>
        <w:t>公园湿地；加强社区和邻里小尺度区域城市</w:t>
      </w:r>
      <w:proofErr w:type="gramStart"/>
      <w:r w:rsidRPr="0086329B">
        <w:rPr>
          <w:sz w:val="28"/>
          <w:szCs w:val="28"/>
        </w:rPr>
        <w:t>水敏性</w:t>
      </w:r>
      <w:proofErr w:type="gramEnd"/>
      <w:r w:rsidRPr="0086329B">
        <w:rPr>
          <w:sz w:val="28"/>
          <w:szCs w:val="28"/>
        </w:rPr>
        <w:t>结构建设（如雨水花园、下沉式绿地、生物沟、生物洼地、透水铺装等）；加强道路两侧绿带和植草沟建设；</w:t>
      </w:r>
      <w:proofErr w:type="gramStart"/>
      <w:r w:rsidRPr="0086329B">
        <w:rPr>
          <w:sz w:val="28"/>
          <w:szCs w:val="28"/>
        </w:rPr>
        <w:t>新建非</w:t>
      </w:r>
      <w:proofErr w:type="gramEnd"/>
      <w:r w:rsidRPr="0086329B">
        <w:rPr>
          <w:sz w:val="28"/>
          <w:szCs w:val="28"/>
        </w:rPr>
        <w:t>坡屋顶建筑应加强绿色屋顶建设，商业建筑屋顶绿化面积不宜低于屋顶面积的</w:t>
      </w:r>
      <w:r w:rsidRPr="0086329B">
        <w:rPr>
          <w:sz w:val="28"/>
          <w:szCs w:val="28"/>
        </w:rPr>
        <w:t>40%</w:t>
      </w:r>
      <w:r w:rsidRPr="0086329B">
        <w:rPr>
          <w:sz w:val="28"/>
          <w:szCs w:val="28"/>
        </w:rPr>
        <w:t>，居住建筑屋顶绿化面积不宜低于屋顶面积的</w:t>
      </w:r>
      <w:r w:rsidRPr="0086329B">
        <w:rPr>
          <w:sz w:val="28"/>
          <w:szCs w:val="28"/>
        </w:rPr>
        <w:t>30%</w:t>
      </w:r>
      <w:r w:rsidRPr="0086329B">
        <w:rPr>
          <w:sz w:val="28"/>
          <w:szCs w:val="28"/>
        </w:rPr>
        <w:t>。</w:t>
      </w:r>
    </w:p>
    <w:p w14:paraId="4D902175" w14:textId="77777777" w:rsidR="00D7297E" w:rsidRPr="0086329B" w:rsidRDefault="008C55CB">
      <w:pPr>
        <w:autoSpaceDE w:val="0"/>
        <w:autoSpaceDN w:val="0"/>
        <w:adjustRightInd w:val="0"/>
        <w:ind w:firstLineChars="200" w:firstLine="560"/>
        <w:rPr>
          <w:sz w:val="28"/>
          <w:szCs w:val="28"/>
        </w:rPr>
      </w:pPr>
      <w:r w:rsidRPr="0086329B">
        <w:rPr>
          <w:rFonts w:hint="eastAsia"/>
          <w:sz w:val="28"/>
          <w:szCs w:val="28"/>
        </w:rPr>
        <w:t>（</w:t>
      </w:r>
      <w:r w:rsidRPr="0086329B">
        <w:rPr>
          <w:sz w:val="28"/>
          <w:szCs w:val="28"/>
        </w:rPr>
        <w:t>3</w:t>
      </w:r>
      <w:r w:rsidRPr="0086329B">
        <w:rPr>
          <w:rFonts w:hint="eastAsia"/>
          <w:sz w:val="28"/>
          <w:szCs w:val="28"/>
        </w:rPr>
        <w:t>）</w:t>
      </w:r>
      <w:r w:rsidRPr="0086329B">
        <w:rPr>
          <w:sz w:val="28"/>
          <w:szCs w:val="28"/>
        </w:rPr>
        <w:t>近期建设</w:t>
      </w:r>
    </w:p>
    <w:p w14:paraId="2D605EF8" w14:textId="77777777" w:rsidR="00D7297E" w:rsidRPr="0086329B" w:rsidRDefault="008C55CB">
      <w:pPr>
        <w:autoSpaceDE w:val="0"/>
        <w:autoSpaceDN w:val="0"/>
        <w:adjustRightInd w:val="0"/>
        <w:ind w:firstLineChars="200" w:firstLine="560"/>
        <w:rPr>
          <w:sz w:val="28"/>
          <w:szCs w:val="28"/>
        </w:rPr>
      </w:pPr>
      <w:r w:rsidRPr="0086329B">
        <w:rPr>
          <w:sz w:val="28"/>
          <w:szCs w:val="28"/>
        </w:rPr>
        <w:t>结合规划区开发时序，近期对规划区内</w:t>
      </w:r>
      <w:r w:rsidRPr="0086329B">
        <w:rPr>
          <w:rFonts w:hint="eastAsia"/>
          <w:sz w:val="28"/>
          <w:szCs w:val="28"/>
        </w:rPr>
        <w:t>平山</w:t>
      </w:r>
      <w:r w:rsidRPr="0086329B">
        <w:rPr>
          <w:sz w:val="28"/>
          <w:szCs w:val="28"/>
        </w:rPr>
        <w:t>南北干道北延伸段进行相应道路低影响开发设计，包括生物滞留沟、植物的配置、种植土结构层及绿化相关设计。远期对其余规划的所有道路</w:t>
      </w:r>
      <w:proofErr w:type="gramStart"/>
      <w:r w:rsidRPr="0086329B">
        <w:rPr>
          <w:sz w:val="28"/>
          <w:szCs w:val="28"/>
        </w:rPr>
        <w:t>进行低</w:t>
      </w:r>
      <w:proofErr w:type="gramEnd"/>
      <w:r w:rsidRPr="0086329B">
        <w:rPr>
          <w:sz w:val="28"/>
          <w:szCs w:val="28"/>
        </w:rPr>
        <w:t>影响开发设计。</w:t>
      </w:r>
    </w:p>
    <w:p w14:paraId="65282549" w14:textId="77777777" w:rsidR="00D7297E" w:rsidRPr="0086329B" w:rsidRDefault="008C55CB">
      <w:pPr>
        <w:autoSpaceDE w:val="0"/>
        <w:autoSpaceDN w:val="0"/>
        <w:adjustRightInd w:val="0"/>
        <w:ind w:firstLineChars="200" w:firstLine="560"/>
        <w:rPr>
          <w:sz w:val="28"/>
          <w:szCs w:val="28"/>
        </w:rPr>
      </w:pPr>
      <w:r w:rsidRPr="0086329B">
        <w:rPr>
          <w:sz w:val="28"/>
          <w:szCs w:val="28"/>
        </w:rPr>
        <w:t>规划根据</w:t>
      </w:r>
      <w:r w:rsidRPr="0086329B">
        <w:rPr>
          <w:sz w:val="28"/>
          <w:szCs w:val="28"/>
        </w:rPr>
        <w:t>LID</w:t>
      </w:r>
      <w:r w:rsidRPr="0086329B">
        <w:rPr>
          <w:sz w:val="28"/>
          <w:szCs w:val="28"/>
        </w:rPr>
        <w:t>雨水设计管理理念，针对道路红线范围内汇水面积的雨水，优先将道路红线范围内的雨水径流汇集进入生物滞留沟进行综合处置。通过设施对雨水的储存、过滤、蒸发、抑制降雨径流，使汇流时间延长，</w:t>
      </w:r>
      <w:proofErr w:type="gramStart"/>
      <w:r w:rsidRPr="0086329B">
        <w:rPr>
          <w:sz w:val="28"/>
          <w:szCs w:val="28"/>
        </w:rPr>
        <w:t>峰流减小</w:t>
      </w:r>
      <w:proofErr w:type="gramEnd"/>
      <w:r w:rsidRPr="0086329B">
        <w:rPr>
          <w:sz w:val="28"/>
          <w:szCs w:val="28"/>
        </w:rPr>
        <w:t>，发挥控制面源污染、洪峰流量削减等方面的作用。道路建设过程中或建成后，均要求采取相应措施防止道路范围外的雨水径流进入道路内生物滞留沟，以免对设计的综合利用设施造成冲击破坏。地块内雨水应通过地块开发建设中配套实施的生物滞留沟进行综合利用。</w:t>
      </w:r>
    </w:p>
    <w:p w14:paraId="502B4F83" w14:textId="77777777" w:rsidR="00D7297E" w:rsidRPr="0086329B" w:rsidRDefault="008C55CB">
      <w:pPr>
        <w:pStyle w:val="1"/>
        <w:numPr>
          <w:ilvl w:val="0"/>
          <w:numId w:val="1"/>
        </w:numPr>
        <w:jc w:val="both"/>
        <w:rPr>
          <w:b/>
          <w:sz w:val="32"/>
          <w:szCs w:val="32"/>
        </w:rPr>
      </w:pPr>
      <w:bookmarkStart w:id="21" w:name="_Toc10835290"/>
      <w:r w:rsidRPr="0086329B">
        <w:rPr>
          <w:rFonts w:hint="eastAsia"/>
          <w:b/>
          <w:sz w:val="32"/>
          <w:szCs w:val="32"/>
        </w:rPr>
        <w:t>规划实施对策与措施</w:t>
      </w:r>
      <w:bookmarkEnd w:id="21"/>
    </w:p>
    <w:p w14:paraId="2896474F" w14:textId="77777777" w:rsidR="00D7297E" w:rsidRPr="0086329B" w:rsidRDefault="008C55CB">
      <w:pPr>
        <w:autoSpaceDE w:val="0"/>
        <w:autoSpaceDN w:val="0"/>
        <w:adjustRightInd w:val="0"/>
        <w:spacing w:line="360" w:lineRule="auto"/>
        <w:ind w:firstLineChars="200" w:firstLine="562"/>
        <w:rPr>
          <w:b/>
          <w:sz w:val="28"/>
          <w:szCs w:val="28"/>
        </w:rPr>
      </w:pPr>
      <w:r w:rsidRPr="0086329B">
        <w:rPr>
          <w:b/>
          <w:sz w:val="28"/>
          <w:szCs w:val="28"/>
        </w:rPr>
        <w:t>（一）开发时序</w:t>
      </w:r>
      <w:r w:rsidRPr="0086329B">
        <w:rPr>
          <w:rFonts w:hint="eastAsia"/>
          <w:b/>
          <w:sz w:val="28"/>
          <w:szCs w:val="28"/>
        </w:rPr>
        <w:t>建议</w:t>
      </w:r>
    </w:p>
    <w:p w14:paraId="283A58B3" w14:textId="77777777" w:rsidR="00D7297E" w:rsidRPr="0086329B" w:rsidRDefault="008C55CB">
      <w:pPr>
        <w:autoSpaceDE w:val="0"/>
        <w:autoSpaceDN w:val="0"/>
        <w:adjustRightInd w:val="0"/>
        <w:spacing w:line="360" w:lineRule="auto"/>
        <w:ind w:firstLineChars="200" w:firstLine="560"/>
        <w:rPr>
          <w:sz w:val="28"/>
          <w:szCs w:val="28"/>
        </w:rPr>
      </w:pPr>
      <w:r w:rsidRPr="0086329B">
        <w:rPr>
          <w:sz w:val="28"/>
          <w:szCs w:val="28"/>
        </w:rPr>
        <w:t>规划区</w:t>
      </w:r>
      <w:r w:rsidRPr="0086329B">
        <w:rPr>
          <w:rFonts w:hint="eastAsia"/>
          <w:sz w:val="28"/>
          <w:szCs w:val="28"/>
        </w:rPr>
        <w:t>总体上</w:t>
      </w:r>
      <w:r w:rsidRPr="0086329B">
        <w:rPr>
          <w:sz w:val="28"/>
          <w:szCs w:val="28"/>
        </w:rPr>
        <w:t>分为南北两部分</w:t>
      </w:r>
      <w:r w:rsidRPr="0086329B">
        <w:rPr>
          <w:rFonts w:hint="eastAsia"/>
          <w:sz w:val="28"/>
          <w:szCs w:val="28"/>
        </w:rPr>
        <w:t>，</w:t>
      </w:r>
      <w:r w:rsidRPr="0086329B">
        <w:rPr>
          <w:sz w:val="28"/>
          <w:szCs w:val="28"/>
        </w:rPr>
        <w:t>北部为产业园区，南部为生活片区</w:t>
      </w:r>
      <w:r w:rsidRPr="0086329B">
        <w:rPr>
          <w:rFonts w:hint="eastAsia"/>
          <w:sz w:val="28"/>
          <w:szCs w:val="28"/>
        </w:rPr>
        <w:t>，</w:t>
      </w:r>
      <w:r w:rsidRPr="0086329B">
        <w:rPr>
          <w:sz w:val="28"/>
          <w:szCs w:val="28"/>
        </w:rPr>
        <w:t>整体</w:t>
      </w:r>
      <w:r w:rsidRPr="0086329B">
        <w:rPr>
          <w:rFonts w:hint="eastAsia"/>
          <w:sz w:val="28"/>
          <w:szCs w:val="28"/>
        </w:rPr>
        <w:t>构成</w:t>
      </w:r>
      <w:r w:rsidRPr="0086329B">
        <w:rPr>
          <w:sz w:val="28"/>
          <w:szCs w:val="28"/>
        </w:rPr>
        <w:t>万盛城区的西部门户</w:t>
      </w:r>
      <w:r w:rsidRPr="0086329B">
        <w:rPr>
          <w:rFonts w:hint="eastAsia"/>
          <w:sz w:val="28"/>
          <w:szCs w:val="28"/>
        </w:rPr>
        <w:t>。基于</w:t>
      </w:r>
      <w:r w:rsidRPr="0086329B">
        <w:rPr>
          <w:sz w:val="28"/>
          <w:szCs w:val="28"/>
        </w:rPr>
        <w:t>万盛目前良好的</w:t>
      </w:r>
      <w:r w:rsidRPr="0086329B">
        <w:rPr>
          <w:rFonts w:hint="eastAsia"/>
          <w:sz w:val="28"/>
          <w:szCs w:val="28"/>
        </w:rPr>
        <w:t>产业</w:t>
      </w:r>
      <w:r w:rsidRPr="0086329B">
        <w:rPr>
          <w:sz w:val="28"/>
          <w:szCs w:val="28"/>
        </w:rPr>
        <w:t>发展态势</w:t>
      </w:r>
      <w:r w:rsidRPr="0086329B">
        <w:rPr>
          <w:rFonts w:hint="eastAsia"/>
          <w:sz w:val="28"/>
          <w:szCs w:val="28"/>
        </w:rPr>
        <w:t>与</w:t>
      </w:r>
      <w:r w:rsidRPr="0086329B">
        <w:rPr>
          <w:sz w:val="28"/>
          <w:szCs w:val="28"/>
        </w:rPr>
        <w:t>生活环境改善的迫切需求，</w:t>
      </w:r>
      <w:r w:rsidRPr="0086329B">
        <w:rPr>
          <w:rFonts w:hint="eastAsia"/>
          <w:sz w:val="28"/>
          <w:szCs w:val="28"/>
        </w:rPr>
        <w:t>判断其开发</w:t>
      </w:r>
      <w:r w:rsidRPr="0086329B">
        <w:rPr>
          <w:sz w:val="28"/>
          <w:szCs w:val="28"/>
        </w:rPr>
        <w:t>时序应是先北后南，</w:t>
      </w:r>
      <w:r w:rsidRPr="0086329B">
        <w:rPr>
          <w:rFonts w:hint="eastAsia"/>
          <w:sz w:val="28"/>
          <w:szCs w:val="28"/>
        </w:rPr>
        <w:t>强调</w:t>
      </w:r>
      <w:r w:rsidRPr="0086329B">
        <w:rPr>
          <w:sz w:val="28"/>
          <w:szCs w:val="28"/>
        </w:rPr>
        <w:t>生产</w:t>
      </w:r>
      <w:r w:rsidRPr="0086329B">
        <w:rPr>
          <w:rFonts w:hint="eastAsia"/>
          <w:sz w:val="28"/>
          <w:szCs w:val="28"/>
        </w:rPr>
        <w:t>发展</w:t>
      </w:r>
      <w:r w:rsidRPr="0086329B">
        <w:rPr>
          <w:sz w:val="28"/>
          <w:szCs w:val="28"/>
        </w:rPr>
        <w:t>与生活改善同步，</w:t>
      </w:r>
      <w:r w:rsidRPr="0086329B">
        <w:rPr>
          <w:rFonts w:hint="eastAsia"/>
          <w:sz w:val="28"/>
          <w:szCs w:val="28"/>
        </w:rPr>
        <w:t>突出新区</w:t>
      </w:r>
      <w:r w:rsidRPr="0086329B">
        <w:rPr>
          <w:sz w:val="28"/>
          <w:szCs w:val="28"/>
        </w:rPr>
        <w:t>开发与旧区提升并举，</w:t>
      </w:r>
      <w:r w:rsidRPr="0086329B">
        <w:rPr>
          <w:rFonts w:hint="eastAsia"/>
          <w:sz w:val="28"/>
          <w:szCs w:val="28"/>
        </w:rPr>
        <w:t>由此提出</w:t>
      </w:r>
      <w:r w:rsidRPr="0086329B">
        <w:rPr>
          <w:sz w:val="28"/>
          <w:szCs w:val="28"/>
        </w:rPr>
        <w:t>以下的开发时序建议：</w:t>
      </w:r>
    </w:p>
    <w:p w14:paraId="61698AF1" w14:textId="77777777" w:rsidR="00D7297E" w:rsidRPr="0086329B" w:rsidRDefault="008C55CB">
      <w:pPr>
        <w:autoSpaceDE w:val="0"/>
        <w:autoSpaceDN w:val="0"/>
        <w:adjustRightInd w:val="0"/>
        <w:spacing w:line="360" w:lineRule="auto"/>
        <w:ind w:firstLineChars="200" w:firstLine="560"/>
        <w:rPr>
          <w:sz w:val="28"/>
          <w:szCs w:val="28"/>
        </w:rPr>
      </w:pPr>
      <w:r w:rsidRPr="0086329B">
        <w:rPr>
          <w:rFonts w:hint="eastAsia"/>
          <w:sz w:val="28"/>
          <w:szCs w:val="28"/>
        </w:rPr>
        <w:t>1</w:t>
      </w:r>
      <w:r w:rsidRPr="0086329B">
        <w:rPr>
          <w:rFonts w:hint="eastAsia"/>
          <w:sz w:val="28"/>
          <w:szCs w:val="28"/>
        </w:rPr>
        <w:t>、一期开发</w:t>
      </w:r>
    </w:p>
    <w:p w14:paraId="29041712" w14:textId="77777777" w:rsidR="00D7297E" w:rsidRPr="0086329B" w:rsidRDefault="008C55CB">
      <w:pPr>
        <w:autoSpaceDE w:val="0"/>
        <w:autoSpaceDN w:val="0"/>
        <w:adjustRightInd w:val="0"/>
        <w:spacing w:line="360" w:lineRule="auto"/>
        <w:ind w:firstLineChars="200" w:firstLine="560"/>
        <w:rPr>
          <w:sz w:val="28"/>
          <w:szCs w:val="28"/>
        </w:rPr>
      </w:pPr>
      <w:r w:rsidRPr="0086329B">
        <w:rPr>
          <w:sz w:val="28"/>
          <w:szCs w:val="28"/>
        </w:rPr>
        <w:t>加快</w:t>
      </w:r>
      <w:r w:rsidRPr="0086329B">
        <w:rPr>
          <w:rFonts w:hint="eastAsia"/>
          <w:sz w:val="28"/>
          <w:szCs w:val="28"/>
        </w:rPr>
        <w:t>平山园区北部</w:t>
      </w:r>
      <w:r w:rsidRPr="0086329B">
        <w:rPr>
          <w:sz w:val="28"/>
          <w:szCs w:val="28"/>
        </w:rPr>
        <w:t>区域的建设，</w:t>
      </w:r>
      <w:r w:rsidRPr="0086329B">
        <w:rPr>
          <w:rFonts w:hint="eastAsia"/>
          <w:sz w:val="28"/>
          <w:szCs w:val="28"/>
        </w:rPr>
        <w:t>推进</w:t>
      </w:r>
      <w:r w:rsidRPr="0086329B">
        <w:rPr>
          <w:sz w:val="28"/>
          <w:szCs w:val="28"/>
        </w:rPr>
        <w:t>万盛新火车站站前区建设，</w:t>
      </w:r>
      <w:r w:rsidRPr="0086329B">
        <w:rPr>
          <w:rFonts w:hint="eastAsia"/>
          <w:sz w:val="28"/>
          <w:szCs w:val="28"/>
        </w:rPr>
        <w:t>同时</w:t>
      </w:r>
      <w:r w:rsidRPr="0086329B">
        <w:rPr>
          <w:sz w:val="28"/>
          <w:szCs w:val="28"/>
        </w:rPr>
        <w:t>启动</w:t>
      </w:r>
      <w:r w:rsidRPr="0086329B">
        <w:rPr>
          <w:rFonts w:hint="eastAsia"/>
          <w:sz w:val="28"/>
          <w:szCs w:val="28"/>
        </w:rPr>
        <w:t>其</w:t>
      </w:r>
      <w:proofErr w:type="gramStart"/>
      <w:r w:rsidRPr="0086329B">
        <w:rPr>
          <w:rFonts w:hint="eastAsia"/>
          <w:sz w:val="28"/>
          <w:szCs w:val="28"/>
        </w:rPr>
        <w:t>林坝</w:t>
      </w:r>
      <w:r w:rsidRPr="0086329B">
        <w:rPr>
          <w:sz w:val="28"/>
          <w:szCs w:val="28"/>
        </w:rPr>
        <w:t>工业</w:t>
      </w:r>
      <w:proofErr w:type="gramEnd"/>
      <w:r w:rsidRPr="0086329B">
        <w:rPr>
          <w:sz w:val="28"/>
          <w:szCs w:val="28"/>
        </w:rPr>
        <w:t>及物流用地的开发。</w:t>
      </w:r>
    </w:p>
    <w:p w14:paraId="1CF5C703" w14:textId="77777777" w:rsidR="00D7297E" w:rsidRPr="0086329B" w:rsidRDefault="008C55CB">
      <w:pPr>
        <w:autoSpaceDE w:val="0"/>
        <w:autoSpaceDN w:val="0"/>
        <w:adjustRightInd w:val="0"/>
        <w:spacing w:line="360" w:lineRule="auto"/>
        <w:ind w:firstLineChars="200" w:firstLine="560"/>
        <w:rPr>
          <w:sz w:val="28"/>
          <w:szCs w:val="28"/>
        </w:rPr>
      </w:pPr>
      <w:r w:rsidRPr="0086329B">
        <w:rPr>
          <w:rFonts w:hint="eastAsia"/>
          <w:sz w:val="28"/>
          <w:szCs w:val="28"/>
        </w:rPr>
        <w:t>2</w:t>
      </w:r>
      <w:r w:rsidRPr="0086329B">
        <w:rPr>
          <w:rFonts w:hint="eastAsia"/>
          <w:sz w:val="28"/>
          <w:szCs w:val="28"/>
        </w:rPr>
        <w:t>、二期开发</w:t>
      </w:r>
    </w:p>
    <w:p w14:paraId="1BE07DC8" w14:textId="77777777" w:rsidR="00D7297E" w:rsidRPr="0086329B" w:rsidRDefault="008C55CB">
      <w:pPr>
        <w:autoSpaceDE w:val="0"/>
        <w:autoSpaceDN w:val="0"/>
        <w:adjustRightInd w:val="0"/>
        <w:spacing w:line="360" w:lineRule="auto"/>
        <w:ind w:firstLineChars="200" w:firstLine="560"/>
        <w:rPr>
          <w:sz w:val="28"/>
          <w:szCs w:val="28"/>
        </w:rPr>
      </w:pPr>
      <w:r w:rsidRPr="0086329B">
        <w:rPr>
          <w:sz w:val="28"/>
          <w:szCs w:val="28"/>
        </w:rPr>
        <w:t>搭建</w:t>
      </w:r>
      <w:r w:rsidRPr="0086329B">
        <w:rPr>
          <w:rFonts w:hint="eastAsia"/>
          <w:sz w:val="28"/>
          <w:szCs w:val="28"/>
        </w:rPr>
        <w:t>金兰坝片区</w:t>
      </w:r>
      <w:r w:rsidRPr="0086329B">
        <w:rPr>
          <w:sz w:val="28"/>
          <w:szCs w:val="28"/>
        </w:rPr>
        <w:t>的骨干道路骨架，实施</w:t>
      </w:r>
      <w:r w:rsidRPr="0086329B">
        <w:rPr>
          <w:rFonts w:hint="eastAsia"/>
          <w:sz w:val="28"/>
          <w:szCs w:val="28"/>
        </w:rPr>
        <w:t>金兰坝逐次</w:t>
      </w:r>
      <w:r w:rsidRPr="0086329B">
        <w:rPr>
          <w:sz w:val="28"/>
          <w:szCs w:val="28"/>
        </w:rPr>
        <w:t>开发，</w:t>
      </w:r>
      <w:r w:rsidRPr="0086329B">
        <w:rPr>
          <w:rFonts w:hint="eastAsia"/>
          <w:sz w:val="28"/>
          <w:szCs w:val="28"/>
        </w:rPr>
        <w:t>同时</w:t>
      </w:r>
      <w:r w:rsidRPr="0086329B">
        <w:rPr>
          <w:sz w:val="28"/>
          <w:szCs w:val="28"/>
        </w:rPr>
        <w:t>一</w:t>
      </w:r>
      <w:r w:rsidRPr="0086329B">
        <w:rPr>
          <w:rFonts w:hint="eastAsia"/>
          <w:sz w:val="28"/>
          <w:szCs w:val="28"/>
        </w:rPr>
        <w:t>方面</w:t>
      </w:r>
      <w:r w:rsidRPr="0086329B">
        <w:rPr>
          <w:sz w:val="28"/>
          <w:szCs w:val="28"/>
        </w:rPr>
        <w:t>进一步</w:t>
      </w:r>
      <w:r w:rsidRPr="0086329B">
        <w:rPr>
          <w:rFonts w:hint="eastAsia"/>
          <w:sz w:val="28"/>
          <w:szCs w:val="28"/>
        </w:rPr>
        <w:t>加快平山产业园</w:t>
      </w:r>
      <w:r w:rsidRPr="0086329B">
        <w:rPr>
          <w:sz w:val="28"/>
          <w:szCs w:val="28"/>
        </w:rPr>
        <w:t>区</w:t>
      </w:r>
      <w:proofErr w:type="gramStart"/>
      <w:r w:rsidRPr="0086329B">
        <w:rPr>
          <w:rFonts w:hint="eastAsia"/>
          <w:sz w:val="28"/>
          <w:szCs w:val="28"/>
        </w:rPr>
        <w:t>麻坝河</w:t>
      </w:r>
      <w:proofErr w:type="gramEnd"/>
      <w:r w:rsidRPr="0086329B">
        <w:rPr>
          <w:rFonts w:hint="eastAsia"/>
          <w:sz w:val="28"/>
          <w:szCs w:val="28"/>
        </w:rPr>
        <w:t>以</w:t>
      </w:r>
      <w:r w:rsidRPr="0086329B">
        <w:rPr>
          <w:rFonts w:hint="eastAsia"/>
          <w:sz w:val="28"/>
          <w:szCs w:val="28"/>
        </w:rPr>
        <w:lastRenderedPageBreak/>
        <w:t>北</w:t>
      </w:r>
      <w:r w:rsidRPr="0086329B">
        <w:rPr>
          <w:sz w:val="28"/>
          <w:szCs w:val="28"/>
        </w:rPr>
        <w:t>区域的建设，</w:t>
      </w:r>
      <w:r w:rsidRPr="0086329B">
        <w:rPr>
          <w:rFonts w:hint="eastAsia"/>
          <w:sz w:val="28"/>
          <w:szCs w:val="28"/>
        </w:rPr>
        <w:t>另一方面</w:t>
      </w:r>
      <w:r w:rsidRPr="0086329B">
        <w:rPr>
          <w:sz w:val="28"/>
          <w:szCs w:val="28"/>
        </w:rPr>
        <w:t>启动</w:t>
      </w:r>
      <w:r w:rsidRPr="0086329B">
        <w:rPr>
          <w:rFonts w:hint="eastAsia"/>
          <w:sz w:val="28"/>
          <w:szCs w:val="28"/>
        </w:rPr>
        <w:t>南桐</w:t>
      </w:r>
      <w:r w:rsidRPr="0086329B">
        <w:rPr>
          <w:sz w:val="28"/>
          <w:szCs w:val="28"/>
        </w:rPr>
        <w:t>镇区的局部</w:t>
      </w:r>
      <w:r w:rsidRPr="0086329B">
        <w:rPr>
          <w:rFonts w:hint="eastAsia"/>
          <w:sz w:val="28"/>
          <w:szCs w:val="28"/>
        </w:rPr>
        <w:t>改造</w:t>
      </w:r>
      <w:r w:rsidRPr="0086329B">
        <w:rPr>
          <w:sz w:val="28"/>
          <w:szCs w:val="28"/>
        </w:rPr>
        <w:t>（</w:t>
      </w:r>
      <w:r w:rsidRPr="0086329B">
        <w:rPr>
          <w:rFonts w:hint="eastAsia"/>
          <w:sz w:val="28"/>
          <w:szCs w:val="28"/>
        </w:rPr>
        <w:t>如</w:t>
      </w:r>
      <w:r w:rsidRPr="0086329B">
        <w:rPr>
          <w:sz w:val="28"/>
          <w:szCs w:val="28"/>
        </w:rPr>
        <w:t>农贸市场迁建，原南桐</w:t>
      </w:r>
      <w:r w:rsidRPr="0086329B">
        <w:rPr>
          <w:rFonts w:hint="eastAsia"/>
          <w:sz w:val="28"/>
          <w:szCs w:val="28"/>
        </w:rPr>
        <w:t>、</w:t>
      </w:r>
      <w:r w:rsidRPr="0086329B">
        <w:rPr>
          <w:sz w:val="28"/>
          <w:szCs w:val="28"/>
        </w:rPr>
        <w:t>方盛电厂</w:t>
      </w:r>
      <w:r w:rsidRPr="0086329B">
        <w:rPr>
          <w:rFonts w:hint="eastAsia"/>
          <w:sz w:val="28"/>
          <w:szCs w:val="28"/>
        </w:rPr>
        <w:t>再</w:t>
      </w:r>
      <w:r w:rsidRPr="0086329B">
        <w:rPr>
          <w:sz w:val="28"/>
          <w:szCs w:val="28"/>
        </w:rPr>
        <w:t>开发</w:t>
      </w:r>
      <w:r w:rsidRPr="0086329B">
        <w:rPr>
          <w:rFonts w:hint="eastAsia"/>
          <w:sz w:val="28"/>
          <w:szCs w:val="28"/>
        </w:rPr>
        <w:t>等</w:t>
      </w:r>
      <w:r w:rsidRPr="0086329B">
        <w:rPr>
          <w:sz w:val="28"/>
          <w:szCs w:val="28"/>
        </w:rPr>
        <w:t>）</w:t>
      </w:r>
      <w:r w:rsidRPr="0086329B">
        <w:rPr>
          <w:rFonts w:hint="eastAsia"/>
          <w:sz w:val="28"/>
          <w:szCs w:val="28"/>
        </w:rPr>
        <w:t>，并</w:t>
      </w:r>
      <w:r w:rsidRPr="0086329B">
        <w:rPr>
          <w:sz w:val="28"/>
          <w:szCs w:val="28"/>
        </w:rPr>
        <w:t>强化相应的公共服务设施配置。</w:t>
      </w:r>
    </w:p>
    <w:p w14:paraId="0E462445" w14:textId="77777777" w:rsidR="00D7297E" w:rsidRPr="0086329B" w:rsidRDefault="008C55CB">
      <w:pPr>
        <w:autoSpaceDE w:val="0"/>
        <w:autoSpaceDN w:val="0"/>
        <w:adjustRightInd w:val="0"/>
        <w:spacing w:line="360" w:lineRule="auto"/>
        <w:ind w:firstLineChars="200" w:firstLine="560"/>
        <w:rPr>
          <w:sz w:val="28"/>
          <w:szCs w:val="28"/>
        </w:rPr>
      </w:pPr>
      <w:r w:rsidRPr="0086329B">
        <w:rPr>
          <w:rFonts w:hint="eastAsia"/>
          <w:sz w:val="28"/>
          <w:szCs w:val="28"/>
        </w:rPr>
        <w:t>3</w:t>
      </w:r>
      <w:r w:rsidRPr="0086329B">
        <w:rPr>
          <w:rFonts w:hint="eastAsia"/>
          <w:sz w:val="28"/>
          <w:szCs w:val="28"/>
        </w:rPr>
        <w:t>、三期开发</w:t>
      </w:r>
    </w:p>
    <w:p w14:paraId="33EA30E7" w14:textId="77777777" w:rsidR="00D7297E" w:rsidRPr="0086329B" w:rsidRDefault="008C55CB">
      <w:pPr>
        <w:autoSpaceDE w:val="0"/>
        <w:autoSpaceDN w:val="0"/>
        <w:adjustRightInd w:val="0"/>
        <w:spacing w:line="360" w:lineRule="auto"/>
        <w:ind w:firstLineChars="200" w:firstLine="560"/>
        <w:rPr>
          <w:sz w:val="28"/>
          <w:szCs w:val="28"/>
        </w:rPr>
      </w:pPr>
      <w:r w:rsidRPr="0086329B">
        <w:rPr>
          <w:rFonts w:hint="eastAsia"/>
          <w:sz w:val="28"/>
          <w:szCs w:val="28"/>
        </w:rPr>
        <w:t>推动</w:t>
      </w:r>
      <w:r w:rsidRPr="0086329B">
        <w:rPr>
          <w:sz w:val="28"/>
          <w:szCs w:val="28"/>
        </w:rPr>
        <w:t>南桐</w:t>
      </w:r>
      <w:r w:rsidRPr="0086329B">
        <w:rPr>
          <w:rFonts w:hint="eastAsia"/>
          <w:sz w:val="28"/>
          <w:szCs w:val="28"/>
        </w:rPr>
        <w:t>片区</w:t>
      </w:r>
      <w:proofErr w:type="gramStart"/>
      <w:r w:rsidRPr="0086329B">
        <w:rPr>
          <w:rFonts w:hint="eastAsia"/>
          <w:sz w:val="28"/>
          <w:szCs w:val="28"/>
        </w:rPr>
        <w:t>孝子河</w:t>
      </w:r>
      <w:proofErr w:type="gramEnd"/>
      <w:r w:rsidRPr="0086329B">
        <w:rPr>
          <w:sz w:val="28"/>
          <w:szCs w:val="28"/>
        </w:rPr>
        <w:t>以南</w:t>
      </w:r>
      <w:r w:rsidRPr="0086329B">
        <w:rPr>
          <w:rFonts w:hint="eastAsia"/>
          <w:sz w:val="28"/>
          <w:szCs w:val="28"/>
        </w:rPr>
        <w:t>地段</w:t>
      </w:r>
      <w:r w:rsidRPr="0086329B">
        <w:rPr>
          <w:sz w:val="28"/>
          <w:szCs w:val="28"/>
        </w:rPr>
        <w:t>的</w:t>
      </w:r>
      <w:r w:rsidRPr="0086329B">
        <w:rPr>
          <w:rFonts w:hint="eastAsia"/>
          <w:sz w:val="28"/>
          <w:szCs w:val="28"/>
        </w:rPr>
        <w:t>整治</w:t>
      </w:r>
      <w:r w:rsidRPr="0086329B">
        <w:rPr>
          <w:sz w:val="28"/>
          <w:szCs w:val="28"/>
        </w:rPr>
        <w:t>开发，</w:t>
      </w:r>
      <w:r w:rsidRPr="0086329B">
        <w:rPr>
          <w:rFonts w:hint="eastAsia"/>
          <w:sz w:val="28"/>
          <w:szCs w:val="28"/>
        </w:rPr>
        <w:t>适当</w:t>
      </w:r>
      <w:r w:rsidRPr="0086329B">
        <w:rPr>
          <w:sz w:val="28"/>
          <w:szCs w:val="28"/>
        </w:rPr>
        <w:t>拓展石桥片区工业用地</w:t>
      </w:r>
      <w:r w:rsidRPr="0086329B">
        <w:rPr>
          <w:rFonts w:hint="eastAsia"/>
          <w:sz w:val="28"/>
          <w:szCs w:val="28"/>
        </w:rPr>
        <w:t>的</w:t>
      </w:r>
      <w:r w:rsidRPr="0086329B">
        <w:rPr>
          <w:sz w:val="28"/>
          <w:szCs w:val="28"/>
        </w:rPr>
        <w:t>规模</w:t>
      </w:r>
      <w:r w:rsidRPr="0086329B">
        <w:rPr>
          <w:rFonts w:hint="eastAsia"/>
          <w:sz w:val="28"/>
          <w:szCs w:val="28"/>
        </w:rPr>
        <w:t>，同时</w:t>
      </w:r>
      <w:r w:rsidRPr="0086329B">
        <w:rPr>
          <w:sz w:val="28"/>
          <w:szCs w:val="28"/>
        </w:rPr>
        <w:t>进一步完善</w:t>
      </w:r>
      <w:r w:rsidRPr="0086329B">
        <w:rPr>
          <w:rFonts w:hint="eastAsia"/>
          <w:sz w:val="28"/>
          <w:szCs w:val="28"/>
        </w:rPr>
        <w:t>平山、</w:t>
      </w:r>
      <w:r w:rsidRPr="0086329B">
        <w:rPr>
          <w:sz w:val="28"/>
          <w:szCs w:val="28"/>
        </w:rPr>
        <w:t>金兰坝和</w:t>
      </w:r>
      <w:proofErr w:type="gramStart"/>
      <w:r w:rsidRPr="0086329B">
        <w:rPr>
          <w:sz w:val="28"/>
          <w:szCs w:val="28"/>
        </w:rPr>
        <w:t>其林坝的</w:t>
      </w:r>
      <w:proofErr w:type="gramEnd"/>
      <w:r w:rsidRPr="0086329B">
        <w:rPr>
          <w:sz w:val="28"/>
          <w:szCs w:val="28"/>
        </w:rPr>
        <w:t>产业区建设。</w:t>
      </w:r>
    </w:p>
    <w:p w14:paraId="3A62CC7C" w14:textId="77777777" w:rsidR="00D7297E" w:rsidRPr="0086329B" w:rsidRDefault="008C55CB">
      <w:pPr>
        <w:autoSpaceDE w:val="0"/>
        <w:autoSpaceDN w:val="0"/>
        <w:adjustRightInd w:val="0"/>
        <w:spacing w:line="360" w:lineRule="auto"/>
        <w:ind w:firstLineChars="200" w:firstLine="562"/>
        <w:rPr>
          <w:b/>
          <w:sz w:val="28"/>
          <w:szCs w:val="28"/>
        </w:rPr>
      </w:pPr>
      <w:r w:rsidRPr="0086329B">
        <w:rPr>
          <w:b/>
          <w:sz w:val="28"/>
          <w:szCs w:val="28"/>
        </w:rPr>
        <w:t>（二）规划实施及相关建议</w:t>
      </w:r>
    </w:p>
    <w:p w14:paraId="7B4B7E38" w14:textId="77777777" w:rsidR="00D7297E" w:rsidRPr="0086329B" w:rsidRDefault="008C55CB">
      <w:pPr>
        <w:autoSpaceDE w:val="0"/>
        <w:autoSpaceDN w:val="0"/>
        <w:adjustRightInd w:val="0"/>
        <w:spacing w:line="360" w:lineRule="auto"/>
        <w:ind w:firstLineChars="200" w:firstLine="560"/>
        <w:rPr>
          <w:sz w:val="28"/>
          <w:szCs w:val="28"/>
        </w:rPr>
      </w:pPr>
      <w:r w:rsidRPr="0086329B">
        <w:rPr>
          <w:rFonts w:hint="eastAsia"/>
          <w:sz w:val="28"/>
          <w:szCs w:val="28"/>
        </w:rPr>
        <w:t>1</w:t>
      </w:r>
      <w:r w:rsidRPr="0086329B">
        <w:rPr>
          <w:rFonts w:hint="eastAsia"/>
          <w:sz w:val="28"/>
          <w:szCs w:val="28"/>
        </w:rPr>
        <w:t>、</w:t>
      </w:r>
      <w:r w:rsidRPr="0086329B">
        <w:rPr>
          <w:sz w:val="28"/>
          <w:szCs w:val="28"/>
        </w:rPr>
        <w:t>本规划</w:t>
      </w:r>
      <w:r w:rsidRPr="0086329B">
        <w:rPr>
          <w:rFonts w:hint="eastAsia"/>
          <w:sz w:val="28"/>
          <w:szCs w:val="28"/>
        </w:rPr>
        <w:t>经</w:t>
      </w:r>
      <w:r w:rsidRPr="0086329B">
        <w:rPr>
          <w:rFonts w:ascii="宋体" w:hAnsi="宋体" w:hint="eastAsia"/>
          <w:sz w:val="28"/>
          <w:szCs w:val="28"/>
        </w:rPr>
        <w:t>重庆市万盛经开区管委会</w:t>
      </w:r>
      <w:r w:rsidRPr="0086329B">
        <w:rPr>
          <w:rFonts w:ascii="宋体" w:hAnsi="宋体" w:hint="eastAsia"/>
          <w:sz w:val="28"/>
        </w:rPr>
        <w:t>批准后</w:t>
      </w:r>
      <w:r w:rsidRPr="0086329B">
        <w:rPr>
          <w:sz w:val="28"/>
          <w:szCs w:val="28"/>
        </w:rPr>
        <w:t>公布实施。</w:t>
      </w:r>
    </w:p>
    <w:p w14:paraId="1A362DFF" w14:textId="77777777" w:rsidR="00D7297E" w:rsidRPr="0086329B" w:rsidRDefault="008C55CB">
      <w:pPr>
        <w:autoSpaceDE w:val="0"/>
        <w:autoSpaceDN w:val="0"/>
        <w:adjustRightInd w:val="0"/>
        <w:spacing w:line="360" w:lineRule="auto"/>
        <w:ind w:firstLineChars="200" w:firstLine="560"/>
        <w:rPr>
          <w:sz w:val="28"/>
          <w:szCs w:val="28"/>
        </w:rPr>
      </w:pPr>
      <w:r w:rsidRPr="0086329B">
        <w:rPr>
          <w:rFonts w:hint="eastAsia"/>
          <w:sz w:val="28"/>
          <w:szCs w:val="28"/>
        </w:rPr>
        <w:t>2</w:t>
      </w:r>
      <w:r w:rsidRPr="0086329B">
        <w:rPr>
          <w:rFonts w:hint="eastAsia"/>
          <w:sz w:val="28"/>
          <w:szCs w:val="28"/>
        </w:rPr>
        <w:t>、</w:t>
      </w:r>
      <w:r w:rsidRPr="0086329B">
        <w:rPr>
          <w:sz w:val="28"/>
          <w:szCs w:val="28"/>
        </w:rPr>
        <w:t>规划区内的土地利用和各项建设必须符合本规划，服从规划管理。</w:t>
      </w:r>
    </w:p>
    <w:p w14:paraId="2B8F48A9" w14:textId="77777777" w:rsidR="00D7297E" w:rsidRPr="0086329B" w:rsidRDefault="008C55CB">
      <w:pPr>
        <w:autoSpaceDE w:val="0"/>
        <w:autoSpaceDN w:val="0"/>
        <w:adjustRightInd w:val="0"/>
        <w:spacing w:line="360" w:lineRule="auto"/>
        <w:ind w:firstLineChars="200" w:firstLine="560"/>
        <w:rPr>
          <w:sz w:val="28"/>
          <w:szCs w:val="28"/>
        </w:rPr>
      </w:pPr>
      <w:r w:rsidRPr="0086329B">
        <w:rPr>
          <w:rFonts w:hint="eastAsia"/>
          <w:sz w:val="28"/>
          <w:szCs w:val="28"/>
        </w:rPr>
        <w:t>3</w:t>
      </w:r>
      <w:r w:rsidRPr="0086329B">
        <w:rPr>
          <w:rFonts w:hint="eastAsia"/>
          <w:sz w:val="28"/>
          <w:szCs w:val="28"/>
        </w:rPr>
        <w:t>、</w:t>
      </w:r>
      <w:r w:rsidRPr="0086329B">
        <w:rPr>
          <w:sz w:val="28"/>
          <w:szCs w:val="28"/>
        </w:rPr>
        <w:t>规划区内的建设工程选址和布局必须符合本规划。</w:t>
      </w:r>
    </w:p>
    <w:p w14:paraId="32E337A3" w14:textId="77777777" w:rsidR="00D7297E" w:rsidRPr="0086329B" w:rsidRDefault="008C55CB">
      <w:pPr>
        <w:autoSpaceDE w:val="0"/>
        <w:autoSpaceDN w:val="0"/>
        <w:adjustRightInd w:val="0"/>
        <w:spacing w:line="360" w:lineRule="auto"/>
        <w:ind w:firstLineChars="200" w:firstLine="560"/>
        <w:rPr>
          <w:sz w:val="28"/>
          <w:szCs w:val="28"/>
        </w:rPr>
      </w:pPr>
      <w:r w:rsidRPr="0086329B">
        <w:rPr>
          <w:rFonts w:hint="eastAsia"/>
          <w:sz w:val="28"/>
          <w:szCs w:val="28"/>
        </w:rPr>
        <w:t>4</w:t>
      </w:r>
      <w:r w:rsidRPr="0086329B">
        <w:rPr>
          <w:rFonts w:hint="eastAsia"/>
          <w:sz w:val="28"/>
          <w:szCs w:val="28"/>
        </w:rPr>
        <w:t>、</w:t>
      </w:r>
      <w:r w:rsidRPr="0086329B">
        <w:rPr>
          <w:sz w:val="28"/>
          <w:szCs w:val="28"/>
        </w:rPr>
        <w:t>任何单位和个人必须服从</w:t>
      </w:r>
      <w:r w:rsidR="00EB1B94" w:rsidRPr="0086329B">
        <w:rPr>
          <w:rFonts w:ascii="宋体" w:hAnsi="宋体" w:hint="eastAsia"/>
          <w:sz w:val="28"/>
          <w:szCs w:val="28"/>
        </w:rPr>
        <w:t>万盛经开区管委会</w:t>
      </w:r>
      <w:r w:rsidRPr="0086329B">
        <w:rPr>
          <w:sz w:val="28"/>
          <w:szCs w:val="28"/>
        </w:rPr>
        <w:t>根据本规划</w:t>
      </w:r>
      <w:r w:rsidRPr="0086329B">
        <w:rPr>
          <w:rFonts w:hint="eastAsia"/>
          <w:sz w:val="28"/>
          <w:szCs w:val="28"/>
        </w:rPr>
        <w:t>做出</w:t>
      </w:r>
      <w:r w:rsidRPr="0086329B">
        <w:rPr>
          <w:sz w:val="28"/>
          <w:szCs w:val="28"/>
        </w:rPr>
        <w:t>的调整用地决定。</w:t>
      </w:r>
    </w:p>
    <w:p w14:paraId="51DA438D" w14:textId="77777777" w:rsidR="00D7297E" w:rsidRPr="0086329B" w:rsidRDefault="008C55CB">
      <w:pPr>
        <w:autoSpaceDE w:val="0"/>
        <w:autoSpaceDN w:val="0"/>
        <w:adjustRightInd w:val="0"/>
        <w:spacing w:line="360" w:lineRule="auto"/>
        <w:ind w:firstLineChars="200" w:firstLine="560"/>
        <w:rPr>
          <w:sz w:val="28"/>
          <w:szCs w:val="28"/>
        </w:rPr>
      </w:pPr>
      <w:r w:rsidRPr="0086329B">
        <w:rPr>
          <w:rFonts w:hint="eastAsia"/>
          <w:sz w:val="28"/>
          <w:szCs w:val="28"/>
        </w:rPr>
        <w:t>5</w:t>
      </w:r>
      <w:r w:rsidRPr="0086329B">
        <w:rPr>
          <w:rFonts w:hint="eastAsia"/>
          <w:sz w:val="28"/>
          <w:szCs w:val="28"/>
        </w:rPr>
        <w:t>、</w:t>
      </w:r>
      <w:r w:rsidRPr="0086329B">
        <w:rPr>
          <w:sz w:val="28"/>
          <w:szCs w:val="28"/>
        </w:rPr>
        <w:t>任何单位和个人不得占用道路、广场、绿地、高压供电走廊和压占地下管线进行建设。</w:t>
      </w:r>
    </w:p>
    <w:p w14:paraId="3D5E622C" w14:textId="77777777" w:rsidR="00D7297E" w:rsidRPr="0086329B" w:rsidRDefault="008C55CB">
      <w:pPr>
        <w:autoSpaceDE w:val="0"/>
        <w:autoSpaceDN w:val="0"/>
        <w:adjustRightInd w:val="0"/>
        <w:spacing w:line="360" w:lineRule="auto"/>
        <w:ind w:firstLineChars="200" w:firstLine="560"/>
        <w:rPr>
          <w:sz w:val="28"/>
          <w:szCs w:val="28"/>
        </w:rPr>
      </w:pPr>
      <w:r w:rsidRPr="0086329B">
        <w:rPr>
          <w:rFonts w:hint="eastAsia"/>
          <w:sz w:val="28"/>
          <w:szCs w:val="28"/>
        </w:rPr>
        <w:t>6</w:t>
      </w:r>
      <w:r w:rsidRPr="0086329B">
        <w:rPr>
          <w:rFonts w:hint="eastAsia"/>
          <w:sz w:val="28"/>
          <w:szCs w:val="28"/>
        </w:rPr>
        <w:t>、</w:t>
      </w:r>
      <w:r w:rsidRPr="0086329B">
        <w:rPr>
          <w:sz w:val="28"/>
          <w:szCs w:val="28"/>
        </w:rPr>
        <w:t>坚持</w:t>
      </w:r>
      <w:r w:rsidRPr="0086329B">
        <w:rPr>
          <w:sz w:val="28"/>
          <w:szCs w:val="28"/>
        </w:rPr>
        <w:t>“</w:t>
      </w:r>
      <w:r w:rsidRPr="0086329B">
        <w:rPr>
          <w:sz w:val="28"/>
          <w:szCs w:val="28"/>
        </w:rPr>
        <w:t>统一规划，统一征用，统一整治，统一出让，统一管理</w:t>
      </w:r>
      <w:r w:rsidRPr="0086329B">
        <w:rPr>
          <w:sz w:val="28"/>
          <w:szCs w:val="28"/>
        </w:rPr>
        <w:t>”</w:t>
      </w:r>
      <w:r w:rsidRPr="0086329B">
        <w:rPr>
          <w:sz w:val="28"/>
          <w:szCs w:val="28"/>
        </w:rPr>
        <w:t>的原则。</w:t>
      </w:r>
    </w:p>
    <w:p w14:paraId="68E905AD" w14:textId="77777777" w:rsidR="00D7297E" w:rsidRPr="0086329B" w:rsidRDefault="008C55CB">
      <w:pPr>
        <w:autoSpaceDE w:val="0"/>
        <w:autoSpaceDN w:val="0"/>
        <w:adjustRightInd w:val="0"/>
        <w:spacing w:line="360" w:lineRule="auto"/>
        <w:ind w:firstLineChars="200" w:firstLine="560"/>
        <w:rPr>
          <w:sz w:val="28"/>
          <w:szCs w:val="28"/>
        </w:rPr>
      </w:pPr>
      <w:r w:rsidRPr="0086329B">
        <w:rPr>
          <w:rFonts w:hint="eastAsia"/>
          <w:sz w:val="28"/>
          <w:szCs w:val="28"/>
        </w:rPr>
        <w:t>7</w:t>
      </w:r>
      <w:r w:rsidRPr="0086329B">
        <w:rPr>
          <w:rFonts w:hint="eastAsia"/>
          <w:sz w:val="28"/>
          <w:szCs w:val="28"/>
        </w:rPr>
        <w:t>、</w:t>
      </w:r>
      <w:r w:rsidRPr="0086329B">
        <w:rPr>
          <w:sz w:val="28"/>
          <w:szCs w:val="28"/>
        </w:rPr>
        <w:t>项目建设用地应在完成场地平整工程后再进行</w:t>
      </w:r>
      <w:r w:rsidRPr="0086329B">
        <w:rPr>
          <w:sz w:val="28"/>
          <w:szCs w:val="28"/>
        </w:rPr>
        <w:t>“</w:t>
      </w:r>
      <w:r w:rsidRPr="0086329B">
        <w:rPr>
          <w:sz w:val="28"/>
          <w:szCs w:val="28"/>
        </w:rPr>
        <w:t>招拍挂</w:t>
      </w:r>
      <w:r w:rsidRPr="0086329B">
        <w:rPr>
          <w:sz w:val="28"/>
          <w:szCs w:val="28"/>
        </w:rPr>
        <w:t>”</w:t>
      </w:r>
      <w:r w:rsidRPr="0086329B">
        <w:rPr>
          <w:sz w:val="28"/>
          <w:szCs w:val="28"/>
        </w:rPr>
        <w:t>程序，便于合理解决施工过程中弃土堆放和填方工程的平衡协调。</w:t>
      </w:r>
    </w:p>
    <w:p w14:paraId="4E8BB9EE" w14:textId="77777777" w:rsidR="00D7297E" w:rsidRPr="0086329B" w:rsidRDefault="008C55CB">
      <w:pPr>
        <w:autoSpaceDE w:val="0"/>
        <w:autoSpaceDN w:val="0"/>
        <w:adjustRightInd w:val="0"/>
        <w:spacing w:line="360" w:lineRule="auto"/>
        <w:ind w:firstLineChars="200" w:firstLine="560"/>
        <w:rPr>
          <w:sz w:val="28"/>
          <w:szCs w:val="28"/>
        </w:rPr>
      </w:pPr>
      <w:r w:rsidRPr="0086329B">
        <w:rPr>
          <w:rFonts w:hint="eastAsia"/>
          <w:sz w:val="28"/>
          <w:szCs w:val="28"/>
        </w:rPr>
        <w:t>8</w:t>
      </w:r>
      <w:r w:rsidRPr="0086329B">
        <w:rPr>
          <w:rFonts w:hint="eastAsia"/>
          <w:sz w:val="28"/>
          <w:szCs w:val="28"/>
        </w:rPr>
        <w:t>、</w:t>
      </w:r>
      <w:r w:rsidRPr="0086329B">
        <w:rPr>
          <w:sz w:val="28"/>
          <w:szCs w:val="28"/>
        </w:rPr>
        <w:t>城市建设要着眼长远，立足当前，量力而行，突出重点，逐步分期实施。</w:t>
      </w:r>
    </w:p>
    <w:p w14:paraId="6168B181" w14:textId="77777777" w:rsidR="00D7297E" w:rsidRPr="0086329B" w:rsidRDefault="008C55CB">
      <w:pPr>
        <w:autoSpaceDE w:val="0"/>
        <w:autoSpaceDN w:val="0"/>
        <w:adjustRightInd w:val="0"/>
        <w:spacing w:line="360" w:lineRule="auto"/>
        <w:ind w:firstLineChars="200" w:firstLine="560"/>
        <w:rPr>
          <w:sz w:val="28"/>
          <w:szCs w:val="28"/>
        </w:rPr>
      </w:pPr>
      <w:r w:rsidRPr="0086329B">
        <w:rPr>
          <w:rFonts w:hint="eastAsia"/>
          <w:sz w:val="28"/>
          <w:szCs w:val="28"/>
        </w:rPr>
        <w:t>9</w:t>
      </w:r>
      <w:r w:rsidRPr="0086329B">
        <w:rPr>
          <w:rFonts w:hint="eastAsia"/>
          <w:sz w:val="28"/>
          <w:szCs w:val="28"/>
        </w:rPr>
        <w:t>、</w:t>
      </w:r>
      <w:r w:rsidRPr="0086329B">
        <w:rPr>
          <w:sz w:val="28"/>
          <w:szCs w:val="28"/>
        </w:rPr>
        <w:t>在本规划指导下，加强城市防灾部署，严禁高挖深切，对填挖地段要加强治理并防止产生新的不良地质现象。加强修建性详细规划和重点地段城市设计的编制和管理。</w:t>
      </w:r>
    </w:p>
    <w:p w14:paraId="086E9E19" w14:textId="77777777" w:rsidR="00D7297E" w:rsidRPr="0086329B" w:rsidRDefault="008C55CB">
      <w:pPr>
        <w:autoSpaceDE w:val="0"/>
        <w:autoSpaceDN w:val="0"/>
        <w:adjustRightInd w:val="0"/>
        <w:spacing w:line="360" w:lineRule="auto"/>
        <w:ind w:firstLineChars="200" w:firstLine="560"/>
        <w:rPr>
          <w:sz w:val="28"/>
          <w:szCs w:val="28"/>
        </w:rPr>
      </w:pPr>
      <w:r w:rsidRPr="0086329B">
        <w:rPr>
          <w:rFonts w:hint="eastAsia"/>
          <w:sz w:val="28"/>
          <w:szCs w:val="28"/>
        </w:rPr>
        <w:t>10</w:t>
      </w:r>
      <w:r w:rsidRPr="0086329B">
        <w:rPr>
          <w:rFonts w:hint="eastAsia"/>
          <w:sz w:val="28"/>
          <w:szCs w:val="28"/>
        </w:rPr>
        <w:t>、</w:t>
      </w:r>
      <w:r w:rsidRPr="0086329B">
        <w:rPr>
          <w:sz w:val="28"/>
          <w:szCs w:val="28"/>
        </w:rPr>
        <w:t>编制和完善土地使用和房地产开发的各项政策规定，积极引导小街区制土地整体开发建设模式，优先保证公共服务设施规模和位置，运用经济手段和政策调控引导土地使用和开发。</w:t>
      </w:r>
    </w:p>
    <w:p w14:paraId="16B3DEB4" w14:textId="77777777" w:rsidR="00D7297E" w:rsidRPr="0086329B" w:rsidRDefault="008C55CB">
      <w:pPr>
        <w:autoSpaceDE w:val="0"/>
        <w:autoSpaceDN w:val="0"/>
        <w:adjustRightInd w:val="0"/>
        <w:spacing w:line="360" w:lineRule="auto"/>
        <w:ind w:firstLineChars="200" w:firstLine="560"/>
        <w:rPr>
          <w:sz w:val="28"/>
          <w:szCs w:val="28"/>
        </w:rPr>
      </w:pPr>
      <w:r w:rsidRPr="0086329B">
        <w:rPr>
          <w:rFonts w:hint="eastAsia"/>
          <w:sz w:val="28"/>
          <w:szCs w:val="28"/>
        </w:rPr>
        <w:t>11</w:t>
      </w:r>
      <w:r w:rsidRPr="0086329B">
        <w:rPr>
          <w:rFonts w:hint="eastAsia"/>
          <w:sz w:val="28"/>
          <w:szCs w:val="28"/>
        </w:rPr>
        <w:t>、</w:t>
      </w:r>
      <w:r w:rsidRPr="0086329B">
        <w:rPr>
          <w:sz w:val="28"/>
          <w:szCs w:val="28"/>
        </w:rPr>
        <w:t>加强规划执法力度，以法治进行城市规划、建设和管理，提高规划的法律地位，严格查处违法占地和违法建设行为，保证本规划的实施。</w:t>
      </w:r>
    </w:p>
    <w:p w14:paraId="0D736D05" w14:textId="77777777" w:rsidR="00D7297E" w:rsidRPr="0086329B" w:rsidRDefault="008C55CB">
      <w:pPr>
        <w:autoSpaceDE w:val="0"/>
        <w:autoSpaceDN w:val="0"/>
        <w:ind w:firstLineChars="200" w:firstLine="560"/>
        <w:rPr>
          <w:sz w:val="28"/>
          <w:szCs w:val="28"/>
        </w:rPr>
      </w:pPr>
      <w:r w:rsidRPr="0086329B">
        <w:rPr>
          <w:sz w:val="28"/>
          <w:szCs w:val="28"/>
        </w:rPr>
        <w:t>12</w:t>
      </w:r>
      <w:r w:rsidRPr="0086329B">
        <w:rPr>
          <w:rFonts w:hint="eastAsia"/>
          <w:sz w:val="28"/>
          <w:szCs w:val="28"/>
        </w:rPr>
        <w:t>、分布于采空区的各村庄点，应加强建设管理，</w:t>
      </w:r>
      <w:r w:rsidRPr="0086329B">
        <w:rPr>
          <w:sz w:val="28"/>
          <w:szCs w:val="28"/>
        </w:rPr>
        <w:t>禁止</w:t>
      </w:r>
      <w:r w:rsidRPr="0086329B">
        <w:rPr>
          <w:rFonts w:hint="eastAsia"/>
          <w:sz w:val="28"/>
          <w:szCs w:val="28"/>
        </w:rPr>
        <w:t>各类大型新建活动。在拆迁前应有序引导，结合城郊旅游发展和乡村人居环境提升进行村容村貌整治，改善环境品质，拆迁后宅基地应尽快完成覆土还绿工作，适量布局乡村旅游服务设施。重庆顺安南</w:t>
      </w:r>
      <w:proofErr w:type="gramStart"/>
      <w:r w:rsidRPr="0086329B">
        <w:rPr>
          <w:rFonts w:hint="eastAsia"/>
          <w:sz w:val="28"/>
          <w:szCs w:val="28"/>
        </w:rPr>
        <w:t>桐</w:t>
      </w:r>
      <w:proofErr w:type="gramEnd"/>
      <w:r w:rsidRPr="0086329B">
        <w:rPr>
          <w:rFonts w:hint="eastAsia"/>
          <w:sz w:val="28"/>
          <w:szCs w:val="28"/>
        </w:rPr>
        <w:t>爆破器材有限公司（厂区）和重庆安恒建材有限公司在搬迁前，</w:t>
      </w:r>
      <w:r w:rsidRPr="0086329B">
        <w:rPr>
          <w:sz w:val="28"/>
          <w:szCs w:val="28"/>
        </w:rPr>
        <w:t>应严格按照</w:t>
      </w:r>
      <w:r w:rsidRPr="0086329B">
        <w:rPr>
          <w:rFonts w:hint="eastAsia"/>
          <w:sz w:val="28"/>
          <w:szCs w:val="28"/>
        </w:rPr>
        <w:t>安全</w:t>
      </w:r>
      <w:r w:rsidRPr="0086329B">
        <w:rPr>
          <w:sz w:val="28"/>
          <w:szCs w:val="28"/>
        </w:rPr>
        <w:t>生产及建设要求</w:t>
      </w:r>
      <w:r w:rsidRPr="0086329B">
        <w:rPr>
          <w:rFonts w:hint="eastAsia"/>
          <w:sz w:val="28"/>
          <w:szCs w:val="28"/>
        </w:rPr>
        <w:t>进行</w:t>
      </w:r>
      <w:r w:rsidRPr="0086329B">
        <w:rPr>
          <w:sz w:val="28"/>
          <w:szCs w:val="28"/>
        </w:rPr>
        <w:t>防护管理</w:t>
      </w:r>
      <w:r w:rsidRPr="0086329B">
        <w:rPr>
          <w:rFonts w:hint="eastAsia"/>
          <w:sz w:val="28"/>
          <w:szCs w:val="28"/>
        </w:rPr>
        <w:t>，依据</w:t>
      </w:r>
      <w:r w:rsidRPr="0086329B">
        <w:rPr>
          <w:sz w:val="28"/>
          <w:szCs w:val="28"/>
        </w:rPr>
        <w:t>相关规范</w:t>
      </w:r>
      <w:r w:rsidRPr="0086329B">
        <w:rPr>
          <w:rFonts w:hint="eastAsia"/>
          <w:sz w:val="28"/>
          <w:szCs w:val="28"/>
        </w:rPr>
        <w:t>设置安全防护距离，</w:t>
      </w:r>
      <w:r w:rsidRPr="0086329B">
        <w:rPr>
          <w:sz w:val="28"/>
          <w:szCs w:val="28"/>
        </w:rPr>
        <w:t>防护范围</w:t>
      </w:r>
      <w:r w:rsidRPr="0086329B">
        <w:rPr>
          <w:rFonts w:hint="eastAsia"/>
          <w:sz w:val="28"/>
          <w:szCs w:val="28"/>
        </w:rPr>
        <w:t>内不得审批和</w:t>
      </w:r>
      <w:r w:rsidRPr="0086329B">
        <w:rPr>
          <w:sz w:val="28"/>
          <w:szCs w:val="28"/>
        </w:rPr>
        <w:t>建设</w:t>
      </w:r>
      <w:r w:rsidRPr="0086329B">
        <w:rPr>
          <w:rFonts w:hint="eastAsia"/>
          <w:sz w:val="28"/>
          <w:szCs w:val="28"/>
        </w:rPr>
        <w:t>各类建设项目，并尽快拆迁范围内的各类聚居点。</w:t>
      </w:r>
    </w:p>
    <w:p w14:paraId="202A1330" w14:textId="77777777" w:rsidR="00D7297E" w:rsidRPr="0086329B" w:rsidRDefault="00D7297E">
      <w:pPr>
        <w:autoSpaceDE w:val="0"/>
        <w:autoSpaceDN w:val="0"/>
        <w:adjustRightInd w:val="0"/>
        <w:spacing w:line="360" w:lineRule="auto"/>
        <w:ind w:firstLineChars="200" w:firstLine="560"/>
        <w:rPr>
          <w:sz w:val="28"/>
          <w:szCs w:val="28"/>
        </w:rPr>
      </w:pPr>
    </w:p>
    <w:sectPr w:rsidR="00D7297E" w:rsidRPr="0086329B">
      <w:footerReference w:type="default" r:id="rId16"/>
      <w:pgSz w:w="16839" w:h="23814"/>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31DE5" w14:textId="77777777" w:rsidR="00A621ED" w:rsidRDefault="00A621ED">
      <w:r>
        <w:separator/>
      </w:r>
    </w:p>
  </w:endnote>
  <w:endnote w:type="continuationSeparator" w:id="0">
    <w:p w14:paraId="1058BE74" w14:textId="77777777" w:rsidR="00A621ED" w:rsidRDefault="00A6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2FBAB" w14:textId="77777777" w:rsidR="005A729F" w:rsidRDefault="005A729F">
    <w:pPr>
      <w:pStyle w:val="a8"/>
      <w:jc w:val="right"/>
    </w:pPr>
  </w:p>
  <w:p w14:paraId="159DBB2C" w14:textId="77777777" w:rsidR="005A729F" w:rsidRDefault="005A729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2A834" w14:textId="77777777" w:rsidR="005A729F" w:rsidRDefault="005A729F">
    <w:pPr>
      <w:pStyle w:val="a8"/>
      <w:jc w:val="right"/>
    </w:pPr>
  </w:p>
  <w:p w14:paraId="2EAB8B03" w14:textId="77777777" w:rsidR="005A729F" w:rsidRDefault="005A729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6165208"/>
    </w:sdtPr>
    <w:sdtContent>
      <w:p w14:paraId="67E417E6" w14:textId="77777777" w:rsidR="005A729F" w:rsidRDefault="005A729F">
        <w:pPr>
          <w:pStyle w:val="a8"/>
          <w:jc w:val="right"/>
        </w:pPr>
        <w:r>
          <w:fldChar w:fldCharType="begin"/>
        </w:r>
        <w:r>
          <w:instrText>PAGE   \* MERGEFORMAT</w:instrText>
        </w:r>
        <w:r>
          <w:fldChar w:fldCharType="separate"/>
        </w:r>
        <w:r>
          <w:rPr>
            <w:lang w:val="zh-CN"/>
          </w:rPr>
          <w:t>29</w:t>
        </w:r>
        <w:r>
          <w:fldChar w:fldCharType="end"/>
        </w:r>
      </w:p>
    </w:sdtContent>
  </w:sdt>
  <w:p w14:paraId="3475B802" w14:textId="77777777" w:rsidR="005A729F" w:rsidRDefault="005A72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6DCCC" w14:textId="77777777" w:rsidR="00A621ED" w:rsidRDefault="00A621ED">
      <w:r>
        <w:separator/>
      </w:r>
    </w:p>
  </w:footnote>
  <w:footnote w:type="continuationSeparator" w:id="0">
    <w:p w14:paraId="48DDC85A" w14:textId="77777777" w:rsidR="00A621ED" w:rsidRDefault="00A62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58DE6" w14:textId="77777777" w:rsidR="005A729F" w:rsidRDefault="005A729F">
    <w:pPr>
      <w:pStyle w:val="aa"/>
      <w:pBdr>
        <w:bottom w:val="none" w:sz="0" w:space="0" w:color="auto"/>
      </w:pBd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C5774" w14:textId="77777777" w:rsidR="005A729F" w:rsidRDefault="005A729F">
    <w:pPr>
      <w:pStyle w:val="aa"/>
    </w:pPr>
    <w:r>
      <w:rPr>
        <w:rFonts w:hint="eastAsia"/>
      </w:rPr>
      <w:t xml:space="preserve">                                                                                             </w:t>
    </w:r>
    <w:r>
      <w:t xml:space="preserve">     </w:t>
    </w:r>
    <w:r>
      <w:rPr>
        <w:rFonts w:hint="eastAsia"/>
      </w:rPr>
      <w:t>万盛经开区平山、南桐组团控制性详细规划</w:t>
    </w:r>
    <w:r>
      <w:rPr>
        <w:rFonts w:hint="eastAsia"/>
      </w:rPr>
      <w:t xml:space="preserve">    </w:t>
    </w:r>
    <w:r>
      <w:rPr>
        <w:rFonts w:hint="eastAsia"/>
      </w:rPr>
      <w:t>说明书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F81508"/>
    <w:multiLevelType w:val="multilevel"/>
    <w:tmpl w:val="3DF81508"/>
    <w:lvl w:ilvl="0">
      <w:start w:val="1"/>
      <w:numFmt w:val="japaneseCounting"/>
      <w:lvlText w:val="%1、"/>
      <w:lvlJc w:val="left"/>
      <w:pPr>
        <w:ind w:left="690" w:hanging="6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5EA6CA1"/>
    <w:multiLevelType w:val="hybridMultilevel"/>
    <w:tmpl w:val="EB083550"/>
    <w:lvl w:ilvl="0" w:tplc="8E5A777A">
      <w:start w:val="1"/>
      <w:numFmt w:val="decimal"/>
      <w:suff w:val="noth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4E4"/>
    <w:rsid w:val="00003634"/>
    <w:rsid w:val="00003BDA"/>
    <w:rsid w:val="000112C7"/>
    <w:rsid w:val="000201DC"/>
    <w:rsid w:val="0002171A"/>
    <w:rsid w:val="00024C72"/>
    <w:rsid w:val="000313A0"/>
    <w:rsid w:val="00037356"/>
    <w:rsid w:val="000406E6"/>
    <w:rsid w:val="00044F21"/>
    <w:rsid w:val="0004530A"/>
    <w:rsid w:val="000456E8"/>
    <w:rsid w:val="000465A3"/>
    <w:rsid w:val="000469FC"/>
    <w:rsid w:val="0005138C"/>
    <w:rsid w:val="000518A9"/>
    <w:rsid w:val="0005268D"/>
    <w:rsid w:val="00052C03"/>
    <w:rsid w:val="00054DC1"/>
    <w:rsid w:val="00056044"/>
    <w:rsid w:val="0006078D"/>
    <w:rsid w:val="000624D9"/>
    <w:rsid w:val="00064FB3"/>
    <w:rsid w:val="000701EE"/>
    <w:rsid w:val="00080E14"/>
    <w:rsid w:val="00080E45"/>
    <w:rsid w:val="0008159C"/>
    <w:rsid w:val="00091D09"/>
    <w:rsid w:val="000936B1"/>
    <w:rsid w:val="0009411A"/>
    <w:rsid w:val="00094B49"/>
    <w:rsid w:val="00094F70"/>
    <w:rsid w:val="00096C6D"/>
    <w:rsid w:val="000A0276"/>
    <w:rsid w:val="000A4D1E"/>
    <w:rsid w:val="000A5E6F"/>
    <w:rsid w:val="000A7590"/>
    <w:rsid w:val="000B35FB"/>
    <w:rsid w:val="000B5B4D"/>
    <w:rsid w:val="000B5C13"/>
    <w:rsid w:val="000B6F60"/>
    <w:rsid w:val="000D3950"/>
    <w:rsid w:val="000D7DEF"/>
    <w:rsid w:val="000E5593"/>
    <w:rsid w:val="000E5CA6"/>
    <w:rsid w:val="000E6026"/>
    <w:rsid w:val="000E782C"/>
    <w:rsid w:val="000F06A7"/>
    <w:rsid w:val="000F0B04"/>
    <w:rsid w:val="000F586B"/>
    <w:rsid w:val="000F5B31"/>
    <w:rsid w:val="000F6F18"/>
    <w:rsid w:val="00113B61"/>
    <w:rsid w:val="001151B1"/>
    <w:rsid w:val="00120ABD"/>
    <w:rsid w:val="001217ED"/>
    <w:rsid w:val="00122F57"/>
    <w:rsid w:val="001249D6"/>
    <w:rsid w:val="00131E9B"/>
    <w:rsid w:val="00133AF6"/>
    <w:rsid w:val="00135503"/>
    <w:rsid w:val="00135DAD"/>
    <w:rsid w:val="00140189"/>
    <w:rsid w:val="00143616"/>
    <w:rsid w:val="0014392E"/>
    <w:rsid w:val="00154258"/>
    <w:rsid w:val="001548A1"/>
    <w:rsid w:val="00154D2E"/>
    <w:rsid w:val="00157024"/>
    <w:rsid w:val="00160220"/>
    <w:rsid w:val="00163E96"/>
    <w:rsid w:val="00164E7D"/>
    <w:rsid w:val="0016720D"/>
    <w:rsid w:val="0017370D"/>
    <w:rsid w:val="001752C1"/>
    <w:rsid w:val="00177D01"/>
    <w:rsid w:val="001841FA"/>
    <w:rsid w:val="00197133"/>
    <w:rsid w:val="001A5684"/>
    <w:rsid w:val="001A5EC2"/>
    <w:rsid w:val="001A7FFC"/>
    <w:rsid w:val="001B02D1"/>
    <w:rsid w:val="001B16DB"/>
    <w:rsid w:val="001B3180"/>
    <w:rsid w:val="001B427E"/>
    <w:rsid w:val="001B7FD2"/>
    <w:rsid w:val="001C1081"/>
    <w:rsid w:val="001C1905"/>
    <w:rsid w:val="001C221F"/>
    <w:rsid w:val="001C4EFE"/>
    <w:rsid w:val="001D25E5"/>
    <w:rsid w:val="001D7892"/>
    <w:rsid w:val="001E672A"/>
    <w:rsid w:val="001F3546"/>
    <w:rsid w:val="001F6C05"/>
    <w:rsid w:val="00200785"/>
    <w:rsid w:val="00200FE5"/>
    <w:rsid w:val="00204E2E"/>
    <w:rsid w:val="00205B8B"/>
    <w:rsid w:val="0021040C"/>
    <w:rsid w:val="00212C5B"/>
    <w:rsid w:val="00212D89"/>
    <w:rsid w:val="00217A0B"/>
    <w:rsid w:val="002228B5"/>
    <w:rsid w:val="002313F7"/>
    <w:rsid w:val="0023158E"/>
    <w:rsid w:val="002315C5"/>
    <w:rsid w:val="002334CE"/>
    <w:rsid w:val="00237E4E"/>
    <w:rsid w:val="00243C4E"/>
    <w:rsid w:val="00246059"/>
    <w:rsid w:val="002466A9"/>
    <w:rsid w:val="00247DC6"/>
    <w:rsid w:val="002516F5"/>
    <w:rsid w:val="00253071"/>
    <w:rsid w:val="0025517F"/>
    <w:rsid w:val="002575D0"/>
    <w:rsid w:val="00264553"/>
    <w:rsid w:val="002701F6"/>
    <w:rsid w:val="00275698"/>
    <w:rsid w:val="00276EC4"/>
    <w:rsid w:val="00280990"/>
    <w:rsid w:val="00280D7B"/>
    <w:rsid w:val="002850C5"/>
    <w:rsid w:val="002862E6"/>
    <w:rsid w:val="0028690B"/>
    <w:rsid w:val="00287A5F"/>
    <w:rsid w:val="00297BD1"/>
    <w:rsid w:val="00297F3A"/>
    <w:rsid w:val="002A1ECD"/>
    <w:rsid w:val="002A31C4"/>
    <w:rsid w:val="002A528A"/>
    <w:rsid w:val="002B049C"/>
    <w:rsid w:val="002B5D63"/>
    <w:rsid w:val="002C0636"/>
    <w:rsid w:val="002C54C9"/>
    <w:rsid w:val="002D2D65"/>
    <w:rsid w:val="002D30EF"/>
    <w:rsid w:val="002D4370"/>
    <w:rsid w:val="002D4931"/>
    <w:rsid w:val="002E36EC"/>
    <w:rsid w:val="002E4884"/>
    <w:rsid w:val="002E73DD"/>
    <w:rsid w:val="002F07F2"/>
    <w:rsid w:val="002F1731"/>
    <w:rsid w:val="002F3D7B"/>
    <w:rsid w:val="002F3E17"/>
    <w:rsid w:val="002F516A"/>
    <w:rsid w:val="002F649D"/>
    <w:rsid w:val="002F769C"/>
    <w:rsid w:val="002F789D"/>
    <w:rsid w:val="00301FB3"/>
    <w:rsid w:val="003037EC"/>
    <w:rsid w:val="00310979"/>
    <w:rsid w:val="00310BAC"/>
    <w:rsid w:val="00312D18"/>
    <w:rsid w:val="003132A9"/>
    <w:rsid w:val="00314656"/>
    <w:rsid w:val="003228E6"/>
    <w:rsid w:val="00326A58"/>
    <w:rsid w:val="00326E93"/>
    <w:rsid w:val="00327970"/>
    <w:rsid w:val="00331004"/>
    <w:rsid w:val="0033245E"/>
    <w:rsid w:val="00332BA9"/>
    <w:rsid w:val="00333623"/>
    <w:rsid w:val="00334159"/>
    <w:rsid w:val="00344C05"/>
    <w:rsid w:val="00345E2B"/>
    <w:rsid w:val="0035269D"/>
    <w:rsid w:val="003552A7"/>
    <w:rsid w:val="003562E8"/>
    <w:rsid w:val="003573A9"/>
    <w:rsid w:val="00357DDE"/>
    <w:rsid w:val="00361973"/>
    <w:rsid w:val="003655A1"/>
    <w:rsid w:val="00367ED1"/>
    <w:rsid w:val="00371203"/>
    <w:rsid w:val="00373578"/>
    <w:rsid w:val="003735E8"/>
    <w:rsid w:val="00374F5E"/>
    <w:rsid w:val="00375C2B"/>
    <w:rsid w:val="003811E0"/>
    <w:rsid w:val="003858EA"/>
    <w:rsid w:val="003859DB"/>
    <w:rsid w:val="00385A0D"/>
    <w:rsid w:val="0039057A"/>
    <w:rsid w:val="0039121C"/>
    <w:rsid w:val="003917D0"/>
    <w:rsid w:val="00392FF3"/>
    <w:rsid w:val="0039481D"/>
    <w:rsid w:val="0039595B"/>
    <w:rsid w:val="003A4630"/>
    <w:rsid w:val="003A56B1"/>
    <w:rsid w:val="003B027D"/>
    <w:rsid w:val="003B104F"/>
    <w:rsid w:val="003B3E1B"/>
    <w:rsid w:val="003B6E35"/>
    <w:rsid w:val="003C2B94"/>
    <w:rsid w:val="003D12B8"/>
    <w:rsid w:val="003E0D56"/>
    <w:rsid w:val="003E3A03"/>
    <w:rsid w:val="003E3BDC"/>
    <w:rsid w:val="003F14C3"/>
    <w:rsid w:val="003F1DAD"/>
    <w:rsid w:val="003F2639"/>
    <w:rsid w:val="003F5484"/>
    <w:rsid w:val="00400BAE"/>
    <w:rsid w:val="00405512"/>
    <w:rsid w:val="004074F5"/>
    <w:rsid w:val="00410417"/>
    <w:rsid w:val="00413793"/>
    <w:rsid w:val="00415364"/>
    <w:rsid w:val="00431654"/>
    <w:rsid w:val="00431849"/>
    <w:rsid w:val="00436C7E"/>
    <w:rsid w:val="00440689"/>
    <w:rsid w:val="00441FF3"/>
    <w:rsid w:val="00443A1A"/>
    <w:rsid w:val="004448F0"/>
    <w:rsid w:val="004453E7"/>
    <w:rsid w:val="00446448"/>
    <w:rsid w:val="004465A0"/>
    <w:rsid w:val="00446C5F"/>
    <w:rsid w:val="004473F4"/>
    <w:rsid w:val="00450669"/>
    <w:rsid w:val="00460E41"/>
    <w:rsid w:val="0046198B"/>
    <w:rsid w:val="0046276E"/>
    <w:rsid w:val="004637CC"/>
    <w:rsid w:val="00466C59"/>
    <w:rsid w:val="00466CC1"/>
    <w:rsid w:val="00472919"/>
    <w:rsid w:val="0047606C"/>
    <w:rsid w:val="00476FF8"/>
    <w:rsid w:val="00483F68"/>
    <w:rsid w:val="00484196"/>
    <w:rsid w:val="00487A74"/>
    <w:rsid w:val="0049702C"/>
    <w:rsid w:val="004974D1"/>
    <w:rsid w:val="004A15CC"/>
    <w:rsid w:val="004A7716"/>
    <w:rsid w:val="004B3F95"/>
    <w:rsid w:val="004C0FD7"/>
    <w:rsid w:val="004C1439"/>
    <w:rsid w:val="004C4A00"/>
    <w:rsid w:val="004C5C0C"/>
    <w:rsid w:val="004C6B20"/>
    <w:rsid w:val="004D0489"/>
    <w:rsid w:val="004D04C8"/>
    <w:rsid w:val="004D55DE"/>
    <w:rsid w:val="004D56B6"/>
    <w:rsid w:val="004D72E7"/>
    <w:rsid w:val="004D75CD"/>
    <w:rsid w:val="004E163D"/>
    <w:rsid w:val="004E20CE"/>
    <w:rsid w:val="004E2898"/>
    <w:rsid w:val="004E5E2C"/>
    <w:rsid w:val="004E65CD"/>
    <w:rsid w:val="004E773F"/>
    <w:rsid w:val="004F24E1"/>
    <w:rsid w:val="004F3E6D"/>
    <w:rsid w:val="005005AA"/>
    <w:rsid w:val="00502923"/>
    <w:rsid w:val="005039F1"/>
    <w:rsid w:val="00507252"/>
    <w:rsid w:val="00511292"/>
    <w:rsid w:val="00511A61"/>
    <w:rsid w:val="00511F4E"/>
    <w:rsid w:val="0051707E"/>
    <w:rsid w:val="005265B7"/>
    <w:rsid w:val="0053059A"/>
    <w:rsid w:val="00533C99"/>
    <w:rsid w:val="005370A2"/>
    <w:rsid w:val="005370E1"/>
    <w:rsid w:val="00540115"/>
    <w:rsid w:val="00543B17"/>
    <w:rsid w:val="00543C48"/>
    <w:rsid w:val="00545104"/>
    <w:rsid w:val="00546C40"/>
    <w:rsid w:val="005472D3"/>
    <w:rsid w:val="00552223"/>
    <w:rsid w:val="005541FA"/>
    <w:rsid w:val="005601C5"/>
    <w:rsid w:val="00564156"/>
    <w:rsid w:val="00565724"/>
    <w:rsid w:val="00574F1A"/>
    <w:rsid w:val="00575CF8"/>
    <w:rsid w:val="00583F43"/>
    <w:rsid w:val="00584A0C"/>
    <w:rsid w:val="005901DF"/>
    <w:rsid w:val="00592BC9"/>
    <w:rsid w:val="00593127"/>
    <w:rsid w:val="005964F2"/>
    <w:rsid w:val="005A3A04"/>
    <w:rsid w:val="005A729F"/>
    <w:rsid w:val="005A7606"/>
    <w:rsid w:val="005B0BD4"/>
    <w:rsid w:val="005B1778"/>
    <w:rsid w:val="005B38ED"/>
    <w:rsid w:val="005B39F6"/>
    <w:rsid w:val="005C4A51"/>
    <w:rsid w:val="005C7A36"/>
    <w:rsid w:val="005D026A"/>
    <w:rsid w:val="005D0E09"/>
    <w:rsid w:val="005D38E2"/>
    <w:rsid w:val="005D4527"/>
    <w:rsid w:val="005D5A6D"/>
    <w:rsid w:val="005E4B0C"/>
    <w:rsid w:val="005E604D"/>
    <w:rsid w:val="005F25B3"/>
    <w:rsid w:val="005F4403"/>
    <w:rsid w:val="005F70C8"/>
    <w:rsid w:val="00601025"/>
    <w:rsid w:val="0060124D"/>
    <w:rsid w:val="00601739"/>
    <w:rsid w:val="0060351C"/>
    <w:rsid w:val="00605BCB"/>
    <w:rsid w:val="006068FE"/>
    <w:rsid w:val="00616198"/>
    <w:rsid w:val="00622F3C"/>
    <w:rsid w:val="00625A8A"/>
    <w:rsid w:val="0063256C"/>
    <w:rsid w:val="006335DE"/>
    <w:rsid w:val="006353CE"/>
    <w:rsid w:val="00636C83"/>
    <w:rsid w:val="00640BF7"/>
    <w:rsid w:val="006416A3"/>
    <w:rsid w:val="00650C83"/>
    <w:rsid w:val="00653AD7"/>
    <w:rsid w:val="00656FB4"/>
    <w:rsid w:val="006572BF"/>
    <w:rsid w:val="00660309"/>
    <w:rsid w:val="00660781"/>
    <w:rsid w:val="00665DD3"/>
    <w:rsid w:val="00667B3B"/>
    <w:rsid w:val="00670A4E"/>
    <w:rsid w:val="0067143F"/>
    <w:rsid w:val="0067277E"/>
    <w:rsid w:val="00674ACB"/>
    <w:rsid w:val="00680B5C"/>
    <w:rsid w:val="00682742"/>
    <w:rsid w:val="00682FC5"/>
    <w:rsid w:val="00684386"/>
    <w:rsid w:val="00686187"/>
    <w:rsid w:val="00687171"/>
    <w:rsid w:val="006876EC"/>
    <w:rsid w:val="00687F6F"/>
    <w:rsid w:val="0069044F"/>
    <w:rsid w:val="00691D2D"/>
    <w:rsid w:val="00695D29"/>
    <w:rsid w:val="006961BA"/>
    <w:rsid w:val="00697669"/>
    <w:rsid w:val="006A08A5"/>
    <w:rsid w:val="006A0BBF"/>
    <w:rsid w:val="006A6D50"/>
    <w:rsid w:val="006B08E3"/>
    <w:rsid w:val="006B136D"/>
    <w:rsid w:val="006B19F8"/>
    <w:rsid w:val="006B4445"/>
    <w:rsid w:val="006C173D"/>
    <w:rsid w:val="006C41BD"/>
    <w:rsid w:val="006D1AED"/>
    <w:rsid w:val="006D3D66"/>
    <w:rsid w:val="006E0854"/>
    <w:rsid w:val="006E1320"/>
    <w:rsid w:val="006E20BF"/>
    <w:rsid w:val="006E2BF7"/>
    <w:rsid w:val="006E4EE9"/>
    <w:rsid w:val="006E5A36"/>
    <w:rsid w:val="006E765B"/>
    <w:rsid w:val="006F1612"/>
    <w:rsid w:val="006F1C2E"/>
    <w:rsid w:val="006F6B35"/>
    <w:rsid w:val="0070338A"/>
    <w:rsid w:val="007166E6"/>
    <w:rsid w:val="00720E47"/>
    <w:rsid w:val="007211DC"/>
    <w:rsid w:val="00725D24"/>
    <w:rsid w:val="00727801"/>
    <w:rsid w:val="00727CD9"/>
    <w:rsid w:val="00736A01"/>
    <w:rsid w:val="0073794C"/>
    <w:rsid w:val="00740136"/>
    <w:rsid w:val="00740BC8"/>
    <w:rsid w:val="0074207B"/>
    <w:rsid w:val="00742763"/>
    <w:rsid w:val="00743022"/>
    <w:rsid w:val="00743BA9"/>
    <w:rsid w:val="0074426B"/>
    <w:rsid w:val="007453B1"/>
    <w:rsid w:val="00746600"/>
    <w:rsid w:val="00746EA1"/>
    <w:rsid w:val="00751AB4"/>
    <w:rsid w:val="0075555B"/>
    <w:rsid w:val="00755914"/>
    <w:rsid w:val="00755D1D"/>
    <w:rsid w:val="00757C2C"/>
    <w:rsid w:val="007640A7"/>
    <w:rsid w:val="007659A1"/>
    <w:rsid w:val="00767615"/>
    <w:rsid w:val="00772FB8"/>
    <w:rsid w:val="0077796B"/>
    <w:rsid w:val="00777AE7"/>
    <w:rsid w:val="00777CF7"/>
    <w:rsid w:val="00787E5E"/>
    <w:rsid w:val="0079485F"/>
    <w:rsid w:val="00794D9F"/>
    <w:rsid w:val="007A0C88"/>
    <w:rsid w:val="007A4F24"/>
    <w:rsid w:val="007A672A"/>
    <w:rsid w:val="007B0194"/>
    <w:rsid w:val="007B0F91"/>
    <w:rsid w:val="007B21C7"/>
    <w:rsid w:val="007B4302"/>
    <w:rsid w:val="007B45C2"/>
    <w:rsid w:val="007B5959"/>
    <w:rsid w:val="007B76D8"/>
    <w:rsid w:val="007C041E"/>
    <w:rsid w:val="007C31E5"/>
    <w:rsid w:val="007C395E"/>
    <w:rsid w:val="007C3B21"/>
    <w:rsid w:val="007C475B"/>
    <w:rsid w:val="007C720F"/>
    <w:rsid w:val="007C7D20"/>
    <w:rsid w:val="007D0E08"/>
    <w:rsid w:val="007D1DA8"/>
    <w:rsid w:val="007D2984"/>
    <w:rsid w:val="007D74BC"/>
    <w:rsid w:val="007E3749"/>
    <w:rsid w:val="007E512A"/>
    <w:rsid w:val="007E7616"/>
    <w:rsid w:val="007F0671"/>
    <w:rsid w:val="007F1C5A"/>
    <w:rsid w:val="007F5BCA"/>
    <w:rsid w:val="00802C4F"/>
    <w:rsid w:val="008072EC"/>
    <w:rsid w:val="008109E2"/>
    <w:rsid w:val="00813E74"/>
    <w:rsid w:val="008159B5"/>
    <w:rsid w:val="00820249"/>
    <w:rsid w:val="0082155D"/>
    <w:rsid w:val="008220BC"/>
    <w:rsid w:val="00826871"/>
    <w:rsid w:val="008334E7"/>
    <w:rsid w:val="00834BB9"/>
    <w:rsid w:val="00834DD7"/>
    <w:rsid w:val="00835328"/>
    <w:rsid w:val="008353F4"/>
    <w:rsid w:val="00840425"/>
    <w:rsid w:val="008444E7"/>
    <w:rsid w:val="008450BC"/>
    <w:rsid w:val="008509A9"/>
    <w:rsid w:val="00851AAF"/>
    <w:rsid w:val="00857DD6"/>
    <w:rsid w:val="0086329B"/>
    <w:rsid w:val="00863391"/>
    <w:rsid w:val="00866B50"/>
    <w:rsid w:val="008715E6"/>
    <w:rsid w:val="008729DB"/>
    <w:rsid w:val="0087737A"/>
    <w:rsid w:val="008805D5"/>
    <w:rsid w:val="0088415E"/>
    <w:rsid w:val="00887CB1"/>
    <w:rsid w:val="008919D1"/>
    <w:rsid w:val="008919DD"/>
    <w:rsid w:val="0089218D"/>
    <w:rsid w:val="00895BC3"/>
    <w:rsid w:val="00897E4E"/>
    <w:rsid w:val="008A5834"/>
    <w:rsid w:val="008B0B2F"/>
    <w:rsid w:val="008B2E32"/>
    <w:rsid w:val="008B7BD3"/>
    <w:rsid w:val="008C55CB"/>
    <w:rsid w:val="008C67D9"/>
    <w:rsid w:val="008C6C3B"/>
    <w:rsid w:val="008C7EE3"/>
    <w:rsid w:val="008D1F18"/>
    <w:rsid w:val="008D5E79"/>
    <w:rsid w:val="008D60A8"/>
    <w:rsid w:val="008D756D"/>
    <w:rsid w:val="008D7A7A"/>
    <w:rsid w:val="008E0923"/>
    <w:rsid w:val="008E09F6"/>
    <w:rsid w:val="008E0F2A"/>
    <w:rsid w:val="008E4470"/>
    <w:rsid w:val="008E6B16"/>
    <w:rsid w:val="008F07C5"/>
    <w:rsid w:val="008F0A3A"/>
    <w:rsid w:val="008F59DC"/>
    <w:rsid w:val="008F6965"/>
    <w:rsid w:val="00900E7A"/>
    <w:rsid w:val="009016D6"/>
    <w:rsid w:val="009108AF"/>
    <w:rsid w:val="009109EF"/>
    <w:rsid w:val="00912D25"/>
    <w:rsid w:val="00913C20"/>
    <w:rsid w:val="00915392"/>
    <w:rsid w:val="009170B2"/>
    <w:rsid w:val="009172B6"/>
    <w:rsid w:val="009205F7"/>
    <w:rsid w:val="00921C57"/>
    <w:rsid w:val="009238C1"/>
    <w:rsid w:val="00936BE6"/>
    <w:rsid w:val="0094336B"/>
    <w:rsid w:val="0094538E"/>
    <w:rsid w:val="00950ED7"/>
    <w:rsid w:val="00951B22"/>
    <w:rsid w:val="00952434"/>
    <w:rsid w:val="0095331F"/>
    <w:rsid w:val="00954D87"/>
    <w:rsid w:val="00954E10"/>
    <w:rsid w:val="009568AE"/>
    <w:rsid w:val="00962738"/>
    <w:rsid w:val="00966B42"/>
    <w:rsid w:val="00967D8A"/>
    <w:rsid w:val="00974079"/>
    <w:rsid w:val="00975676"/>
    <w:rsid w:val="00975B27"/>
    <w:rsid w:val="00976306"/>
    <w:rsid w:val="009775EB"/>
    <w:rsid w:val="00982493"/>
    <w:rsid w:val="00983C49"/>
    <w:rsid w:val="00991405"/>
    <w:rsid w:val="009915E2"/>
    <w:rsid w:val="00992014"/>
    <w:rsid w:val="00996827"/>
    <w:rsid w:val="00997489"/>
    <w:rsid w:val="009A04D7"/>
    <w:rsid w:val="009A1461"/>
    <w:rsid w:val="009A3366"/>
    <w:rsid w:val="009A5599"/>
    <w:rsid w:val="009A572A"/>
    <w:rsid w:val="009A67AD"/>
    <w:rsid w:val="009B1EC6"/>
    <w:rsid w:val="009B606E"/>
    <w:rsid w:val="009B7203"/>
    <w:rsid w:val="009B7B41"/>
    <w:rsid w:val="009C65B1"/>
    <w:rsid w:val="009C7372"/>
    <w:rsid w:val="009D0B4C"/>
    <w:rsid w:val="009D2658"/>
    <w:rsid w:val="009D716E"/>
    <w:rsid w:val="009D7312"/>
    <w:rsid w:val="009E0D06"/>
    <w:rsid w:val="009E660B"/>
    <w:rsid w:val="009E6A0E"/>
    <w:rsid w:val="009F4E13"/>
    <w:rsid w:val="009F532B"/>
    <w:rsid w:val="009F634A"/>
    <w:rsid w:val="009F6652"/>
    <w:rsid w:val="009F7898"/>
    <w:rsid w:val="00A02468"/>
    <w:rsid w:val="00A029D1"/>
    <w:rsid w:val="00A02D26"/>
    <w:rsid w:val="00A05CDE"/>
    <w:rsid w:val="00A05F75"/>
    <w:rsid w:val="00A0776E"/>
    <w:rsid w:val="00A109D8"/>
    <w:rsid w:val="00A162EC"/>
    <w:rsid w:val="00A2018C"/>
    <w:rsid w:val="00A22291"/>
    <w:rsid w:val="00A23952"/>
    <w:rsid w:val="00A271E5"/>
    <w:rsid w:val="00A3027B"/>
    <w:rsid w:val="00A32CFF"/>
    <w:rsid w:val="00A336EB"/>
    <w:rsid w:val="00A3536B"/>
    <w:rsid w:val="00A372D5"/>
    <w:rsid w:val="00A37D05"/>
    <w:rsid w:val="00A41938"/>
    <w:rsid w:val="00A45331"/>
    <w:rsid w:val="00A507B5"/>
    <w:rsid w:val="00A50A84"/>
    <w:rsid w:val="00A5159D"/>
    <w:rsid w:val="00A527CF"/>
    <w:rsid w:val="00A53E51"/>
    <w:rsid w:val="00A60953"/>
    <w:rsid w:val="00A60959"/>
    <w:rsid w:val="00A6116B"/>
    <w:rsid w:val="00A6156D"/>
    <w:rsid w:val="00A621ED"/>
    <w:rsid w:val="00A64F0F"/>
    <w:rsid w:val="00A74E12"/>
    <w:rsid w:val="00A75F86"/>
    <w:rsid w:val="00A772F4"/>
    <w:rsid w:val="00A8040C"/>
    <w:rsid w:val="00A86C80"/>
    <w:rsid w:val="00A86CF7"/>
    <w:rsid w:val="00A875AE"/>
    <w:rsid w:val="00A910C4"/>
    <w:rsid w:val="00A95012"/>
    <w:rsid w:val="00AA00F1"/>
    <w:rsid w:val="00AA07F4"/>
    <w:rsid w:val="00AA3E79"/>
    <w:rsid w:val="00AA7E31"/>
    <w:rsid w:val="00AB05A1"/>
    <w:rsid w:val="00AB25EA"/>
    <w:rsid w:val="00AB50DC"/>
    <w:rsid w:val="00AC375F"/>
    <w:rsid w:val="00AC59CD"/>
    <w:rsid w:val="00AC6642"/>
    <w:rsid w:val="00AD4D57"/>
    <w:rsid w:val="00AD7987"/>
    <w:rsid w:val="00AE00E8"/>
    <w:rsid w:val="00AE305F"/>
    <w:rsid w:val="00AE41DE"/>
    <w:rsid w:val="00AF0705"/>
    <w:rsid w:val="00B074DF"/>
    <w:rsid w:val="00B07B77"/>
    <w:rsid w:val="00B13413"/>
    <w:rsid w:val="00B21617"/>
    <w:rsid w:val="00B23F8B"/>
    <w:rsid w:val="00B2748F"/>
    <w:rsid w:val="00B32D6F"/>
    <w:rsid w:val="00B3345A"/>
    <w:rsid w:val="00B36C88"/>
    <w:rsid w:val="00B4163A"/>
    <w:rsid w:val="00B41800"/>
    <w:rsid w:val="00B453B3"/>
    <w:rsid w:val="00B54558"/>
    <w:rsid w:val="00B554DF"/>
    <w:rsid w:val="00B55792"/>
    <w:rsid w:val="00B565A4"/>
    <w:rsid w:val="00B56E54"/>
    <w:rsid w:val="00B5755E"/>
    <w:rsid w:val="00B57BDF"/>
    <w:rsid w:val="00B57D27"/>
    <w:rsid w:val="00B57ED0"/>
    <w:rsid w:val="00B71EC2"/>
    <w:rsid w:val="00B72541"/>
    <w:rsid w:val="00B76CA3"/>
    <w:rsid w:val="00B7794C"/>
    <w:rsid w:val="00B81416"/>
    <w:rsid w:val="00B82C45"/>
    <w:rsid w:val="00B91A48"/>
    <w:rsid w:val="00B92258"/>
    <w:rsid w:val="00B92B57"/>
    <w:rsid w:val="00B93938"/>
    <w:rsid w:val="00B96085"/>
    <w:rsid w:val="00BA5A70"/>
    <w:rsid w:val="00BA5C0C"/>
    <w:rsid w:val="00BB232A"/>
    <w:rsid w:val="00BB4701"/>
    <w:rsid w:val="00BB68A4"/>
    <w:rsid w:val="00BB6C99"/>
    <w:rsid w:val="00BB7912"/>
    <w:rsid w:val="00BC4775"/>
    <w:rsid w:val="00BC482A"/>
    <w:rsid w:val="00BC5F10"/>
    <w:rsid w:val="00BD0AD5"/>
    <w:rsid w:val="00BD4083"/>
    <w:rsid w:val="00BE1620"/>
    <w:rsid w:val="00BE2D72"/>
    <w:rsid w:val="00BE4001"/>
    <w:rsid w:val="00BE43B5"/>
    <w:rsid w:val="00BE4590"/>
    <w:rsid w:val="00BE4E47"/>
    <w:rsid w:val="00BE4E97"/>
    <w:rsid w:val="00BE7444"/>
    <w:rsid w:val="00BE7628"/>
    <w:rsid w:val="00BF170B"/>
    <w:rsid w:val="00BF26CF"/>
    <w:rsid w:val="00BF36F1"/>
    <w:rsid w:val="00BF69D9"/>
    <w:rsid w:val="00C005CD"/>
    <w:rsid w:val="00C00DAC"/>
    <w:rsid w:val="00C01BF3"/>
    <w:rsid w:val="00C0543E"/>
    <w:rsid w:val="00C1161B"/>
    <w:rsid w:val="00C15098"/>
    <w:rsid w:val="00C20D8A"/>
    <w:rsid w:val="00C300DD"/>
    <w:rsid w:val="00C33E5C"/>
    <w:rsid w:val="00C34C06"/>
    <w:rsid w:val="00C3564D"/>
    <w:rsid w:val="00C402F6"/>
    <w:rsid w:val="00C440D2"/>
    <w:rsid w:val="00C46957"/>
    <w:rsid w:val="00C4780D"/>
    <w:rsid w:val="00C47B7E"/>
    <w:rsid w:val="00C53BA6"/>
    <w:rsid w:val="00C54C6F"/>
    <w:rsid w:val="00C55654"/>
    <w:rsid w:val="00C57BA8"/>
    <w:rsid w:val="00C61788"/>
    <w:rsid w:val="00C6292C"/>
    <w:rsid w:val="00C66F90"/>
    <w:rsid w:val="00C7133B"/>
    <w:rsid w:val="00C71419"/>
    <w:rsid w:val="00C83227"/>
    <w:rsid w:val="00C833C7"/>
    <w:rsid w:val="00C9451C"/>
    <w:rsid w:val="00C94937"/>
    <w:rsid w:val="00CA1DD3"/>
    <w:rsid w:val="00CA308D"/>
    <w:rsid w:val="00CA3901"/>
    <w:rsid w:val="00CA541A"/>
    <w:rsid w:val="00CA7B37"/>
    <w:rsid w:val="00CA7EC6"/>
    <w:rsid w:val="00CB565A"/>
    <w:rsid w:val="00CB68F8"/>
    <w:rsid w:val="00CD0445"/>
    <w:rsid w:val="00CD10E4"/>
    <w:rsid w:val="00CD2BB1"/>
    <w:rsid w:val="00CD682D"/>
    <w:rsid w:val="00CE4383"/>
    <w:rsid w:val="00CE6A25"/>
    <w:rsid w:val="00CF2889"/>
    <w:rsid w:val="00CF5EE7"/>
    <w:rsid w:val="00D015B2"/>
    <w:rsid w:val="00D033A7"/>
    <w:rsid w:val="00D0585F"/>
    <w:rsid w:val="00D11052"/>
    <w:rsid w:val="00D22226"/>
    <w:rsid w:val="00D238A5"/>
    <w:rsid w:val="00D23FA0"/>
    <w:rsid w:val="00D25971"/>
    <w:rsid w:val="00D30A6B"/>
    <w:rsid w:val="00D314E4"/>
    <w:rsid w:val="00D338EE"/>
    <w:rsid w:val="00D33E28"/>
    <w:rsid w:val="00D34560"/>
    <w:rsid w:val="00D34F06"/>
    <w:rsid w:val="00D415AA"/>
    <w:rsid w:val="00D44E4E"/>
    <w:rsid w:val="00D471EB"/>
    <w:rsid w:val="00D52479"/>
    <w:rsid w:val="00D52B57"/>
    <w:rsid w:val="00D56125"/>
    <w:rsid w:val="00D56F6C"/>
    <w:rsid w:val="00D638D3"/>
    <w:rsid w:val="00D64E59"/>
    <w:rsid w:val="00D668A8"/>
    <w:rsid w:val="00D66A9D"/>
    <w:rsid w:val="00D67FCD"/>
    <w:rsid w:val="00D713A0"/>
    <w:rsid w:val="00D7201E"/>
    <w:rsid w:val="00D7268C"/>
    <w:rsid w:val="00D7297E"/>
    <w:rsid w:val="00D743D2"/>
    <w:rsid w:val="00D761EF"/>
    <w:rsid w:val="00D77965"/>
    <w:rsid w:val="00D8424A"/>
    <w:rsid w:val="00D84D8F"/>
    <w:rsid w:val="00D85BDD"/>
    <w:rsid w:val="00D8704E"/>
    <w:rsid w:val="00D87ECD"/>
    <w:rsid w:val="00D951CB"/>
    <w:rsid w:val="00D95CD3"/>
    <w:rsid w:val="00DA248D"/>
    <w:rsid w:val="00DA73A3"/>
    <w:rsid w:val="00DB1A0E"/>
    <w:rsid w:val="00DB25CE"/>
    <w:rsid w:val="00DB6A3C"/>
    <w:rsid w:val="00DC0399"/>
    <w:rsid w:val="00DC268A"/>
    <w:rsid w:val="00DC3611"/>
    <w:rsid w:val="00DD001F"/>
    <w:rsid w:val="00DD0216"/>
    <w:rsid w:val="00DD0303"/>
    <w:rsid w:val="00DD21C6"/>
    <w:rsid w:val="00DD35F3"/>
    <w:rsid w:val="00DD7226"/>
    <w:rsid w:val="00DE2F1C"/>
    <w:rsid w:val="00DE5F59"/>
    <w:rsid w:val="00DF3F6F"/>
    <w:rsid w:val="00E0221F"/>
    <w:rsid w:val="00E025BC"/>
    <w:rsid w:val="00E031C0"/>
    <w:rsid w:val="00E07DDA"/>
    <w:rsid w:val="00E13DA0"/>
    <w:rsid w:val="00E20DE5"/>
    <w:rsid w:val="00E21723"/>
    <w:rsid w:val="00E21769"/>
    <w:rsid w:val="00E23875"/>
    <w:rsid w:val="00E24C00"/>
    <w:rsid w:val="00E31E27"/>
    <w:rsid w:val="00E45B68"/>
    <w:rsid w:val="00E45B71"/>
    <w:rsid w:val="00E46982"/>
    <w:rsid w:val="00E474BD"/>
    <w:rsid w:val="00E51D5B"/>
    <w:rsid w:val="00E53213"/>
    <w:rsid w:val="00E53389"/>
    <w:rsid w:val="00E54A2F"/>
    <w:rsid w:val="00E56651"/>
    <w:rsid w:val="00E56C7E"/>
    <w:rsid w:val="00E5746C"/>
    <w:rsid w:val="00E615EF"/>
    <w:rsid w:val="00E636D0"/>
    <w:rsid w:val="00E71404"/>
    <w:rsid w:val="00E73E2B"/>
    <w:rsid w:val="00E74C5F"/>
    <w:rsid w:val="00E84D93"/>
    <w:rsid w:val="00E87CD8"/>
    <w:rsid w:val="00E94540"/>
    <w:rsid w:val="00E95CD7"/>
    <w:rsid w:val="00E964B1"/>
    <w:rsid w:val="00E96D73"/>
    <w:rsid w:val="00EA2FC4"/>
    <w:rsid w:val="00EA421E"/>
    <w:rsid w:val="00EA4A57"/>
    <w:rsid w:val="00EA70D2"/>
    <w:rsid w:val="00EB1B94"/>
    <w:rsid w:val="00EB34BE"/>
    <w:rsid w:val="00EB5384"/>
    <w:rsid w:val="00EB5D51"/>
    <w:rsid w:val="00EC07C5"/>
    <w:rsid w:val="00EC1B24"/>
    <w:rsid w:val="00EC2620"/>
    <w:rsid w:val="00EC52B1"/>
    <w:rsid w:val="00EC5F07"/>
    <w:rsid w:val="00ED0770"/>
    <w:rsid w:val="00ED2DE5"/>
    <w:rsid w:val="00ED3117"/>
    <w:rsid w:val="00ED575A"/>
    <w:rsid w:val="00ED624F"/>
    <w:rsid w:val="00ED6848"/>
    <w:rsid w:val="00ED7D59"/>
    <w:rsid w:val="00EE2C20"/>
    <w:rsid w:val="00EE3416"/>
    <w:rsid w:val="00EE3BD3"/>
    <w:rsid w:val="00EE3C61"/>
    <w:rsid w:val="00EE56A5"/>
    <w:rsid w:val="00EF6FB3"/>
    <w:rsid w:val="00EF71FE"/>
    <w:rsid w:val="00EF7E1C"/>
    <w:rsid w:val="00F02092"/>
    <w:rsid w:val="00F10597"/>
    <w:rsid w:val="00F12998"/>
    <w:rsid w:val="00F15B83"/>
    <w:rsid w:val="00F15DFC"/>
    <w:rsid w:val="00F1683D"/>
    <w:rsid w:val="00F21CA7"/>
    <w:rsid w:val="00F373DE"/>
    <w:rsid w:val="00F40D62"/>
    <w:rsid w:val="00F44237"/>
    <w:rsid w:val="00F45481"/>
    <w:rsid w:val="00F47864"/>
    <w:rsid w:val="00F52CD6"/>
    <w:rsid w:val="00F54C6D"/>
    <w:rsid w:val="00F6177E"/>
    <w:rsid w:val="00F63F30"/>
    <w:rsid w:val="00F66D35"/>
    <w:rsid w:val="00F764A4"/>
    <w:rsid w:val="00F77929"/>
    <w:rsid w:val="00F87B65"/>
    <w:rsid w:val="00F90694"/>
    <w:rsid w:val="00F91920"/>
    <w:rsid w:val="00F93BAE"/>
    <w:rsid w:val="00F94773"/>
    <w:rsid w:val="00F960A1"/>
    <w:rsid w:val="00FA4AE5"/>
    <w:rsid w:val="00FA5E64"/>
    <w:rsid w:val="00FA61FA"/>
    <w:rsid w:val="00FA742F"/>
    <w:rsid w:val="00FB1115"/>
    <w:rsid w:val="00FB570A"/>
    <w:rsid w:val="00FB598F"/>
    <w:rsid w:val="00FB6959"/>
    <w:rsid w:val="00FB7777"/>
    <w:rsid w:val="00FC113E"/>
    <w:rsid w:val="00FC34D4"/>
    <w:rsid w:val="00FC5CD0"/>
    <w:rsid w:val="00FC7B4A"/>
    <w:rsid w:val="00FD0426"/>
    <w:rsid w:val="00FD3EA4"/>
    <w:rsid w:val="00FD4E11"/>
    <w:rsid w:val="00FE0914"/>
    <w:rsid w:val="00FE0AA2"/>
    <w:rsid w:val="00FE1368"/>
    <w:rsid w:val="00FE22DF"/>
    <w:rsid w:val="00FE271B"/>
    <w:rsid w:val="00FF0E28"/>
    <w:rsid w:val="00FF22D5"/>
    <w:rsid w:val="00FF4C9C"/>
    <w:rsid w:val="00FF6D51"/>
    <w:rsid w:val="00FF7AC4"/>
    <w:rsid w:val="1C6D4983"/>
    <w:rsid w:val="22917BCF"/>
    <w:rsid w:val="22F1348C"/>
    <w:rsid w:val="34EC6398"/>
    <w:rsid w:val="5510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5165A"/>
  <w15:docId w15:val="{9DE49735-E68E-4925-9358-B85DB677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jc w:val="center"/>
      <w:outlineLvl w:val="0"/>
    </w:pPr>
    <w:rPr>
      <w:rFonts w:eastAsia="黑体"/>
      <w:kern w:val="44"/>
      <w:sz w:val="52"/>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pPr>
      <w:spacing w:beforeLines="100" w:before="100" w:line="360" w:lineRule="auto"/>
      <w:jc w:val="center"/>
    </w:pPr>
    <w:rPr>
      <w:rFonts w:ascii="Courier New" w:eastAsia="黑体" w:hAnsi="Courier New" w:cs="Calibri Light"/>
      <w:sz w:val="24"/>
      <w:szCs w:val="20"/>
    </w:rPr>
  </w:style>
  <w:style w:type="paragraph" w:styleId="a4">
    <w:name w:val="Body Text"/>
    <w:basedOn w:val="a"/>
    <w:link w:val="a5"/>
    <w:qFormat/>
    <w:pPr>
      <w:spacing w:line="360" w:lineRule="auto"/>
    </w:pPr>
    <w:rPr>
      <w:sz w:val="28"/>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Pr>
      <w:i/>
      <w:iCs/>
    </w:rPr>
  </w:style>
  <w:style w:type="character" w:styleId="ae">
    <w:name w:val="Hyperlink"/>
    <w:basedOn w:val="a0"/>
    <w:uiPriority w:val="99"/>
    <w:unhideWhenUsed/>
    <w:qFormat/>
    <w:rPr>
      <w:color w:val="0000FF" w:themeColor="hyperlink"/>
      <w:u w:val="single"/>
    </w:rPr>
  </w:style>
  <w:style w:type="character" w:customStyle="1" w:styleId="10">
    <w:name w:val="标题 1 字符"/>
    <w:basedOn w:val="a0"/>
    <w:link w:val="1"/>
    <w:rPr>
      <w:rFonts w:ascii="Times New Roman" w:eastAsia="黑体" w:hAnsi="Times New Roman" w:cs="Times New Roman"/>
      <w:kern w:val="44"/>
      <w:sz w:val="52"/>
      <w:szCs w:val="44"/>
    </w:rPr>
  </w:style>
  <w:style w:type="paragraph" w:styleId="af">
    <w:name w:val="List Paragraph"/>
    <w:basedOn w:val="a"/>
    <w:uiPriority w:val="34"/>
    <w:qFormat/>
    <w:pPr>
      <w:ind w:firstLineChars="200" w:firstLine="420"/>
    </w:pPr>
  </w:style>
  <w:style w:type="paragraph" w:customStyle="1" w:styleId="TOC10">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character" w:customStyle="1" w:styleId="ab">
    <w:name w:val="页眉 字符"/>
    <w:basedOn w:val="a0"/>
    <w:link w:val="aa"/>
    <w:uiPriority w:val="99"/>
    <w:rPr>
      <w:rFonts w:ascii="Times New Roman" w:eastAsia="宋体" w:hAnsi="Times New Roman" w:cs="Times New Roman"/>
      <w:sz w:val="18"/>
      <w:szCs w:val="18"/>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character" w:customStyle="1" w:styleId="30">
    <w:name w:val="标题 3 字符"/>
    <w:basedOn w:val="a0"/>
    <w:link w:val="3"/>
    <w:uiPriority w:val="9"/>
    <w:semiHidden/>
    <w:qFormat/>
    <w:rPr>
      <w:rFonts w:ascii="Times New Roman" w:eastAsia="宋体" w:hAnsi="Times New Roman" w:cs="Times New Roman"/>
      <w:b/>
      <w:bCs/>
      <w:sz w:val="32"/>
      <w:szCs w:val="32"/>
    </w:rPr>
  </w:style>
  <w:style w:type="paragraph" w:customStyle="1" w:styleId="af0">
    <w:name w:val="表格"/>
    <w:basedOn w:val="a"/>
    <w:link w:val="Char"/>
    <w:qFormat/>
    <w:pPr>
      <w:jc w:val="center"/>
    </w:pPr>
    <w:rPr>
      <w:rFonts w:ascii="Courier New" w:hAnsi="Courier New"/>
      <w:lang w:val="zh-CN"/>
    </w:rPr>
  </w:style>
  <w:style w:type="character" w:customStyle="1" w:styleId="Char">
    <w:name w:val="表格 Char"/>
    <w:link w:val="af0"/>
    <w:rPr>
      <w:rFonts w:ascii="Courier New" w:eastAsia="宋体" w:hAnsi="Courier New" w:cs="Times New Roman"/>
      <w:szCs w:val="24"/>
      <w:lang w:val="zh-CN" w:eastAsia="zh-CN"/>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paragraph" w:customStyle="1" w:styleId="11">
    <w:name w:val="列出段落1"/>
    <w:basedOn w:val="a"/>
    <w:qFormat/>
    <w:pPr>
      <w:spacing w:line="360" w:lineRule="auto"/>
      <w:ind w:firstLineChars="200" w:firstLine="420"/>
    </w:pPr>
    <w:rPr>
      <w:rFonts w:ascii="Calibri Light" w:hAnsi="Calibri Light" w:cs="Calibri Light"/>
      <w:sz w:val="24"/>
      <w:szCs w:val="20"/>
    </w:rPr>
  </w:style>
  <w:style w:type="paragraph" w:customStyle="1" w:styleId="151">
    <w:name w:val="样式 宋体 行距: 1.5 倍行距1"/>
    <w:basedOn w:val="a"/>
    <w:qFormat/>
    <w:pPr>
      <w:spacing w:line="360" w:lineRule="auto"/>
      <w:ind w:firstLineChars="200" w:firstLine="480"/>
    </w:pPr>
    <w:rPr>
      <w:rFonts w:ascii="Courier New" w:hAnsi="Courier New" w:cs="Courier New"/>
      <w:sz w:val="24"/>
      <w:szCs w:val="20"/>
    </w:rPr>
  </w:style>
  <w:style w:type="character" w:customStyle="1" w:styleId="a5">
    <w:name w:val="正文文本 字符"/>
    <w:basedOn w:val="a0"/>
    <w:link w:val="a4"/>
    <w:rPr>
      <w:rFonts w:ascii="Times New Roman" w:eastAsia="宋体" w:hAnsi="Times New Roman" w:cs="Times New Roman"/>
      <w:sz w:val="28"/>
      <w:szCs w:val="20"/>
    </w:rPr>
  </w:style>
  <w:style w:type="character" w:customStyle="1" w:styleId="cptest">
    <w:name w:val="cp_test"/>
    <w:basedOn w:val="a0"/>
  </w:style>
  <w:style w:type="character" w:customStyle="1" w:styleId="3Char">
    <w:name w:val="样式 标题 3 + (符号) 黑体 黑色 Char"/>
    <w:rPr>
      <w:rFonts w:ascii="黑体" w:eastAsia="黑体" w:hAnsi="黑体"/>
      <w:color w:val="000000"/>
      <w:sz w:val="24"/>
      <w:szCs w:val="32"/>
      <w:lang w:val="zh-CN" w:eastAsia="zh-CN" w:bidi="ar-SA"/>
    </w:rPr>
  </w:style>
  <w:style w:type="paragraph" w:customStyle="1" w:styleId="ListParagraph1">
    <w:name w:val="List Paragraph1"/>
    <w:basedOn w:val="a"/>
    <w:qFormat/>
    <w:pPr>
      <w:spacing w:line="360" w:lineRule="auto"/>
      <w:ind w:firstLineChars="200" w:firstLine="420"/>
    </w:pPr>
    <w:rPr>
      <w:rFonts w:ascii="Calibri Light" w:hAnsi="Calibri Light" w:cs="Calibri Light"/>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870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hongqing.city8.com/chuxingfuwu/5158900_mdkfcw_address.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235CEA-73DA-4B65-90CF-39F0CDCA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42</Pages>
  <Words>6699</Words>
  <Characters>38190</Characters>
  <Application>Microsoft Office Word</Application>
  <DocSecurity>0</DocSecurity>
  <Lines>318</Lines>
  <Paragraphs>89</Paragraphs>
  <ScaleCrop>false</ScaleCrop>
  <Company>微软中国</Company>
  <LinksUpToDate>false</LinksUpToDate>
  <CharactersWithSpaces>44800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10214</cp:lastModifiedBy>
  <cp:revision>5</cp:revision>
  <cp:lastPrinted>2020-05-31T15:52:00Z</cp:lastPrinted>
  <dcterms:created xsi:type="dcterms:W3CDTF">2020-06-02T03:46:00Z</dcterms:created>
  <dcterms:modified xsi:type="dcterms:W3CDTF">2020-06-02T05:57:00Z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