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szCs w:val="32"/>
          <w:lang w:eastAsia="zh-CN"/>
        </w:rPr>
      </w:pPr>
    </w:p>
    <w:p>
      <w:pPr>
        <w:bidi w:val="0"/>
        <w:jc w:val="left"/>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left"/>
        <w:rPr>
          <w:rFonts w:hint="eastAsia" w:ascii="Times New Roman" w:hAnsi="Times New Roman" w:eastAsia="方正仿宋_GBK" w:cs="方正仿宋_GBK"/>
          <w:sz w:val="32"/>
          <w:szCs w:val="32"/>
          <w:lang w:eastAsia="zh-CN"/>
        </w:rPr>
      </w:pPr>
    </w:p>
    <w:p>
      <w:pPr>
        <w:spacing w:line="574" w:lineRule="exact"/>
        <w:jc w:val="center"/>
        <w:outlineLvl w:val="0"/>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重庆市万盛经开区管委会废止</w:t>
      </w:r>
    </w:p>
    <w:p>
      <w:pPr>
        <w:spacing w:line="574" w:lineRule="exact"/>
        <w:jc w:val="center"/>
        <w:outlineLvl w:val="0"/>
        <w:rPr>
          <w:rFonts w:hint="eastAsia" w:ascii="Times New Roman" w:hAnsi="Times New Roman" w:eastAsia="方正小标宋_GBK" w:cs="方正小标宋_GBK"/>
          <w:sz w:val="44"/>
          <w:szCs w:val="44"/>
        </w:rPr>
      </w:pPr>
      <w:bookmarkStart w:id="0" w:name="_GoBack"/>
      <w:r>
        <w:rPr>
          <w:rFonts w:hint="eastAsia" w:ascii="Times New Roman" w:hAnsi="Times New Roman" w:eastAsia="方正小标宋_GBK" w:cs="方正小标宋_GBK"/>
          <w:sz w:val="44"/>
          <w:szCs w:val="44"/>
        </w:rPr>
        <w:t>关于进一步扶持限额以上商贸法人企业</w:t>
      </w:r>
    </w:p>
    <w:p>
      <w:pPr>
        <w:spacing w:line="574" w:lineRule="exact"/>
        <w:jc w:val="center"/>
        <w:outlineLvl w:val="0"/>
        <w:rPr>
          <w:rFonts w:hint="eastAsia" w:ascii="Times New Roman" w:hAnsi="Times New Roman"/>
        </w:rPr>
      </w:pPr>
      <w:r>
        <w:rPr>
          <w:rFonts w:hint="eastAsia" w:ascii="Times New Roman" w:hAnsi="Times New Roman" w:eastAsia="方正小标宋_GBK" w:cs="方正小标宋_GBK"/>
          <w:sz w:val="44"/>
          <w:szCs w:val="44"/>
        </w:rPr>
        <w:t>促进商贸经济较快增长的意见等文件的通知</w:t>
      </w:r>
      <w:bookmarkEnd w:id="0"/>
    </w:p>
    <w:p>
      <w:pPr>
        <w:adjustRightInd w:val="0"/>
        <w:snapToGrid w:val="0"/>
        <w:spacing w:line="574"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万盛经开发〔202</w:t>
      </w:r>
      <w:r>
        <w:rPr>
          <w:rFonts w:hint="eastAsia" w:ascii="方正仿宋_GBK" w:hAnsi="方正仿宋_GBK" w:eastAsia="方正仿宋_GBK" w:cs="方正仿宋_GBK"/>
          <w:sz w:val="32"/>
          <w:szCs w:val="32"/>
          <w:lang w:val="en"/>
        </w:rPr>
        <w:t>4</w:t>
      </w:r>
      <w:r>
        <w:rPr>
          <w:rFonts w:hint="eastAsia" w:ascii="方正仿宋_GBK" w:hAnsi="方正仿宋_GBK" w:eastAsia="方正仿宋_GBK" w:cs="方正仿宋_GBK"/>
          <w:sz w:val="32"/>
          <w:szCs w:val="32"/>
        </w:rPr>
        <w:t>〕6号</w:t>
      </w:r>
    </w:p>
    <w:p>
      <w:pPr>
        <w:pStyle w:val="3"/>
        <w:rPr>
          <w:rFonts w:hint="eastAsia"/>
        </w:rPr>
      </w:pPr>
    </w:p>
    <w:p>
      <w:pPr>
        <w:spacing w:line="574"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各镇人民政府，各街道办事处，管委会各部门，区属国有重点企业，驻经开区有关单位：</w:t>
      </w:r>
    </w:p>
    <w:p>
      <w:pPr>
        <w:spacing w:line="574" w:lineRule="exact"/>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
        </w:rPr>
        <w:t>自本通知印发之日起，</w:t>
      </w:r>
      <w:r>
        <w:rPr>
          <w:rFonts w:hint="eastAsia" w:ascii="Times New Roman" w:hAnsi="Times New Roman" w:eastAsia="方正仿宋_GBK" w:cs="方正仿宋_GBK"/>
          <w:sz w:val="32"/>
          <w:szCs w:val="32"/>
        </w:rPr>
        <w:t>废止以下</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个文件：一是《重庆市万盛经开区管委会关于进一步扶持限额以上商贸法人企业促进商贸经济较快增长的意见》（万盛经开发〔2017〕53号）；二是《重庆市万盛经开区管委会关于印发万盛经开区区级创业孵化基地（园区）认定和管理办法的通知》（万盛经开发〔2022〕32号）</w:t>
      </w:r>
      <w:r>
        <w:rPr>
          <w:rFonts w:hint="eastAsia" w:ascii="Times New Roman" w:hAnsi="Times New Roman" w:eastAsia="方正仿宋_GBK" w:cs="方正仿宋_GBK"/>
          <w:sz w:val="32"/>
          <w:szCs w:val="32"/>
          <w:lang w:val="en-US" w:eastAsia="zh-CN"/>
        </w:rPr>
        <w:t>。</w:t>
      </w:r>
    </w:p>
    <w:p>
      <w:pPr>
        <w:spacing w:line="500" w:lineRule="exact"/>
        <w:jc w:val="both"/>
        <w:rPr>
          <w:rFonts w:hint="eastAsia" w:ascii="Times New Roman" w:hAnsi="Times New Roman" w:eastAsia="方正仿宋_GBK" w:cs="方正仿宋_GBK"/>
          <w:sz w:val="32"/>
          <w:szCs w:val="32"/>
          <w:lang w:val="en"/>
        </w:rPr>
      </w:pPr>
    </w:p>
    <w:p>
      <w:pPr>
        <w:spacing w:line="500" w:lineRule="exact"/>
        <w:ind w:firstLine="640" w:firstLineChars="200"/>
        <w:jc w:val="right"/>
        <w:rPr>
          <w:rFonts w:hint="eastAsia" w:ascii="Times New Roman" w:hAnsi="Times New Roman" w:eastAsia="方正仿宋_GBK" w:cs="方正仿宋_GBK"/>
          <w:sz w:val="32"/>
          <w:szCs w:val="32"/>
          <w:lang w:val="en"/>
        </w:rPr>
      </w:pPr>
    </w:p>
    <w:p>
      <w:pPr>
        <w:wordWrap w:val="0"/>
        <w:spacing w:line="574" w:lineRule="exact"/>
        <w:ind w:firstLine="640" w:firstLineChars="200"/>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
        </w:rPr>
        <w:t>万盛经开区管委会</w:t>
      </w:r>
      <w:r>
        <w:rPr>
          <w:rFonts w:hint="eastAsia" w:ascii="Times New Roman" w:hAnsi="Times New Roman" w:eastAsia="方正仿宋_GBK" w:cs="方正仿宋_GBK"/>
          <w:sz w:val="32"/>
          <w:szCs w:val="32"/>
        </w:rPr>
        <w:t xml:space="preserve">        </w:t>
      </w:r>
    </w:p>
    <w:p>
      <w:pPr>
        <w:wordWrap w:val="0"/>
        <w:spacing w:line="574" w:lineRule="exact"/>
        <w:ind w:firstLine="640" w:firstLineChars="200"/>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
        </w:rPr>
        <w:t>2024年</w:t>
      </w: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
        </w:rPr>
        <w:t>月</w:t>
      </w:r>
      <w:r>
        <w:rPr>
          <w:rFonts w:hint="eastAsia" w:ascii="Times New Roman" w:hAnsi="Times New Roman" w:eastAsia="方正仿宋_GBK" w:cs="方正仿宋_GBK"/>
          <w:sz w:val="32"/>
          <w:szCs w:val="32"/>
        </w:rPr>
        <w:t>29</w:t>
      </w:r>
      <w:r>
        <w:rPr>
          <w:rFonts w:hint="eastAsia" w:ascii="Times New Roman" w:hAnsi="Times New Roman" w:eastAsia="方正仿宋_GBK" w:cs="方正仿宋_GBK"/>
          <w:sz w:val="32"/>
          <w:szCs w:val="32"/>
          <w:lang w:val="en"/>
        </w:rPr>
        <w:t>日</w:t>
      </w:r>
      <w:r>
        <w:rPr>
          <w:rFonts w:hint="eastAsia" w:ascii="Times New Roman" w:hAnsi="Times New Roman" w:eastAsia="方正仿宋_GBK" w:cs="方正仿宋_GBK"/>
          <w:sz w:val="32"/>
          <w:szCs w:val="32"/>
        </w:rPr>
        <w:t xml:space="preserve">        </w:t>
      </w:r>
    </w:p>
    <w:p>
      <w:pPr>
        <w:spacing w:line="574" w:lineRule="exact"/>
        <w:ind w:firstLine="640" w:firstLineChars="200"/>
        <w:rPr>
          <w:rFonts w:hint="eastAsia" w:ascii="Times New Roman" w:hAnsi="Times New Roman" w:eastAsia="方正仿宋_GBK" w:cs="方正仿宋_GBK"/>
          <w:sz w:val="32"/>
          <w:szCs w:val="32"/>
          <w:lang w:val="en"/>
        </w:rPr>
      </w:pPr>
      <w:r>
        <w:rPr>
          <w:rFonts w:hint="eastAsia" w:ascii="Times New Roman" w:hAnsi="Times New Roman" w:eastAsia="方正仿宋_GBK" w:cs="方正仿宋_GBK"/>
          <w:sz w:val="32"/>
          <w:szCs w:val="32"/>
          <w:lang w:val="en"/>
        </w:rPr>
        <w:t>（此件公开发布）</w:t>
      </w:r>
    </w:p>
    <w:p>
      <w:pPr>
        <w:spacing w:line="600" w:lineRule="exact"/>
        <w:ind w:firstLine="640" w:firstLineChars="200"/>
        <w:rPr>
          <w:rFonts w:hint="eastAsia" w:ascii="Times New Roman" w:hAnsi="Times New Roman" w:eastAsia="方正仿宋_GBK" w:cs="方正仿宋_GBK"/>
          <w:sz w:val="32"/>
          <w:szCs w:val="32"/>
          <w:lang w:val="en"/>
        </w:rPr>
      </w:pPr>
    </w:p>
    <w:p>
      <w:pPr>
        <w:spacing w:line="600" w:lineRule="exact"/>
        <w:ind w:firstLine="640" w:firstLineChars="200"/>
        <w:rPr>
          <w:rFonts w:hint="eastAsia" w:ascii="Times New Roman" w:hAnsi="Times New Roman" w:eastAsia="方正仿宋_GBK" w:cs="方正仿宋_GBK"/>
          <w:sz w:val="32"/>
          <w:szCs w:val="32"/>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spacing w:line="600" w:lineRule="exact"/>
        <w:ind w:firstLine="420" w:firstLineChars="200"/>
        <w:rPr>
          <w:rFonts w:hint="eastAsia"/>
          <w:lang w:val="en"/>
        </w:rPr>
      </w:pPr>
    </w:p>
    <w:p>
      <w:pPr>
        <w:pStyle w:val="8"/>
        <w:bidi w:val="0"/>
        <w:rPr>
          <w:rFonts w:hint="eastAsia"/>
          <w:lang w:val="en"/>
        </w:rPr>
      </w:pPr>
    </w:p>
    <w:p>
      <w:pPr>
        <w:pStyle w:val="8"/>
        <w:bidi w:val="0"/>
        <w:rPr>
          <w:rFonts w:hint="eastAsia"/>
          <w:lang w:val="en"/>
        </w:rPr>
      </w:pPr>
    </w:p>
    <w:p>
      <w:pPr>
        <w:pStyle w:val="8"/>
        <w:bidi w:val="0"/>
        <w:rPr>
          <w:rFonts w:hint="eastAsia"/>
          <w:lang w:val="en"/>
        </w:rPr>
      </w:pPr>
    </w:p>
    <w:p>
      <w:pPr>
        <w:pStyle w:val="8"/>
        <w:bidi w:val="0"/>
        <w:rPr>
          <w:rFonts w:hint="eastAsia"/>
          <w:lang w:val="en"/>
        </w:rPr>
      </w:pPr>
    </w:p>
    <w:p>
      <w:pPr>
        <w:pStyle w:val="3"/>
        <w:rPr>
          <w:rFonts w:hint="eastAsia"/>
          <w:lang w:val="en"/>
        </w:rPr>
      </w:pPr>
    </w:p>
    <w:p>
      <w:pPr>
        <w:pStyle w:val="4"/>
        <w:rPr>
          <w:rFonts w:hint="eastAsia"/>
          <w:lang w:val="en"/>
        </w:rPr>
      </w:pPr>
    </w:p>
    <w:p>
      <w:pPr>
        <w:pStyle w:val="3"/>
        <w:rPr>
          <w:rFonts w:hint="eastAsia" w:ascii="Times New Roman" w:hAnsi="Times New Roman"/>
          <w:lang w:val="en"/>
        </w:rPr>
      </w:pPr>
    </w:p>
    <w:p>
      <w:pPr>
        <w:pStyle w:val="4"/>
        <w:rPr>
          <w:rFonts w:hint="eastAsia" w:ascii="Times New Roman" w:hAnsi="Times New Roman"/>
          <w:lang w:val="en"/>
        </w:rPr>
      </w:pPr>
    </w:p>
    <w:p>
      <w:pPr>
        <w:rPr>
          <w:rFonts w:hint="eastAsia" w:ascii="Times New Roman" w:hAnsi="Times New Roman"/>
          <w:lang w:val="en"/>
        </w:rPr>
      </w:pPr>
    </w:p>
    <w:p>
      <w:pPr>
        <w:pStyle w:val="4"/>
        <w:rPr>
          <w:rFonts w:hint="eastAsia" w:ascii="Times New Roman" w:hAnsi="Times New Roman"/>
          <w:lang w:val="en"/>
        </w:rPr>
      </w:pPr>
    </w:p>
    <w:p>
      <w:pPr>
        <w:rPr>
          <w:rFonts w:hint="eastAsia" w:ascii="Times New Roman" w:hAnsi="Times New Roman"/>
          <w:lang w:val="en"/>
        </w:rPr>
      </w:pPr>
    </w:p>
    <w:p>
      <w:pPr>
        <w:pStyle w:val="8"/>
        <w:bidi w:val="0"/>
        <w:rPr>
          <w:rFonts w:hint="eastAsia"/>
          <w:lang w:val="en"/>
        </w:rPr>
      </w:pPr>
    </w:p>
    <w:p>
      <w:pPr>
        <w:pStyle w:val="3"/>
        <w:rPr>
          <w:rFonts w:hint="eastAsia"/>
          <w:lang w:val="en"/>
        </w:rPr>
      </w:pPr>
    </w:p>
    <w:p>
      <w:pPr>
        <w:pStyle w:val="4"/>
        <w:ind w:left="0" w:leftChars="0" w:firstLine="0" w:firstLineChars="0"/>
        <w:rPr>
          <w:rFonts w:hint="eastAsia"/>
          <w:lang w:val="en"/>
        </w:rPr>
      </w:pPr>
    </w:p>
    <w:p>
      <w:pPr>
        <w:pStyle w:val="8"/>
        <w:bidi w:val="0"/>
        <w:rPr>
          <w:rFonts w:hint="eastAsia"/>
          <w:lang w:val="en"/>
        </w:rPr>
      </w:pPr>
    </w:p>
    <w:p>
      <w:pPr>
        <w:pStyle w:val="3"/>
        <w:rPr>
          <w:rFonts w:hint="eastAsia"/>
          <w:lang w:val="en"/>
        </w:rPr>
      </w:pPr>
    </w:p>
    <w:p>
      <w:pPr>
        <w:pBdr>
          <w:top w:val="single" w:color="auto" w:sz="4" w:space="1"/>
          <w:bottom w:val="single" w:color="auto" w:sz="4" w:space="1"/>
          <w:between w:val="single" w:color="auto" w:sz="4" w:space="1"/>
        </w:pBdr>
        <w:ind w:firstLine="280" w:firstLineChars="100"/>
        <w:rPr>
          <w:rFonts w:hint="eastAsia" w:ascii="Times New Roman" w:hAnsi="Times New Roman"/>
        </w:rPr>
      </w:pPr>
      <w:r>
        <w:rPr>
          <w:rFonts w:hint="eastAsia" w:ascii="Times New Roman" w:hAnsi="Times New Roman" w:eastAsia="方正仿宋_GBK"/>
          <w:sz w:val="28"/>
          <w:szCs w:val="28"/>
        </w:rPr>
        <w:t xml:space="preserve">重庆市万盛经开区管委会办公室           </w:t>
      </w:r>
      <w:r>
        <w:rPr>
          <w:rFonts w:hint="eastAsia" w:ascii="Times New Roman" w:hAnsi="Times New Roman" w:eastAsia="方正仿宋_GBK"/>
          <w:kern w:val="0"/>
          <w:sz w:val="28"/>
          <w:szCs w:val="28"/>
        </w:rPr>
        <w:t xml:space="preserve"> 2024年4月29日</w:t>
      </w:r>
      <w:r>
        <w:rPr>
          <w:rFonts w:hint="eastAsia" w:ascii="Times New Roman" w:hAnsi="Times New Roman" w:eastAsia="方正仿宋_GBK"/>
          <w:sz w:val="28"/>
          <w:szCs w:val="28"/>
        </w:rPr>
        <w:t>印发</w:t>
      </w:r>
    </w:p>
    <w:p>
      <w:pPr>
        <w:spacing w:line="574" w:lineRule="exact"/>
        <w:jc w:val="left"/>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NlNmJmMTM5OGYyOGQzY2NjNmRiYjdiMmE0ZDgifQ=="/>
  </w:docVars>
  <w:rsids>
    <w:rsidRoot w:val="00172A27"/>
    <w:rsid w:val="019E71BD"/>
    <w:rsid w:val="040A57EF"/>
    <w:rsid w:val="04B679C3"/>
    <w:rsid w:val="05F07036"/>
    <w:rsid w:val="06E00104"/>
    <w:rsid w:val="07E077C8"/>
    <w:rsid w:val="080F63D8"/>
    <w:rsid w:val="09341458"/>
    <w:rsid w:val="098254C2"/>
    <w:rsid w:val="0A766EDE"/>
    <w:rsid w:val="0AA96190"/>
    <w:rsid w:val="0AD64BE8"/>
    <w:rsid w:val="0B0912D7"/>
    <w:rsid w:val="0C265CFF"/>
    <w:rsid w:val="0E025194"/>
    <w:rsid w:val="0E703EE6"/>
    <w:rsid w:val="152D2DCA"/>
    <w:rsid w:val="156F5384"/>
    <w:rsid w:val="17A92AB8"/>
    <w:rsid w:val="187168EA"/>
    <w:rsid w:val="196673CA"/>
    <w:rsid w:val="1CF734C9"/>
    <w:rsid w:val="1DEC284C"/>
    <w:rsid w:val="1E4E59B9"/>
    <w:rsid w:val="1E6523AC"/>
    <w:rsid w:val="20A233BE"/>
    <w:rsid w:val="20C067BC"/>
    <w:rsid w:val="22440422"/>
    <w:rsid w:val="22BB4BBB"/>
    <w:rsid w:val="238E4AB7"/>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7803BAF"/>
    <w:rsid w:val="4B211C20"/>
    <w:rsid w:val="4BC77339"/>
    <w:rsid w:val="4C9236C5"/>
    <w:rsid w:val="4DEA5000"/>
    <w:rsid w:val="4E250A85"/>
    <w:rsid w:val="4FFD4925"/>
    <w:rsid w:val="505C172E"/>
    <w:rsid w:val="506405EA"/>
    <w:rsid w:val="52F46F0B"/>
    <w:rsid w:val="532B6A10"/>
    <w:rsid w:val="53D8014D"/>
    <w:rsid w:val="556F7038"/>
    <w:rsid w:val="55E064E0"/>
    <w:rsid w:val="567E0277"/>
    <w:rsid w:val="572C6D10"/>
    <w:rsid w:val="5D5D34DB"/>
    <w:rsid w:val="5DC34279"/>
    <w:rsid w:val="5FCD688E"/>
    <w:rsid w:val="5FF9BDAA"/>
    <w:rsid w:val="608816D1"/>
    <w:rsid w:val="60EF4E7F"/>
    <w:rsid w:val="64654C7D"/>
    <w:rsid w:val="648B0A32"/>
    <w:rsid w:val="648B70AB"/>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A996166"/>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9"/>
    <w:pPr>
      <w:spacing w:line="580" w:lineRule="exact"/>
      <w:outlineLvl w:val="0"/>
    </w:pPr>
    <w:rPr>
      <w:rFonts w:ascii="方正小标宋_GBK" w:hAnsi="Calibri" w:eastAsia="方正小标宋_GBK" w:cs="黑体"/>
      <w:bCs/>
      <w:kern w:val="44"/>
      <w:sz w:val="44"/>
      <w:szCs w:val="44"/>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Message Header"/>
    <w:basedOn w:val="1"/>
    <w:next w:val="3"/>
    <w:autoRedefine/>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eastAsia="方正仿宋_GBK" w:cs="Times New Roman"/>
      <w:kern w:val="2"/>
      <w:sz w:val="24"/>
      <w:szCs w:val="32"/>
      <w:lang w:val="en-US" w:eastAsia="zh-CN" w:bidi="ar-SA"/>
    </w:rPr>
  </w:style>
  <w:style w:type="paragraph" w:styleId="3">
    <w:name w:val="Body Text"/>
    <w:basedOn w:val="1"/>
    <w:next w:val="4"/>
    <w:autoRedefine/>
    <w:qFormat/>
    <w:uiPriority w:val="0"/>
    <w:pPr>
      <w:spacing w:after="120" w:afterLines="0" w:afterAutospacing="0"/>
    </w:pPr>
  </w:style>
  <w:style w:type="paragraph" w:styleId="4">
    <w:name w:val="toc 5"/>
    <w:basedOn w:val="1"/>
    <w:next w:val="1"/>
    <w:autoRedefine/>
    <w:qFormat/>
    <w:uiPriority w:val="0"/>
    <w:pPr>
      <w:widowControl w:val="0"/>
      <w:spacing w:line="600" w:lineRule="exact"/>
      <w:ind w:firstLine="200" w:firstLineChars="200"/>
      <w:jc w:val="left"/>
    </w:pPr>
    <w:rPr>
      <w:rFonts w:ascii="方正黑体_GBK" w:hAnsi="Calibri" w:eastAsia="方正黑体_GBK" w:cs="Times New Roman"/>
      <w:kern w:val="2"/>
      <w:sz w:val="32"/>
      <w:szCs w:val="32"/>
      <w:lang w:val="en-US" w:eastAsia="zh-CN" w:bidi="ar-SA"/>
    </w:rPr>
  </w:style>
  <w:style w:type="paragraph" w:styleId="7">
    <w:name w:val="annotation text"/>
    <w:basedOn w:val="1"/>
    <w:autoRedefine/>
    <w:qFormat/>
    <w:uiPriority w:val="0"/>
    <w:pPr>
      <w:jc w:val="left"/>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3"/>
    <w:autoRedefine/>
    <w:qFormat/>
    <w:uiPriority w:val="0"/>
    <w:pPr>
      <w:ind w:firstLine="420" w:firstLineChars="100"/>
    </w:pPr>
  </w:style>
  <w:style w:type="character" w:styleId="15">
    <w:name w:val="Strong"/>
    <w:basedOn w:val="14"/>
    <w:autoRedefine/>
    <w:qFormat/>
    <w:uiPriority w:val="0"/>
    <w:rPr>
      <w:b/>
      <w:bCs/>
    </w:rPr>
  </w:style>
  <w:style w:type="character" w:styleId="16">
    <w:name w:val="page number"/>
    <w:basedOn w:val="14"/>
    <w:qFormat/>
    <w:uiPriority w:val="0"/>
  </w:style>
  <w:style w:type="paragraph" w:customStyle="1" w:styleId="17">
    <w:name w:val="p0"/>
    <w:basedOn w:val="1"/>
    <w:autoRedefine/>
    <w:qFormat/>
    <w:uiPriority w:val="0"/>
    <w:pPr>
      <w:widowControl/>
    </w:pPr>
    <w:rPr>
      <w:rFonts w:ascii="Calibri" w:hAnsi="Calibri" w:eastAsia="宋体" w:cs="宋体"/>
      <w:kern w:val="0"/>
      <w:szCs w:val="32"/>
    </w:rPr>
  </w:style>
  <w:style w:type="character" w:customStyle="1" w:styleId="18">
    <w:name w:val="font51"/>
    <w:basedOn w:val="14"/>
    <w:autoRedefine/>
    <w:qFormat/>
    <w:uiPriority w:val="0"/>
    <w:rPr>
      <w:rFonts w:hint="default" w:ascii="Times New Roman" w:hAnsi="Times New Roman" w:cs="Times New Roman"/>
      <w:color w:val="000000"/>
      <w:sz w:val="24"/>
      <w:szCs w:val="24"/>
      <w:u w:val="none"/>
    </w:rPr>
  </w:style>
  <w:style w:type="character" w:customStyle="1" w:styleId="19">
    <w:name w:val="font41"/>
    <w:basedOn w:val="14"/>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2627</Words>
  <Characters>2686</Characters>
  <Lines>1</Lines>
  <Paragraphs>1</Paragraphs>
  <TotalTime>8</TotalTime>
  <ScaleCrop>false</ScaleCrop>
  <LinksUpToDate>false</LinksUpToDate>
  <CharactersWithSpaces>2904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郭宇平</cp:lastModifiedBy>
  <cp:lastPrinted>2022-05-11T08:46:00Z</cp:lastPrinted>
  <dcterms:modified xsi:type="dcterms:W3CDTF">2024-05-13T07:39:00Z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A9F6F9345BB6424C9ADD7EDB400BA0C0_13</vt:lpwstr>
  </property>
</Properties>
</file>