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szCs w:val="32"/>
          <w:lang w:eastAsia="zh-CN"/>
        </w:rPr>
      </w:pPr>
    </w:p>
    <w:p>
      <w:pPr>
        <w:bidi w:val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重庆市万盛经开区管委会</w:t>
      </w:r>
      <w:bookmarkStart w:id="0" w:name="_GoBack"/>
      <w:bookmarkEnd w:id="0"/>
    </w:p>
    <w:p>
      <w:pPr>
        <w:spacing w:line="700" w:lineRule="exact"/>
        <w:jc w:val="center"/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关于禁止在汤家沟水库钓鱼捕鱼的通告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仿宋_GBK" w:eastAsia="方正仿宋_GBK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hAnsiTheme="minorHAnsi" w:cstheme="minorBidi"/>
          <w:color w:val="000000"/>
          <w:kern w:val="2"/>
          <w:sz w:val="32"/>
          <w:szCs w:val="32"/>
          <w:lang w:val="en-US" w:eastAsia="zh-CN" w:bidi="ar-SA"/>
        </w:rPr>
        <w:t>万盛经开发〔20</w:t>
      </w:r>
      <w:r>
        <w:rPr>
          <w:rFonts w:hint="eastAsia" w:ascii="方正仿宋_GBK" w:eastAsia="方正仿宋_GBK" w:cstheme="minorBidi"/>
          <w:color w:val="000000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方正仿宋_GBK" w:eastAsia="方正仿宋_GBK" w:hAnsiTheme="minorHAnsi" w:cstheme="minorBidi"/>
          <w:color w:val="000000"/>
          <w:kern w:val="2"/>
          <w:sz w:val="32"/>
          <w:szCs w:val="32"/>
          <w:lang w:val="en-US" w:eastAsia="zh-CN" w:bidi="ar-SA"/>
        </w:rPr>
        <w:t>〕34号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为切实加强饮用水水源保护，保障万盛城区居民饮水安全，根据《中华人民共和国水污染防治法》《中华人民共和国渔业法》《中华人民共和国治安管理处罚法》等法律法规的规定，现就禁止在汤家沟水库钓鱼、捕鱼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一、汤家沟水库及其附属设施设备、水资源、渔业资源</w:t>
      </w:r>
      <w:r>
        <w:rPr>
          <w:rFonts w:hint="eastAsia" w:ascii="方正仿宋_GBK" w:eastAsia="方正仿宋_GBK" w:cs="方正仿宋_GBK"/>
          <w:sz w:val="32"/>
          <w:szCs w:val="32"/>
        </w:rPr>
        <w:t>等属于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国家所有，受国家法律保护。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二、禁止任何单位和个人在汤家沟水库钓鱼、捕鱼，汤家沟水库管理单位有计划捕捞除外。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三、重庆市渝盛水资源开发有限公司（以下简称渝盛公司）作为汤家沟水库日常管理的责任主体，要认真履行水库管理职责，加大巡查力度；丛林镇人民政府、区环保局、区农林局和区公安分局等部门要加强联合执法，切实履行职责，坚决打击违反本通告规定的钓鱼、捕鱼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四、违反本通告规定钓鱼、捕鱼的，由环保部门、公安机关、渔业行政主管部门依法查处；情节严重构成犯罪的，依法追究刑事责任。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五、暴力抗法及其他妨碍依法执行公务，构成违反治安管理行为的，依法给予治安管理处罚；情节严重构成犯罪的，依法追究刑事责任。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六、中共党员、国家公职人员违反本通告规定的，从快从严从重处罚。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七、对违反本通告规定钓鱼、捕鱼的典型案例，将在有关媒体上予以曝光。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八、广大市民要自觉遵守本通告，并对违反本通告的行为进行监督举报，渝盛公司举报电话：48332268。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九、本通告自发布之日起施行。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万盛经开区管委会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2016年5月24日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260"/>
        <w:tab w:val="clear" w:pos="4153"/>
      </w:tabs>
      <w:wordWrap w:val="0"/>
      <w:ind w:left="1264" w:leftChars="602" w:firstLine="9916" w:firstLineChars="3099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重庆市万盛经济技术开发区管理委员会办公室发布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重庆市万盛经济技术开发区管理委员会规范性文件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MjhlYmI1MzgyYWY1MDg5NWFkZDRiMGJlYTIyMjAifQ=="/>
  </w:docVars>
  <w:rsids>
    <w:rsidRoot w:val="00172A27"/>
    <w:rsid w:val="019E71BD"/>
    <w:rsid w:val="049D07AF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F705A5C"/>
    <w:rsid w:val="14AF530F"/>
    <w:rsid w:val="152D2DCA"/>
    <w:rsid w:val="187168EA"/>
    <w:rsid w:val="19594DFC"/>
    <w:rsid w:val="196673CA"/>
    <w:rsid w:val="1B826C80"/>
    <w:rsid w:val="1CF734C9"/>
    <w:rsid w:val="1DEC284C"/>
    <w:rsid w:val="1E4E59B9"/>
    <w:rsid w:val="1E6523AC"/>
    <w:rsid w:val="1EB30E15"/>
    <w:rsid w:val="22440422"/>
    <w:rsid w:val="22BB4BBB"/>
    <w:rsid w:val="24B157D3"/>
    <w:rsid w:val="2A3705BE"/>
    <w:rsid w:val="2AEB3417"/>
    <w:rsid w:val="300A6ACB"/>
    <w:rsid w:val="31A15F24"/>
    <w:rsid w:val="36FB1DF0"/>
    <w:rsid w:val="395347B5"/>
    <w:rsid w:val="39A232A0"/>
    <w:rsid w:val="39E745AA"/>
    <w:rsid w:val="3B5A6BBB"/>
    <w:rsid w:val="3EC72240"/>
    <w:rsid w:val="3EDA13A6"/>
    <w:rsid w:val="416C61EA"/>
    <w:rsid w:val="417B75E9"/>
    <w:rsid w:val="42F058B7"/>
    <w:rsid w:val="436109F6"/>
    <w:rsid w:val="441A38D4"/>
    <w:rsid w:val="4504239D"/>
    <w:rsid w:val="45F62BC6"/>
    <w:rsid w:val="464E4D19"/>
    <w:rsid w:val="48684670"/>
    <w:rsid w:val="48AD41B2"/>
    <w:rsid w:val="48CE394B"/>
    <w:rsid w:val="49603827"/>
    <w:rsid w:val="4BC77339"/>
    <w:rsid w:val="4C004D64"/>
    <w:rsid w:val="4C9236C5"/>
    <w:rsid w:val="4E250A85"/>
    <w:rsid w:val="4FFD4925"/>
    <w:rsid w:val="505C172E"/>
    <w:rsid w:val="506405EA"/>
    <w:rsid w:val="51744A4A"/>
    <w:rsid w:val="51CA5747"/>
    <w:rsid w:val="52F46F0B"/>
    <w:rsid w:val="532B6A10"/>
    <w:rsid w:val="53D8014D"/>
    <w:rsid w:val="55E064E0"/>
    <w:rsid w:val="572C6D10"/>
    <w:rsid w:val="595866AD"/>
    <w:rsid w:val="5DC34279"/>
    <w:rsid w:val="5FCD688E"/>
    <w:rsid w:val="5FF9BDAA"/>
    <w:rsid w:val="608816D1"/>
    <w:rsid w:val="60EF4E7F"/>
    <w:rsid w:val="648B0A32"/>
    <w:rsid w:val="665233C1"/>
    <w:rsid w:val="678E1E10"/>
    <w:rsid w:val="69AC0D42"/>
    <w:rsid w:val="69AE7C10"/>
    <w:rsid w:val="6AD9688B"/>
    <w:rsid w:val="6C956F3D"/>
    <w:rsid w:val="6D0E3F22"/>
    <w:rsid w:val="744E4660"/>
    <w:rsid w:val="753355A2"/>
    <w:rsid w:val="759F1C61"/>
    <w:rsid w:val="75A75EC4"/>
    <w:rsid w:val="769F2DE8"/>
    <w:rsid w:val="76FDEB7C"/>
    <w:rsid w:val="79C65162"/>
    <w:rsid w:val="7AFF3EF4"/>
    <w:rsid w:val="7C9011D9"/>
    <w:rsid w:val="7DC651C5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 w:afterLines="0"/>
    </w:pPr>
  </w:style>
  <w:style w:type="paragraph" w:styleId="6">
    <w:name w:val="Body Text Indent"/>
    <w:basedOn w:val="1"/>
    <w:qFormat/>
    <w:uiPriority w:val="0"/>
    <w:pPr>
      <w:adjustRightInd/>
      <w:spacing w:line="560" w:lineRule="exact"/>
      <w:ind w:firstLine="646"/>
    </w:pPr>
    <w:rPr>
      <w:rFonts w:ascii="Times New Roman" w:hAnsi="Times New Roman" w:eastAsia="宋体"/>
      <w:kern w:val="2"/>
      <w:sz w:val="28"/>
    </w:rPr>
  </w:style>
  <w:style w:type="paragraph" w:styleId="7">
    <w:name w:val="Body Text Indent 2"/>
    <w:basedOn w:val="1"/>
    <w:qFormat/>
    <w:uiPriority w:val="0"/>
    <w:pPr>
      <w:adjustRightInd/>
      <w:spacing w:line="520" w:lineRule="exact"/>
      <w:ind w:firstLine="570"/>
    </w:pPr>
    <w:rPr>
      <w:rFonts w:hAnsi="Times New Roman"/>
      <w:i/>
      <w:iCs/>
      <w:color w:val="FF0000"/>
      <w:kern w:val="2"/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5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616</Characters>
  <Lines>1</Lines>
  <Paragraphs>1</Paragraphs>
  <TotalTime>1</TotalTime>
  <ScaleCrop>false</ScaleCrop>
  <LinksUpToDate>false</LinksUpToDate>
  <CharactersWithSpaces>694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john</cp:lastModifiedBy>
  <cp:lastPrinted>2022-05-11T08:46:00Z</cp:lastPrinted>
  <dcterms:modified xsi:type="dcterms:W3CDTF">2023-09-07T06:13:11Z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88123A8684A04E1BAEC294A3B1443078_13</vt:lpwstr>
  </property>
</Properties>
</file>