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szCs w:val="32"/>
          <w:lang w:eastAsia="zh-CN"/>
        </w:rPr>
      </w:pP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bidi w:val="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0"/>
        <w:widowControl w:val="0"/>
        <w:spacing w:line="594" w:lineRule="exact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重庆市万盛经开区管委会</w:t>
      </w:r>
    </w:p>
    <w:p>
      <w:pPr>
        <w:pStyle w:val="10"/>
        <w:widowControl w:val="0"/>
        <w:spacing w:line="594" w:lineRule="exact"/>
        <w:jc w:val="center"/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关于划定高排放非道路移动机械</w:t>
      </w:r>
    </w:p>
    <w:p>
      <w:pPr>
        <w:pStyle w:val="10"/>
        <w:widowControl w:val="0"/>
        <w:spacing w:line="594" w:lineRule="exact"/>
        <w:jc w:val="center"/>
        <w:rPr>
          <w:rFonts w:hint="eastAsia" w:ascii="宋体" w:hAnsi="宋体" w:eastAsia="宋体" w:cs="宋体"/>
          <w:snapToGrid w:val="0"/>
          <w:kern w:val="0"/>
          <w:sz w:val="44"/>
          <w:szCs w:val="44"/>
          <w:highlight w:val="yellow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禁止使用区域的通告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万盛经开发〔2017〕66号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各镇人民政府，各街道办事处，管委会各部门，经开区开发投资集团有限公司及有关国有企业，驻经开区有关单位：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为加强非道路移动机械污染物控制，促进大气环境质量改善，根据《中华人民共和国大气污染防治法》《重庆市大气污染防治条例》等法律法规和有关文件规定，结合我区实际，经研究，决定划定高排放非道路移动机械禁止使用区域。现将有关事项通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一、高排放非道路移动机械认定标准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重庆市高排放非道路移动机械指：重庆市域范围内在用国一及以下标准（2009年10月1日前生产）的非道路移动机械。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非道路移动机械指用于非道路上，装配有发动机的移动机械、可运输的工业设备以及不以道路客运或货运为目的的车辆。主要包括但不限于以下机械类型：装载机、推土机、挖掘机、打桩机、铲车、压路机、沥青摊铺机、叉车、旋挖机、混凝土输送泵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二、禁止使用范围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万盛街道全域、东林街道全域、万东镇部分区域（包括海棠社区、塔山社区、新房社区、建新社区、红枫社区、莲池社区、莲池苑社区、永利社区、花卉园社区、六井村）、南桐镇部分区域（二郎峡社区、八零一社区、南桐社区、支路社区、皂角井社区、后湾社区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三、禁止使用区管理措施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（一）全区高排放非道路移动机械禁止使用区域内，禁止国一及以下（2009年10月1日前生产）非道路机动机械使用。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（二）在高排放非道路移动机械禁止使用区域，使用国二及以上非道路移动机械的，其大气污染物排放必须达到相关标准规定的排放要求。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（三）非道路移动机械禁止使用渣油、重油。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四）非道路移动机械的使用者，于2017年11月30日前，向区环保部门报送使用的非道路移动机械种类、数量、作业时段、排放标准等信息；新使用及使用的非道路移动机械发生变化的，应在10日内重新报送相关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（五）违反本通告，将严格按照《中华人民共和国大气污染防治法》《重庆市大气污染防治条例》的相关规定进行处罚。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-SA"/>
        </w:rPr>
        <w:t>四、施行时间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本通告自2017年11月1日起施行。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080" w:firstLineChars="19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万盛经开区管委会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080" w:firstLineChars="19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2017年9月29日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left" w:pos="1900"/>
        <w:tab w:val="left" w:pos="4200"/>
        <w:tab w:val="clear" w:pos="4153"/>
      </w:tabs>
      <w:wordWrap w:val="0"/>
      <w:ind w:left="2325" w:leftChars="1107" w:firstLine="8070" w:firstLineChars="287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重庆市万盛经济技术开发区管理委员会办公室发布</w: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重庆市万盛经济技术开发区管理委员会规范性文件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F966692"/>
    <w:rsid w:val="152D2DCA"/>
    <w:rsid w:val="187168EA"/>
    <w:rsid w:val="196673CA"/>
    <w:rsid w:val="1C94434A"/>
    <w:rsid w:val="1CF734C9"/>
    <w:rsid w:val="1DEC284C"/>
    <w:rsid w:val="1E4E59B9"/>
    <w:rsid w:val="1E6523AC"/>
    <w:rsid w:val="22440422"/>
    <w:rsid w:val="22BB4BBB"/>
    <w:rsid w:val="2AEB3417"/>
    <w:rsid w:val="31A15F24"/>
    <w:rsid w:val="326601FE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8AD6780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9AC0D42"/>
    <w:rsid w:val="69AE7C10"/>
    <w:rsid w:val="6AD9688B"/>
    <w:rsid w:val="6D0E3F22"/>
    <w:rsid w:val="744E4660"/>
    <w:rsid w:val="753355A2"/>
    <w:rsid w:val="75996A39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847</Words>
  <Characters>873</Characters>
  <Lines>1</Lines>
  <Paragraphs>1</Paragraphs>
  <TotalTime>2</TotalTime>
  <ScaleCrop>false</ScaleCrop>
  <LinksUpToDate>false</LinksUpToDate>
  <CharactersWithSpaces>891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Acer</cp:lastModifiedBy>
  <cp:lastPrinted>2022-05-11T08:46:00Z</cp:lastPrinted>
  <dcterms:modified xsi:type="dcterms:W3CDTF">2022-06-09T10:12:15Z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