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rPr>
          <w:rFonts w:ascii="Times New Roman" w:hAnsi="Times New Roman" w:eastAsia="方正黑体_GBK"/>
          <w:szCs w:val="32"/>
        </w:rPr>
      </w:pPr>
    </w:p>
    <w:p>
      <w:pPr>
        <w:spacing w:line="598" w:lineRule="exact"/>
        <w:jc w:val="center"/>
        <w:rPr>
          <w:rFonts w:ascii="Times New Roman" w:hAnsi="Times New Roman" w:eastAsia="方正黑体_GBK"/>
          <w:szCs w:val="32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万盛经开区第三届区级拔尖人才、优秀人才、骨干人才推荐情况汇总表</w:t>
      </w:r>
    </w:p>
    <w:bookmarkEnd w:id="0"/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56"/>
        <w:gridCol w:w="464"/>
        <w:gridCol w:w="1343"/>
        <w:gridCol w:w="1459"/>
        <w:gridCol w:w="1323"/>
        <w:gridCol w:w="1077"/>
        <w:gridCol w:w="1186"/>
        <w:gridCol w:w="1541"/>
        <w:gridCol w:w="1791"/>
        <w:gridCol w:w="1136"/>
        <w:gridCol w:w="755"/>
        <w:gridCol w:w="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填报单位：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填报时间：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学历及毕业院校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时间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时间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现工作岗位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及职务          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现有职称或职业资格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任职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时间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手机号码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8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spacing w:line="598" w:lineRule="exact"/>
        <w:rPr>
          <w:rFonts w:ascii="Times New Roman" w:hAnsi="Times New Roman" w:eastAsia="仿宋_GB2312"/>
          <w:szCs w:val="21"/>
        </w:rPr>
        <w:sectPr>
          <w:pgSz w:w="16838" w:h="11906" w:orient="landscape"/>
          <w:pgMar w:top="1304" w:right="1418" w:bottom="1134" w:left="1418" w:header="851" w:footer="1134" w:gutter="0"/>
          <w:cols w:space="720" w:num="1"/>
          <w:docGrid w:type="linesAndChars" w:linePitch="582" w:charSpace="0"/>
        </w:sectPr>
      </w:pPr>
      <w:r>
        <w:rPr>
          <w:rFonts w:ascii="Times New Roman" w:hAnsi="Times New Roman" w:eastAsia="方正仿宋_GBK"/>
          <w:sz w:val="24"/>
        </w:rPr>
        <w:t>联系人：                                        手机号码：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061C"/>
    <w:rsid w:val="03D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2022-03-03T09:24:00Z</dcterms:created>
  <dc:creator>竹</dc:creator>
  <cp:lastModifiedBy>竹</cp:lastModifiedBy>
  <dcterms:modified xsi:type="dcterms:W3CDTF">2022-03-03T09:25:17Z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9A840630BE92413E81435731F040B983</vt:lpwstr>
  </property>
</Properties>
</file>