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28"/>
        </w:rPr>
      </w:pPr>
    </w:p>
    <w:p>
      <w:pPr>
        <w:jc w:val="center"/>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rPr>
        <w:t>20</w:t>
      </w:r>
      <w:r>
        <w:rPr>
          <w:rFonts w:hint="default" w:ascii="Times New Roman" w:hAnsi="Times New Roman" w:cs="Times New Roman"/>
          <w:color w:val="auto"/>
          <w:sz w:val="28"/>
          <w:lang w:val="en-US" w:eastAsia="zh-CN"/>
        </w:rPr>
        <w:t>2</w:t>
      </w:r>
      <w:r>
        <w:rPr>
          <w:rFonts w:hint="eastAsia" w:ascii="Times New Roman" w:hAnsi="Times New Roman" w:cs="Times New Roman"/>
          <w:color w:val="auto"/>
          <w:sz w:val="28"/>
          <w:lang w:val="en-US" w:eastAsia="zh-CN"/>
        </w:rPr>
        <w:t>5</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lang w:val="en-US" w:eastAsia="zh-CN"/>
        </w:rPr>
        <w:t>0</w:t>
      </w:r>
      <w:r>
        <w:rPr>
          <w:rFonts w:hint="eastAsia" w:ascii="Times New Roman" w:hAnsi="Times New Roman" w:cs="Times New Roman"/>
          <w:color w:val="auto"/>
          <w:sz w:val="28"/>
          <w:lang w:val="en-US" w:eastAsia="zh-CN"/>
        </w:rPr>
        <w:t>14</w:t>
      </w:r>
      <w:r>
        <w:rPr>
          <w:rFonts w:hint="default" w:ascii="Times New Roman" w:hAnsi="Times New Roman" w:cs="Times New Roman"/>
          <w:color w:val="auto"/>
          <w:sz w:val="28"/>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重庆金诚商品混凝土有限公司</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金诚向阳村搅拌站</w:t>
      </w:r>
      <w:r>
        <w:rPr>
          <w:rFonts w:hint="default" w:ascii="Times New Roman" w:hAnsi="Times New Roman" w:eastAsia="仿宋_GB2312" w:cs="Times New Roman"/>
          <w:color w:val="auto"/>
          <w:sz w:val="32"/>
          <w:szCs w:val="32"/>
        </w:rPr>
        <w:t>”环境影响评价文件审批申请表及相关资料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根据《中华人民共和国环境影响评价法》等法律法规的有关规定，我局原则同意重庆远博环保科技有限公司编制的该项目环境影响报告表结论及其提出的环保措施。</w:t>
      </w:r>
    </w:p>
    <w:p>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项目在重庆市</w:t>
      </w:r>
      <w:r>
        <w:rPr>
          <w:rFonts w:hint="eastAsia" w:ascii="Times New Roman" w:hAnsi="Times New Roman" w:eastAsia="仿宋_GB2312" w:cs="Times New Roman"/>
          <w:color w:val="auto"/>
          <w:sz w:val="32"/>
          <w:szCs w:val="32"/>
          <w:lang w:eastAsia="zh-CN"/>
        </w:rPr>
        <w:t>綦江区南桐镇向阳（街道）村664号</w:t>
      </w:r>
      <w:r>
        <w:rPr>
          <w:rFonts w:hint="default" w:ascii="Times New Roman" w:hAnsi="Times New Roman" w:eastAsia="仿宋_GB2312" w:cs="Times New Roman"/>
          <w:color w:val="auto"/>
          <w:sz w:val="32"/>
          <w:szCs w:val="32"/>
          <w:lang w:eastAsia="zh-CN"/>
        </w:rPr>
        <w:t>建设。建设规模：</w:t>
      </w:r>
      <w:r>
        <w:rPr>
          <w:rFonts w:hint="eastAsia" w:ascii="Times New Roman" w:hAnsi="Times New Roman" w:eastAsia="仿宋_GB2312" w:cs="Times New Roman"/>
          <w:color w:val="auto"/>
          <w:sz w:val="32"/>
          <w:szCs w:val="32"/>
          <w:lang w:eastAsia="zh-CN"/>
        </w:rPr>
        <w:t>拟建项目占地面积10788.98m</w:t>
      </w:r>
      <w:r>
        <w:rPr>
          <w:rFonts w:hint="eastAsia" w:ascii="Times New Roman" w:hAnsi="Times New Roman" w:eastAsia="仿宋_GB2312" w:cs="Times New Roman"/>
          <w:color w:val="auto"/>
          <w:sz w:val="32"/>
          <w:szCs w:val="32"/>
          <w:vertAlign w:val="superscript"/>
          <w:lang w:eastAsia="zh-CN"/>
        </w:rPr>
        <w:t>2</w:t>
      </w:r>
      <w:r>
        <w:rPr>
          <w:rFonts w:hint="eastAsia" w:ascii="Times New Roman" w:hAnsi="Times New Roman" w:eastAsia="仿宋_GB2312" w:cs="Times New Roman"/>
          <w:color w:val="auto"/>
          <w:sz w:val="32"/>
          <w:szCs w:val="32"/>
          <w:lang w:eastAsia="zh-CN"/>
        </w:rPr>
        <w:t>，建设两条HZS120型混凝土搅拌生产线，年产普通混凝土</w:t>
      </w:r>
      <w:r>
        <w:rPr>
          <w:rFonts w:hint="eastAsia" w:ascii="Times New Roman" w:hAnsi="Times New Roman" w:eastAsia="仿宋_GB2312" w:cs="Times New Roman"/>
          <w:color w:val="auto"/>
          <w:sz w:val="32"/>
          <w:szCs w:val="32"/>
          <w:lang w:val="en-US" w:eastAsia="zh-CN"/>
        </w:rPr>
        <w:t>55万吨</w:t>
      </w:r>
      <w:r>
        <w:rPr>
          <w:rFonts w:hint="eastAsia" w:ascii="Times New Roman" w:hAnsi="Times New Roman" w:eastAsia="仿宋_GB2312" w:cs="Times New Roman"/>
          <w:color w:val="auto"/>
          <w:sz w:val="32"/>
          <w:szCs w:val="32"/>
          <w:lang w:eastAsia="zh-CN"/>
        </w:rPr>
        <w:t>、膨胀混凝土</w:t>
      </w:r>
      <w:r>
        <w:rPr>
          <w:rFonts w:hint="eastAsia" w:ascii="Times New Roman" w:hAnsi="Times New Roman" w:eastAsia="仿宋_GB2312" w:cs="Times New Roman"/>
          <w:color w:val="auto"/>
          <w:sz w:val="32"/>
          <w:szCs w:val="32"/>
          <w:lang w:val="en-US" w:eastAsia="zh-CN"/>
        </w:rPr>
        <w:t>5万吨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建设内容：</w:t>
      </w:r>
      <w:r>
        <w:rPr>
          <w:rFonts w:hint="eastAsia" w:ascii="Times New Roman" w:hAnsi="Times New Roman" w:eastAsia="仿宋_GB2312" w:cs="Times New Roman"/>
          <w:color w:val="auto"/>
          <w:sz w:val="32"/>
          <w:szCs w:val="32"/>
          <w:lang w:val="en-US" w:eastAsia="zh-CN"/>
        </w:rPr>
        <w:t>项目主体工程包括全密闭搅拌楼一栋，设置两台HZS120型搅拌机，单机预拌混凝产能30m</w:t>
      </w:r>
      <w:r>
        <w:rPr>
          <w:rFonts w:hint="eastAsia" w:ascii="Times New Roman" w:hAnsi="Times New Roman" w:eastAsia="仿宋_GB2312" w:cs="Times New Roman"/>
          <w:color w:val="auto"/>
          <w:sz w:val="32"/>
          <w:szCs w:val="32"/>
          <w:vertAlign w:val="superscript"/>
          <w:lang w:val="en-US" w:eastAsia="zh-CN"/>
        </w:rPr>
        <w:t>3</w:t>
      </w:r>
      <w:r>
        <w:rPr>
          <w:rFonts w:hint="eastAsia" w:ascii="Times New Roman" w:hAnsi="Times New Roman" w:eastAsia="仿宋_GB2312" w:cs="Times New Roman"/>
          <w:color w:val="auto"/>
          <w:sz w:val="32"/>
          <w:szCs w:val="32"/>
          <w:lang w:val="en-US" w:eastAsia="zh-CN"/>
        </w:rPr>
        <w:t>/a。项目配套建设配料系统、砂石分离系统、车辆冲洗池、综合楼、清水池、检验室等辅助工程；配套建设砂石料堆场、粉料筒仓、砂石料输送、粉料输送、外加剂储罐等储运工程；配套建设给水、排水、供电、柴油发电机房等公用工程；</w:t>
      </w:r>
      <w:r>
        <w:rPr>
          <w:rFonts w:hint="default" w:ascii="Times New Roman" w:hAnsi="Times New Roman" w:eastAsia="仿宋_GB2312" w:cs="Times New Roman"/>
          <w:color w:val="auto"/>
          <w:sz w:val="32"/>
          <w:szCs w:val="32"/>
          <w:lang w:val="en-US" w:eastAsia="zh-CN"/>
        </w:rPr>
        <w:t>同步建设</w:t>
      </w:r>
      <w:r>
        <w:rPr>
          <w:rFonts w:hint="eastAsia" w:ascii="Times New Roman" w:hAnsi="Times New Roman" w:eastAsia="仿宋_GB2312" w:cs="Times New Roman"/>
          <w:color w:val="auto"/>
          <w:sz w:val="32"/>
          <w:szCs w:val="32"/>
          <w:lang w:val="en-US" w:eastAsia="zh-CN"/>
        </w:rPr>
        <w:t>废气治理、废水处理、噪声防治、</w:t>
      </w:r>
      <w:r>
        <w:rPr>
          <w:rFonts w:hint="default" w:ascii="Times New Roman" w:hAnsi="Times New Roman" w:eastAsia="仿宋_GB2312" w:cs="Times New Roman"/>
          <w:color w:val="auto"/>
          <w:sz w:val="32"/>
          <w:szCs w:val="32"/>
          <w:lang w:val="en-US" w:eastAsia="zh-CN"/>
        </w:rPr>
        <w:t>固废</w:t>
      </w:r>
      <w:r>
        <w:rPr>
          <w:rFonts w:hint="eastAsia" w:ascii="Times New Roman" w:hAnsi="Times New Roman" w:eastAsia="仿宋_GB2312" w:cs="Times New Roman"/>
          <w:color w:val="auto"/>
          <w:sz w:val="32"/>
          <w:szCs w:val="32"/>
          <w:lang w:val="en-US" w:eastAsia="zh-CN"/>
        </w:rPr>
        <w:t>暂存</w:t>
      </w:r>
      <w:r>
        <w:rPr>
          <w:rFonts w:hint="default" w:ascii="Times New Roman" w:hAnsi="Times New Roman" w:eastAsia="仿宋_GB2312" w:cs="Times New Roman"/>
          <w:color w:val="auto"/>
          <w:sz w:val="32"/>
          <w:szCs w:val="32"/>
          <w:lang w:val="en-US" w:eastAsia="zh-CN"/>
        </w:rPr>
        <w:t>等环保工程</w:t>
      </w:r>
      <w:r>
        <w:rPr>
          <w:rFonts w:hint="default" w:ascii="Times New Roman" w:hAnsi="Times New Roman" w:eastAsia="仿宋_GB2312" w:cs="Times New Roman"/>
          <w:color w:val="auto"/>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拟建</w:t>
      </w:r>
      <w:r>
        <w:rPr>
          <w:rFonts w:hint="default" w:ascii="Times New Roman" w:hAnsi="Times New Roman" w:eastAsia="仿宋_GB2312" w:cs="Times New Roman"/>
          <w:color w:val="auto"/>
          <w:sz w:val="32"/>
          <w:szCs w:val="32"/>
          <w:lang w:eastAsia="zh-CN"/>
        </w:rPr>
        <w:t>项目全年工作</w:t>
      </w:r>
      <w:r>
        <w:rPr>
          <w:rFonts w:hint="eastAsia" w:ascii="Times New Roman" w:hAnsi="Times New Roman" w:eastAsia="仿宋_GB2312" w:cs="Times New Roman"/>
          <w:color w:val="auto"/>
          <w:sz w:val="32"/>
          <w:szCs w:val="32"/>
          <w:lang w:val="en-US" w:eastAsia="zh-CN"/>
        </w:rPr>
        <w:t>330天</w:t>
      </w:r>
      <w:r>
        <w:rPr>
          <w:rFonts w:hint="default" w:ascii="Times New Roman" w:hAnsi="Times New Roman" w:eastAsia="仿宋_GB2312" w:cs="Times New Roman"/>
          <w:color w:val="auto"/>
          <w:sz w:val="32"/>
          <w:szCs w:val="32"/>
          <w:lang w:eastAsia="zh-CN"/>
        </w:rPr>
        <w:t>，采用</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lang w:eastAsia="zh-CN"/>
        </w:rPr>
        <w:t>班制，每班</w:t>
      </w:r>
      <w:r>
        <w:rPr>
          <w:rFonts w:hint="default" w:ascii="Times New Roman" w:hAnsi="Times New Roman" w:eastAsia="仿宋_GB2312" w:cs="Times New Roman"/>
          <w:color w:val="auto"/>
          <w:sz w:val="32"/>
          <w:szCs w:val="32"/>
          <w:lang w:val="en-US" w:eastAsia="zh-CN"/>
        </w:rPr>
        <w:t>8h，</w:t>
      </w:r>
      <w:r>
        <w:rPr>
          <w:rFonts w:hint="default" w:ascii="Times New Roman" w:hAnsi="Times New Roman" w:eastAsia="仿宋_GB2312" w:cs="Times New Roman"/>
          <w:color w:val="auto"/>
          <w:sz w:val="32"/>
          <w:szCs w:val="32"/>
          <w:lang w:eastAsia="zh-CN"/>
        </w:rPr>
        <w:t>劳动定员</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eastAsia="zh-CN"/>
        </w:rPr>
        <w:t>人。总投资</w:t>
      </w:r>
      <w:r>
        <w:rPr>
          <w:rFonts w:hint="eastAsia" w:ascii="Times New Roman" w:hAnsi="Times New Roman" w:eastAsia="仿宋_GB2312" w:cs="Times New Roman"/>
          <w:color w:val="auto"/>
          <w:sz w:val="32"/>
          <w:szCs w:val="32"/>
          <w:lang w:val="en-US" w:eastAsia="zh-CN"/>
        </w:rPr>
        <w:t>2600</w:t>
      </w:r>
      <w:r>
        <w:rPr>
          <w:rFonts w:hint="default" w:ascii="Times New Roman" w:hAnsi="Times New Roman" w:eastAsia="仿宋_GB2312" w:cs="Times New Roman"/>
          <w:color w:val="auto"/>
          <w:sz w:val="32"/>
          <w:szCs w:val="32"/>
          <w:lang w:val="en-US" w:eastAsia="zh-CN"/>
        </w:rPr>
        <w:t>万元，其中环保投资</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w:t>
      </w:r>
      <w:r>
        <w:rPr>
          <w:rFonts w:hint="eastAsia" w:ascii="Times New Roman" w:hAnsi="Times New Roman" w:eastAsia="仿宋_GB2312" w:cs="Times New Roman"/>
          <w:color w:val="auto"/>
          <w:sz w:val="32"/>
          <w:szCs w:val="32"/>
          <w:lang w:eastAsia="zh-CN"/>
        </w:rPr>
        <w:t>纳入排污许可证管理的行业，必须按照国家排污许可证有关管理规定要求，申领排污许可证，不得无证排污或不按证排污。</w:t>
      </w:r>
      <w:r>
        <w:rPr>
          <w:rFonts w:hint="default" w:ascii="Times New Roman" w:hAnsi="Times New Roman" w:eastAsia="仿宋_GB2312" w:cs="Times New Roman"/>
          <w:color w:val="auto"/>
          <w:sz w:val="32"/>
          <w:szCs w:val="32"/>
          <w:lang w:eastAsia="zh-CN"/>
        </w:rPr>
        <w:t>该项目在设计、建设和运营过程中，</w:t>
      </w:r>
      <w:r>
        <w:rPr>
          <w:rFonts w:hint="eastAsia"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lang w:eastAsia="zh-CN"/>
        </w:rPr>
        <w:t>认真落实环境影响报告表提出的污染防治和生态保护措施，</w:t>
      </w:r>
      <w:r>
        <w:rPr>
          <w:rFonts w:hint="eastAsia" w:ascii="Times New Roman" w:hAnsi="Times New Roman" w:eastAsia="仿宋_GB2312" w:cs="Times New Roman"/>
          <w:color w:val="auto"/>
          <w:sz w:val="32"/>
          <w:szCs w:val="32"/>
          <w:lang w:eastAsia="zh-CN"/>
        </w:rPr>
        <w:t>防止</w:t>
      </w:r>
      <w:r>
        <w:rPr>
          <w:rFonts w:hint="default" w:ascii="Times New Roman" w:hAnsi="Times New Roman" w:eastAsia="仿宋_GB2312" w:cs="Times New Roman"/>
          <w:color w:val="auto"/>
          <w:sz w:val="32"/>
          <w:szCs w:val="32"/>
          <w:lang w:eastAsia="zh-CN"/>
        </w:rPr>
        <w:t>环境污染、生态破坏、风险事故、环境危害等不良后果，并重点做好以下工作：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做好废水处理工作。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车辆冲洗</w:t>
      </w:r>
      <w:r>
        <w:rPr>
          <w:rFonts w:hint="eastAsia" w:ascii="Times New Roman" w:hAnsi="Times New Roman" w:eastAsia="仿宋_GB2312" w:cs="Times New Roman"/>
          <w:sz w:val="32"/>
          <w:szCs w:val="32"/>
          <w:lang w:eastAsia="zh-CN"/>
        </w:rPr>
        <w:t>废水、搅拌机清洗废水、地面清洁废水、检验用水经集中收集后，采用“沉淀</w:t>
      </w:r>
      <w:r>
        <w:rPr>
          <w:rFonts w:hint="eastAsia" w:ascii="Times New Roman" w:hAnsi="Times New Roman" w:eastAsia="仿宋_GB2312" w:cs="Times New Roman"/>
          <w:sz w:val="32"/>
          <w:szCs w:val="32"/>
          <w:lang w:val="en-US" w:eastAsia="zh-CN"/>
        </w:rPr>
        <w:t>+砂石分离</w:t>
      </w:r>
      <w:r>
        <w:rPr>
          <w:rFonts w:hint="eastAsia" w:ascii="Times New Roman" w:hAnsi="Times New Roman" w:eastAsia="仿宋_GB2312" w:cs="Times New Roman"/>
          <w:sz w:val="32"/>
          <w:szCs w:val="32"/>
          <w:lang w:eastAsia="zh-CN"/>
        </w:rPr>
        <w:t>”工艺净化处理后，回用于车辆冲洗，不得外排</w:t>
      </w:r>
      <w:r>
        <w:rPr>
          <w:rFonts w:hint="default" w:ascii="Times New Roman" w:hAnsi="Times New Roman" w:eastAsia="仿宋_GB2312" w:cs="Times New Roman"/>
          <w:sz w:val="32"/>
          <w:szCs w:val="32"/>
        </w:rPr>
        <w:t>；食堂废水先经隔油处理后</w:t>
      </w:r>
      <w:r>
        <w:rPr>
          <w:rFonts w:hint="eastAsia"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员工生活污水一起进入</w:t>
      </w:r>
      <w:r>
        <w:rPr>
          <w:rFonts w:hint="eastAsia" w:ascii="Times New Roman" w:hAnsi="Times New Roman" w:eastAsia="仿宋_GB2312" w:cs="Times New Roman"/>
          <w:sz w:val="32"/>
          <w:szCs w:val="32"/>
          <w:lang w:eastAsia="zh-CN"/>
        </w:rPr>
        <w:t>现有</w:t>
      </w:r>
      <w:r>
        <w:rPr>
          <w:rFonts w:hint="default" w:ascii="Times New Roman" w:hAnsi="Times New Roman" w:eastAsia="仿宋_GB2312" w:cs="Times New Roman"/>
          <w:sz w:val="32"/>
          <w:szCs w:val="32"/>
        </w:rPr>
        <w:t>生化池，</w:t>
      </w:r>
      <w:r>
        <w:rPr>
          <w:rFonts w:hint="eastAsia" w:ascii="Times New Roman" w:hAnsi="Times New Roman" w:eastAsia="仿宋_GB2312" w:cs="Times New Roman"/>
          <w:sz w:val="32"/>
          <w:szCs w:val="32"/>
          <w:lang w:eastAsia="zh-CN"/>
        </w:rPr>
        <w:t>处理后用作</w:t>
      </w:r>
      <w:r>
        <w:rPr>
          <w:rFonts w:hint="default" w:ascii="Times New Roman" w:hAnsi="Times New Roman" w:eastAsia="仿宋_GB2312" w:cs="Times New Roman"/>
          <w:sz w:val="32"/>
          <w:szCs w:val="32"/>
        </w:rPr>
        <w:t>周边农户农肥，不得外排。</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强化废气处理措施。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生活垃圾日产日清，收集点定期消毒除臭；柴油发电机废气经专用烟道引至屋顶排放；餐饮油烟经净化处理后通过专用烟道屋顶排放。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原料</w:t>
      </w:r>
      <w:r>
        <w:rPr>
          <w:rFonts w:hint="default" w:ascii="Times New Roman" w:hAnsi="Times New Roman" w:eastAsia="仿宋_GB2312" w:cs="Times New Roman"/>
          <w:sz w:val="32"/>
          <w:szCs w:val="32"/>
        </w:rPr>
        <w:t>仓采用</w:t>
      </w:r>
      <w:r>
        <w:rPr>
          <w:rFonts w:hint="eastAsia"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封闭设计，出口处设置风帘，设置高压微雾抑尘装置，对料仓进出口以及各开口</w:t>
      </w:r>
      <w:r>
        <w:rPr>
          <w:rFonts w:hint="eastAsia" w:ascii="Times New Roman" w:hAnsi="Times New Roman" w:eastAsia="仿宋_GB2312" w:cs="Times New Roman"/>
          <w:sz w:val="32"/>
          <w:szCs w:val="32"/>
          <w:lang w:eastAsia="zh-CN"/>
        </w:rPr>
        <w:t>采取</w:t>
      </w:r>
      <w:r>
        <w:rPr>
          <w:rFonts w:hint="default" w:ascii="Times New Roman" w:hAnsi="Times New Roman" w:eastAsia="仿宋_GB2312" w:cs="Times New Roman"/>
          <w:sz w:val="32"/>
          <w:szCs w:val="32"/>
        </w:rPr>
        <w:t>喷雾抑尘</w:t>
      </w:r>
      <w:r>
        <w:rPr>
          <w:rFonts w:hint="eastAsia" w:ascii="Times New Roman" w:hAnsi="Times New Roman" w:eastAsia="仿宋_GB2312" w:cs="Times New Roman"/>
          <w:sz w:val="32"/>
          <w:szCs w:val="32"/>
          <w:lang w:eastAsia="zh-CN"/>
        </w:rPr>
        <w:t>，骨</w:t>
      </w:r>
      <w:r>
        <w:rPr>
          <w:rFonts w:hint="default" w:ascii="Times New Roman" w:hAnsi="Times New Roman" w:eastAsia="仿宋_GB2312" w:cs="Times New Roman"/>
          <w:sz w:val="32"/>
          <w:szCs w:val="32"/>
        </w:rPr>
        <w:t>料卸料、上料要在料仓内进行，输送物料采用密闭式皮带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卸料、上料点设置喷淋抑尘设施；</w:t>
      </w:r>
      <w:r>
        <w:rPr>
          <w:rFonts w:hint="eastAsia" w:ascii="Times New Roman" w:hAnsi="Times New Roman" w:eastAsia="仿宋_GB2312" w:cs="Times New Roman"/>
          <w:sz w:val="32"/>
          <w:szCs w:val="32"/>
          <w:lang w:eastAsia="zh-CN"/>
        </w:rPr>
        <w:t>搅拌机均设置在密闭厂房内，</w:t>
      </w:r>
      <w:r>
        <w:rPr>
          <w:rFonts w:hint="default" w:ascii="Times New Roman" w:hAnsi="Times New Roman" w:eastAsia="仿宋_GB2312" w:cs="Times New Roman"/>
          <w:sz w:val="32"/>
          <w:szCs w:val="32"/>
        </w:rPr>
        <w:t>每台搅拌机安装</w:t>
      </w:r>
      <w:r>
        <w:rPr>
          <w:rFonts w:hint="eastAsia" w:ascii="Times New Roman" w:hAnsi="Times New Roman" w:eastAsia="仿宋_GB2312" w:cs="Times New Roman"/>
          <w:sz w:val="32"/>
          <w:szCs w:val="32"/>
          <w:lang w:eastAsia="zh-CN"/>
        </w:rPr>
        <w:t>脉冲</w:t>
      </w:r>
      <w:r>
        <w:rPr>
          <w:rFonts w:hint="default" w:ascii="Times New Roman" w:hAnsi="Times New Roman" w:eastAsia="仿宋_GB2312" w:cs="Times New Roman"/>
          <w:sz w:val="32"/>
          <w:szCs w:val="32"/>
        </w:rPr>
        <w:t>除尘器，废气净化处理后</w:t>
      </w:r>
      <w:r>
        <w:rPr>
          <w:rFonts w:hint="eastAsia" w:ascii="Times New Roman" w:hAnsi="Times New Roman" w:eastAsia="仿宋_GB2312" w:cs="Times New Roman"/>
          <w:sz w:val="32"/>
          <w:szCs w:val="32"/>
          <w:lang w:eastAsia="zh-CN"/>
        </w:rPr>
        <w:t>厂房内</w:t>
      </w:r>
      <w:r>
        <w:rPr>
          <w:rFonts w:hint="default" w:ascii="Times New Roman" w:hAnsi="Times New Roman" w:eastAsia="仿宋_GB2312" w:cs="Times New Roman"/>
          <w:sz w:val="32"/>
          <w:szCs w:val="32"/>
        </w:rPr>
        <w:t>排放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粉料筒仓顶部安装脉冲式滤芯，废气净化处理后</w:t>
      </w:r>
      <w:r>
        <w:rPr>
          <w:rFonts w:hint="eastAsia" w:ascii="Times New Roman" w:hAnsi="Times New Roman" w:eastAsia="仿宋_GB2312" w:cs="Times New Roman"/>
          <w:sz w:val="32"/>
          <w:szCs w:val="32"/>
          <w:lang w:eastAsia="zh-CN"/>
        </w:rPr>
        <w:t>厂房内</w:t>
      </w:r>
      <w:r>
        <w:rPr>
          <w:rFonts w:hint="default" w:ascii="Times New Roman" w:hAnsi="Times New Roman" w:eastAsia="仿宋_GB2312" w:cs="Times New Roman"/>
          <w:sz w:val="32"/>
          <w:szCs w:val="32"/>
        </w:rPr>
        <w:t>排放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搅拌机卸料口要配置防止混凝土喷溅的设施，及时清理地面废渣，保持卸料口下方清洁；加强各除尘装置的日常管理维护，定期清理更换滤芯，确保其正常运转；</w:t>
      </w:r>
      <w:r>
        <w:rPr>
          <w:rFonts w:hint="eastAsia" w:ascii="Times New Roman" w:hAnsi="Times New Roman" w:eastAsia="仿宋_GB2312" w:cs="Times New Roman"/>
          <w:sz w:val="32"/>
          <w:szCs w:val="32"/>
          <w:lang w:eastAsia="zh-CN"/>
        </w:rPr>
        <w:t>定期洒水清扫厂区，减少起尘量；</w:t>
      </w:r>
      <w:r>
        <w:rPr>
          <w:rFonts w:hint="default" w:ascii="Times New Roman" w:hAnsi="Times New Roman" w:eastAsia="仿宋_GB2312" w:cs="Times New Roman"/>
          <w:sz w:val="32"/>
          <w:szCs w:val="32"/>
        </w:rPr>
        <w:t>厂区进出口要设置冲洗设施，运输车辆必须冲洗干净，禁止带泥上路。</w:t>
      </w:r>
      <w:r>
        <w:rPr>
          <w:rFonts w:hint="eastAsia" w:ascii="Times New Roman" w:hAnsi="Times New Roman" w:eastAsia="仿宋_GB2312" w:cs="Times New Roman"/>
          <w:sz w:val="32"/>
          <w:szCs w:val="32"/>
          <w:lang w:eastAsia="zh-CN"/>
        </w:rPr>
        <w:t>无组织</w:t>
      </w:r>
      <w:r>
        <w:rPr>
          <w:rFonts w:hint="default" w:ascii="Times New Roman" w:hAnsi="Times New Roman" w:eastAsia="仿宋_GB2312" w:cs="Times New Roman"/>
          <w:sz w:val="32"/>
          <w:szCs w:val="32"/>
        </w:rPr>
        <w:t>废气</w:t>
      </w:r>
      <w:r>
        <w:rPr>
          <w:rFonts w:hint="eastAsia" w:ascii="Times New Roman" w:hAnsi="Times New Roman" w:eastAsia="仿宋_GB2312" w:cs="Times New Roman"/>
          <w:sz w:val="32"/>
          <w:szCs w:val="32"/>
          <w:lang w:eastAsia="zh-CN"/>
        </w:rPr>
        <w:t>中的颗粒物</w:t>
      </w:r>
      <w:r>
        <w:rPr>
          <w:rFonts w:hint="default" w:ascii="Times New Roman" w:hAnsi="Times New Roman" w:eastAsia="仿宋_GB2312" w:cs="Times New Roman"/>
          <w:sz w:val="32"/>
          <w:szCs w:val="32"/>
        </w:rPr>
        <w:t>排放标准执行执行《水泥工业大气污染物排放标准》（DB50/656-2023）中表2</w:t>
      </w:r>
      <w:r>
        <w:rPr>
          <w:rFonts w:hint="eastAsia" w:ascii="Times New Roman" w:hAnsi="Times New Roman" w:eastAsia="仿宋_GB2312" w:cs="Times New Roman"/>
          <w:sz w:val="32"/>
          <w:szCs w:val="32"/>
          <w:lang w:eastAsia="zh-CN"/>
        </w:rPr>
        <w:t>限值</w:t>
      </w:r>
      <w:r>
        <w:rPr>
          <w:rFonts w:hint="default" w:ascii="Times New Roman" w:hAnsi="Times New Roman" w:eastAsia="仿宋_GB2312" w:cs="Times New Roman"/>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强化噪声污染防治。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理布局，选用低噪声设备；采取隔声、减震、消声等措施，确保厂界环境噪声达标排放；加强进厂车辆的管理，设置减速、禁鸣标识；运输车辆途经居民点时，要控制车速、禁止鸣笛；加强设备的维护和保养，避免因设备问题而引发突发性高噪声。项目厂界环境噪声排放标准执行《工业企业厂界环境噪声排放标准》（GB12348-2008）</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类标准限值。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依法处置固体废物。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生活垃圾统一收集后交环卫部门处理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设置危废贮存间，危废贮存间要按《危险废物贮存污染控制标准》（GB 18597-2023）</w:t>
      </w:r>
      <w:r>
        <w:rPr>
          <w:rFonts w:hint="eastAsia" w:ascii="Times New Roman" w:hAnsi="Times New Roman" w:eastAsia="仿宋_GB2312" w:cs="Times New Roman"/>
          <w:sz w:val="32"/>
          <w:szCs w:val="32"/>
          <w:lang w:eastAsia="zh-CN"/>
        </w:rPr>
        <w:t>相关要求建设</w:t>
      </w:r>
      <w:r>
        <w:rPr>
          <w:rFonts w:hint="default" w:ascii="Times New Roman" w:hAnsi="Times New Roman" w:eastAsia="仿宋_GB2312" w:cs="Times New Roman"/>
          <w:sz w:val="32"/>
          <w:szCs w:val="32"/>
        </w:rPr>
        <w:t>，废试剂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废煤油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含油手套及抹布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废机油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废油桶等危险废物要分类暂存于危废贮存间内，并定期交由有相关危废处理资质的单位处置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设置一般工业固废贮存点，一般工业固废贮存</w:t>
      </w:r>
      <w:r>
        <w:rPr>
          <w:rFonts w:hint="eastAsia" w:ascii="Times New Roman" w:hAnsi="Times New Roman" w:eastAsia="仿宋_GB2312" w:cs="Times New Roman"/>
          <w:sz w:val="32"/>
          <w:szCs w:val="32"/>
          <w:lang w:eastAsia="zh-CN"/>
        </w:rPr>
        <w:t>点</w:t>
      </w:r>
      <w:r>
        <w:rPr>
          <w:rFonts w:hint="default" w:ascii="Times New Roman" w:hAnsi="Times New Roman" w:eastAsia="仿宋_GB2312" w:cs="Times New Roman"/>
          <w:sz w:val="32"/>
          <w:szCs w:val="32"/>
        </w:rPr>
        <w:t>要按《一般工业固废暂贮存、处置场污染物控制标准》（GB18599-20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）相关要求建设，泥饼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除尘器废滤芯等一般工业固废要分类暂存于一般工业固废暂存点，其中泥饼暂存后运至合法渣场处置、除尘器废滤芯交相关物资回收单位。砂石料废试样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粉料废试样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废试样及不合格产品</w:t>
      </w:r>
      <w:r>
        <w:rPr>
          <w:rFonts w:hint="eastAsia" w:ascii="Times New Roman" w:hAnsi="Times New Roman" w:eastAsia="仿宋_GB2312" w:cs="Times New Roman"/>
          <w:sz w:val="32"/>
          <w:szCs w:val="32"/>
          <w:lang w:eastAsia="zh-CN"/>
        </w:rPr>
        <w:t>分离</w:t>
      </w:r>
      <w:r>
        <w:rPr>
          <w:rFonts w:hint="default" w:ascii="Times New Roman" w:hAnsi="Times New Roman" w:eastAsia="仿宋_GB2312" w:cs="Times New Roman"/>
          <w:sz w:val="32"/>
          <w:szCs w:val="32"/>
        </w:rPr>
        <w:t>碎石直接重复利用</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做好地下水污染防护。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控制地下水污染源头，减少污染物的产生量和排放量；对工艺、管道、设备、污水储存及处理构筑物采取相应措施，防止和降低污染物跑、冒、滴、漏。分区防控地下水污染，各功能区应有明确的界线和标识，项目重点防渗区（等效黏土防渗层Mb≥6.0m，K≤1×10-7cm/s）包括柴油发电机房、危废暂存间、外加剂储罐区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做好环境风险防范。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eastAsia="zh-CN"/>
        </w:rPr>
        <w:t>柴油发电机</w:t>
      </w:r>
      <w:r>
        <w:rPr>
          <w:rFonts w:hint="default" w:ascii="Times New Roman" w:hAnsi="Times New Roman" w:eastAsia="仿宋_GB2312" w:cs="Times New Roman"/>
          <w:sz w:val="32"/>
          <w:szCs w:val="32"/>
        </w:rPr>
        <w:t>房设置围堰，</w:t>
      </w:r>
      <w:r>
        <w:rPr>
          <w:rFonts w:hint="eastAsia" w:ascii="Times New Roman" w:hAnsi="Times New Roman" w:eastAsia="仿宋_GB2312" w:cs="Times New Roman"/>
          <w:sz w:val="32"/>
          <w:szCs w:val="32"/>
          <w:lang w:eastAsia="zh-CN"/>
        </w:rPr>
        <w:t>柴油桶置于围堰内，围堰要做好防腐防渗处理；</w:t>
      </w:r>
      <w:r>
        <w:rPr>
          <w:rFonts w:hint="default" w:ascii="Times New Roman" w:hAnsi="Times New Roman" w:eastAsia="仿宋_GB2312" w:cs="Times New Roman"/>
          <w:sz w:val="32"/>
          <w:szCs w:val="32"/>
        </w:rPr>
        <w:t>危废暂存间</w:t>
      </w:r>
      <w:r>
        <w:rPr>
          <w:rFonts w:hint="eastAsia" w:ascii="Times New Roman" w:hAnsi="Times New Roman" w:eastAsia="仿宋_GB2312" w:cs="Times New Roman"/>
          <w:sz w:val="32"/>
          <w:szCs w:val="32"/>
          <w:lang w:eastAsia="zh-CN"/>
        </w:rPr>
        <w:t>内装存</w:t>
      </w:r>
      <w:r>
        <w:rPr>
          <w:rFonts w:hint="default" w:ascii="Times New Roman" w:hAnsi="Times New Roman" w:eastAsia="仿宋_GB2312" w:cs="Times New Roman"/>
          <w:sz w:val="32"/>
          <w:szCs w:val="32"/>
        </w:rPr>
        <w:t>液态物质</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容器</w:t>
      </w:r>
      <w:r>
        <w:rPr>
          <w:rFonts w:hint="eastAsia" w:ascii="Times New Roman" w:hAnsi="Times New Roman" w:eastAsia="仿宋_GB2312" w:cs="Times New Roman"/>
          <w:sz w:val="32"/>
          <w:szCs w:val="32"/>
          <w:lang w:eastAsia="zh-CN"/>
        </w:rPr>
        <w:t>下方要设置</w:t>
      </w:r>
      <w:r>
        <w:rPr>
          <w:rFonts w:hint="default" w:ascii="Times New Roman" w:hAnsi="Times New Roman" w:eastAsia="仿宋_GB2312" w:cs="Times New Roman"/>
          <w:sz w:val="32"/>
          <w:szCs w:val="32"/>
        </w:rPr>
        <w:t>托盘</w:t>
      </w:r>
      <w:r>
        <w:rPr>
          <w:rFonts w:hint="eastAsia" w:ascii="Times New Roman" w:hAnsi="Times New Roman" w:eastAsia="仿宋_GB2312" w:cs="Times New Roman"/>
          <w:sz w:val="32"/>
          <w:szCs w:val="32"/>
          <w:lang w:eastAsia="zh-CN"/>
        </w:rPr>
        <w:t>；各类</w:t>
      </w:r>
      <w:r>
        <w:rPr>
          <w:rFonts w:hint="default" w:ascii="Times New Roman" w:hAnsi="Times New Roman" w:eastAsia="仿宋_GB2312" w:cs="Times New Roman"/>
          <w:sz w:val="32"/>
          <w:szCs w:val="32"/>
        </w:rPr>
        <w:t>外加剂罐周边</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设置围堰，罐</w:t>
      </w:r>
      <w:r>
        <w:rPr>
          <w:rFonts w:hint="eastAsia" w:ascii="Times New Roman" w:hAnsi="Times New Roman" w:eastAsia="仿宋_GB2312" w:cs="Times New Roman"/>
          <w:sz w:val="32"/>
          <w:szCs w:val="32"/>
          <w:lang w:eastAsia="zh-CN"/>
        </w:rPr>
        <w:t>区和围堰做好防腐防渗处理，</w:t>
      </w:r>
      <w:r>
        <w:rPr>
          <w:rFonts w:hint="default" w:ascii="Times New Roman" w:hAnsi="Times New Roman" w:eastAsia="仿宋_GB2312" w:cs="Times New Roman"/>
          <w:sz w:val="32"/>
          <w:szCs w:val="32"/>
        </w:rPr>
        <w:t>合理</w:t>
      </w:r>
      <w:r>
        <w:rPr>
          <w:rFonts w:hint="eastAsia" w:ascii="Times New Roman" w:hAnsi="Times New Roman" w:eastAsia="仿宋_GB2312" w:cs="Times New Roman"/>
          <w:sz w:val="32"/>
          <w:szCs w:val="32"/>
          <w:lang w:eastAsia="zh-CN"/>
        </w:rPr>
        <w:t>计划</w:t>
      </w:r>
      <w:r>
        <w:rPr>
          <w:rFonts w:hint="default" w:ascii="Times New Roman" w:hAnsi="Times New Roman" w:eastAsia="仿宋_GB2312" w:cs="Times New Roman"/>
          <w:sz w:val="32"/>
          <w:szCs w:val="32"/>
        </w:rPr>
        <w:t>，减少外加剂</w:t>
      </w:r>
      <w:r>
        <w:rPr>
          <w:rFonts w:hint="eastAsia" w:ascii="Times New Roman" w:hAnsi="Times New Roman" w:eastAsia="仿宋_GB2312" w:cs="Times New Roman"/>
          <w:sz w:val="32"/>
          <w:szCs w:val="32"/>
          <w:lang w:eastAsia="zh-CN"/>
        </w:rPr>
        <w:t>厂内最大</w:t>
      </w:r>
      <w:r>
        <w:rPr>
          <w:rFonts w:hint="default" w:ascii="Times New Roman" w:hAnsi="Times New Roman" w:eastAsia="仿宋_GB2312" w:cs="Times New Roman"/>
          <w:sz w:val="32"/>
          <w:szCs w:val="32"/>
        </w:rPr>
        <w:t>储量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检验室内煤油</w:t>
      </w:r>
      <w:r>
        <w:rPr>
          <w:rFonts w:hint="eastAsia" w:ascii="Times New Roman" w:hAnsi="Times New Roman" w:eastAsia="仿宋_GB2312" w:cs="Times New Roman"/>
          <w:sz w:val="32"/>
          <w:szCs w:val="32"/>
          <w:lang w:eastAsia="zh-CN"/>
        </w:rPr>
        <w:t>容器</w:t>
      </w:r>
      <w:r>
        <w:rPr>
          <w:rFonts w:hint="default" w:ascii="Times New Roman" w:hAnsi="Times New Roman" w:eastAsia="仿宋_GB2312" w:cs="Times New Roman"/>
          <w:sz w:val="32"/>
          <w:szCs w:val="32"/>
        </w:rPr>
        <w:t>、亚甲基蓝</w:t>
      </w:r>
      <w:r>
        <w:rPr>
          <w:rFonts w:hint="eastAsia" w:ascii="Times New Roman" w:hAnsi="Times New Roman" w:eastAsia="仿宋_GB2312" w:cs="Times New Roman"/>
          <w:sz w:val="32"/>
          <w:szCs w:val="32"/>
          <w:lang w:eastAsia="zh-CN"/>
        </w:rPr>
        <w:t>容器要放置于</w:t>
      </w:r>
      <w:r>
        <w:rPr>
          <w:rFonts w:hint="default" w:ascii="Times New Roman" w:hAnsi="Times New Roman" w:eastAsia="仿宋_GB2312" w:cs="Times New Roman"/>
          <w:sz w:val="32"/>
          <w:szCs w:val="32"/>
        </w:rPr>
        <w:t>托盘</w:t>
      </w:r>
      <w:r>
        <w:rPr>
          <w:rFonts w:hint="eastAsia" w:ascii="Times New Roman" w:hAnsi="Times New Roman" w:eastAsia="仿宋_GB2312" w:cs="Times New Roman"/>
          <w:sz w:val="32"/>
          <w:szCs w:val="32"/>
          <w:lang w:eastAsia="zh-CN"/>
        </w:rPr>
        <w:t>内</w:t>
      </w:r>
      <w:r>
        <w:rPr>
          <w:rFonts w:hint="default" w:ascii="Times New Roman" w:hAnsi="Times New Roman" w:eastAsia="仿宋_GB2312" w:cs="Times New Roman"/>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建设单位必须采取有效措施防止废水、废气、固体废物等污染物对土壤、地下水造成污染。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环保验收按《建设项目竣工环境保护验收暂行办法》（国环规环评〔2017〕4号）相关规定执行。你单位应通过网站或其他公众便于知晓的方式公开环保设施竣工时间、调试期限、验收报告等信息，同时将相关信息报送至我局；验收公示期满5个工作日内，你单位应将项目验收相关信息填报于全国建设项目竣工环境保护验收信息系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你</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主动向社会公开</w:t>
      </w:r>
      <w:r>
        <w:rPr>
          <w:rFonts w:hint="default" w:ascii="Times New Roman" w:hAnsi="Times New Roman" w:eastAsia="仿宋_GB2312" w:cs="Times New Roman"/>
          <w:sz w:val="32"/>
          <w:szCs w:val="32"/>
          <w:lang w:eastAsia="zh-CN"/>
        </w:rPr>
        <w:t>该</w:t>
      </w:r>
      <w:r>
        <w:rPr>
          <w:rFonts w:hint="default" w:ascii="Times New Roman" w:hAnsi="Times New Roman" w:eastAsia="仿宋_GB2312" w:cs="Times New Roman"/>
          <w:sz w:val="32"/>
          <w:szCs w:val="32"/>
        </w:rPr>
        <w:t>项目环境影响评价文件、污染防治设施建设运行情况</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污染物排放情况等环境信息。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r>
        <w:rPr>
          <w:rFonts w:hint="eastAsia" w:ascii="Times New Roman" w:hAnsi="Times New Roman" w:cs="Times New Roman"/>
          <w:color w:val="auto"/>
          <w:lang w:val="en-US" w:eastAsia="zh-CN"/>
        </w:rPr>
        <w:t>25</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8</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25</w:t>
      </w:r>
      <w:r>
        <w:rPr>
          <w:rFonts w:hint="default" w:ascii="Times New Roman" w:hAnsi="Times New Roman" w:cs="Times New Roman"/>
          <w:color w:val="auto"/>
          <w:lang w:val="en-US" w:eastAsia="zh-CN"/>
        </w:rPr>
        <w:t xml:space="preserve">日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numberInDash"/>
          <w:cols w:space="720" w:num="1"/>
          <w:docGrid w:type="lines" w:linePitch="312" w:charSpace="0"/>
        </w:sect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Line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45pt;margin-top:28.9pt;height:0.05pt;width:443.25pt;z-index:251659264;mso-width-relative:page;mso-height-relative:page;" filled="f" stroked="t" coordsize="21600,21600" o:gfxdata="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2DPH61wAAAAgBAAAPAAAAAAAAAAEAIAAAADgAAABkcnMvZG93bnJldi54bWxQSwEC&#10;FAAUAAAACACHTuJAU1oiD98BAADnAwAADgAAAAAAAAABACAAAAA8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bookmarkStart w:id="0" w:name="_GoBack"/>
      <w:bookmarkEnd w:id="0"/>
    </w:p>
    <w:sectPr>
      <w:headerReference r:id="rId9" w:type="default"/>
      <w:footerReference r:id="rId10" w:type="default"/>
      <w:pgSz w:w="11906" w:h="16838"/>
      <w:pgMar w:top="1701" w:right="1474" w:bottom="1474" w:left="1588"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51847"/>
    <w:multiLevelType w:val="singleLevel"/>
    <w:tmpl w:val="28A51847"/>
    <w:lvl w:ilvl="0" w:tentative="0">
      <w:start w:val="1"/>
      <w:numFmt w:val="chineseCounting"/>
      <w:suff w:val="nothing"/>
      <w:lvlText w:val="（%1）"/>
      <w:lvlJc w:val="left"/>
      <w:pPr>
        <w:ind w:left="0" w:firstLine="420"/>
      </w:pPr>
      <w:rPr>
        <w:rFonts w:hint="eastAsia"/>
      </w:rPr>
    </w:lvl>
  </w:abstractNum>
  <w:abstractNum w:abstractNumId="1">
    <w:nsid w:val="59F147EE"/>
    <w:multiLevelType w:val="singleLevel"/>
    <w:tmpl w:val="59F147EE"/>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409F9"/>
    <w:rsid w:val="00D24FF0"/>
    <w:rsid w:val="05257DE5"/>
    <w:rsid w:val="066B5CCB"/>
    <w:rsid w:val="0C2E7888"/>
    <w:rsid w:val="0CD143AE"/>
    <w:rsid w:val="0CE2480D"/>
    <w:rsid w:val="0CEE6D0E"/>
    <w:rsid w:val="0D841421"/>
    <w:rsid w:val="10C04E65"/>
    <w:rsid w:val="13223BB5"/>
    <w:rsid w:val="156C736A"/>
    <w:rsid w:val="1573694A"/>
    <w:rsid w:val="164125A5"/>
    <w:rsid w:val="17123F41"/>
    <w:rsid w:val="21466CC1"/>
    <w:rsid w:val="21C81DCC"/>
    <w:rsid w:val="243E6375"/>
    <w:rsid w:val="24AB366F"/>
    <w:rsid w:val="25810FF5"/>
    <w:rsid w:val="275D2FB6"/>
    <w:rsid w:val="2A992557"/>
    <w:rsid w:val="2E00644A"/>
    <w:rsid w:val="2E626C82"/>
    <w:rsid w:val="2F923A19"/>
    <w:rsid w:val="32EC51EE"/>
    <w:rsid w:val="331D7A9E"/>
    <w:rsid w:val="343E0B2A"/>
    <w:rsid w:val="34A246FE"/>
    <w:rsid w:val="35FB40C6"/>
    <w:rsid w:val="38EC419A"/>
    <w:rsid w:val="392409F9"/>
    <w:rsid w:val="3ABC77B9"/>
    <w:rsid w:val="3BD01B51"/>
    <w:rsid w:val="3CF03A70"/>
    <w:rsid w:val="3D66438F"/>
    <w:rsid w:val="3DBB413B"/>
    <w:rsid w:val="3DF37D79"/>
    <w:rsid w:val="3E043D34"/>
    <w:rsid w:val="3EFE69D5"/>
    <w:rsid w:val="3F890995"/>
    <w:rsid w:val="3FFC1167"/>
    <w:rsid w:val="40E340D5"/>
    <w:rsid w:val="413B5CBF"/>
    <w:rsid w:val="43994F1E"/>
    <w:rsid w:val="43DF7F70"/>
    <w:rsid w:val="481132D5"/>
    <w:rsid w:val="48E46C3C"/>
    <w:rsid w:val="494B6CBB"/>
    <w:rsid w:val="4A1B48DF"/>
    <w:rsid w:val="4CC946B0"/>
    <w:rsid w:val="51340035"/>
    <w:rsid w:val="52291B63"/>
    <w:rsid w:val="527252B8"/>
    <w:rsid w:val="52884ADC"/>
    <w:rsid w:val="528D5C4E"/>
    <w:rsid w:val="52A66D10"/>
    <w:rsid w:val="52A87C5A"/>
    <w:rsid w:val="52C61160"/>
    <w:rsid w:val="55C66A60"/>
    <w:rsid w:val="56AB6FEB"/>
    <w:rsid w:val="591C41D0"/>
    <w:rsid w:val="5AA1498D"/>
    <w:rsid w:val="5B055025"/>
    <w:rsid w:val="5D4D6706"/>
    <w:rsid w:val="5E224037"/>
    <w:rsid w:val="5EC0115A"/>
    <w:rsid w:val="60A262DC"/>
    <w:rsid w:val="61047CE6"/>
    <w:rsid w:val="65423AF9"/>
    <w:rsid w:val="679413D5"/>
    <w:rsid w:val="681A18DB"/>
    <w:rsid w:val="6A3C022E"/>
    <w:rsid w:val="6A840D2F"/>
    <w:rsid w:val="6D480C98"/>
    <w:rsid w:val="6E5D7A37"/>
    <w:rsid w:val="6FAF14A2"/>
    <w:rsid w:val="714D0F73"/>
    <w:rsid w:val="73F25E01"/>
    <w:rsid w:val="769B452E"/>
    <w:rsid w:val="7B8F3F36"/>
    <w:rsid w:val="7D6A4C5A"/>
    <w:rsid w:val="7E0657FE"/>
    <w:rsid w:val="7E7F4735"/>
    <w:rsid w:val="FF3F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2615</Words>
  <Characters>2729</Characters>
  <Lines>0</Lines>
  <Paragraphs>0</Paragraphs>
  <TotalTime>1</TotalTime>
  <ScaleCrop>false</ScaleCrop>
  <LinksUpToDate>false</LinksUpToDate>
  <CharactersWithSpaces>2898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2025-08-20T11:58:00Z</dcterms:created>
  <dc:creator>释放自己</dc:creator>
  <cp:lastModifiedBy>HBJ</cp:lastModifiedBy>
  <dcterms:modified xsi:type="dcterms:W3CDTF">2025-08-27T14:27:19Z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1BBF786346FA47D18AE02C7D95FA7B8A_11</vt:lpwstr>
  </property>
  <property fmtid="{D5CDD505-2E9C-101B-9397-08002B2CF9AE}" pid="4" name="KSOTemplateDocerSaveRecord">
    <vt:lpwstr>eyJoZGlkIjoiM2U0YzA1NDIwZmYxMmU5MTdhODNjNzdmZGY0ZWQwMGIiLCJ1c2VySWQiOiI1MDgzNzIwMjUifQ==</vt:lpwstr>
  </property>
</Properties>
</file>