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color w:val="auto"/>
          <w:sz w:val="28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28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>渝（万盛经开）环准</w:t>
      </w:r>
      <w:r>
        <w:rPr>
          <w:rFonts w:hint="default" w:ascii="Times New Roman" w:hAnsi="Times New Roman" w:eastAsia="仿宋_GB2312" w:cs="Times New Roman"/>
          <w:color w:val="auto"/>
          <w:sz w:val="28"/>
        </w:rPr>
        <w:t>〔</w:t>
      </w:r>
      <w:r>
        <w:rPr>
          <w:rFonts w:hint="default" w:ascii="Times New Roman" w:hAnsi="Times New Roman" w:cs="Times New Roman"/>
          <w:color w:val="auto"/>
          <w:sz w:val="28"/>
        </w:rPr>
        <w:t>20</w:t>
      </w:r>
      <w:r>
        <w:rPr>
          <w:rFonts w:hint="default" w:ascii="Times New Roman" w:hAnsi="Times New Roman" w:cs="Times New Roman"/>
          <w:color w:val="auto"/>
          <w:sz w:val="28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</w:rPr>
        <w:t>〕</w:t>
      </w:r>
      <w:r>
        <w:rPr>
          <w:rFonts w:hint="default" w:ascii="Times New Roman" w:hAnsi="Times New Roman" w:cs="Times New Roman"/>
          <w:color w:val="auto"/>
          <w:sz w:val="28"/>
          <w:lang w:val="en-US" w:eastAsia="zh-CN"/>
        </w:rPr>
        <w:t>0</w:t>
      </w:r>
      <w:r>
        <w:rPr>
          <w:rFonts w:hint="eastAsia" w:ascii="Times New Roman" w:hAnsi="Times New Roman" w:cs="Times New Roman"/>
          <w:color w:val="auto"/>
          <w:sz w:val="28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重庆博奥镁铝金属制造有限公司：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你单位报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送的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高性能镁铝合金深加工生产线技术改造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环境影响评价文件审批申请表及相关资料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经研究，现审批如下：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根据《中华人民共和国环境影响评价法》等法律法规的有关规定，我局原则同意中机中联工程有限公司编制的该项目环境影响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报告表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结论及其提出的环保措施。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重庆市万盛经开区平山产业园区平山组团平山三路13号建设。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建设规模：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拟建项目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调整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二期工程的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车间平面布局，升级改造生产线，新增镁合金压铸件1463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0万件/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铝合金压铸件568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3万件/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镁合金粒子7000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项目建成后全厂年产镁合金、铝合金压铸件共4138.8万件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镁合金粒子7000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镁合金锭3000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建设内容：A厂房（机加）新增水帘式打磨工作台、钻（加）攻中心、数控车床等镁、铝合金压铸件机加设备合计180台（套），淘汰原有机加设备7台（套）；改造原钝化生产线，拆分成A和B两条短流程钝化线以适配不同产品的钝化需求，其中A线用于铝合金钝化处理，B线用于镁合金钝化处理；提升抛丸设备处理能力，生产时间由原有的6小时/天提高到20小时/天。B厂房（铸造）新增压铸设备12套，淘汰压铸设备6套，技改完成后共布设压铸设备17套；新增铝合金压铸件生产，在车间内设置铝合金集中熔化区供应B厂房和D厂房铝合金熔液，新增铝合金集中熔化炉4台、铝合金熔化保温炉20台，压铸生产设备与镁合金共用。C厂房（铸造）新增压铸设备10套，淘汰车间机加设备14台套，扩建完成后共布设压铸生产设备14套。D厂房（新建厂房，建筑面积为7978.97平方米，用于铸造、钝化）新增压铸设备18套、热处理线2条、钝化线1条、组装线1条。E厂房（镁合金锭生产）新增2台镁合金锭抛光机。F厂房（镁合金粒子生产）新建2条镁合金粒子生产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配套新建镁合金实验室等辅助工程，办公室、员工住宿、食堂等辅助工程依托现有设施（设备）；配套新建燃气锅炉（0.5吨/小时）、纯水系统、软水系统等公用工程，扩建空压站、循环水系统等公用工程，供、排水等公用工程依托现有设施（设备）；项目配套扩建液氮罐等储运工程，气体库、化学品库依托现有设施（设备）；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新（改）建废气治理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等环保工程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，废水处理、固废暂存等环保工程依托现有设施（设备）。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拟建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新增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劳动定员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162人（改扩建完成后全厂员工674人）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年生产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天，采用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班制度，每班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小时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。项目总投资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万元，其中环保投资约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项目建设必须严格执行环境保护设施与主体工程同时设计、同时施工、同时投入使用的环境保护“三同时”制度。纳入排污许可证管理的行业，必须按照国家排污许可证有关管理规定要求，申领排污许可证，不得无证排污或不按证排污。该项目在设计、建设和运营过程中，应严格执行本批准书附件核定的标准，认真落实环境影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报告表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提出的污染防治和生态保护措施，防治环境污染、生态破坏、风险事故、环境危害等不良后果，并重点做好以下工作：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做好废水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新增生产废水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直接冷却废水、脱模废水、切削废液、机加清洗废水、湿式打磨废水、钝化废水、实验室废水、热水锅炉废水、纯水系统浓水、反冲洗水、软水系统浓水、冷却循环水排水、空压机含油冷凝废水、水喷淋除尘废气治理设施废水、地面清洁废水）、生活污水和经隔油预处理后的餐饮废水经集中收集，依托现有污水处理设施净化处理，达《污水综合排放标准》（GB8978-1996）三级标准后，排入平山园区污水处理厂深度处理，最终排入孝子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强化废气处理措施。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B厂房、C厂房、D厂房压铸线融化打渣废气经集中收集后，采用各自独立的旋流水喷淋除尘设施净化处理，分别通过1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排气筒15米高空排放，废气中的颗粒物排放标准执行《铸造工业大气污染物排放标准》（GB39726-2020）限值，废气中氟化物排放标准执行《工业炉窑大气污染物排放标准》（DB50/659-2016）限值；B厂房铝合金集中熔化废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经集中收集后，采用旋流水喷淋除尘设施净化处理，通过2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排气筒15米高空排放，废气中的颗粒物排放标准执行《铸造工业大气污染物排放标准》（GB39726-2020）限值；B厂房、C厂房热处理天然气燃烧废气经集中收集后，分别通过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排气筒15米高空排放，废气中的二氧化硫、氮氧化物、颗粒物排放标准执行《铸造工业大气污染物排放标准》（GB39726-2020）限值；D厂房热处理天然气燃烧废气和压铸燃烧废气经集中收集后，通过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排气筒15米高空排放，废气中的二氧化硫、氮氧化物、颗粒物排放标准执行《铸造工业大气污染物排放标准》（GB39726-2020）限值；D厂房钝化生产线燃气热水锅炉燃烧废气经集中收集后，通过8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排气筒15米高空排放，废气中的二氧化硫、氮氧化物、颗粒物排放标准执行《锅炉大气污染物排放标准》（DB 50/658-2016）及修改单限值；A厂房抛丸粉尘、F厂房镁合金粒子粉尘、E厂房抛光粉尘经集中收集后，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采用各自独立的文丘里湿式除尘器净化处理，分别通过9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、11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排气筒15米高空排放，废气中的颗粒物排放标准《铸造工业大气污染物排放标准》（GB39726-2020）限值；堂餐饮油烟经油烟净化器处理后，通过12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排气筒屋顶排放，废气中油烟、非甲烷总烃排放标准执行《餐饮业大气污染物排放标准》（DB50/859-2018）限值。经技改调整后，重庆博奥镁铝金属制造有限公司二期工程共设置12根排气筒。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生活垃圾日产日清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垃圾收集点定期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消毒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除臭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。合理设置集气罩位置、风量、高度，确保废气收集效率；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厂房通风换气，未完全收集的废气经厂房换气口排放，厂房外监测点废气中颗粒物、非甲烷总烃排放标准执行《铸造工业大气污染物排放标准》（GB39726-2020）厂内无组织排放限值，厂界处监测点废气中颗粒物、非甲烷总烃、氟化物、硫酸雾排放标准执行《大气污染物综合排放标准》（DB50/418-2016）厂界无组织排放限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强化噪声污染防治。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合理布局，选用低噪声设备；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主要设备要做基础减震处理；高噪声设备设置在专用隔声房内；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加强设备的维护和保养，避免因设备问题而引发突发性高噪声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；加强厂区周边绿化，充分利用绿化带吸声、隔声；采取消声、减振、隔声等措施，确保厂界噪声达标排放。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项目厂界环境噪声排放标准执行《工业企业厂界环境噪声排放标准》（GB12348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2008）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限值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严格落实地下水和土壤污染防治措施。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控制地下水污染源头，防止对管道、设备、污水储存及处理构筑物的跑、冒、滴、漏。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做好地下水分区防渗，项目重点防渗区（渗透系数≤1.0×10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  <w:lang w:eastAsia="zh-CN"/>
        </w:rPr>
        <w:t>-7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cm/s，等效黏土层厚度≥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6.0m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）包括化学品库、钝化生产线、危险废物贮存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、废水处理站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，项目一般防渗区（渗透系数≤1.0×10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  <w:lang w:eastAsia="zh-CN"/>
        </w:rPr>
        <w:t>-7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cm/s，等效黏土层厚度≥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1.5m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）包括压铸车间、机加车间、一般固废贮存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建设单位要采取废气治理、分区防渗、储罐区设置围堰等措施减少项目对区域土壤环境质量的影响。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依法处置固体废物。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生活垃圾统一收集后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交环卫部门处理；餐厨垃圾交由有相关资质的单位处理。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依托现有危废暂存间，废液压油、废润滑油、废含油抹布、劳保用品、废油桶、废化学品桶、打渣废弃物（铝灰）、槽渣、实验废液、废水处理气浮渣、水喷淋尘渣（含铝灰）等危险废物要分类暂存于现有危废暂存间内，定期交由有相关危废处置资质的单位处理；机加切削废金属屑要沥干切削液后桶装并暂存于危废暂存间，可定期交由冶炼企业综合利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依托现有一般工业固废暂存点，镁合金打渣废弃物、废边角料、不合格品、废包装材料、废耐火材料、打磨沉渣等要分类暂存于现有一般工业固废暂存点，定期外售物资回收单位综合利用。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严格环境风险防范。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好原料储存风险防范，液体溶剂、油品等应储存在阴凉、通风的库房内，采用密闭桶储存，桶下方设置托盘；液体原料区设置禁烟禁火标识，配备灭火器、事故桶等应急物资。做好危废暂存间风险防范，危废暂存间半墙和地面采取防腐防渗处理，规范标识标牌，设置托盘、沟槽、围堰等防泄漏设施，配套相应的通讯、消防等应急设施；水喷淋沉渣需要密闭存放，按照危险废物有关要求管理；对铝合金打渣废弃物等危险废物进行申报登记，妥善处置；及时转运储存的危险废物。做好生产区风险防范，生产车间要严格的防火措施，配备灭火器、事故桶等器材；机加工设备下方放置接油盘；钝化线四周设置高50厘米、宽12厘米的围堰，围堰内外要采取防腐防渗处理；钝化线散水应设置托盘收集，避免外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项目建成后二期全厂总量指标：二氧化硫5.327吨/年、氮氧化物14.079吨/年、VOC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bscript"/>
          <w:lang w:val="en-US" w:eastAsia="zh-CN"/>
        </w:rPr>
        <w:t xml:space="preserve">S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0.075吨/年、化学需氧量17.139吨/年、氨氮1.101吨/年。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建设单位必须采取有效措施防止废水、废气、固体废物等污染物对土壤、地下水造成污染。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项目环保验收按《建设项目竣工环境保护验收暂行办法》（国环规环评〔2017〕4号）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相关规定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主动向社会公开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项目环境影响评价文件、污染防治设施建设运行情况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污染物排放情况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和突发环境事件应急预案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等环境信息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该项目的性质、规模、地点、采用的生产工艺或者防治污染、防止生态破坏的措施发生重大变动的，你单位应当重新报批建设项目的环境影响评价文件。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24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日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474" w:bottom="1474" w:left="1588" w:header="851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353060</wp:posOffset>
                </wp:positionV>
                <wp:extent cx="5629275" cy="635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45pt;margin-top:27.8pt;height:0.05pt;width:443.25pt;z-index:251659264;mso-width-relative:page;mso-height-relative:page;" filled="f" stroked="t" coordsize="21600,21600" o:gfxdata="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BArPH1wAAAAgBAAAPAAAAAAAAAAEAIAAAADgAAABkcnMvZG93bnJldi54bWxQSwEC&#10;FAAUAAAACACHTuJAU1oiD98BAADnAwAADgAAAAAAAAABACAAAAA8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lang w:val="zh-CN" w:eastAsia="zh-CN"/>
        </w:rPr>
        <w:t>抄送</w:t>
      </w:r>
      <w:r>
        <w:rPr>
          <w:rFonts w:hint="default" w:ascii="Times New Roman" w:hAnsi="Times New Roman" w:cs="Times New Roman"/>
          <w:color w:val="auto"/>
        </w:rPr>
        <w:t>：万盛经开区生态环境保护综合行政执法支队</w:t>
      </w:r>
    </w:p>
    <w:p/>
    <w:sectPr>
      <w:headerReference r:id="rId9" w:type="default"/>
      <w:footerReference r:id="rId10" w:type="default"/>
      <w:pgSz w:w="11906" w:h="16838"/>
      <w:pgMar w:top="1701" w:right="1474" w:bottom="1474" w:left="1588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B85DC"/>
    <w:multiLevelType w:val="singleLevel"/>
    <w:tmpl w:val="568B85DC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9F147EE"/>
    <w:multiLevelType w:val="singleLevel"/>
    <w:tmpl w:val="59F147EE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YzA1NDIwZmYxMmU5MTdhODNjNzdmZGY0ZWQwMGIifQ=="/>
  </w:docVars>
  <w:rsids>
    <w:rsidRoot w:val="1928468B"/>
    <w:rsid w:val="00FE4037"/>
    <w:rsid w:val="016A6FD7"/>
    <w:rsid w:val="01964270"/>
    <w:rsid w:val="02DA4630"/>
    <w:rsid w:val="02FE20CD"/>
    <w:rsid w:val="03AA4003"/>
    <w:rsid w:val="048B3E34"/>
    <w:rsid w:val="04E57AC0"/>
    <w:rsid w:val="05017C52"/>
    <w:rsid w:val="066F52C8"/>
    <w:rsid w:val="068E38CA"/>
    <w:rsid w:val="06E11AE9"/>
    <w:rsid w:val="075B5D40"/>
    <w:rsid w:val="09BA4874"/>
    <w:rsid w:val="0A5847B8"/>
    <w:rsid w:val="0A7D5FCD"/>
    <w:rsid w:val="0AF81AF7"/>
    <w:rsid w:val="0B41349E"/>
    <w:rsid w:val="0B492353"/>
    <w:rsid w:val="0B5C5BE2"/>
    <w:rsid w:val="0B6A57F6"/>
    <w:rsid w:val="0C9B6BDE"/>
    <w:rsid w:val="0CD81BE1"/>
    <w:rsid w:val="0DC9777B"/>
    <w:rsid w:val="0E2A646C"/>
    <w:rsid w:val="0EB93363"/>
    <w:rsid w:val="0F7A6F7F"/>
    <w:rsid w:val="0FF17498"/>
    <w:rsid w:val="1017657C"/>
    <w:rsid w:val="10AD0C8E"/>
    <w:rsid w:val="11573462"/>
    <w:rsid w:val="11867E5D"/>
    <w:rsid w:val="12816876"/>
    <w:rsid w:val="12B207DE"/>
    <w:rsid w:val="12BC5DC7"/>
    <w:rsid w:val="13BC5DB8"/>
    <w:rsid w:val="13E65078"/>
    <w:rsid w:val="14AB7BDB"/>
    <w:rsid w:val="15007F26"/>
    <w:rsid w:val="17AA23CB"/>
    <w:rsid w:val="183F48C2"/>
    <w:rsid w:val="185F31B6"/>
    <w:rsid w:val="18E45469"/>
    <w:rsid w:val="1928468B"/>
    <w:rsid w:val="1AA650CC"/>
    <w:rsid w:val="1BA535D6"/>
    <w:rsid w:val="1BD43FD7"/>
    <w:rsid w:val="1BE0460E"/>
    <w:rsid w:val="1D6F3E9B"/>
    <w:rsid w:val="1D9F5E03"/>
    <w:rsid w:val="1E3649B9"/>
    <w:rsid w:val="1ECC70CB"/>
    <w:rsid w:val="1F3C5FFF"/>
    <w:rsid w:val="216655B5"/>
    <w:rsid w:val="216D6944"/>
    <w:rsid w:val="22004649"/>
    <w:rsid w:val="229B128E"/>
    <w:rsid w:val="22CF718A"/>
    <w:rsid w:val="237D3140"/>
    <w:rsid w:val="23D26F32"/>
    <w:rsid w:val="2572277A"/>
    <w:rsid w:val="25733DFD"/>
    <w:rsid w:val="25B032A3"/>
    <w:rsid w:val="260F621B"/>
    <w:rsid w:val="26103D41"/>
    <w:rsid w:val="264F486A"/>
    <w:rsid w:val="26E31456"/>
    <w:rsid w:val="273D5304"/>
    <w:rsid w:val="27533EE6"/>
    <w:rsid w:val="28D177B8"/>
    <w:rsid w:val="28DB0637"/>
    <w:rsid w:val="28F45255"/>
    <w:rsid w:val="29312005"/>
    <w:rsid w:val="29EA0318"/>
    <w:rsid w:val="2B471FB3"/>
    <w:rsid w:val="2C5A3F68"/>
    <w:rsid w:val="2CDF2C1E"/>
    <w:rsid w:val="2CF27CFD"/>
    <w:rsid w:val="2E132621"/>
    <w:rsid w:val="2E6A7D67"/>
    <w:rsid w:val="2F307202"/>
    <w:rsid w:val="300C7F94"/>
    <w:rsid w:val="30C3032E"/>
    <w:rsid w:val="310821E5"/>
    <w:rsid w:val="310D77FB"/>
    <w:rsid w:val="31B1462B"/>
    <w:rsid w:val="31D16A7B"/>
    <w:rsid w:val="32963820"/>
    <w:rsid w:val="33727DEA"/>
    <w:rsid w:val="33E12879"/>
    <w:rsid w:val="33FC5905"/>
    <w:rsid w:val="34180991"/>
    <w:rsid w:val="3550415A"/>
    <w:rsid w:val="37060F75"/>
    <w:rsid w:val="388E7474"/>
    <w:rsid w:val="39BC1DBE"/>
    <w:rsid w:val="39D215E2"/>
    <w:rsid w:val="3C65673D"/>
    <w:rsid w:val="3CB72D11"/>
    <w:rsid w:val="3D1D0DC6"/>
    <w:rsid w:val="3D712EC0"/>
    <w:rsid w:val="3DEB2C72"/>
    <w:rsid w:val="3FCC6AD3"/>
    <w:rsid w:val="3FE91433"/>
    <w:rsid w:val="42D53EF1"/>
    <w:rsid w:val="44384737"/>
    <w:rsid w:val="4521341D"/>
    <w:rsid w:val="45603F46"/>
    <w:rsid w:val="45E05087"/>
    <w:rsid w:val="462C5BD6"/>
    <w:rsid w:val="484F2C66"/>
    <w:rsid w:val="4AD66A58"/>
    <w:rsid w:val="4AEC627C"/>
    <w:rsid w:val="4B5300A9"/>
    <w:rsid w:val="4E4B5067"/>
    <w:rsid w:val="4FAC0B4A"/>
    <w:rsid w:val="500951DA"/>
    <w:rsid w:val="51B11685"/>
    <w:rsid w:val="521A1920"/>
    <w:rsid w:val="52354064"/>
    <w:rsid w:val="523A5B1F"/>
    <w:rsid w:val="53230361"/>
    <w:rsid w:val="53E421E6"/>
    <w:rsid w:val="544C6C97"/>
    <w:rsid w:val="54C85664"/>
    <w:rsid w:val="559B2D78"/>
    <w:rsid w:val="55CC1183"/>
    <w:rsid w:val="561D19DF"/>
    <w:rsid w:val="57EA769F"/>
    <w:rsid w:val="58003366"/>
    <w:rsid w:val="58670CF0"/>
    <w:rsid w:val="58845D45"/>
    <w:rsid w:val="58AC2BA6"/>
    <w:rsid w:val="5A90452E"/>
    <w:rsid w:val="5B5163B3"/>
    <w:rsid w:val="5B5E287E"/>
    <w:rsid w:val="5BAA78A1"/>
    <w:rsid w:val="5BE82147"/>
    <w:rsid w:val="5BFE196B"/>
    <w:rsid w:val="5CB3CA78"/>
    <w:rsid w:val="5D443CF5"/>
    <w:rsid w:val="5D6121B1"/>
    <w:rsid w:val="5DD15589"/>
    <w:rsid w:val="5E6C4D48"/>
    <w:rsid w:val="5EC450EE"/>
    <w:rsid w:val="5FE64BF0"/>
    <w:rsid w:val="60297670"/>
    <w:rsid w:val="60A11CF1"/>
    <w:rsid w:val="61B41449"/>
    <w:rsid w:val="624B51DE"/>
    <w:rsid w:val="633A3BD0"/>
    <w:rsid w:val="64410F8F"/>
    <w:rsid w:val="64AA08E2"/>
    <w:rsid w:val="662E109F"/>
    <w:rsid w:val="66560D21"/>
    <w:rsid w:val="672A7AB8"/>
    <w:rsid w:val="679B1154"/>
    <w:rsid w:val="67B101D9"/>
    <w:rsid w:val="681D74E6"/>
    <w:rsid w:val="69D501AF"/>
    <w:rsid w:val="6A484E25"/>
    <w:rsid w:val="6AB853DB"/>
    <w:rsid w:val="6B7B728D"/>
    <w:rsid w:val="6B9F3F08"/>
    <w:rsid w:val="6CA125CA"/>
    <w:rsid w:val="6D21195D"/>
    <w:rsid w:val="6E781A51"/>
    <w:rsid w:val="6E810905"/>
    <w:rsid w:val="6ED8604B"/>
    <w:rsid w:val="6EDC1FE0"/>
    <w:rsid w:val="6EDF387E"/>
    <w:rsid w:val="6F3B4F58"/>
    <w:rsid w:val="703025E3"/>
    <w:rsid w:val="7089584F"/>
    <w:rsid w:val="709F5073"/>
    <w:rsid w:val="71265794"/>
    <w:rsid w:val="71A36DE5"/>
    <w:rsid w:val="72190B9D"/>
    <w:rsid w:val="7229553C"/>
    <w:rsid w:val="732D105C"/>
    <w:rsid w:val="74566390"/>
    <w:rsid w:val="7505474A"/>
    <w:rsid w:val="75175B20"/>
    <w:rsid w:val="75BC66C7"/>
    <w:rsid w:val="76157B85"/>
    <w:rsid w:val="764861AD"/>
    <w:rsid w:val="776E4E5C"/>
    <w:rsid w:val="77933457"/>
    <w:rsid w:val="78A27DF6"/>
    <w:rsid w:val="79A454A8"/>
    <w:rsid w:val="79E306C6"/>
    <w:rsid w:val="7AD93877"/>
    <w:rsid w:val="7B767318"/>
    <w:rsid w:val="7D0A0BA4"/>
    <w:rsid w:val="7DCC321F"/>
    <w:rsid w:val="7DE844FD"/>
    <w:rsid w:val="7E2117BD"/>
    <w:rsid w:val="7E484F9C"/>
    <w:rsid w:val="7E485D91"/>
    <w:rsid w:val="7FABF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5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3729</Words>
  <Characters>4019</Characters>
  <Lines>0</Lines>
  <Paragraphs>0</Paragraphs>
  <TotalTime>5</TotalTime>
  <ScaleCrop>false</ScaleCrop>
  <LinksUpToDate>false</LinksUpToDate>
  <CharactersWithSpaces>4046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2024-09-05T09:56:00Z</dcterms:created>
  <dc:creator>释放自己</dc:creator>
  <cp:lastModifiedBy>HBJ</cp:lastModifiedBy>
  <dcterms:modified xsi:type="dcterms:W3CDTF">2024-09-25T16:26:47Z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A747B86ABD8C43E09E21C8C5BAB2C97D_11</vt:lpwstr>
  </property>
</Properties>
</file>