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textAlignment w:val="auto"/>
        <w:rPr>
          <w:rFonts w:hint="eastAsia" w:ascii="宋体" w:hAnsi="宋体" w:eastAsia="方正黑体_GBK" w:cs="宋体"/>
          <w:i w:val="0"/>
          <w:caps w:val="0"/>
          <w:color w:val="333333"/>
          <w:spacing w:val="0"/>
          <w:sz w:val="24"/>
          <w:szCs w:val="24"/>
          <w:lang w:eastAsia="zh-CN"/>
        </w:rPr>
      </w:pPr>
      <w:r>
        <w:rPr>
          <w:rFonts w:hint="eastAsia" w:ascii="方正黑体_GBK" w:hAnsi="方正黑体_GBK" w:eastAsia="方正黑体_GBK" w:cs="方正黑体_GBK"/>
          <w:i w:val="0"/>
          <w:caps w:val="0"/>
          <w:color w:val="333333"/>
          <w:spacing w:val="0"/>
          <w:sz w:val="36"/>
          <w:szCs w:val="36"/>
          <w:shd w:val="clear" w:fill="FFFFFF"/>
        </w:rPr>
        <w:t>附件</w:t>
      </w:r>
      <w:r>
        <w:rPr>
          <w:rFonts w:hint="eastAsia" w:ascii="宋体" w:hAnsi="宋体" w:cs="宋体"/>
          <w:i w:val="0"/>
          <w:caps w:val="0"/>
          <w:color w:val="333333"/>
          <w:spacing w:val="0"/>
          <w:sz w:val="36"/>
          <w:szCs w:val="36"/>
          <w:shd w:val="clear" w:fill="FFFFFF"/>
          <w:lang w:val="en-US" w:eastAsia="zh-CN"/>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jc w:val="center"/>
        <w:textAlignment w:val="auto"/>
        <w:rPr>
          <w:rFonts w:hint="eastAsia" w:ascii="方正小标宋_GBK" w:hAnsi="方正小标宋_GBK" w:eastAsia="方正小标宋_GBK" w:cs="方正小标宋_GBK"/>
          <w:b w:val="0"/>
          <w:bCs/>
          <w:i w:val="0"/>
          <w:caps w:val="0"/>
          <w:color w:val="333333"/>
          <w:spacing w:val="0"/>
          <w:sz w:val="24"/>
          <w:szCs w:val="24"/>
        </w:rPr>
      </w:pPr>
      <w:r>
        <w:rPr>
          <w:rStyle w:val="5"/>
          <w:rFonts w:hint="eastAsia" w:ascii="方正小标宋_GBK" w:hAnsi="方正小标宋_GBK" w:eastAsia="方正小标宋_GBK" w:cs="方正小标宋_GBK"/>
          <w:b w:val="0"/>
          <w:bCs/>
          <w:i w:val="0"/>
          <w:caps w:val="0"/>
          <w:color w:val="333333"/>
          <w:spacing w:val="0"/>
          <w:sz w:val="44"/>
          <w:szCs w:val="44"/>
          <w:shd w:val="clear" w:fill="FFFFFF"/>
        </w:rPr>
        <w:t>备选承包商信息库入库证明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62"/>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640" w:firstLineChars="200"/>
        <w:textAlignment w:val="auto"/>
        <w:rPr>
          <w:rFonts w:hint="default" w:ascii="Times New Roman" w:hAnsi="Times New Roman" w:eastAsia="方正仿宋_GBK" w:cs="Times New Roman"/>
          <w:i w:val="0"/>
          <w:caps w:val="0"/>
          <w:color w:val="333333"/>
          <w:spacing w:val="0"/>
          <w:sz w:val="24"/>
          <w:szCs w:val="24"/>
        </w:rPr>
      </w:pPr>
      <w:r>
        <w:rPr>
          <w:rFonts w:hint="default" w:ascii="Times New Roman" w:hAnsi="Times New Roman" w:eastAsia="方正仿宋_GBK" w:cs="Times New Roman"/>
          <w:i w:val="0"/>
          <w:caps w:val="0"/>
          <w:color w:val="000000"/>
          <w:spacing w:val="0"/>
          <w:sz w:val="32"/>
          <w:szCs w:val="32"/>
          <w:shd w:val="clear" w:fill="FFFFFF"/>
        </w:rPr>
        <w:t>兹证明</w:t>
      </w:r>
      <w:r>
        <w:rPr>
          <w:rFonts w:hint="default" w:ascii="Times New Roman" w:hAnsi="Times New Roman" w:eastAsia="方正仿宋_GBK" w:cs="Times New Roman"/>
          <w:i w:val="0"/>
          <w:caps w:val="0"/>
          <w:color w:val="000000"/>
          <w:spacing w:val="0"/>
          <w:sz w:val="32"/>
          <w:szCs w:val="32"/>
          <w:u w:val="single"/>
          <w:shd w:val="clear" w:fill="FFFFFF"/>
        </w:rPr>
        <w:t>           </w:t>
      </w:r>
      <w:r>
        <w:rPr>
          <w:rFonts w:hint="default" w:ascii="Times New Roman" w:hAnsi="Times New Roman" w:eastAsia="方正仿宋_GBK" w:cs="Times New Roman"/>
          <w:i w:val="0"/>
          <w:caps w:val="0"/>
          <w:color w:val="000000"/>
          <w:spacing w:val="0"/>
          <w:sz w:val="32"/>
          <w:szCs w:val="32"/>
          <w:shd w:val="clear" w:fill="FFFFFF"/>
        </w:rPr>
        <w:t>公司近</w:t>
      </w:r>
      <w:r>
        <w:rPr>
          <w:rFonts w:hint="eastAsia" w:eastAsia="方正仿宋_GBK" w:cs="Times New Roman"/>
          <w:i w:val="0"/>
          <w:caps w:val="0"/>
          <w:color w:val="000000"/>
          <w:spacing w:val="0"/>
          <w:sz w:val="32"/>
          <w:szCs w:val="32"/>
          <w:shd w:val="clear" w:fill="FFFFFF"/>
          <w:lang w:eastAsia="zh-CN"/>
        </w:rPr>
        <w:t>两年</w:t>
      </w:r>
      <w:r>
        <w:rPr>
          <w:rFonts w:hint="default" w:ascii="Times New Roman" w:hAnsi="Times New Roman" w:eastAsia="方正仿宋_GBK" w:cs="Times New Roman"/>
          <w:i w:val="0"/>
          <w:caps w:val="0"/>
          <w:color w:val="000000"/>
          <w:spacing w:val="0"/>
          <w:sz w:val="32"/>
          <w:szCs w:val="32"/>
          <w:shd w:val="clear" w:fill="FFFFFF"/>
        </w:rPr>
        <w:t>（20</w:t>
      </w:r>
      <w:r>
        <w:rPr>
          <w:rFonts w:hint="eastAsia" w:eastAsia="方正仿宋_GBK" w:cs="Times New Roman"/>
          <w:i w:val="0"/>
          <w:caps w:val="0"/>
          <w:color w:val="000000"/>
          <w:spacing w:val="0"/>
          <w:sz w:val="32"/>
          <w:szCs w:val="32"/>
          <w:shd w:val="clear" w:fill="FFFFFF"/>
          <w:lang w:val="en-US" w:eastAsia="zh-CN"/>
        </w:rPr>
        <w:t>20</w:t>
      </w:r>
      <w:r>
        <w:rPr>
          <w:rFonts w:hint="default" w:ascii="Times New Roman" w:hAnsi="Times New Roman" w:eastAsia="方正仿宋_GBK" w:cs="Times New Roman"/>
          <w:i w:val="0"/>
          <w:caps w:val="0"/>
          <w:color w:val="000000"/>
          <w:spacing w:val="0"/>
          <w:sz w:val="32"/>
          <w:szCs w:val="32"/>
          <w:shd w:val="clear" w:fill="FFFFFF"/>
        </w:rPr>
        <w:t>.8.1—至今）</w:t>
      </w:r>
      <w:r>
        <w:rPr>
          <w:rFonts w:hint="default" w:ascii="Times New Roman" w:hAnsi="Times New Roman" w:eastAsia="方正仿宋_GBK" w:cs="Times New Roman"/>
          <w:i w:val="0"/>
          <w:caps w:val="0"/>
          <w:color w:val="333333"/>
          <w:spacing w:val="0"/>
          <w:sz w:val="32"/>
          <w:szCs w:val="32"/>
          <w:shd w:val="clear" w:fill="FFFFFF"/>
        </w:rPr>
        <w:t>无下列违法违规行为：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1．无串标、围标、转包、违法分包受到处罚；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2．</w:t>
      </w:r>
      <w:r>
        <w:rPr>
          <w:rFonts w:hint="default" w:ascii="Times New Roman" w:hAnsi="Times New Roman" w:eastAsia="方正仿宋_GBK" w:cs="Times New Roman"/>
          <w:i w:val="0"/>
          <w:caps w:val="0"/>
          <w:color w:val="000000"/>
          <w:spacing w:val="0"/>
          <w:sz w:val="32"/>
          <w:szCs w:val="32"/>
          <w:shd w:val="clear" w:fill="FFFFFF"/>
          <w:lang w:val="en-US" w:eastAsia="zh-CN"/>
        </w:rPr>
        <w:t>未</w:t>
      </w:r>
      <w:r>
        <w:rPr>
          <w:rFonts w:hint="default" w:ascii="Times New Roman" w:hAnsi="Times New Roman" w:eastAsia="方正仿宋_GBK" w:cs="Times New Roman"/>
          <w:i w:val="0"/>
          <w:caps w:val="0"/>
          <w:color w:val="000000"/>
          <w:spacing w:val="0"/>
          <w:sz w:val="32"/>
          <w:szCs w:val="32"/>
          <w:shd w:val="clear" w:fill="FFFFFF"/>
        </w:rPr>
        <w:t>发生较大工程质量、安全事故受到建设行政主管部门处罚的；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3．</w:t>
      </w:r>
      <w:r>
        <w:rPr>
          <w:rFonts w:hint="default" w:ascii="Times New Roman" w:hAnsi="Times New Roman" w:eastAsia="方正仿宋_GBK" w:cs="Times New Roman"/>
          <w:i w:val="0"/>
          <w:caps w:val="0"/>
          <w:color w:val="000000"/>
          <w:spacing w:val="0"/>
          <w:sz w:val="32"/>
          <w:szCs w:val="32"/>
          <w:shd w:val="clear" w:fill="FFFFFF"/>
          <w:lang w:val="en-US" w:eastAsia="zh-CN"/>
        </w:rPr>
        <w:t>无</w:t>
      </w:r>
      <w:r>
        <w:rPr>
          <w:rFonts w:hint="default" w:ascii="Times New Roman" w:hAnsi="Times New Roman" w:eastAsia="方正仿宋_GBK" w:cs="Times New Roman"/>
          <w:i w:val="0"/>
          <w:caps w:val="0"/>
          <w:color w:val="000000"/>
          <w:spacing w:val="0"/>
          <w:sz w:val="32"/>
          <w:szCs w:val="32"/>
          <w:shd w:val="clear" w:fill="FFFFFF"/>
        </w:rPr>
        <w:t>拖欠农民工工资；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4．</w:t>
      </w:r>
      <w:r>
        <w:rPr>
          <w:rFonts w:hint="default" w:ascii="Times New Roman" w:hAnsi="Times New Roman" w:eastAsia="方正仿宋_GBK" w:cs="Times New Roman"/>
          <w:i w:val="0"/>
          <w:caps w:val="0"/>
          <w:color w:val="000000"/>
          <w:spacing w:val="0"/>
          <w:sz w:val="32"/>
          <w:szCs w:val="32"/>
          <w:shd w:val="clear" w:fill="FFFFFF"/>
          <w:lang w:val="en-US" w:eastAsia="zh-CN"/>
        </w:rPr>
        <w:t>未</w:t>
      </w:r>
      <w:r>
        <w:rPr>
          <w:rFonts w:hint="default" w:ascii="Times New Roman" w:hAnsi="Times New Roman" w:eastAsia="方正仿宋_GBK" w:cs="Times New Roman"/>
          <w:i w:val="0"/>
          <w:caps w:val="0"/>
          <w:color w:val="000000"/>
          <w:spacing w:val="0"/>
          <w:sz w:val="32"/>
          <w:szCs w:val="32"/>
          <w:shd w:val="clear" w:fill="FFFFFF"/>
        </w:rPr>
        <w:t>列入</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方正仿宋_GBK" w:cs="Times New Roman"/>
          <w:i w:val="0"/>
          <w:caps w:val="0"/>
          <w:color w:val="000000"/>
          <w:spacing w:val="0"/>
          <w:sz w:val="32"/>
          <w:szCs w:val="32"/>
          <w:shd w:val="clear" w:fill="FFFFFF"/>
        </w:rPr>
        <w:t>信用中国</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方正仿宋_GBK" w:cs="Times New Roman"/>
          <w:i w:val="0"/>
          <w:caps w:val="0"/>
          <w:color w:val="000000"/>
          <w:spacing w:val="0"/>
          <w:sz w:val="32"/>
          <w:szCs w:val="32"/>
          <w:shd w:val="clear" w:fill="FFFFFF"/>
        </w:rPr>
        <w:t>失信被执行人名单且在被执行期内；</w:t>
      </w:r>
      <w:r>
        <w:rPr>
          <w:rFonts w:hint="default" w:ascii="Times New Roman" w:hAnsi="Times New Roman" w:eastAsia="方正仿宋_GBK" w:cs="Times New Roman"/>
          <w:i w:val="0"/>
          <w:caps w:val="0"/>
          <w:color w:val="000000"/>
          <w:spacing w:val="0"/>
          <w:sz w:val="32"/>
          <w:szCs w:val="32"/>
          <w:shd w:val="clear" w:fill="FFFFFF"/>
          <w:lang w:val="en-US" w:eastAsia="zh-CN"/>
        </w:rPr>
        <w:t>未</w:t>
      </w:r>
      <w:r>
        <w:rPr>
          <w:rFonts w:hint="default" w:ascii="Times New Roman" w:hAnsi="Times New Roman" w:eastAsia="方正仿宋_GBK" w:cs="Times New Roman"/>
          <w:i w:val="0"/>
          <w:caps w:val="0"/>
          <w:color w:val="000000"/>
          <w:spacing w:val="0"/>
          <w:sz w:val="32"/>
          <w:szCs w:val="32"/>
          <w:shd w:val="clear" w:fill="FFFFFF"/>
        </w:rPr>
        <w:t>列入重庆市工程建设领域招投标信用管理重点关注或黑名单且在记分有效期内，</w:t>
      </w:r>
      <w:r>
        <w:rPr>
          <w:rFonts w:hint="default" w:ascii="Times New Roman" w:hAnsi="Times New Roman" w:eastAsia="方正仿宋_GBK" w:cs="Times New Roman"/>
          <w:i w:val="0"/>
          <w:caps w:val="0"/>
          <w:color w:val="000000"/>
          <w:spacing w:val="0"/>
          <w:sz w:val="32"/>
          <w:szCs w:val="32"/>
          <w:shd w:val="clear" w:fill="FFFFFF"/>
          <w:lang w:val="en-US" w:eastAsia="zh-CN"/>
        </w:rPr>
        <w:t>未</w:t>
      </w:r>
      <w:r>
        <w:rPr>
          <w:rFonts w:hint="default" w:ascii="Times New Roman" w:hAnsi="Times New Roman" w:eastAsia="方正仿宋_GBK" w:cs="Times New Roman"/>
          <w:i w:val="0"/>
          <w:caps w:val="0"/>
          <w:color w:val="000000"/>
          <w:spacing w:val="0"/>
          <w:sz w:val="32"/>
          <w:szCs w:val="32"/>
          <w:shd w:val="clear" w:fill="FFFFFF"/>
        </w:rPr>
        <w:t>被有关行政部门处以暂停投标资格处罚且在处罚期内，</w:t>
      </w:r>
      <w:r>
        <w:rPr>
          <w:rFonts w:hint="default" w:ascii="Times New Roman" w:hAnsi="Times New Roman" w:eastAsia="方正仿宋_GBK" w:cs="Times New Roman"/>
          <w:i w:val="0"/>
          <w:caps w:val="0"/>
          <w:color w:val="000000"/>
          <w:spacing w:val="0"/>
          <w:sz w:val="32"/>
          <w:szCs w:val="32"/>
          <w:shd w:val="clear" w:fill="FFFFFF"/>
          <w:lang w:val="en-US" w:eastAsia="zh-CN"/>
        </w:rPr>
        <w:t>未</w:t>
      </w:r>
      <w:r>
        <w:rPr>
          <w:rFonts w:hint="default" w:ascii="Times New Roman" w:hAnsi="Times New Roman" w:eastAsia="方正仿宋_GBK" w:cs="Times New Roman"/>
          <w:i w:val="0"/>
          <w:caps w:val="0"/>
          <w:color w:val="000000"/>
          <w:spacing w:val="0"/>
          <w:sz w:val="32"/>
          <w:szCs w:val="32"/>
          <w:shd w:val="clear" w:fill="FFFFFF"/>
        </w:rPr>
        <w:t>被市级有关行政部门暂停在渝承揽新业务且在暂停期内。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5．无违反法律、行政法规规定的其他行为。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426" w:right="0" w:rightChars="0" w:hanging="475"/>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699" w:right="0" w:rightChars="0" w:hanging="1282"/>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699" w:right="0" w:rightChars="0" w:hanging="1282"/>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699" w:right="0" w:rightChars="0" w:hanging="1282"/>
        <w:jc w:val="righ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000000"/>
          <w:spacing w:val="0"/>
          <w:sz w:val="32"/>
          <w:szCs w:val="32"/>
          <w:u w:val="single"/>
          <w:shd w:val="clear" w:fill="FFFFFF"/>
        </w:rPr>
        <w:t>               </w:t>
      </w:r>
      <w:r>
        <w:rPr>
          <w:rFonts w:hint="eastAsia" w:ascii="方正仿宋_GBK" w:hAnsi="方正仿宋_GBK" w:eastAsia="方正仿宋_GBK" w:cs="方正仿宋_GBK"/>
          <w:i w:val="0"/>
          <w:caps w:val="0"/>
          <w:color w:val="000000"/>
          <w:spacing w:val="0"/>
          <w:sz w:val="32"/>
          <w:szCs w:val="32"/>
          <w:shd w:val="clear" w:fill="FFFFFF"/>
        </w:rPr>
        <w:t>（建设行政主管部门盖章）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699" w:right="0" w:rightChars="0" w:hanging="1282"/>
        <w:jc w:val="right"/>
        <w:textAlignment w:val="auto"/>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2"/>
          <w:szCs w:val="32"/>
          <w:shd w:val="clear" w:fill="FFFFFF"/>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1858" w:right="0" w:rightChars="0" w:hanging="1440"/>
        <w:textAlignment w:val="auto"/>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000000"/>
          <w:spacing w:val="0"/>
          <w:sz w:val="32"/>
          <w:szCs w:val="32"/>
          <w:shd w:val="clear" w:fill="FFFFFF"/>
        </w:rPr>
        <w:t>备注：该证明由公司注册地建设行政主管部门盖章。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4" w:lineRule="exact"/>
        <w:ind w:left="0" w:right="0" w:rightChars="0" w:firstLine="0"/>
        <w:textAlignment w:val="auto"/>
        <w:rPr>
          <w:rFonts w:hint="eastAsia" w:ascii="宋体" w:hAnsi="宋体" w:eastAsia="宋体" w:cs="宋体"/>
          <w:i w:val="0"/>
          <w:caps w:val="0"/>
          <w:color w:val="333333"/>
          <w:spacing w:val="0"/>
          <w:sz w:val="24"/>
          <w:szCs w:val="24"/>
        </w:rPr>
      </w:pPr>
    </w:p>
    <w:p>
      <w:bookmarkStart w:id="0" w:name="_GoBack"/>
      <w:bookmarkEnd w:id="0"/>
    </w:p>
    <w:sectPr>
      <w:pgSz w:w="11906" w:h="16838"/>
      <w:pgMar w:top="1701" w:right="1474"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OTMxZjdlMTExMWVjZTAwZGJmYjY5ZDk3ODU5NzYifQ=="/>
  </w:docVars>
  <w:rsids>
    <w:rsidRoot w:val="00000000"/>
    <w:rsid w:val="45C701F0"/>
    <w:rsid w:val="4BA66D83"/>
    <w:rsid w:val="59061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182</Words>
  <Characters>228</Characters>
  <Lines>0</Lines>
  <Paragraphs>0</Paragraphs>
  <TotalTime>0</TotalTime>
  <ScaleCrop>false</ScaleCrop>
  <LinksUpToDate>false</LinksUpToDate>
  <CharactersWithSpaces>268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2022-08-22T01:03:00Z</dcterms:created>
  <dc:creator>hp</dc:creator>
  <cp:lastModifiedBy>hp</cp:lastModifiedBy>
  <dcterms:modified xsi:type="dcterms:W3CDTF">2022-08-22T01:05:53Z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08338C96CE5F4F00AFBCDB3F3B666884</vt:lpwstr>
  </property>
</Properties>
</file>