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contextualSpacing/>
        <w:rPr>
          <w:rFonts w:hint="default" w:ascii="Times New Roman" w:hAnsi="Times New Roman" w:eastAsia="方正黑体_GBK" w:cs="Times New Roman"/>
          <w:szCs w:val="32"/>
          <w:highlight w:val="none"/>
        </w:rPr>
      </w:pPr>
      <w:r>
        <w:rPr>
          <w:rFonts w:hint="default" w:ascii="Times New Roman" w:hAnsi="Times New Roman" w:eastAsia="方正黑体_GBK" w:cs="Times New Roman"/>
          <w:szCs w:val="32"/>
          <w:highlight w:val="none"/>
        </w:rPr>
        <w:t>附表</w:t>
      </w:r>
    </w:p>
    <w:p>
      <w:pPr>
        <w:spacing w:line="594" w:lineRule="exact"/>
        <w:contextualSpacing/>
        <w:rPr>
          <w:rFonts w:hint="default" w:ascii="Times New Roman" w:hAnsi="Times New Roman" w:eastAsia="方正小标宋_GBK" w:cs="Times New Roman"/>
          <w:sz w:val="44"/>
          <w:szCs w:val="44"/>
          <w:highlight w:val="none"/>
        </w:rPr>
      </w:pPr>
    </w:p>
    <w:p>
      <w:pPr>
        <w:spacing w:line="594" w:lineRule="exact"/>
        <w:contextualSpacing/>
        <w:jc w:val="center"/>
        <w:rPr>
          <w:rFonts w:hint="default" w:ascii="Times New Roman" w:hAnsi="Times New Roman" w:eastAsia="方正小标宋_GBK" w:cs="Times New Roman"/>
          <w:sz w:val="44"/>
          <w:szCs w:val="44"/>
          <w:highlight w:val="none"/>
          <w:lang w:eastAsia="zh-CN"/>
        </w:rPr>
      </w:pPr>
      <w:r>
        <w:rPr>
          <w:rFonts w:hint="default" w:ascii="Times New Roman" w:hAnsi="Times New Roman" w:eastAsia="方正小标宋_GBK" w:cs="Times New Roman"/>
          <w:sz w:val="44"/>
          <w:szCs w:val="44"/>
          <w:highlight w:val="none"/>
        </w:rPr>
        <w:t>2020年预算执行情况和2021年预算草案</w:t>
      </w:r>
      <w:r>
        <w:rPr>
          <w:rFonts w:hint="default" w:ascii="Times New Roman" w:hAnsi="Times New Roman" w:eastAsia="方正小标宋_GBK" w:cs="Times New Roman"/>
          <w:sz w:val="44"/>
          <w:szCs w:val="44"/>
          <w:highlight w:val="none"/>
          <w:lang w:eastAsia="zh-CN"/>
        </w:rPr>
        <w:t>附件</w:t>
      </w:r>
    </w:p>
    <w:p>
      <w:pPr>
        <w:spacing w:line="594" w:lineRule="exact"/>
        <w:contextualSpacing/>
        <w:jc w:val="center"/>
        <w:rPr>
          <w:rFonts w:hint="default" w:ascii="Times New Roman" w:hAnsi="Times New Roman" w:eastAsia="方正小标宋_GBK" w:cs="Times New Roman"/>
          <w:sz w:val="44"/>
          <w:szCs w:val="44"/>
          <w:highlight w:val="none"/>
        </w:rPr>
      </w:pPr>
      <w:r>
        <w:rPr>
          <w:rFonts w:hint="default" w:ascii="Times New Roman" w:hAnsi="Times New Roman" w:eastAsia="方正小标宋_GBK" w:cs="Times New Roman"/>
          <w:sz w:val="44"/>
          <w:szCs w:val="44"/>
          <w:highlight w:val="none"/>
        </w:rPr>
        <w:t>目  录</w:t>
      </w:r>
    </w:p>
    <w:p>
      <w:pPr>
        <w:spacing w:line="594" w:lineRule="exact"/>
        <w:contextualSpacing/>
        <w:rPr>
          <w:rFonts w:hint="default" w:ascii="Times New Roman" w:hAnsi="Times New Roman" w:eastAsia="方正黑体_GBK" w:cs="Times New Roman"/>
          <w:szCs w:val="32"/>
          <w:highlight w:val="none"/>
        </w:rPr>
      </w:pPr>
    </w:p>
    <w:p>
      <w:pPr>
        <w:spacing w:line="594" w:lineRule="exact"/>
        <w:contextualSpacing/>
        <w:rPr>
          <w:rFonts w:hint="default" w:ascii="Times New Roman" w:hAnsi="Times New Roman" w:eastAsia="方正黑体_GBK" w:cs="Times New Roman"/>
          <w:szCs w:val="32"/>
          <w:highlight w:val="none"/>
        </w:rPr>
      </w:pPr>
      <w:r>
        <w:rPr>
          <w:rFonts w:hint="default" w:ascii="Times New Roman" w:hAnsi="Times New Roman" w:eastAsia="方正黑体_GBK" w:cs="Times New Roman"/>
          <w:szCs w:val="32"/>
          <w:highlight w:val="none"/>
        </w:rPr>
        <w:t>第一部分：2020年预算执行情况</w:t>
      </w:r>
    </w:p>
    <w:p>
      <w:pPr>
        <w:spacing w:line="594" w:lineRule="exact"/>
        <w:contextualSpacing/>
        <w:rPr>
          <w:rFonts w:hint="default" w:ascii="Times New Roman" w:hAnsi="Times New Roman" w:cs="Times New Roman"/>
          <w:szCs w:val="32"/>
          <w:highlight w:val="none"/>
        </w:rPr>
      </w:pPr>
      <w:r>
        <w:rPr>
          <w:rFonts w:hint="default" w:ascii="Times New Roman" w:hAnsi="Times New Roman" w:cs="Times New Roman"/>
          <w:szCs w:val="32"/>
          <w:highlight w:val="none"/>
        </w:rPr>
        <w:t>表1：2020年全区收入执行表…………………………………（</w:t>
      </w:r>
      <w:r>
        <w:rPr>
          <w:rFonts w:hint="eastAsia" w:ascii="Times New Roman" w:hAnsi="Times New Roman" w:cs="Times New Roman"/>
          <w:szCs w:val="32"/>
          <w:highlight w:val="none"/>
          <w:lang w:val="en-US" w:eastAsia="zh-CN"/>
        </w:rPr>
        <w:t>4</w:t>
      </w:r>
      <w:r>
        <w:rPr>
          <w:rFonts w:hint="default" w:ascii="Times New Roman" w:hAnsi="Times New Roman" w:cs="Times New Roman"/>
          <w:szCs w:val="32"/>
          <w:highlight w:val="none"/>
        </w:rPr>
        <w:t>）</w:t>
      </w:r>
    </w:p>
    <w:p>
      <w:pPr>
        <w:spacing w:line="594" w:lineRule="exact"/>
        <w:contextualSpacing/>
        <w:rPr>
          <w:rFonts w:hint="default" w:ascii="Times New Roman" w:hAnsi="Times New Roman" w:cs="Times New Roman"/>
          <w:szCs w:val="32"/>
          <w:highlight w:val="none"/>
        </w:rPr>
      </w:pPr>
      <w:r>
        <w:rPr>
          <w:rFonts w:hint="default" w:ascii="Times New Roman" w:hAnsi="Times New Roman" w:cs="Times New Roman"/>
          <w:szCs w:val="32"/>
          <w:highlight w:val="none"/>
        </w:rPr>
        <w:t>表2：2020年全区支出执行表…………………………………（</w:t>
      </w:r>
      <w:r>
        <w:rPr>
          <w:rFonts w:hint="eastAsia" w:ascii="Times New Roman" w:hAnsi="Times New Roman" w:cs="Times New Roman"/>
          <w:szCs w:val="32"/>
          <w:highlight w:val="none"/>
          <w:lang w:val="en-US" w:eastAsia="zh-CN"/>
        </w:rPr>
        <w:t>5</w:t>
      </w:r>
      <w:r>
        <w:rPr>
          <w:rFonts w:hint="default" w:ascii="Times New Roman" w:hAnsi="Times New Roman" w:cs="Times New Roman"/>
          <w:szCs w:val="32"/>
          <w:highlight w:val="none"/>
        </w:rPr>
        <w:t>）表3：2020年区级一般公共预算收支执行表…………………（</w:t>
      </w:r>
      <w:r>
        <w:rPr>
          <w:rFonts w:hint="eastAsia" w:ascii="Times New Roman" w:hAnsi="Times New Roman" w:cs="Times New Roman"/>
          <w:szCs w:val="32"/>
          <w:highlight w:val="none"/>
          <w:lang w:val="en-US" w:eastAsia="zh-CN"/>
        </w:rPr>
        <w:t>7</w:t>
      </w:r>
      <w:r>
        <w:rPr>
          <w:rFonts w:hint="default" w:ascii="Times New Roman" w:hAnsi="Times New Roman" w:cs="Times New Roman"/>
          <w:szCs w:val="32"/>
          <w:highlight w:val="none"/>
        </w:rPr>
        <w:t>）</w:t>
      </w:r>
    </w:p>
    <w:p>
      <w:pPr>
        <w:spacing w:line="594" w:lineRule="exact"/>
        <w:contextualSpacing/>
        <w:rPr>
          <w:rFonts w:hint="default" w:ascii="Times New Roman" w:hAnsi="Times New Roman" w:cs="Times New Roman"/>
          <w:szCs w:val="32"/>
          <w:highlight w:val="none"/>
        </w:rPr>
      </w:pPr>
      <w:r>
        <w:rPr>
          <w:rFonts w:hint="default" w:ascii="Times New Roman" w:hAnsi="Times New Roman" w:cs="Times New Roman"/>
          <w:szCs w:val="32"/>
          <w:highlight w:val="none"/>
        </w:rPr>
        <w:t>表4：2020年区级一般公共预算本级支出执行表……………（</w:t>
      </w:r>
      <w:r>
        <w:rPr>
          <w:rFonts w:hint="eastAsia" w:ascii="Times New Roman" w:hAnsi="Times New Roman" w:cs="Times New Roman"/>
          <w:szCs w:val="32"/>
          <w:highlight w:val="none"/>
          <w:lang w:val="en-US" w:eastAsia="zh-CN"/>
        </w:rPr>
        <w:t>13</w:t>
      </w:r>
      <w:r>
        <w:rPr>
          <w:rFonts w:hint="default" w:ascii="Times New Roman" w:hAnsi="Times New Roman" w:cs="Times New Roman"/>
          <w:szCs w:val="32"/>
          <w:highlight w:val="none"/>
        </w:rPr>
        <w:t>）</w:t>
      </w:r>
    </w:p>
    <w:p>
      <w:pPr>
        <w:spacing w:line="594" w:lineRule="exact"/>
        <w:contextualSpacing/>
        <w:rPr>
          <w:rFonts w:hint="default" w:ascii="Times New Roman" w:hAnsi="Times New Roman" w:cs="Times New Roman"/>
          <w:szCs w:val="32"/>
          <w:highlight w:val="none"/>
        </w:rPr>
      </w:pPr>
      <w:r>
        <w:rPr>
          <w:rFonts w:hint="default" w:ascii="Times New Roman" w:hAnsi="Times New Roman" w:cs="Times New Roman"/>
          <w:szCs w:val="32"/>
          <w:highlight w:val="none"/>
        </w:rPr>
        <w:t>表5：2020年区级一般公共预算转移支付收支执行表………（</w:t>
      </w:r>
      <w:r>
        <w:rPr>
          <w:rFonts w:hint="eastAsia" w:ascii="Times New Roman" w:hAnsi="Times New Roman" w:cs="Times New Roman"/>
          <w:szCs w:val="32"/>
          <w:highlight w:val="none"/>
          <w:lang w:val="en-US" w:eastAsia="zh-CN"/>
        </w:rPr>
        <w:t>26</w:t>
      </w:r>
      <w:r>
        <w:rPr>
          <w:rFonts w:hint="default" w:ascii="Times New Roman" w:hAnsi="Times New Roman" w:cs="Times New Roman"/>
          <w:szCs w:val="32"/>
          <w:highlight w:val="none"/>
        </w:rPr>
        <w:t>）</w:t>
      </w:r>
    </w:p>
    <w:p>
      <w:pPr>
        <w:spacing w:line="594" w:lineRule="exact"/>
        <w:contextualSpacing/>
        <w:rPr>
          <w:rFonts w:hint="default" w:ascii="Times New Roman" w:hAnsi="Times New Roman" w:cs="Times New Roman"/>
          <w:szCs w:val="32"/>
          <w:highlight w:val="none"/>
        </w:rPr>
      </w:pPr>
      <w:r>
        <w:rPr>
          <w:rFonts w:hint="default" w:ascii="Times New Roman" w:hAnsi="Times New Roman" w:cs="Times New Roman"/>
          <w:szCs w:val="32"/>
          <w:highlight w:val="none"/>
        </w:rPr>
        <w:t>表6：2020年区级一般公共预算转移支付支出执行表（分地区）</w:t>
      </w:r>
    </w:p>
    <w:p>
      <w:pPr>
        <w:spacing w:line="594" w:lineRule="exact"/>
        <w:ind w:firstLine="640" w:firstLineChars="200"/>
        <w:contextualSpacing/>
        <w:rPr>
          <w:rFonts w:hint="default" w:ascii="Times New Roman" w:hAnsi="Times New Roman" w:cs="Times New Roman"/>
          <w:szCs w:val="32"/>
          <w:highlight w:val="none"/>
        </w:rPr>
      </w:pPr>
      <w:r>
        <w:rPr>
          <w:rFonts w:hint="default" w:ascii="Times New Roman" w:hAnsi="Times New Roman" w:cs="Times New Roman"/>
          <w:szCs w:val="32"/>
          <w:highlight w:val="none"/>
        </w:rPr>
        <w:t>……………………………………………………………（</w:t>
      </w:r>
      <w:r>
        <w:rPr>
          <w:rFonts w:hint="eastAsia" w:ascii="Times New Roman" w:hAnsi="Times New Roman" w:cs="Times New Roman"/>
          <w:szCs w:val="32"/>
          <w:highlight w:val="none"/>
          <w:lang w:val="en-US" w:eastAsia="zh-CN"/>
        </w:rPr>
        <w:t>29</w:t>
      </w:r>
      <w:r>
        <w:rPr>
          <w:rFonts w:hint="default" w:ascii="Times New Roman" w:hAnsi="Times New Roman" w:cs="Times New Roman"/>
          <w:szCs w:val="32"/>
          <w:highlight w:val="none"/>
        </w:rPr>
        <w:t>）</w:t>
      </w:r>
    </w:p>
    <w:p>
      <w:pPr>
        <w:spacing w:line="594" w:lineRule="exact"/>
        <w:contextualSpacing/>
        <w:rPr>
          <w:rFonts w:hint="default" w:ascii="Times New Roman" w:hAnsi="Times New Roman" w:cs="Times New Roman"/>
          <w:szCs w:val="32"/>
          <w:highlight w:val="none"/>
        </w:rPr>
      </w:pPr>
      <w:r>
        <w:rPr>
          <w:rFonts w:hint="default" w:ascii="Times New Roman" w:hAnsi="Times New Roman" w:cs="Times New Roman"/>
          <w:szCs w:val="32"/>
          <w:highlight w:val="none"/>
        </w:rPr>
        <w:t>表7：2020年区级一般公共预算转移支付支出执行表（分项目）</w:t>
      </w:r>
    </w:p>
    <w:p>
      <w:pPr>
        <w:spacing w:line="594" w:lineRule="exact"/>
        <w:ind w:firstLine="640" w:firstLineChars="200"/>
        <w:contextualSpacing/>
        <w:rPr>
          <w:rFonts w:hint="default" w:ascii="Times New Roman" w:hAnsi="Times New Roman" w:cs="Times New Roman"/>
          <w:szCs w:val="32"/>
          <w:highlight w:val="none"/>
        </w:rPr>
      </w:pPr>
      <w:r>
        <w:rPr>
          <w:rFonts w:hint="default" w:ascii="Times New Roman" w:hAnsi="Times New Roman" w:cs="Times New Roman"/>
          <w:szCs w:val="32"/>
          <w:highlight w:val="none"/>
        </w:rPr>
        <w:t>……………………………………………………………（</w:t>
      </w:r>
      <w:r>
        <w:rPr>
          <w:rFonts w:hint="eastAsia" w:ascii="Times New Roman" w:hAnsi="Times New Roman" w:cs="Times New Roman"/>
          <w:szCs w:val="32"/>
          <w:highlight w:val="none"/>
          <w:lang w:val="en-US" w:eastAsia="zh-CN"/>
        </w:rPr>
        <w:t>30</w:t>
      </w:r>
      <w:r>
        <w:rPr>
          <w:rFonts w:hint="default" w:ascii="Times New Roman" w:hAnsi="Times New Roman" w:cs="Times New Roman"/>
          <w:szCs w:val="32"/>
          <w:highlight w:val="none"/>
        </w:rPr>
        <w:t>）</w:t>
      </w:r>
    </w:p>
    <w:p>
      <w:pPr>
        <w:spacing w:line="594" w:lineRule="exact"/>
        <w:contextualSpacing/>
        <w:rPr>
          <w:rFonts w:hint="default" w:ascii="Times New Roman" w:hAnsi="Times New Roman" w:cs="Times New Roman"/>
          <w:szCs w:val="32"/>
          <w:highlight w:val="none"/>
        </w:rPr>
      </w:pPr>
      <w:r>
        <w:rPr>
          <w:rFonts w:hint="default" w:ascii="Times New Roman" w:hAnsi="Times New Roman" w:cs="Times New Roman"/>
          <w:szCs w:val="32"/>
          <w:highlight w:val="none"/>
        </w:rPr>
        <w:t>表8：2020年区级政府性基金预算收支执行表………………（</w:t>
      </w:r>
      <w:r>
        <w:rPr>
          <w:rFonts w:hint="eastAsia" w:ascii="Times New Roman" w:hAnsi="Times New Roman" w:cs="Times New Roman"/>
          <w:szCs w:val="32"/>
          <w:highlight w:val="none"/>
          <w:lang w:val="en-US" w:eastAsia="zh-CN"/>
        </w:rPr>
        <w:t>31</w:t>
      </w:r>
      <w:r>
        <w:rPr>
          <w:rFonts w:hint="default" w:ascii="Times New Roman" w:hAnsi="Times New Roman" w:cs="Times New Roman"/>
          <w:szCs w:val="32"/>
          <w:highlight w:val="none"/>
        </w:rPr>
        <w:t>）</w:t>
      </w:r>
    </w:p>
    <w:p>
      <w:pPr>
        <w:spacing w:line="594" w:lineRule="exact"/>
        <w:contextualSpacing/>
        <w:rPr>
          <w:rFonts w:hint="default" w:ascii="Times New Roman" w:hAnsi="Times New Roman" w:cs="Times New Roman"/>
          <w:szCs w:val="32"/>
          <w:highlight w:val="none"/>
        </w:rPr>
      </w:pPr>
      <w:r>
        <w:rPr>
          <w:rFonts w:hint="default" w:ascii="Times New Roman" w:hAnsi="Times New Roman" w:cs="Times New Roman"/>
          <w:szCs w:val="32"/>
          <w:highlight w:val="none"/>
        </w:rPr>
        <w:t>表9：2020年区级政府性基金预算支出执行表………………（</w:t>
      </w:r>
      <w:r>
        <w:rPr>
          <w:rFonts w:hint="eastAsia" w:ascii="Times New Roman" w:hAnsi="Times New Roman" w:cs="Times New Roman"/>
          <w:szCs w:val="32"/>
          <w:highlight w:val="none"/>
          <w:lang w:val="en-US" w:eastAsia="zh-CN"/>
        </w:rPr>
        <w:t>36</w:t>
      </w:r>
      <w:r>
        <w:rPr>
          <w:rFonts w:hint="default" w:ascii="Times New Roman" w:hAnsi="Times New Roman" w:cs="Times New Roman"/>
          <w:szCs w:val="32"/>
          <w:highlight w:val="none"/>
        </w:rPr>
        <w:t>）</w:t>
      </w:r>
    </w:p>
    <w:p>
      <w:pPr>
        <w:spacing w:line="594" w:lineRule="exact"/>
        <w:contextualSpacing/>
        <w:rPr>
          <w:rFonts w:hint="default" w:ascii="Times New Roman" w:hAnsi="Times New Roman" w:cs="Times New Roman"/>
          <w:szCs w:val="32"/>
          <w:highlight w:val="none"/>
        </w:rPr>
      </w:pPr>
      <w:r>
        <w:rPr>
          <w:rFonts w:hint="default" w:ascii="Times New Roman" w:hAnsi="Times New Roman" w:cs="Times New Roman"/>
          <w:szCs w:val="32"/>
          <w:highlight w:val="none"/>
        </w:rPr>
        <w:t>表10：2020年区级政府性基金预算转移支付收支执行表</w:t>
      </w:r>
    </w:p>
    <w:p>
      <w:pPr>
        <w:spacing w:line="594" w:lineRule="exact"/>
        <w:ind w:firstLine="640" w:firstLineChars="200"/>
        <w:contextualSpacing/>
        <w:rPr>
          <w:rFonts w:hint="default" w:ascii="Times New Roman" w:hAnsi="Times New Roman" w:cs="Times New Roman"/>
          <w:szCs w:val="32"/>
          <w:highlight w:val="none"/>
        </w:rPr>
      </w:pPr>
      <w:r>
        <w:rPr>
          <w:rFonts w:hint="default" w:ascii="Times New Roman" w:hAnsi="Times New Roman" w:cs="Times New Roman"/>
          <w:szCs w:val="32"/>
          <w:highlight w:val="none"/>
        </w:rPr>
        <w:t>……………………………………………………………（</w:t>
      </w:r>
      <w:r>
        <w:rPr>
          <w:rFonts w:hint="eastAsia" w:ascii="Times New Roman" w:hAnsi="Times New Roman" w:cs="Times New Roman"/>
          <w:szCs w:val="32"/>
          <w:highlight w:val="none"/>
          <w:lang w:val="en-US" w:eastAsia="zh-CN"/>
        </w:rPr>
        <w:t>38</w:t>
      </w:r>
      <w:r>
        <w:rPr>
          <w:rFonts w:hint="default" w:ascii="Times New Roman" w:hAnsi="Times New Roman" w:cs="Times New Roman"/>
          <w:szCs w:val="32"/>
          <w:highlight w:val="none"/>
        </w:rPr>
        <w:t>）</w:t>
      </w:r>
    </w:p>
    <w:p>
      <w:pPr>
        <w:spacing w:line="594" w:lineRule="exact"/>
        <w:contextualSpacing/>
        <w:rPr>
          <w:rFonts w:hint="default" w:ascii="Times New Roman" w:hAnsi="Times New Roman" w:cs="Times New Roman"/>
          <w:szCs w:val="32"/>
          <w:highlight w:val="none"/>
        </w:rPr>
      </w:pPr>
      <w:r>
        <w:rPr>
          <w:rFonts w:hint="default" w:ascii="Times New Roman" w:hAnsi="Times New Roman" w:cs="Times New Roman"/>
          <w:szCs w:val="32"/>
          <w:highlight w:val="none"/>
        </w:rPr>
        <w:t>表11：2020年区级国有资本经营预算收支执行表…………（</w:t>
      </w:r>
      <w:r>
        <w:rPr>
          <w:rFonts w:hint="eastAsia" w:ascii="Times New Roman" w:hAnsi="Times New Roman" w:cs="Times New Roman"/>
          <w:szCs w:val="32"/>
          <w:highlight w:val="none"/>
          <w:lang w:val="en-US" w:eastAsia="zh-CN"/>
        </w:rPr>
        <w:t>40</w:t>
      </w:r>
      <w:r>
        <w:rPr>
          <w:rFonts w:hint="default" w:ascii="Times New Roman" w:hAnsi="Times New Roman" w:cs="Times New Roman"/>
          <w:szCs w:val="32"/>
          <w:highlight w:val="none"/>
        </w:rPr>
        <w:t>）</w:t>
      </w:r>
    </w:p>
    <w:p>
      <w:pPr>
        <w:spacing w:line="594" w:lineRule="exact"/>
        <w:contextualSpacing/>
        <w:rPr>
          <w:rFonts w:hint="default" w:ascii="Times New Roman" w:hAnsi="Times New Roman" w:eastAsia="方正黑体_GBK" w:cs="Times New Roman"/>
          <w:szCs w:val="32"/>
          <w:highlight w:val="none"/>
        </w:rPr>
      </w:pPr>
      <w:r>
        <w:rPr>
          <w:rFonts w:hint="default" w:ascii="Times New Roman" w:hAnsi="Times New Roman" w:cs="Times New Roman"/>
          <w:szCs w:val="32"/>
          <w:highlight w:val="none"/>
        </w:rPr>
        <w:t>表12：2020年全区社会保险基金预算收支执行表…………（</w:t>
      </w:r>
      <w:r>
        <w:rPr>
          <w:rFonts w:hint="eastAsia" w:ascii="Times New Roman" w:hAnsi="Times New Roman" w:cs="Times New Roman"/>
          <w:szCs w:val="32"/>
          <w:highlight w:val="none"/>
          <w:lang w:val="en-US" w:eastAsia="zh-CN"/>
        </w:rPr>
        <w:t>44</w:t>
      </w:r>
      <w:r>
        <w:rPr>
          <w:rFonts w:hint="default" w:ascii="Times New Roman" w:hAnsi="Times New Roman" w:cs="Times New Roman"/>
          <w:szCs w:val="32"/>
          <w:highlight w:val="none"/>
        </w:rPr>
        <w:t>）</w:t>
      </w:r>
    </w:p>
    <w:p>
      <w:pPr>
        <w:spacing w:line="594" w:lineRule="exact"/>
        <w:contextualSpacing/>
        <w:rPr>
          <w:rFonts w:hint="default" w:ascii="Times New Roman" w:hAnsi="Times New Roman" w:eastAsia="方正黑体_GBK" w:cs="Times New Roman"/>
          <w:szCs w:val="32"/>
          <w:highlight w:val="none"/>
        </w:rPr>
      </w:pPr>
      <w:r>
        <w:rPr>
          <w:rFonts w:hint="default" w:ascii="Times New Roman" w:hAnsi="Times New Roman" w:eastAsia="方正黑体_GBK" w:cs="Times New Roman"/>
          <w:szCs w:val="32"/>
          <w:highlight w:val="none"/>
        </w:rPr>
        <w:t>第二部分：2021年预算草案</w:t>
      </w:r>
    </w:p>
    <w:p>
      <w:pPr>
        <w:spacing w:line="594" w:lineRule="exact"/>
        <w:contextualSpacing/>
        <w:rPr>
          <w:rFonts w:hint="default" w:ascii="Times New Roman" w:hAnsi="Times New Roman" w:cs="Times New Roman"/>
          <w:szCs w:val="32"/>
          <w:highlight w:val="none"/>
        </w:rPr>
      </w:pPr>
      <w:r>
        <w:rPr>
          <w:rFonts w:hint="default" w:ascii="Times New Roman" w:hAnsi="Times New Roman" w:cs="Times New Roman"/>
          <w:szCs w:val="32"/>
          <w:highlight w:val="none"/>
        </w:rPr>
        <w:t>表13：2021年区级一般公共预算收支预算表………………（</w:t>
      </w:r>
      <w:r>
        <w:rPr>
          <w:rFonts w:hint="eastAsia" w:ascii="Times New Roman" w:hAnsi="Times New Roman" w:cs="Times New Roman"/>
          <w:szCs w:val="32"/>
          <w:highlight w:val="none"/>
          <w:lang w:val="en-US" w:eastAsia="zh-CN"/>
        </w:rPr>
        <w:t>46</w:t>
      </w:r>
      <w:r>
        <w:rPr>
          <w:rFonts w:hint="default" w:ascii="Times New Roman" w:hAnsi="Times New Roman" w:cs="Times New Roman"/>
          <w:szCs w:val="32"/>
          <w:highlight w:val="none"/>
        </w:rPr>
        <w:t>）</w:t>
      </w:r>
    </w:p>
    <w:p>
      <w:pPr>
        <w:spacing w:line="594" w:lineRule="exact"/>
        <w:contextualSpacing/>
        <w:rPr>
          <w:rFonts w:hint="default" w:ascii="Times New Roman" w:hAnsi="Times New Roman" w:cs="Times New Roman"/>
          <w:szCs w:val="32"/>
          <w:highlight w:val="none"/>
        </w:rPr>
      </w:pPr>
      <w:r>
        <w:rPr>
          <w:rFonts w:hint="default" w:ascii="Times New Roman" w:hAnsi="Times New Roman" w:cs="Times New Roman"/>
          <w:szCs w:val="32"/>
          <w:highlight w:val="none"/>
        </w:rPr>
        <w:t>表14：2021年区级一般公共预算支出预算表………………（</w:t>
      </w:r>
      <w:r>
        <w:rPr>
          <w:rFonts w:hint="eastAsia" w:ascii="Times New Roman" w:hAnsi="Times New Roman" w:cs="Times New Roman"/>
          <w:szCs w:val="32"/>
          <w:highlight w:val="none"/>
          <w:lang w:val="en-US" w:eastAsia="zh-CN"/>
        </w:rPr>
        <w:t>50</w:t>
      </w:r>
      <w:r>
        <w:rPr>
          <w:rFonts w:hint="default" w:ascii="Times New Roman" w:hAnsi="Times New Roman" w:cs="Times New Roman"/>
          <w:szCs w:val="32"/>
          <w:highlight w:val="none"/>
        </w:rPr>
        <w:t>）</w:t>
      </w:r>
    </w:p>
    <w:p>
      <w:pPr>
        <w:spacing w:line="594" w:lineRule="exact"/>
        <w:contextualSpacing/>
        <w:rPr>
          <w:rFonts w:hint="default" w:ascii="Times New Roman" w:hAnsi="Times New Roman" w:cs="Times New Roman"/>
          <w:szCs w:val="32"/>
          <w:highlight w:val="none"/>
        </w:rPr>
      </w:pPr>
      <w:r>
        <w:rPr>
          <w:rFonts w:hint="default" w:ascii="Times New Roman" w:hAnsi="Times New Roman" w:cs="Times New Roman"/>
          <w:szCs w:val="32"/>
          <w:highlight w:val="none"/>
        </w:rPr>
        <w:t>表15：2021年区级一般公共预算支出预算表</w:t>
      </w:r>
    </w:p>
    <w:p>
      <w:pPr>
        <w:spacing w:line="594" w:lineRule="exact"/>
        <w:ind w:firstLine="640" w:firstLineChars="200"/>
        <w:contextualSpacing/>
        <w:rPr>
          <w:rFonts w:hint="default" w:ascii="Times New Roman" w:hAnsi="Times New Roman" w:cs="Times New Roman"/>
          <w:szCs w:val="32"/>
          <w:highlight w:val="none"/>
        </w:rPr>
      </w:pPr>
      <w:r>
        <w:rPr>
          <w:rFonts w:hint="default" w:ascii="Times New Roman" w:hAnsi="Times New Roman" w:cs="Times New Roman"/>
          <w:szCs w:val="32"/>
          <w:highlight w:val="none"/>
        </w:rPr>
        <w:t>（按功能分类科目的基本支出和项目支出）…………（</w:t>
      </w:r>
      <w:r>
        <w:rPr>
          <w:rFonts w:hint="eastAsia" w:ascii="Times New Roman" w:hAnsi="Times New Roman" w:cs="Times New Roman"/>
          <w:szCs w:val="32"/>
          <w:highlight w:val="none"/>
          <w:lang w:val="en-US" w:eastAsia="zh-CN"/>
        </w:rPr>
        <w:t>63</w:t>
      </w:r>
      <w:r>
        <w:rPr>
          <w:rFonts w:hint="default" w:ascii="Times New Roman" w:hAnsi="Times New Roman" w:cs="Times New Roman"/>
          <w:szCs w:val="32"/>
          <w:highlight w:val="none"/>
        </w:rPr>
        <w:t>）</w:t>
      </w:r>
    </w:p>
    <w:p>
      <w:pPr>
        <w:spacing w:line="594" w:lineRule="exact"/>
        <w:contextualSpacing/>
        <w:rPr>
          <w:rFonts w:hint="default" w:ascii="Times New Roman" w:hAnsi="Times New Roman" w:cs="Times New Roman"/>
          <w:szCs w:val="32"/>
          <w:highlight w:val="none"/>
        </w:rPr>
      </w:pPr>
      <w:r>
        <w:rPr>
          <w:rFonts w:hint="default" w:ascii="Times New Roman" w:hAnsi="Times New Roman" w:cs="Times New Roman"/>
          <w:szCs w:val="32"/>
          <w:highlight w:val="none"/>
        </w:rPr>
        <w:t>表16：2021年区级一般公共预算基本支出预算表</w:t>
      </w:r>
    </w:p>
    <w:p>
      <w:pPr>
        <w:spacing w:line="594" w:lineRule="exact"/>
        <w:ind w:firstLine="640" w:firstLineChars="200"/>
        <w:contextualSpacing/>
        <w:rPr>
          <w:rFonts w:hint="default" w:ascii="Times New Roman" w:hAnsi="Times New Roman" w:cs="Times New Roman"/>
          <w:szCs w:val="32"/>
          <w:highlight w:val="none"/>
        </w:rPr>
      </w:pPr>
      <w:r>
        <w:rPr>
          <w:rFonts w:hint="default" w:ascii="Times New Roman" w:hAnsi="Times New Roman" w:cs="Times New Roman"/>
          <w:szCs w:val="32"/>
          <w:highlight w:val="none"/>
        </w:rPr>
        <w:t>（按经济分类科目）……………………………………（</w:t>
      </w:r>
      <w:r>
        <w:rPr>
          <w:rFonts w:hint="eastAsia" w:ascii="Times New Roman" w:hAnsi="Times New Roman" w:cs="Times New Roman"/>
          <w:szCs w:val="32"/>
          <w:highlight w:val="none"/>
          <w:lang w:val="en-US" w:eastAsia="zh-CN"/>
        </w:rPr>
        <w:t>64</w:t>
      </w:r>
      <w:r>
        <w:rPr>
          <w:rFonts w:hint="default" w:ascii="Times New Roman" w:hAnsi="Times New Roman" w:cs="Times New Roman"/>
          <w:szCs w:val="32"/>
          <w:highlight w:val="none"/>
        </w:rPr>
        <w:t>）表17：2021年区级一般公共预算转移支付收支预算表……（</w:t>
      </w:r>
      <w:r>
        <w:rPr>
          <w:rFonts w:hint="eastAsia" w:ascii="Times New Roman" w:hAnsi="Times New Roman" w:cs="Times New Roman"/>
          <w:szCs w:val="32"/>
          <w:highlight w:val="none"/>
          <w:lang w:val="en-US" w:eastAsia="zh-CN"/>
        </w:rPr>
        <w:t>65</w:t>
      </w:r>
      <w:r>
        <w:rPr>
          <w:rFonts w:hint="default" w:ascii="Times New Roman" w:hAnsi="Times New Roman" w:cs="Times New Roman"/>
          <w:szCs w:val="32"/>
          <w:highlight w:val="none"/>
        </w:rPr>
        <w:t>）</w:t>
      </w:r>
    </w:p>
    <w:p>
      <w:pPr>
        <w:spacing w:line="594" w:lineRule="exact"/>
        <w:contextualSpacing/>
        <w:rPr>
          <w:rFonts w:hint="default" w:ascii="Times New Roman" w:hAnsi="Times New Roman" w:cs="Times New Roman"/>
          <w:szCs w:val="32"/>
          <w:highlight w:val="none"/>
        </w:rPr>
      </w:pPr>
      <w:r>
        <w:rPr>
          <w:rFonts w:hint="default" w:ascii="Times New Roman" w:hAnsi="Times New Roman" w:cs="Times New Roman"/>
          <w:szCs w:val="32"/>
          <w:highlight w:val="none"/>
        </w:rPr>
        <w:t>表18：2021年区级一般公共预算转移支付支出预算表</w:t>
      </w:r>
    </w:p>
    <w:p>
      <w:pPr>
        <w:spacing w:line="594" w:lineRule="exact"/>
        <w:ind w:firstLine="640" w:firstLineChars="200"/>
        <w:contextualSpacing/>
        <w:rPr>
          <w:rFonts w:hint="default" w:ascii="Times New Roman" w:hAnsi="Times New Roman" w:cs="Times New Roman"/>
          <w:szCs w:val="32"/>
          <w:highlight w:val="none"/>
        </w:rPr>
      </w:pPr>
      <w:r>
        <w:rPr>
          <w:rFonts w:hint="default" w:ascii="Times New Roman" w:hAnsi="Times New Roman" w:cs="Times New Roman"/>
          <w:szCs w:val="32"/>
          <w:highlight w:val="none"/>
        </w:rPr>
        <w:t>（分地区）………………………………………………（</w:t>
      </w:r>
      <w:r>
        <w:rPr>
          <w:rFonts w:hint="eastAsia" w:ascii="Times New Roman" w:hAnsi="Times New Roman" w:cs="Times New Roman"/>
          <w:szCs w:val="32"/>
          <w:highlight w:val="none"/>
          <w:lang w:val="en-US" w:eastAsia="zh-CN"/>
        </w:rPr>
        <w:t>67</w:t>
      </w:r>
      <w:r>
        <w:rPr>
          <w:rFonts w:hint="default" w:ascii="Times New Roman" w:hAnsi="Times New Roman" w:cs="Times New Roman"/>
          <w:szCs w:val="32"/>
          <w:highlight w:val="none"/>
        </w:rPr>
        <w:t>）</w:t>
      </w:r>
    </w:p>
    <w:p>
      <w:pPr>
        <w:spacing w:line="594" w:lineRule="exact"/>
        <w:contextualSpacing/>
        <w:rPr>
          <w:rFonts w:hint="default" w:ascii="Times New Roman" w:hAnsi="Times New Roman" w:cs="Times New Roman"/>
          <w:szCs w:val="32"/>
          <w:highlight w:val="none"/>
        </w:rPr>
      </w:pPr>
      <w:r>
        <w:rPr>
          <w:rFonts w:hint="default" w:ascii="Times New Roman" w:hAnsi="Times New Roman" w:cs="Times New Roman"/>
          <w:szCs w:val="32"/>
          <w:highlight w:val="none"/>
        </w:rPr>
        <w:t>表19：2021年区级一般公共预算转移支付支出预算表</w:t>
      </w:r>
    </w:p>
    <w:p>
      <w:pPr>
        <w:spacing w:line="594" w:lineRule="exact"/>
        <w:ind w:firstLine="640" w:firstLineChars="200"/>
        <w:contextualSpacing/>
        <w:rPr>
          <w:rFonts w:hint="default" w:ascii="Times New Roman" w:hAnsi="Times New Roman" w:cs="Times New Roman"/>
          <w:szCs w:val="32"/>
          <w:highlight w:val="none"/>
        </w:rPr>
      </w:pPr>
      <w:r>
        <w:rPr>
          <w:rFonts w:hint="default" w:ascii="Times New Roman" w:hAnsi="Times New Roman" w:cs="Times New Roman"/>
          <w:szCs w:val="32"/>
          <w:highlight w:val="none"/>
        </w:rPr>
        <w:t>（分项目）………………………………………………（</w:t>
      </w:r>
      <w:r>
        <w:rPr>
          <w:rFonts w:hint="eastAsia" w:ascii="Times New Roman" w:hAnsi="Times New Roman" w:cs="Times New Roman"/>
          <w:szCs w:val="32"/>
          <w:highlight w:val="none"/>
          <w:lang w:val="en-US" w:eastAsia="zh-CN"/>
        </w:rPr>
        <w:t>68</w:t>
      </w:r>
      <w:r>
        <w:rPr>
          <w:rFonts w:hint="default" w:ascii="Times New Roman" w:hAnsi="Times New Roman" w:cs="Times New Roman"/>
          <w:szCs w:val="32"/>
          <w:highlight w:val="none"/>
        </w:rPr>
        <w:t>）</w:t>
      </w:r>
    </w:p>
    <w:p>
      <w:pPr>
        <w:spacing w:line="594" w:lineRule="exact"/>
        <w:contextualSpacing/>
        <w:rPr>
          <w:rFonts w:hint="default" w:ascii="Times New Roman" w:hAnsi="Times New Roman" w:cs="Times New Roman"/>
          <w:szCs w:val="32"/>
          <w:highlight w:val="none"/>
        </w:rPr>
      </w:pPr>
      <w:r>
        <w:rPr>
          <w:rFonts w:hint="default" w:ascii="Times New Roman" w:hAnsi="Times New Roman" w:cs="Times New Roman"/>
          <w:szCs w:val="32"/>
          <w:highlight w:val="none"/>
        </w:rPr>
        <w:t>表20：2021年区级政府性基金预算收支预算表……………（</w:t>
      </w:r>
      <w:r>
        <w:rPr>
          <w:rFonts w:hint="eastAsia" w:ascii="Times New Roman" w:hAnsi="Times New Roman" w:cs="Times New Roman"/>
          <w:szCs w:val="32"/>
          <w:highlight w:val="none"/>
          <w:lang w:val="en-US" w:eastAsia="zh-CN"/>
        </w:rPr>
        <w:t>69</w:t>
      </w:r>
      <w:r>
        <w:rPr>
          <w:rFonts w:hint="default" w:ascii="Times New Roman" w:hAnsi="Times New Roman" w:cs="Times New Roman"/>
          <w:szCs w:val="32"/>
          <w:highlight w:val="none"/>
        </w:rPr>
        <w:t>）</w:t>
      </w:r>
    </w:p>
    <w:p>
      <w:pPr>
        <w:spacing w:line="594" w:lineRule="exact"/>
        <w:contextualSpacing/>
        <w:rPr>
          <w:rFonts w:hint="default" w:ascii="Times New Roman" w:hAnsi="Times New Roman" w:cs="Times New Roman"/>
          <w:szCs w:val="32"/>
          <w:highlight w:val="none"/>
        </w:rPr>
      </w:pPr>
      <w:r>
        <w:rPr>
          <w:rFonts w:hint="default" w:ascii="Times New Roman" w:hAnsi="Times New Roman" w:cs="Times New Roman"/>
          <w:szCs w:val="32"/>
          <w:highlight w:val="none"/>
        </w:rPr>
        <w:t>表21：2021年区级政府性基金预算支出预算表……………（</w:t>
      </w:r>
      <w:r>
        <w:rPr>
          <w:rFonts w:hint="eastAsia" w:ascii="Times New Roman" w:hAnsi="Times New Roman" w:cs="Times New Roman"/>
          <w:szCs w:val="32"/>
          <w:highlight w:val="none"/>
          <w:lang w:val="en-US" w:eastAsia="zh-CN"/>
        </w:rPr>
        <w:t>70</w:t>
      </w:r>
      <w:r>
        <w:rPr>
          <w:rFonts w:hint="default" w:ascii="Times New Roman" w:hAnsi="Times New Roman" w:cs="Times New Roman"/>
          <w:szCs w:val="32"/>
          <w:highlight w:val="none"/>
        </w:rPr>
        <w:t>）</w:t>
      </w:r>
    </w:p>
    <w:p>
      <w:pPr>
        <w:spacing w:line="594" w:lineRule="exact"/>
        <w:contextualSpacing/>
        <w:rPr>
          <w:rFonts w:hint="default" w:ascii="Times New Roman" w:hAnsi="Times New Roman" w:cs="Times New Roman"/>
          <w:szCs w:val="32"/>
          <w:highlight w:val="none"/>
        </w:rPr>
      </w:pPr>
      <w:r>
        <w:rPr>
          <w:rFonts w:hint="default" w:ascii="Times New Roman" w:hAnsi="Times New Roman" w:cs="Times New Roman"/>
          <w:szCs w:val="32"/>
          <w:highlight w:val="none"/>
        </w:rPr>
        <w:t>表22：2021年区级政府性基金预算转移支付收支预算表</w:t>
      </w:r>
    </w:p>
    <w:p>
      <w:pPr>
        <w:spacing w:line="594" w:lineRule="exact"/>
        <w:ind w:firstLine="960" w:firstLineChars="300"/>
        <w:contextualSpacing/>
        <w:rPr>
          <w:rFonts w:hint="default" w:ascii="Times New Roman" w:hAnsi="Times New Roman" w:cs="Times New Roman"/>
          <w:szCs w:val="32"/>
          <w:highlight w:val="none"/>
        </w:rPr>
      </w:pPr>
      <w:r>
        <w:rPr>
          <w:rFonts w:hint="default" w:ascii="Times New Roman" w:hAnsi="Times New Roman" w:cs="Times New Roman"/>
          <w:szCs w:val="32"/>
          <w:highlight w:val="none"/>
        </w:rPr>
        <w:t>…………………………………………………………（</w:t>
      </w:r>
      <w:r>
        <w:rPr>
          <w:rFonts w:hint="eastAsia" w:ascii="Times New Roman" w:hAnsi="Times New Roman" w:cs="Times New Roman"/>
          <w:szCs w:val="32"/>
          <w:highlight w:val="none"/>
          <w:lang w:val="en-US" w:eastAsia="zh-CN"/>
        </w:rPr>
        <w:t>74</w:t>
      </w:r>
      <w:r>
        <w:rPr>
          <w:rFonts w:hint="default" w:ascii="Times New Roman" w:hAnsi="Times New Roman" w:cs="Times New Roman"/>
          <w:szCs w:val="32"/>
          <w:highlight w:val="none"/>
        </w:rPr>
        <w:t>）</w:t>
      </w:r>
    </w:p>
    <w:p>
      <w:pPr>
        <w:spacing w:line="594" w:lineRule="exact"/>
        <w:contextualSpacing/>
        <w:rPr>
          <w:rFonts w:hint="default" w:ascii="Times New Roman" w:hAnsi="Times New Roman" w:cs="Times New Roman"/>
          <w:szCs w:val="32"/>
          <w:highlight w:val="none"/>
        </w:rPr>
      </w:pPr>
      <w:r>
        <w:rPr>
          <w:rFonts w:hint="default" w:ascii="Times New Roman" w:hAnsi="Times New Roman" w:cs="Times New Roman"/>
          <w:szCs w:val="32"/>
          <w:highlight w:val="none"/>
        </w:rPr>
        <w:t>表23：2021年区级国有资本经营预算收支预算表…………（</w:t>
      </w:r>
      <w:r>
        <w:rPr>
          <w:rFonts w:hint="eastAsia" w:ascii="Times New Roman" w:hAnsi="Times New Roman" w:cs="Times New Roman"/>
          <w:szCs w:val="32"/>
          <w:highlight w:val="none"/>
          <w:lang w:val="en-US" w:eastAsia="zh-CN"/>
        </w:rPr>
        <w:t>75</w:t>
      </w:r>
      <w:r>
        <w:rPr>
          <w:rFonts w:hint="default" w:ascii="Times New Roman" w:hAnsi="Times New Roman" w:cs="Times New Roman"/>
          <w:szCs w:val="32"/>
          <w:highlight w:val="none"/>
        </w:rPr>
        <w:t>）</w:t>
      </w:r>
    </w:p>
    <w:p>
      <w:pPr>
        <w:spacing w:line="594" w:lineRule="exact"/>
        <w:contextualSpacing/>
        <w:rPr>
          <w:rFonts w:hint="default" w:ascii="Times New Roman" w:hAnsi="Times New Roman" w:eastAsia="方正黑体_GBK" w:cs="Times New Roman"/>
          <w:szCs w:val="32"/>
          <w:highlight w:val="none"/>
        </w:rPr>
      </w:pPr>
      <w:r>
        <w:rPr>
          <w:rFonts w:hint="default" w:ascii="Times New Roman" w:hAnsi="Times New Roman" w:cs="Times New Roman"/>
          <w:szCs w:val="32"/>
          <w:highlight w:val="none"/>
        </w:rPr>
        <w:t>表24：2021年全区社会保险基金预算收支预算表…………（</w:t>
      </w:r>
      <w:r>
        <w:rPr>
          <w:rFonts w:hint="eastAsia" w:ascii="Times New Roman" w:hAnsi="Times New Roman" w:cs="Times New Roman"/>
          <w:szCs w:val="32"/>
          <w:highlight w:val="none"/>
          <w:lang w:val="en-US" w:eastAsia="zh-CN"/>
        </w:rPr>
        <w:t>77</w:t>
      </w:r>
      <w:r>
        <w:rPr>
          <w:rFonts w:hint="default" w:ascii="Times New Roman" w:hAnsi="Times New Roman" w:cs="Times New Roman"/>
          <w:szCs w:val="32"/>
          <w:highlight w:val="none"/>
        </w:rPr>
        <w:t>）</w:t>
      </w:r>
    </w:p>
    <w:p>
      <w:pPr>
        <w:spacing w:line="594" w:lineRule="exact"/>
        <w:contextualSpacing/>
        <w:rPr>
          <w:rFonts w:hint="default" w:ascii="Times New Roman" w:hAnsi="Times New Roman" w:eastAsia="方正黑体_GBK" w:cs="Times New Roman"/>
          <w:szCs w:val="32"/>
          <w:highlight w:val="none"/>
        </w:rPr>
      </w:pPr>
      <w:r>
        <w:rPr>
          <w:rFonts w:hint="default" w:ascii="Times New Roman" w:hAnsi="Times New Roman" w:eastAsia="方正黑体_GBK" w:cs="Times New Roman"/>
          <w:szCs w:val="32"/>
          <w:highlight w:val="none"/>
        </w:rPr>
        <w:t>第三部分：债务管控情况</w:t>
      </w:r>
    </w:p>
    <w:p>
      <w:pPr>
        <w:spacing w:line="594" w:lineRule="exact"/>
        <w:contextualSpacing/>
        <w:rPr>
          <w:rFonts w:hint="default" w:ascii="Times New Roman" w:hAnsi="Times New Roman" w:cs="Times New Roman"/>
          <w:szCs w:val="32"/>
          <w:highlight w:val="none"/>
        </w:rPr>
      </w:pPr>
      <w:r>
        <w:rPr>
          <w:rFonts w:hint="default" w:ascii="Times New Roman" w:hAnsi="Times New Roman" w:cs="Times New Roman"/>
          <w:szCs w:val="32"/>
          <w:highlight w:val="none"/>
        </w:rPr>
        <w:t>表25：万盛经开区2020地方政府债务限额及余额情况表…（</w:t>
      </w:r>
      <w:r>
        <w:rPr>
          <w:rFonts w:hint="eastAsia" w:ascii="Times New Roman" w:hAnsi="Times New Roman" w:cs="Times New Roman"/>
          <w:szCs w:val="32"/>
          <w:highlight w:val="none"/>
          <w:lang w:val="en-US" w:eastAsia="zh-CN"/>
        </w:rPr>
        <w:t>78</w:t>
      </w:r>
      <w:r>
        <w:rPr>
          <w:rFonts w:hint="default" w:ascii="Times New Roman" w:hAnsi="Times New Roman" w:cs="Times New Roman"/>
          <w:szCs w:val="32"/>
          <w:highlight w:val="none"/>
        </w:rPr>
        <w:t>）</w:t>
      </w:r>
    </w:p>
    <w:p>
      <w:pPr>
        <w:spacing w:line="594" w:lineRule="exact"/>
        <w:contextualSpacing/>
        <w:rPr>
          <w:rFonts w:hint="default" w:ascii="Times New Roman" w:hAnsi="Times New Roman" w:cs="Times New Roman"/>
          <w:szCs w:val="32"/>
          <w:highlight w:val="none"/>
        </w:rPr>
      </w:pPr>
      <w:r>
        <w:rPr>
          <w:rFonts w:hint="default" w:ascii="Times New Roman" w:hAnsi="Times New Roman" w:cs="Times New Roman"/>
          <w:szCs w:val="32"/>
          <w:highlight w:val="none"/>
        </w:rPr>
        <w:t>表26：万盛经开区2020年和2021年地方政府一般债务余额</w:t>
      </w:r>
    </w:p>
    <w:p>
      <w:pPr>
        <w:spacing w:line="594" w:lineRule="exact"/>
        <w:ind w:firstLine="960" w:firstLineChars="300"/>
        <w:contextualSpacing/>
        <w:rPr>
          <w:rFonts w:hint="default" w:ascii="Times New Roman" w:hAnsi="Times New Roman" w:cs="Times New Roman"/>
          <w:szCs w:val="32"/>
          <w:highlight w:val="none"/>
        </w:rPr>
      </w:pPr>
      <w:r>
        <w:rPr>
          <w:rFonts w:hint="default" w:ascii="Times New Roman" w:hAnsi="Times New Roman" w:cs="Times New Roman"/>
          <w:szCs w:val="32"/>
          <w:highlight w:val="none"/>
        </w:rPr>
        <w:t>情况表…………………………………………………（</w:t>
      </w:r>
      <w:r>
        <w:rPr>
          <w:rFonts w:hint="eastAsia" w:ascii="Times New Roman" w:hAnsi="Times New Roman" w:cs="Times New Roman"/>
          <w:szCs w:val="32"/>
          <w:highlight w:val="none"/>
          <w:lang w:val="en-US" w:eastAsia="zh-CN"/>
        </w:rPr>
        <w:t>79</w:t>
      </w:r>
      <w:r>
        <w:rPr>
          <w:rFonts w:hint="default" w:ascii="Times New Roman" w:hAnsi="Times New Roman" w:cs="Times New Roman"/>
          <w:szCs w:val="32"/>
          <w:highlight w:val="none"/>
        </w:rPr>
        <w:t>）</w:t>
      </w:r>
    </w:p>
    <w:p>
      <w:pPr>
        <w:spacing w:line="594" w:lineRule="exact"/>
        <w:contextualSpacing/>
        <w:rPr>
          <w:rFonts w:hint="default" w:ascii="Times New Roman" w:hAnsi="Times New Roman" w:cs="Times New Roman"/>
          <w:szCs w:val="32"/>
          <w:highlight w:val="none"/>
        </w:rPr>
      </w:pPr>
      <w:r>
        <w:rPr>
          <w:rFonts w:hint="default" w:ascii="Times New Roman" w:hAnsi="Times New Roman" w:cs="Times New Roman"/>
          <w:szCs w:val="32"/>
          <w:highlight w:val="none"/>
        </w:rPr>
        <w:t>表27：万盛经开区2020年和2021年地方政府专项债务余额</w:t>
      </w:r>
    </w:p>
    <w:p>
      <w:pPr>
        <w:spacing w:line="594" w:lineRule="exact"/>
        <w:ind w:firstLine="960" w:firstLineChars="300"/>
        <w:contextualSpacing/>
        <w:rPr>
          <w:rFonts w:hint="default" w:ascii="Times New Roman" w:hAnsi="Times New Roman" w:cs="Times New Roman"/>
          <w:szCs w:val="32"/>
          <w:highlight w:val="none"/>
        </w:rPr>
      </w:pPr>
      <w:r>
        <w:rPr>
          <w:rFonts w:hint="default" w:ascii="Times New Roman" w:hAnsi="Times New Roman" w:cs="Times New Roman"/>
          <w:szCs w:val="32"/>
          <w:highlight w:val="none"/>
        </w:rPr>
        <w:t>情况表…………………………………………………（</w:t>
      </w:r>
      <w:r>
        <w:rPr>
          <w:rFonts w:hint="eastAsia" w:ascii="Times New Roman" w:hAnsi="Times New Roman" w:cs="Times New Roman"/>
          <w:szCs w:val="32"/>
          <w:highlight w:val="none"/>
          <w:lang w:val="en-US" w:eastAsia="zh-CN"/>
        </w:rPr>
        <w:t>80</w:t>
      </w:r>
      <w:r>
        <w:rPr>
          <w:rFonts w:hint="default" w:ascii="Times New Roman" w:hAnsi="Times New Roman" w:cs="Times New Roman"/>
          <w:szCs w:val="32"/>
          <w:highlight w:val="none"/>
        </w:rPr>
        <w:t>）</w:t>
      </w:r>
    </w:p>
    <w:p>
      <w:pPr>
        <w:spacing w:line="594" w:lineRule="exact"/>
        <w:contextualSpacing/>
        <w:rPr>
          <w:rFonts w:hint="default" w:ascii="Times New Roman" w:hAnsi="Times New Roman" w:cs="Times New Roman"/>
          <w:szCs w:val="32"/>
          <w:highlight w:val="none"/>
        </w:rPr>
      </w:pPr>
      <w:r>
        <w:rPr>
          <w:rFonts w:hint="default" w:ascii="Times New Roman" w:hAnsi="Times New Roman" w:cs="Times New Roman"/>
          <w:szCs w:val="32"/>
          <w:highlight w:val="none"/>
        </w:rPr>
        <w:t>表28：万盛经开区地方债券发行及还本付息情况表………（</w:t>
      </w:r>
      <w:r>
        <w:rPr>
          <w:rFonts w:hint="eastAsia" w:ascii="Times New Roman" w:hAnsi="Times New Roman" w:cs="Times New Roman"/>
          <w:szCs w:val="32"/>
          <w:highlight w:val="none"/>
          <w:lang w:val="en-US" w:eastAsia="zh-CN"/>
        </w:rPr>
        <w:t>81</w:t>
      </w:r>
      <w:r>
        <w:rPr>
          <w:rFonts w:hint="default" w:ascii="Times New Roman" w:hAnsi="Times New Roman" w:cs="Times New Roman"/>
          <w:szCs w:val="32"/>
          <w:highlight w:val="none"/>
        </w:rPr>
        <w:t>）</w:t>
      </w:r>
    </w:p>
    <w:p>
      <w:pPr>
        <w:spacing w:line="594" w:lineRule="exact"/>
        <w:contextualSpacing/>
        <w:rPr>
          <w:rFonts w:hint="default" w:ascii="Times New Roman" w:hAnsi="Times New Roman" w:cs="Times New Roman"/>
          <w:szCs w:val="32"/>
          <w:highlight w:val="none"/>
        </w:rPr>
      </w:pPr>
      <w:r>
        <w:rPr>
          <w:rFonts w:hint="default" w:ascii="Times New Roman" w:hAnsi="Times New Roman" w:cs="Times New Roman"/>
          <w:szCs w:val="32"/>
          <w:highlight w:val="none"/>
        </w:rPr>
        <w:t>表29：万盛经开区2021年地方政府债务限额提前下达情况表</w:t>
      </w:r>
    </w:p>
    <w:p>
      <w:pPr>
        <w:spacing w:line="594" w:lineRule="exact"/>
        <w:ind w:firstLine="960" w:firstLineChars="300"/>
        <w:contextualSpacing/>
        <w:rPr>
          <w:rFonts w:hint="default" w:ascii="Times New Roman" w:hAnsi="Times New Roman" w:cs="Times New Roman"/>
          <w:szCs w:val="32"/>
          <w:highlight w:val="none"/>
        </w:rPr>
      </w:pPr>
      <w:r>
        <w:rPr>
          <w:rFonts w:hint="default" w:ascii="Times New Roman" w:hAnsi="Times New Roman" w:cs="Times New Roman"/>
          <w:szCs w:val="32"/>
          <w:highlight w:val="none"/>
        </w:rPr>
        <w:t>…………………………………………………………（</w:t>
      </w:r>
      <w:r>
        <w:rPr>
          <w:rFonts w:hint="eastAsia" w:ascii="Times New Roman" w:hAnsi="Times New Roman" w:cs="Times New Roman"/>
          <w:szCs w:val="32"/>
          <w:highlight w:val="none"/>
          <w:lang w:val="en-US" w:eastAsia="zh-CN"/>
        </w:rPr>
        <w:t>82</w:t>
      </w:r>
      <w:r>
        <w:rPr>
          <w:rFonts w:hint="default" w:ascii="Times New Roman" w:hAnsi="Times New Roman" w:cs="Times New Roman"/>
          <w:szCs w:val="32"/>
          <w:highlight w:val="none"/>
        </w:rPr>
        <w:t>）</w:t>
      </w:r>
    </w:p>
    <w:p>
      <w:pPr>
        <w:spacing w:line="594" w:lineRule="exact"/>
        <w:contextualSpacing/>
        <w:rPr>
          <w:rFonts w:hint="default" w:ascii="Times New Roman" w:hAnsi="Times New Roman" w:cs="Times New Roman"/>
          <w:szCs w:val="32"/>
          <w:highlight w:val="none"/>
        </w:rPr>
      </w:pPr>
      <w:r>
        <w:rPr>
          <w:rFonts w:hint="default" w:ascii="Times New Roman" w:hAnsi="Times New Roman" w:cs="Times New Roman"/>
          <w:szCs w:val="32"/>
          <w:highlight w:val="none"/>
        </w:rPr>
        <w:t>表30：万盛经开区2021年年初新增地方政府债券资金安排表</w:t>
      </w:r>
    </w:p>
    <w:p>
      <w:pPr>
        <w:spacing w:line="594" w:lineRule="exact"/>
        <w:ind w:firstLine="960" w:firstLineChars="300"/>
        <w:contextualSpacing/>
        <w:rPr>
          <w:rFonts w:hint="default" w:ascii="Times New Roman" w:hAnsi="Times New Roman" w:cs="Times New Roman"/>
          <w:szCs w:val="32"/>
          <w:highlight w:val="none"/>
        </w:rPr>
      </w:pPr>
      <w:r>
        <w:rPr>
          <w:rFonts w:hint="default" w:ascii="Times New Roman" w:hAnsi="Times New Roman" w:cs="Times New Roman"/>
          <w:szCs w:val="32"/>
          <w:highlight w:val="none"/>
        </w:rPr>
        <w:t>…………………………………………………………（</w:t>
      </w:r>
      <w:r>
        <w:rPr>
          <w:rFonts w:hint="eastAsia" w:ascii="Times New Roman" w:hAnsi="Times New Roman" w:cs="Times New Roman"/>
          <w:szCs w:val="32"/>
          <w:highlight w:val="none"/>
          <w:lang w:val="en-US" w:eastAsia="zh-CN"/>
        </w:rPr>
        <w:t>83</w:t>
      </w:r>
      <w:r>
        <w:rPr>
          <w:rFonts w:hint="default" w:ascii="Times New Roman" w:hAnsi="Times New Roman" w:cs="Times New Roman"/>
          <w:szCs w:val="32"/>
          <w:highlight w:val="none"/>
        </w:rPr>
        <w:t>）</w:t>
      </w:r>
    </w:p>
    <w:p>
      <w:pPr>
        <w:spacing w:line="594" w:lineRule="exact"/>
        <w:contextualSpacing/>
        <w:rPr>
          <w:rFonts w:hint="default" w:ascii="Times New Roman" w:hAnsi="Times New Roman" w:cs="Times New Roman"/>
          <w:szCs w:val="32"/>
          <w:highlight w:val="none"/>
        </w:rPr>
      </w:pPr>
      <w:r>
        <w:rPr>
          <w:rFonts w:hint="default" w:ascii="Times New Roman" w:hAnsi="Times New Roman" w:cs="Times New Roman"/>
          <w:szCs w:val="32"/>
          <w:highlight w:val="none"/>
        </w:rPr>
        <w:t>表3</w:t>
      </w:r>
      <w:r>
        <w:rPr>
          <w:rFonts w:hint="default" w:ascii="Times New Roman" w:hAnsi="Times New Roman" w:cs="Times New Roman"/>
          <w:szCs w:val="32"/>
          <w:highlight w:val="none"/>
          <w:lang w:val="en-US" w:eastAsia="zh-CN"/>
        </w:rPr>
        <w:t>1</w:t>
      </w:r>
      <w:r>
        <w:rPr>
          <w:rFonts w:hint="default" w:ascii="Times New Roman" w:hAnsi="Times New Roman" w:cs="Times New Roman"/>
          <w:szCs w:val="32"/>
          <w:highlight w:val="none"/>
        </w:rPr>
        <w:t>：</w:t>
      </w:r>
      <w:r>
        <w:rPr>
          <w:rFonts w:hint="default" w:ascii="Times New Roman" w:hAnsi="Times New Roman" w:cs="Times New Roman"/>
          <w:szCs w:val="32"/>
          <w:highlight w:val="none"/>
          <w:lang w:val="zh-CN"/>
        </w:rPr>
        <w:t>万盛经开区202</w:t>
      </w:r>
      <w:r>
        <w:rPr>
          <w:rFonts w:hint="default" w:ascii="Times New Roman" w:hAnsi="Times New Roman" w:cs="Times New Roman"/>
          <w:szCs w:val="32"/>
          <w:highlight w:val="none"/>
        </w:rPr>
        <w:t>1</w:t>
      </w:r>
      <w:r>
        <w:rPr>
          <w:rFonts w:hint="default" w:ascii="Times New Roman" w:hAnsi="Times New Roman" w:cs="Times New Roman"/>
          <w:szCs w:val="32"/>
          <w:highlight w:val="none"/>
          <w:lang w:val="zh-CN"/>
        </w:rPr>
        <w:t>年重点项目建设计划表</w:t>
      </w:r>
      <w:r>
        <w:rPr>
          <w:rFonts w:hint="default" w:ascii="Times New Roman" w:hAnsi="Times New Roman" w:cs="Times New Roman"/>
          <w:szCs w:val="32"/>
          <w:highlight w:val="none"/>
        </w:rPr>
        <w:t>…………（</w:t>
      </w:r>
      <w:r>
        <w:rPr>
          <w:rFonts w:hint="eastAsia" w:ascii="Times New Roman" w:hAnsi="Times New Roman" w:cs="Times New Roman"/>
          <w:szCs w:val="32"/>
          <w:highlight w:val="none"/>
          <w:lang w:val="en-US" w:eastAsia="zh-CN"/>
        </w:rPr>
        <w:t>84</w:t>
      </w:r>
      <w:r>
        <w:rPr>
          <w:rFonts w:hint="default" w:ascii="Times New Roman" w:hAnsi="Times New Roman" w:cs="Times New Roman"/>
          <w:szCs w:val="32"/>
          <w:highlight w:val="none"/>
        </w:rPr>
        <w:t>）</w:t>
      </w:r>
    </w:p>
    <w:p>
      <w:pPr>
        <w:spacing w:line="594" w:lineRule="exact"/>
        <w:contextualSpacing/>
        <w:rPr>
          <w:rFonts w:hint="default" w:ascii="Times New Roman" w:hAnsi="Times New Roman" w:cs="Times New Roman"/>
          <w:szCs w:val="32"/>
          <w:highlight w:val="none"/>
        </w:rPr>
      </w:pPr>
      <w:r>
        <w:rPr>
          <w:rFonts w:hint="default" w:ascii="Times New Roman" w:hAnsi="Times New Roman" w:cs="Times New Roman"/>
          <w:szCs w:val="32"/>
          <w:highlight w:val="none"/>
        </w:rPr>
        <w:t>表3</w:t>
      </w:r>
      <w:r>
        <w:rPr>
          <w:rFonts w:hint="default" w:ascii="Times New Roman" w:hAnsi="Times New Roman" w:cs="Times New Roman"/>
          <w:szCs w:val="32"/>
          <w:highlight w:val="none"/>
          <w:lang w:val="en-US" w:eastAsia="zh-CN"/>
        </w:rPr>
        <w:t>2</w:t>
      </w:r>
      <w:r>
        <w:rPr>
          <w:rFonts w:hint="default" w:ascii="Times New Roman" w:hAnsi="Times New Roman" w:cs="Times New Roman"/>
          <w:szCs w:val="32"/>
          <w:highlight w:val="none"/>
        </w:rPr>
        <w:t>：万盛经开区2021年政府性投资项目计划表………（</w:t>
      </w:r>
      <w:r>
        <w:rPr>
          <w:rFonts w:hint="eastAsia" w:ascii="Times New Roman" w:hAnsi="Times New Roman" w:cs="Times New Roman"/>
          <w:szCs w:val="32"/>
          <w:highlight w:val="none"/>
          <w:lang w:val="en-US" w:eastAsia="zh-CN"/>
        </w:rPr>
        <w:t>101</w:t>
      </w:r>
      <w:r>
        <w:rPr>
          <w:rFonts w:hint="default" w:ascii="Times New Roman" w:hAnsi="Times New Roman" w:cs="Times New Roman"/>
          <w:szCs w:val="32"/>
          <w:highlight w:val="none"/>
        </w:rPr>
        <w:t>）</w:t>
      </w:r>
    </w:p>
    <w:p>
      <w:pPr>
        <w:spacing w:line="600" w:lineRule="exact"/>
        <w:contextualSpacing/>
        <w:rPr>
          <w:rFonts w:hint="default" w:ascii="Times New Roman" w:hAnsi="Times New Roman" w:cs="Times New Roman"/>
          <w:szCs w:val="32"/>
          <w:highlight w:val="none"/>
        </w:rPr>
      </w:pPr>
    </w:p>
    <w:p>
      <w:pPr>
        <w:spacing w:line="600" w:lineRule="exact"/>
        <w:contextualSpacing/>
        <w:rPr>
          <w:rFonts w:hint="default" w:ascii="Times New Roman" w:hAnsi="Times New Roman" w:cs="Times New Roman"/>
          <w:szCs w:val="32"/>
          <w:highlight w:val="none"/>
        </w:rPr>
      </w:pPr>
      <w:bookmarkStart w:id="0" w:name="_GoBack"/>
      <w:bookmarkEnd w:id="0"/>
    </w:p>
    <w:p>
      <w:pPr>
        <w:spacing w:line="600" w:lineRule="exact"/>
        <w:contextualSpacing/>
        <w:rPr>
          <w:rFonts w:hint="default" w:ascii="Times New Roman" w:hAnsi="Times New Roman" w:cs="Times New Roman"/>
          <w:szCs w:val="32"/>
          <w:highlight w:val="none"/>
        </w:rPr>
      </w:pPr>
    </w:p>
    <w:p>
      <w:pPr>
        <w:spacing w:line="600" w:lineRule="exact"/>
        <w:contextualSpacing/>
        <w:rPr>
          <w:rFonts w:hint="default" w:ascii="Times New Roman" w:hAnsi="Times New Roman" w:cs="Times New Roman"/>
          <w:szCs w:val="32"/>
          <w:highlight w:val="none"/>
        </w:rPr>
      </w:pPr>
    </w:p>
    <w:p>
      <w:pPr>
        <w:spacing w:line="600" w:lineRule="exact"/>
        <w:contextualSpacing/>
        <w:rPr>
          <w:rFonts w:hint="default" w:ascii="Times New Roman" w:hAnsi="Times New Roman" w:cs="Times New Roman"/>
          <w:szCs w:val="32"/>
          <w:highlight w:val="none"/>
        </w:rPr>
      </w:pPr>
    </w:p>
    <w:p>
      <w:pPr>
        <w:spacing w:line="600" w:lineRule="exact"/>
        <w:contextualSpacing/>
        <w:rPr>
          <w:rFonts w:hint="default" w:ascii="Times New Roman" w:hAnsi="Times New Roman" w:cs="Times New Roman"/>
          <w:szCs w:val="32"/>
          <w:highlight w:val="none"/>
        </w:rPr>
      </w:pPr>
    </w:p>
    <w:p>
      <w:pPr>
        <w:spacing w:line="600" w:lineRule="exact"/>
        <w:contextualSpacing/>
        <w:rPr>
          <w:rFonts w:hint="default" w:ascii="Times New Roman" w:hAnsi="Times New Roman" w:cs="Times New Roman"/>
          <w:szCs w:val="32"/>
          <w:highlight w:val="none"/>
        </w:rPr>
      </w:pPr>
    </w:p>
    <w:p>
      <w:pPr>
        <w:spacing w:line="600" w:lineRule="exact"/>
        <w:contextualSpacing/>
        <w:rPr>
          <w:rFonts w:hint="default" w:ascii="Times New Roman" w:hAnsi="Times New Roman" w:cs="Times New Roman"/>
          <w:szCs w:val="32"/>
          <w:highlight w:val="none"/>
        </w:rPr>
      </w:pPr>
    </w:p>
    <w:p>
      <w:pPr>
        <w:spacing w:line="600" w:lineRule="exact"/>
        <w:contextualSpacing/>
        <w:rPr>
          <w:rFonts w:hint="default" w:ascii="Times New Roman" w:hAnsi="Times New Roman" w:cs="Times New Roman"/>
          <w:szCs w:val="32"/>
          <w:highlight w:val="none"/>
        </w:rPr>
      </w:pPr>
    </w:p>
    <w:p>
      <w:pPr>
        <w:spacing w:line="600" w:lineRule="exact"/>
        <w:contextualSpacing/>
        <w:rPr>
          <w:rFonts w:hint="default" w:ascii="Times New Roman" w:hAnsi="Times New Roman" w:cs="Times New Roman"/>
          <w:szCs w:val="32"/>
          <w:highlight w:val="none"/>
        </w:rPr>
      </w:pPr>
    </w:p>
    <w:p>
      <w:pPr>
        <w:spacing w:line="600" w:lineRule="exact"/>
        <w:contextualSpacing/>
        <w:rPr>
          <w:rFonts w:hint="default" w:ascii="Times New Roman" w:hAnsi="Times New Roman" w:cs="Times New Roman"/>
          <w:szCs w:val="32"/>
          <w:highlight w:val="none"/>
        </w:rPr>
      </w:pPr>
    </w:p>
    <w:p>
      <w:pPr>
        <w:spacing w:line="594" w:lineRule="exact"/>
        <w:contextualSpacing/>
        <w:rPr>
          <w:rFonts w:hint="default" w:ascii="Times New Roman" w:hAnsi="Times New Roman" w:eastAsia="方正黑体_GBK" w:cs="Times New Roman"/>
          <w:szCs w:val="32"/>
          <w:highlight w:val="none"/>
        </w:rPr>
      </w:pPr>
      <w:r>
        <w:rPr>
          <w:rFonts w:hint="default" w:ascii="Times New Roman" w:hAnsi="Times New Roman" w:eastAsia="方正黑体_GBK" w:cs="Times New Roman"/>
          <w:szCs w:val="32"/>
          <w:highlight w:val="none"/>
        </w:rPr>
        <w:t>表1</w:t>
      </w:r>
    </w:p>
    <w:p>
      <w:pPr>
        <w:spacing w:line="594" w:lineRule="exact"/>
        <w:contextualSpacing/>
        <w:jc w:val="center"/>
        <w:rPr>
          <w:rFonts w:hint="default" w:ascii="Times New Roman" w:hAnsi="Times New Roman" w:eastAsia="方正小标宋_GBK" w:cs="Times New Roman"/>
          <w:sz w:val="44"/>
          <w:szCs w:val="44"/>
          <w:highlight w:val="none"/>
        </w:rPr>
      </w:pPr>
      <w:r>
        <w:rPr>
          <w:rFonts w:hint="default" w:ascii="Times New Roman" w:hAnsi="Times New Roman" w:eastAsia="方正小标宋_GBK" w:cs="Times New Roman"/>
          <w:sz w:val="44"/>
          <w:szCs w:val="44"/>
          <w:highlight w:val="none"/>
        </w:rPr>
        <w:t>2020年全区收入执行表</w:t>
      </w:r>
    </w:p>
    <w:p>
      <w:pPr>
        <w:spacing w:line="594" w:lineRule="exact"/>
        <w:contextualSpacing/>
        <w:jc w:val="right"/>
        <w:rPr>
          <w:rFonts w:hint="default" w:ascii="Times New Roman" w:hAnsi="Times New Roman" w:cs="Times New Roman"/>
          <w:szCs w:val="32"/>
          <w:highlight w:val="none"/>
        </w:rPr>
      </w:pPr>
      <w:r>
        <w:rPr>
          <w:rFonts w:hint="default" w:ascii="Times New Roman" w:hAnsi="Times New Roman" w:cs="Times New Roman"/>
          <w:szCs w:val="32"/>
          <w:highlight w:val="none"/>
        </w:rPr>
        <w:t>单位：万元</w:t>
      </w:r>
    </w:p>
    <w:tbl>
      <w:tblPr>
        <w:tblStyle w:val="9"/>
        <w:tblW w:w="0" w:type="auto"/>
        <w:tblInd w:w="0" w:type="dxa"/>
        <w:tblLayout w:type="fixed"/>
        <w:tblCellMar>
          <w:top w:w="0" w:type="dxa"/>
          <w:left w:w="0" w:type="dxa"/>
          <w:bottom w:w="0" w:type="dxa"/>
          <w:right w:w="0" w:type="dxa"/>
        </w:tblCellMar>
      </w:tblPr>
      <w:tblGrid>
        <w:gridCol w:w="4325"/>
        <w:gridCol w:w="1153"/>
        <w:gridCol w:w="1345"/>
        <w:gridCol w:w="1154"/>
        <w:gridCol w:w="897"/>
      </w:tblGrid>
      <w:tr>
        <w:tblPrEx>
          <w:tblCellMar>
            <w:top w:w="0" w:type="dxa"/>
            <w:left w:w="0" w:type="dxa"/>
            <w:bottom w:w="0" w:type="dxa"/>
            <w:right w:w="0" w:type="dxa"/>
          </w:tblCellMar>
        </w:tblPrEx>
        <w:trPr>
          <w:trHeight w:val="329" w:hRule="exact"/>
          <w:tblHeader/>
        </w:trPr>
        <w:tc>
          <w:tcPr>
            <w:tcW w:w="4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收    入</w:t>
            </w:r>
          </w:p>
        </w:tc>
        <w:tc>
          <w:tcPr>
            <w:tcW w:w="1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预算数</w:t>
            </w:r>
          </w:p>
        </w:tc>
        <w:tc>
          <w:tcPr>
            <w:tcW w:w="1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调整预算数</w:t>
            </w:r>
          </w:p>
        </w:tc>
        <w:tc>
          <w:tcPr>
            <w:tcW w:w="11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执行数</w:t>
            </w:r>
          </w:p>
        </w:tc>
        <w:tc>
          <w:tcPr>
            <w:tcW w:w="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增长%</w:t>
            </w:r>
          </w:p>
        </w:tc>
      </w:tr>
      <w:tr>
        <w:tblPrEx>
          <w:tblCellMar>
            <w:top w:w="0" w:type="dxa"/>
            <w:left w:w="0" w:type="dxa"/>
            <w:bottom w:w="0" w:type="dxa"/>
            <w:right w:w="0" w:type="dxa"/>
          </w:tblCellMar>
        </w:tblPrEx>
        <w:trPr>
          <w:trHeight w:val="329" w:hRule="exact"/>
        </w:trPr>
        <w:tc>
          <w:tcPr>
            <w:tcW w:w="4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一、一般公共预算收入</w:t>
            </w:r>
          </w:p>
        </w:tc>
        <w:tc>
          <w:tcPr>
            <w:tcW w:w="1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130000 </w:t>
            </w:r>
          </w:p>
        </w:tc>
        <w:tc>
          <w:tcPr>
            <w:tcW w:w="1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107000 </w:t>
            </w:r>
          </w:p>
        </w:tc>
        <w:tc>
          <w:tcPr>
            <w:tcW w:w="11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106596 </w:t>
            </w:r>
          </w:p>
        </w:tc>
        <w:tc>
          <w:tcPr>
            <w:tcW w:w="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-0.02 </w:t>
            </w:r>
          </w:p>
        </w:tc>
      </w:tr>
      <w:tr>
        <w:tblPrEx>
          <w:tblCellMar>
            <w:top w:w="0" w:type="dxa"/>
            <w:left w:w="0" w:type="dxa"/>
            <w:bottom w:w="0" w:type="dxa"/>
            <w:right w:w="0" w:type="dxa"/>
          </w:tblCellMar>
        </w:tblPrEx>
        <w:trPr>
          <w:trHeight w:val="329" w:hRule="exact"/>
        </w:trPr>
        <w:tc>
          <w:tcPr>
            <w:tcW w:w="4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 xml:space="preserve">    税收收入</w:t>
            </w:r>
          </w:p>
        </w:tc>
        <w:tc>
          <w:tcPr>
            <w:tcW w:w="1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80000 </w:t>
            </w:r>
          </w:p>
        </w:tc>
        <w:tc>
          <w:tcPr>
            <w:tcW w:w="1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65000 </w:t>
            </w:r>
          </w:p>
        </w:tc>
        <w:tc>
          <w:tcPr>
            <w:tcW w:w="11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64579 </w:t>
            </w:r>
          </w:p>
        </w:tc>
        <w:tc>
          <w:tcPr>
            <w:tcW w:w="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-8.1 </w:t>
            </w:r>
          </w:p>
        </w:tc>
      </w:tr>
      <w:tr>
        <w:tblPrEx>
          <w:tblCellMar>
            <w:top w:w="0" w:type="dxa"/>
            <w:left w:w="0" w:type="dxa"/>
            <w:bottom w:w="0" w:type="dxa"/>
            <w:right w:w="0" w:type="dxa"/>
          </w:tblCellMar>
        </w:tblPrEx>
        <w:trPr>
          <w:trHeight w:val="329" w:hRule="exact"/>
        </w:trPr>
        <w:tc>
          <w:tcPr>
            <w:tcW w:w="4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增值税</w:t>
            </w:r>
          </w:p>
        </w:tc>
        <w:tc>
          <w:tcPr>
            <w:tcW w:w="1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25922 </w:t>
            </w:r>
          </w:p>
        </w:tc>
        <w:tc>
          <w:tcPr>
            <w:tcW w:w="1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21360 </w:t>
            </w:r>
          </w:p>
        </w:tc>
        <w:tc>
          <w:tcPr>
            <w:tcW w:w="11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18758 </w:t>
            </w:r>
          </w:p>
        </w:tc>
        <w:tc>
          <w:tcPr>
            <w:tcW w:w="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-19.6 </w:t>
            </w:r>
          </w:p>
        </w:tc>
      </w:tr>
      <w:tr>
        <w:tblPrEx>
          <w:tblCellMar>
            <w:top w:w="0" w:type="dxa"/>
            <w:left w:w="0" w:type="dxa"/>
            <w:bottom w:w="0" w:type="dxa"/>
            <w:right w:w="0" w:type="dxa"/>
          </w:tblCellMar>
        </w:tblPrEx>
        <w:trPr>
          <w:trHeight w:val="329" w:hRule="exact"/>
        </w:trPr>
        <w:tc>
          <w:tcPr>
            <w:tcW w:w="4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企业所得税</w:t>
            </w:r>
          </w:p>
        </w:tc>
        <w:tc>
          <w:tcPr>
            <w:tcW w:w="1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8770 </w:t>
            </w:r>
          </w:p>
        </w:tc>
        <w:tc>
          <w:tcPr>
            <w:tcW w:w="1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7700 </w:t>
            </w:r>
          </w:p>
        </w:tc>
        <w:tc>
          <w:tcPr>
            <w:tcW w:w="11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7015 </w:t>
            </w:r>
          </w:p>
        </w:tc>
        <w:tc>
          <w:tcPr>
            <w:tcW w:w="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-16.2 </w:t>
            </w:r>
          </w:p>
        </w:tc>
      </w:tr>
      <w:tr>
        <w:tblPrEx>
          <w:tblCellMar>
            <w:top w:w="0" w:type="dxa"/>
            <w:left w:w="0" w:type="dxa"/>
            <w:bottom w:w="0" w:type="dxa"/>
            <w:right w:w="0" w:type="dxa"/>
          </w:tblCellMar>
        </w:tblPrEx>
        <w:trPr>
          <w:trHeight w:val="329" w:hRule="exact"/>
        </w:trPr>
        <w:tc>
          <w:tcPr>
            <w:tcW w:w="4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个人所得税</w:t>
            </w:r>
          </w:p>
        </w:tc>
        <w:tc>
          <w:tcPr>
            <w:tcW w:w="1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1720 </w:t>
            </w:r>
          </w:p>
        </w:tc>
        <w:tc>
          <w:tcPr>
            <w:tcW w:w="1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1340 </w:t>
            </w:r>
          </w:p>
        </w:tc>
        <w:tc>
          <w:tcPr>
            <w:tcW w:w="11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1665 </w:t>
            </w:r>
          </w:p>
        </w:tc>
        <w:tc>
          <w:tcPr>
            <w:tcW w:w="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0.0 </w:t>
            </w:r>
          </w:p>
        </w:tc>
      </w:tr>
      <w:tr>
        <w:tblPrEx>
          <w:tblCellMar>
            <w:top w:w="0" w:type="dxa"/>
            <w:left w:w="0" w:type="dxa"/>
            <w:bottom w:w="0" w:type="dxa"/>
            <w:right w:w="0" w:type="dxa"/>
          </w:tblCellMar>
        </w:tblPrEx>
        <w:trPr>
          <w:trHeight w:val="329" w:hRule="exact"/>
        </w:trPr>
        <w:tc>
          <w:tcPr>
            <w:tcW w:w="4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资源税</w:t>
            </w:r>
          </w:p>
        </w:tc>
        <w:tc>
          <w:tcPr>
            <w:tcW w:w="1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3940 </w:t>
            </w:r>
          </w:p>
        </w:tc>
        <w:tc>
          <w:tcPr>
            <w:tcW w:w="1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3100 </w:t>
            </w:r>
          </w:p>
        </w:tc>
        <w:tc>
          <w:tcPr>
            <w:tcW w:w="11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2916 </w:t>
            </w:r>
          </w:p>
        </w:tc>
        <w:tc>
          <w:tcPr>
            <w:tcW w:w="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-15.7 </w:t>
            </w:r>
          </w:p>
        </w:tc>
      </w:tr>
      <w:tr>
        <w:tblPrEx>
          <w:tblCellMar>
            <w:top w:w="0" w:type="dxa"/>
            <w:left w:w="0" w:type="dxa"/>
            <w:bottom w:w="0" w:type="dxa"/>
            <w:right w:w="0" w:type="dxa"/>
          </w:tblCellMar>
        </w:tblPrEx>
        <w:trPr>
          <w:trHeight w:val="329" w:hRule="exact"/>
        </w:trPr>
        <w:tc>
          <w:tcPr>
            <w:tcW w:w="4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城市维护建设税</w:t>
            </w:r>
          </w:p>
        </w:tc>
        <w:tc>
          <w:tcPr>
            <w:tcW w:w="1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5850 </w:t>
            </w:r>
          </w:p>
        </w:tc>
        <w:tc>
          <w:tcPr>
            <w:tcW w:w="1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4500 </w:t>
            </w:r>
          </w:p>
        </w:tc>
        <w:tc>
          <w:tcPr>
            <w:tcW w:w="11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4795 </w:t>
            </w:r>
          </w:p>
        </w:tc>
        <w:tc>
          <w:tcPr>
            <w:tcW w:w="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-6.7 </w:t>
            </w:r>
          </w:p>
        </w:tc>
      </w:tr>
      <w:tr>
        <w:tblPrEx>
          <w:tblCellMar>
            <w:top w:w="0" w:type="dxa"/>
            <w:left w:w="0" w:type="dxa"/>
            <w:bottom w:w="0" w:type="dxa"/>
            <w:right w:w="0" w:type="dxa"/>
          </w:tblCellMar>
        </w:tblPrEx>
        <w:trPr>
          <w:trHeight w:val="329" w:hRule="exact"/>
        </w:trPr>
        <w:tc>
          <w:tcPr>
            <w:tcW w:w="4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房产税</w:t>
            </w:r>
          </w:p>
        </w:tc>
        <w:tc>
          <w:tcPr>
            <w:tcW w:w="1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4300 </w:t>
            </w:r>
          </w:p>
        </w:tc>
        <w:tc>
          <w:tcPr>
            <w:tcW w:w="1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3100 </w:t>
            </w:r>
          </w:p>
        </w:tc>
        <w:tc>
          <w:tcPr>
            <w:tcW w:w="11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4322 </w:t>
            </w:r>
          </w:p>
        </w:tc>
        <w:tc>
          <w:tcPr>
            <w:tcW w:w="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25.2 </w:t>
            </w:r>
          </w:p>
        </w:tc>
      </w:tr>
      <w:tr>
        <w:tblPrEx>
          <w:tblCellMar>
            <w:top w:w="0" w:type="dxa"/>
            <w:left w:w="0" w:type="dxa"/>
            <w:bottom w:w="0" w:type="dxa"/>
            <w:right w:w="0" w:type="dxa"/>
          </w:tblCellMar>
        </w:tblPrEx>
        <w:trPr>
          <w:trHeight w:val="329" w:hRule="exact"/>
        </w:trPr>
        <w:tc>
          <w:tcPr>
            <w:tcW w:w="4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印花税</w:t>
            </w:r>
          </w:p>
        </w:tc>
        <w:tc>
          <w:tcPr>
            <w:tcW w:w="1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2105 </w:t>
            </w:r>
          </w:p>
        </w:tc>
        <w:tc>
          <w:tcPr>
            <w:tcW w:w="1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1300 </w:t>
            </w:r>
          </w:p>
        </w:tc>
        <w:tc>
          <w:tcPr>
            <w:tcW w:w="11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1498 </w:t>
            </w:r>
          </w:p>
        </w:tc>
        <w:tc>
          <w:tcPr>
            <w:tcW w:w="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-14.8 </w:t>
            </w:r>
          </w:p>
        </w:tc>
      </w:tr>
      <w:tr>
        <w:tblPrEx>
          <w:tblCellMar>
            <w:top w:w="0" w:type="dxa"/>
            <w:left w:w="0" w:type="dxa"/>
            <w:bottom w:w="0" w:type="dxa"/>
            <w:right w:w="0" w:type="dxa"/>
          </w:tblCellMar>
        </w:tblPrEx>
        <w:trPr>
          <w:trHeight w:val="329" w:hRule="exact"/>
        </w:trPr>
        <w:tc>
          <w:tcPr>
            <w:tcW w:w="4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城镇土地使用税</w:t>
            </w:r>
          </w:p>
        </w:tc>
        <w:tc>
          <w:tcPr>
            <w:tcW w:w="1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13460 </w:t>
            </w:r>
          </w:p>
        </w:tc>
        <w:tc>
          <w:tcPr>
            <w:tcW w:w="1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10000 </w:t>
            </w:r>
          </w:p>
        </w:tc>
        <w:tc>
          <w:tcPr>
            <w:tcW w:w="11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10290 </w:t>
            </w:r>
          </w:p>
        </w:tc>
        <w:tc>
          <w:tcPr>
            <w:tcW w:w="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-6.6 </w:t>
            </w:r>
          </w:p>
        </w:tc>
      </w:tr>
      <w:tr>
        <w:tblPrEx>
          <w:tblCellMar>
            <w:top w:w="0" w:type="dxa"/>
            <w:left w:w="0" w:type="dxa"/>
            <w:bottom w:w="0" w:type="dxa"/>
            <w:right w:w="0" w:type="dxa"/>
          </w:tblCellMar>
        </w:tblPrEx>
        <w:trPr>
          <w:trHeight w:val="329" w:hRule="exact"/>
        </w:trPr>
        <w:tc>
          <w:tcPr>
            <w:tcW w:w="4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土地增值税</w:t>
            </w:r>
          </w:p>
        </w:tc>
        <w:tc>
          <w:tcPr>
            <w:tcW w:w="1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1200 </w:t>
            </w:r>
          </w:p>
        </w:tc>
        <w:tc>
          <w:tcPr>
            <w:tcW w:w="1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3500 </w:t>
            </w:r>
          </w:p>
        </w:tc>
        <w:tc>
          <w:tcPr>
            <w:tcW w:w="11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4180 </w:t>
            </w:r>
          </w:p>
        </w:tc>
        <w:tc>
          <w:tcPr>
            <w:tcW w:w="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390.6 </w:t>
            </w:r>
          </w:p>
        </w:tc>
      </w:tr>
      <w:tr>
        <w:tblPrEx>
          <w:tblCellMar>
            <w:top w:w="0" w:type="dxa"/>
            <w:left w:w="0" w:type="dxa"/>
            <w:bottom w:w="0" w:type="dxa"/>
            <w:right w:w="0" w:type="dxa"/>
          </w:tblCellMar>
        </w:tblPrEx>
        <w:trPr>
          <w:trHeight w:val="329" w:hRule="exact"/>
        </w:trPr>
        <w:tc>
          <w:tcPr>
            <w:tcW w:w="4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耕地占用税</w:t>
            </w:r>
          </w:p>
        </w:tc>
        <w:tc>
          <w:tcPr>
            <w:tcW w:w="1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5133 </w:t>
            </w:r>
          </w:p>
        </w:tc>
        <w:tc>
          <w:tcPr>
            <w:tcW w:w="1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500 </w:t>
            </w:r>
          </w:p>
        </w:tc>
        <w:tc>
          <w:tcPr>
            <w:tcW w:w="11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1496 </w:t>
            </w:r>
          </w:p>
        </w:tc>
        <w:tc>
          <w:tcPr>
            <w:tcW w:w="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-67.9 </w:t>
            </w:r>
          </w:p>
        </w:tc>
      </w:tr>
      <w:tr>
        <w:tblPrEx>
          <w:tblCellMar>
            <w:top w:w="0" w:type="dxa"/>
            <w:left w:w="0" w:type="dxa"/>
            <w:bottom w:w="0" w:type="dxa"/>
            <w:right w:w="0" w:type="dxa"/>
          </w:tblCellMar>
        </w:tblPrEx>
        <w:trPr>
          <w:trHeight w:val="329" w:hRule="exact"/>
        </w:trPr>
        <w:tc>
          <w:tcPr>
            <w:tcW w:w="4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契税</w:t>
            </w:r>
          </w:p>
        </w:tc>
        <w:tc>
          <w:tcPr>
            <w:tcW w:w="1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7120 </w:t>
            </w:r>
          </w:p>
        </w:tc>
        <w:tc>
          <w:tcPr>
            <w:tcW w:w="1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8200 </w:t>
            </w:r>
          </w:p>
        </w:tc>
        <w:tc>
          <w:tcPr>
            <w:tcW w:w="11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7263 </w:t>
            </w:r>
          </w:p>
        </w:tc>
        <w:tc>
          <w:tcPr>
            <w:tcW w:w="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18.0 </w:t>
            </w:r>
          </w:p>
        </w:tc>
      </w:tr>
      <w:tr>
        <w:tblPrEx>
          <w:tblCellMar>
            <w:top w:w="0" w:type="dxa"/>
            <w:left w:w="0" w:type="dxa"/>
            <w:bottom w:w="0" w:type="dxa"/>
            <w:right w:w="0" w:type="dxa"/>
          </w:tblCellMar>
        </w:tblPrEx>
        <w:trPr>
          <w:trHeight w:val="329" w:hRule="exact"/>
        </w:trPr>
        <w:tc>
          <w:tcPr>
            <w:tcW w:w="4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环境保护税</w:t>
            </w:r>
          </w:p>
        </w:tc>
        <w:tc>
          <w:tcPr>
            <w:tcW w:w="1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480 </w:t>
            </w:r>
          </w:p>
        </w:tc>
        <w:tc>
          <w:tcPr>
            <w:tcW w:w="1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400 </w:t>
            </w:r>
          </w:p>
        </w:tc>
        <w:tc>
          <w:tcPr>
            <w:tcW w:w="11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370 </w:t>
            </w:r>
          </w:p>
        </w:tc>
        <w:tc>
          <w:tcPr>
            <w:tcW w:w="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-15.7 </w:t>
            </w:r>
          </w:p>
        </w:tc>
      </w:tr>
      <w:tr>
        <w:tblPrEx>
          <w:tblCellMar>
            <w:top w:w="0" w:type="dxa"/>
            <w:left w:w="0" w:type="dxa"/>
            <w:bottom w:w="0" w:type="dxa"/>
            <w:right w:w="0" w:type="dxa"/>
          </w:tblCellMar>
        </w:tblPrEx>
        <w:trPr>
          <w:trHeight w:val="329" w:hRule="exact"/>
        </w:trPr>
        <w:tc>
          <w:tcPr>
            <w:tcW w:w="4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其他税收收入</w:t>
            </w:r>
          </w:p>
        </w:tc>
        <w:tc>
          <w:tcPr>
            <w:tcW w:w="1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p>
        </w:tc>
        <w:tc>
          <w:tcPr>
            <w:tcW w:w="1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p>
        </w:tc>
        <w:tc>
          <w:tcPr>
            <w:tcW w:w="11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11 </w:t>
            </w:r>
          </w:p>
        </w:tc>
        <w:tc>
          <w:tcPr>
            <w:tcW w:w="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cs="Times New Roman"/>
                <w:sz w:val="24"/>
                <w:szCs w:val="24"/>
                <w:highlight w:val="none"/>
                <w:lang w:bidi="ar"/>
              </w:rPr>
              <w:t>——</w:t>
            </w:r>
          </w:p>
        </w:tc>
      </w:tr>
      <w:tr>
        <w:tblPrEx>
          <w:tblCellMar>
            <w:top w:w="0" w:type="dxa"/>
            <w:left w:w="0" w:type="dxa"/>
            <w:bottom w:w="0" w:type="dxa"/>
            <w:right w:w="0" w:type="dxa"/>
          </w:tblCellMar>
        </w:tblPrEx>
        <w:trPr>
          <w:trHeight w:val="329" w:hRule="exact"/>
        </w:trPr>
        <w:tc>
          <w:tcPr>
            <w:tcW w:w="4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 xml:space="preserve">    非税收入</w:t>
            </w:r>
          </w:p>
        </w:tc>
        <w:tc>
          <w:tcPr>
            <w:tcW w:w="1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50000 </w:t>
            </w:r>
          </w:p>
        </w:tc>
        <w:tc>
          <w:tcPr>
            <w:tcW w:w="1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42000 </w:t>
            </w:r>
          </w:p>
        </w:tc>
        <w:tc>
          <w:tcPr>
            <w:tcW w:w="11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42017 </w:t>
            </w:r>
          </w:p>
        </w:tc>
        <w:tc>
          <w:tcPr>
            <w:tcW w:w="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15.6 </w:t>
            </w:r>
          </w:p>
        </w:tc>
      </w:tr>
      <w:tr>
        <w:tblPrEx>
          <w:tblCellMar>
            <w:top w:w="0" w:type="dxa"/>
            <w:left w:w="0" w:type="dxa"/>
            <w:bottom w:w="0" w:type="dxa"/>
            <w:right w:w="0" w:type="dxa"/>
          </w:tblCellMar>
        </w:tblPrEx>
        <w:trPr>
          <w:trHeight w:val="329" w:hRule="exact"/>
        </w:trPr>
        <w:tc>
          <w:tcPr>
            <w:tcW w:w="4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eastAsia="方正黑体_GBK" w:cs="Times New Roman"/>
                <w:sz w:val="22"/>
                <w:szCs w:val="22"/>
                <w:highlight w:val="none"/>
              </w:rPr>
            </w:pPr>
            <w:r>
              <w:rPr>
                <w:rFonts w:hint="default" w:ascii="Times New Roman" w:hAnsi="Times New Roman" w:eastAsia="方正黑体_GBK" w:cs="Times New Roman"/>
                <w:sz w:val="22"/>
                <w:szCs w:val="22"/>
                <w:highlight w:val="none"/>
                <w:lang w:bidi="ar"/>
              </w:rPr>
              <w:t>二、政府性基金预算收入</w:t>
            </w:r>
          </w:p>
        </w:tc>
        <w:tc>
          <w:tcPr>
            <w:tcW w:w="1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70000 </w:t>
            </w:r>
          </w:p>
        </w:tc>
        <w:tc>
          <w:tcPr>
            <w:tcW w:w="1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68273 </w:t>
            </w:r>
          </w:p>
        </w:tc>
        <w:tc>
          <w:tcPr>
            <w:tcW w:w="11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68273 </w:t>
            </w:r>
          </w:p>
        </w:tc>
        <w:tc>
          <w:tcPr>
            <w:tcW w:w="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70.7 </w:t>
            </w:r>
          </w:p>
        </w:tc>
      </w:tr>
      <w:tr>
        <w:tblPrEx>
          <w:tblCellMar>
            <w:top w:w="0" w:type="dxa"/>
            <w:left w:w="0" w:type="dxa"/>
            <w:bottom w:w="0" w:type="dxa"/>
            <w:right w:w="0" w:type="dxa"/>
          </w:tblCellMar>
        </w:tblPrEx>
        <w:trPr>
          <w:trHeight w:val="329" w:hRule="exact"/>
        </w:trPr>
        <w:tc>
          <w:tcPr>
            <w:tcW w:w="4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lang w:bidi="ar"/>
              </w:rPr>
              <w:t xml:space="preserve">    其中：国有土地使用权出让收入</w:t>
            </w:r>
          </w:p>
        </w:tc>
        <w:tc>
          <w:tcPr>
            <w:tcW w:w="1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48230 </w:t>
            </w:r>
          </w:p>
        </w:tc>
        <w:tc>
          <w:tcPr>
            <w:tcW w:w="1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63679 </w:t>
            </w:r>
          </w:p>
        </w:tc>
        <w:tc>
          <w:tcPr>
            <w:tcW w:w="11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63529 </w:t>
            </w:r>
          </w:p>
        </w:tc>
        <w:tc>
          <w:tcPr>
            <w:tcW w:w="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95.1 </w:t>
            </w:r>
          </w:p>
        </w:tc>
      </w:tr>
      <w:tr>
        <w:tblPrEx>
          <w:tblCellMar>
            <w:top w:w="0" w:type="dxa"/>
            <w:left w:w="0" w:type="dxa"/>
            <w:bottom w:w="0" w:type="dxa"/>
            <w:right w:w="0" w:type="dxa"/>
          </w:tblCellMar>
        </w:tblPrEx>
        <w:trPr>
          <w:trHeight w:val="329" w:hRule="exact"/>
        </w:trPr>
        <w:tc>
          <w:tcPr>
            <w:tcW w:w="4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eastAsia="方正黑体_GBK" w:cs="Times New Roman"/>
                <w:sz w:val="22"/>
                <w:szCs w:val="22"/>
                <w:highlight w:val="none"/>
              </w:rPr>
            </w:pPr>
            <w:r>
              <w:rPr>
                <w:rFonts w:hint="default" w:ascii="Times New Roman" w:hAnsi="Times New Roman" w:eastAsia="方正黑体_GBK" w:cs="Times New Roman"/>
                <w:sz w:val="22"/>
                <w:szCs w:val="22"/>
                <w:highlight w:val="none"/>
                <w:lang w:bidi="ar"/>
              </w:rPr>
              <w:t>三、国有资本经营预算收入</w:t>
            </w:r>
          </w:p>
        </w:tc>
        <w:tc>
          <w:tcPr>
            <w:tcW w:w="1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30000 </w:t>
            </w:r>
          </w:p>
        </w:tc>
        <w:tc>
          <w:tcPr>
            <w:tcW w:w="1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22727 </w:t>
            </w:r>
          </w:p>
        </w:tc>
        <w:tc>
          <w:tcPr>
            <w:tcW w:w="11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22727 </w:t>
            </w:r>
          </w:p>
        </w:tc>
        <w:tc>
          <w:tcPr>
            <w:tcW w:w="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-4.2 </w:t>
            </w:r>
          </w:p>
        </w:tc>
      </w:tr>
      <w:tr>
        <w:tblPrEx>
          <w:tblCellMar>
            <w:top w:w="0" w:type="dxa"/>
            <w:left w:w="0" w:type="dxa"/>
            <w:bottom w:w="0" w:type="dxa"/>
            <w:right w:w="0" w:type="dxa"/>
          </w:tblCellMar>
        </w:tblPrEx>
        <w:trPr>
          <w:trHeight w:val="329" w:hRule="exact"/>
        </w:trPr>
        <w:tc>
          <w:tcPr>
            <w:tcW w:w="4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eastAsia="方正黑体_GBK" w:cs="Times New Roman"/>
                <w:sz w:val="22"/>
                <w:szCs w:val="22"/>
                <w:highlight w:val="none"/>
              </w:rPr>
            </w:pPr>
            <w:r>
              <w:rPr>
                <w:rFonts w:hint="default" w:ascii="Times New Roman" w:hAnsi="Times New Roman" w:eastAsia="方正黑体_GBK" w:cs="Times New Roman"/>
                <w:sz w:val="22"/>
                <w:szCs w:val="22"/>
                <w:highlight w:val="none"/>
                <w:lang w:bidi="ar"/>
              </w:rPr>
              <w:t>四、社会保险基金收入</w:t>
            </w:r>
          </w:p>
        </w:tc>
        <w:tc>
          <w:tcPr>
            <w:tcW w:w="11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jc w:val="right"/>
              <w:rPr>
                <w:rFonts w:hint="default" w:ascii="Times New Roman" w:hAnsi="Times New Roman" w:cs="Times New Roman"/>
                <w:sz w:val="24"/>
                <w:szCs w:val="24"/>
                <w:highlight w:val="none"/>
              </w:rPr>
            </w:pPr>
          </w:p>
        </w:tc>
        <w:tc>
          <w:tcPr>
            <w:tcW w:w="1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jc w:val="right"/>
              <w:rPr>
                <w:rFonts w:hint="default" w:ascii="Times New Roman" w:hAnsi="Times New Roman" w:cs="Times New Roman"/>
                <w:sz w:val="24"/>
                <w:szCs w:val="24"/>
                <w:highlight w:val="none"/>
              </w:rPr>
            </w:pPr>
          </w:p>
        </w:tc>
        <w:tc>
          <w:tcPr>
            <w:tcW w:w="11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jc w:val="right"/>
              <w:rPr>
                <w:rFonts w:hint="default" w:ascii="Times New Roman" w:hAnsi="Times New Roman" w:cs="Times New Roman"/>
                <w:sz w:val="24"/>
                <w:szCs w:val="24"/>
                <w:highlight w:val="none"/>
              </w:rPr>
            </w:pPr>
          </w:p>
        </w:tc>
        <w:tc>
          <w:tcPr>
            <w:tcW w:w="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cs="Times New Roman"/>
                <w:sz w:val="24"/>
                <w:szCs w:val="24"/>
                <w:highlight w:val="none"/>
                <w:lang w:bidi="ar"/>
              </w:rPr>
              <w:t>——</w:t>
            </w:r>
          </w:p>
        </w:tc>
      </w:tr>
    </w:tbl>
    <w:p>
      <w:pPr>
        <w:spacing w:line="320" w:lineRule="exact"/>
        <w:contextualSpacing/>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备注：1. 由于四舍五入因素，部分分项加和与总数可能略有差异，下同。</w:t>
      </w:r>
    </w:p>
    <w:p>
      <w:pPr>
        <w:spacing w:line="320" w:lineRule="exact"/>
        <w:ind w:firstLine="720" w:firstLineChars="300"/>
        <w:contextualSpacing/>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 税收收入降幅较大主要原因：受宏观经济形势、减税降费政策及新冠肺炎等减收因素影响。</w:t>
      </w:r>
    </w:p>
    <w:p>
      <w:pPr>
        <w:spacing w:line="320" w:lineRule="exact"/>
        <w:ind w:firstLine="720" w:firstLineChars="300"/>
        <w:contextualSpacing/>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 非税收入增幅较大主要原因：为弥补多重减收增支影响，加大机关事业单位经营性资产处置转让力度，国有资源（资产）有偿使用收入增幅较大；其他收入主要为纪委监察办案及医疗保险合同违约等一次性收入。</w:t>
      </w:r>
    </w:p>
    <w:p>
      <w:pPr>
        <w:spacing w:line="320" w:lineRule="exact"/>
        <w:ind w:firstLine="720" w:firstLineChars="300"/>
        <w:contextualSpacing/>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4. 政府性基金预算收入增幅较大主要原因：受宏观经济形势、减税降费政策及新冠肺炎等减收因素影响，为切实兜牢辖区</w:t>
      </w:r>
      <w:r>
        <w:rPr>
          <w:rFonts w:hint="eastAsia" w:ascii="Times New Roman" w:hAnsi="Times New Roman" w:cs="Times New Roman"/>
          <w:sz w:val="24"/>
          <w:szCs w:val="24"/>
          <w:highlight w:val="none"/>
          <w:lang w:eastAsia="zh-CN"/>
        </w:rPr>
        <w:t>“</w:t>
      </w:r>
      <w:r>
        <w:rPr>
          <w:rFonts w:hint="default" w:ascii="Times New Roman" w:hAnsi="Times New Roman" w:cs="Times New Roman"/>
          <w:sz w:val="24"/>
          <w:szCs w:val="24"/>
          <w:highlight w:val="none"/>
        </w:rPr>
        <w:t>三保</w:t>
      </w:r>
      <w:r>
        <w:rPr>
          <w:rFonts w:hint="eastAsia" w:ascii="Times New Roman" w:hAnsi="Times New Roman" w:cs="Times New Roman"/>
          <w:sz w:val="24"/>
          <w:szCs w:val="24"/>
          <w:highlight w:val="none"/>
          <w:lang w:eastAsia="zh-CN"/>
        </w:rPr>
        <w:t>”</w:t>
      </w:r>
      <w:r>
        <w:rPr>
          <w:rFonts w:hint="default" w:ascii="Times New Roman" w:hAnsi="Times New Roman" w:cs="Times New Roman"/>
          <w:sz w:val="24"/>
          <w:szCs w:val="24"/>
          <w:highlight w:val="none"/>
        </w:rPr>
        <w:t>底线，进一步加大土地出让力度。</w:t>
      </w:r>
    </w:p>
    <w:p>
      <w:pPr>
        <w:spacing w:line="320" w:lineRule="exact"/>
        <w:ind w:firstLine="720" w:firstLineChars="300"/>
        <w:contextualSpacing/>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5. 国有资本经营预算收入降幅较大主要原因：受新冠肺炎疫情冲击，区属国企生产经营活动受限，区属国企转型改革及可持续健康发展能力减弱。</w:t>
      </w:r>
    </w:p>
    <w:p>
      <w:pPr>
        <w:spacing w:line="320" w:lineRule="exact"/>
        <w:ind w:firstLine="720" w:firstLineChars="300"/>
        <w:contextualSpacing/>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6. 万盛经开区无社保基金预算，由全市统筹管理，因而社会保险基金无数据。</w:t>
      </w:r>
    </w:p>
    <w:p>
      <w:pPr>
        <w:spacing w:line="320" w:lineRule="exact"/>
        <w:ind w:firstLine="720" w:firstLineChars="300"/>
        <w:contextualSpacing/>
        <w:rPr>
          <w:rFonts w:hint="default" w:ascii="Times New Roman" w:hAnsi="Times New Roman" w:cs="Times New Roman"/>
          <w:sz w:val="24"/>
          <w:szCs w:val="24"/>
          <w:highlight w:val="none"/>
        </w:rPr>
      </w:pPr>
    </w:p>
    <w:p>
      <w:pPr>
        <w:spacing w:line="594" w:lineRule="exact"/>
        <w:contextualSpacing/>
        <w:rPr>
          <w:rFonts w:hint="default" w:ascii="Times New Roman" w:hAnsi="Times New Roman" w:eastAsia="方正黑体_GBK" w:cs="Times New Roman"/>
          <w:szCs w:val="32"/>
          <w:highlight w:val="none"/>
        </w:rPr>
      </w:pPr>
      <w:r>
        <w:rPr>
          <w:rFonts w:hint="default" w:ascii="Times New Roman" w:hAnsi="Times New Roman" w:eastAsia="方正黑体_GBK" w:cs="Times New Roman"/>
          <w:szCs w:val="32"/>
          <w:highlight w:val="none"/>
        </w:rPr>
        <w:t>表2</w:t>
      </w:r>
    </w:p>
    <w:p>
      <w:pPr>
        <w:spacing w:line="594" w:lineRule="exact"/>
        <w:contextualSpacing/>
        <w:jc w:val="center"/>
        <w:rPr>
          <w:rFonts w:hint="default" w:ascii="Times New Roman" w:hAnsi="Times New Roman" w:eastAsia="方正小标宋_GBK" w:cs="Times New Roman"/>
          <w:sz w:val="44"/>
          <w:szCs w:val="44"/>
          <w:highlight w:val="none"/>
        </w:rPr>
      </w:pPr>
      <w:r>
        <w:rPr>
          <w:rFonts w:hint="default" w:ascii="Times New Roman" w:hAnsi="Times New Roman" w:eastAsia="方正小标宋_GBK" w:cs="Times New Roman"/>
          <w:sz w:val="44"/>
          <w:szCs w:val="44"/>
          <w:highlight w:val="none"/>
        </w:rPr>
        <w:t>2020年全区支出执行表</w:t>
      </w:r>
    </w:p>
    <w:p>
      <w:pPr>
        <w:spacing w:line="594" w:lineRule="exact"/>
        <w:contextualSpacing/>
        <w:jc w:val="right"/>
        <w:rPr>
          <w:rFonts w:hint="default" w:ascii="Times New Roman" w:hAnsi="Times New Roman" w:cs="Times New Roman"/>
          <w:szCs w:val="32"/>
          <w:highlight w:val="none"/>
        </w:rPr>
      </w:pPr>
      <w:r>
        <w:rPr>
          <w:rFonts w:hint="default" w:ascii="Times New Roman" w:hAnsi="Times New Roman" w:cs="Times New Roman"/>
          <w:szCs w:val="32"/>
          <w:highlight w:val="none"/>
        </w:rPr>
        <w:t>单位：万元</w:t>
      </w:r>
    </w:p>
    <w:tbl>
      <w:tblPr>
        <w:tblStyle w:val="9"/>
        <w:tblW w:w="0" w:type="auto"/>
        <w:tblInd w:w="0" w:type="dxa"/>
        <w:tblLayout w:type="fixed"/>
        <w:tblCellMar>
          <w:top w:w="0" w:type="dxa"/>
          <w:left w:w="0" w:type="dxa"/>
          <w:bottom w:w="0" w:type="dxa"/>
          <w:right w:w="0" w:type="dxa"/>
        </w:tblCellMar>
      </w:tblPr>
      <w:tblGrid>
        <w:gridCol w:w="4339"/>
        <w:gridCol w:w="1145"/>
        <w:gridCol w:w="1341"/>
        <w:gridCol w:w="1144"/>
        <w:gridCol w:w="905"/>
      </w:tblGrid>
      <w:tr>
        <w:tblPrEx>
          <w:tblCellMar>
            <w:top w:w="0" w:type="dxa"/>
            <w:left w:w="0" w:type="dxa"/>
            <w:bottom w:w="0" w:type="dxa"/>
            <w:right w:w="0" w:type="dxa"/>
          </w:tblCellMar>
        </w:tblPrEx>
        <w:trPr>
          <w:trHeight w:val="329" w:hRule="exact"/>
          <w:tblHeader/>
        </w:trPr>
        <w:tc>
          <w:tcPr>
            <w:tcW w:w="43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支    出</w:t>
            </w:r>
          </w:p>
        </w:tc>
        <w:tc>
          <w:tcPr>
            <w:tcW w:w="11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预算数</w:t>
            </w:r>
          </w:p>
        </w:tc>
        <w:tc>
          <w:tcPr>
            <w:tcW w:w="13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调整预算数</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执行数</w:t>
            </w:r>
          </w:p>
        </w:tc>
        <w:tc>
          <w:tcPr>
            <w:tcW w:w="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增长%</w:t>
            </w:r>
          </w:p>
        </w:tc>
      </w:tr>
      <w:tr>
        <w:tblPrEx>
          <w:tblCellMar>
            <w:top w:w="0" w:type="dxa"/>
            <w:left w:w="0" w:type="dxa"/>
            <w:bottom w:w="0" w:type="dxa"/>
            <w:right w:w="0" w:type="dxa"/>
          </w:tblCellMar>
        </w:tblPrEx>
        <w:trPr>
          <w:trHeight w:val="329" w:hRule="exact"/>
        </w:trPr>
        <w:tc>
          <w:tcPr>
            <w:tcW w:w="43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一、一般公共预算支出</w:t>
            </w:r>
          </w:p>
        </w:tc>
        <w:tc>
          <w:tcPr>
            <w:tcW w:w="11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lang w:bidi="ar"/>
              </w:rPr>
              <w:t>358004</w:t>
            </w:r>
          </w:p>
        </w:tc>
        <w:tc>
          <w:tcPr>
            <w:tcW w:w="13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lang w:bidi="ar"/>
              </w:rPr>
              <w:t>318470</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lang w:bidi="ar"/>
              </w:rPr>
              <w:t>330783</w:t>
            </w:r>
          </w:p>
        </w:tc>
        <w:tc>
          <w:tcPr>
            <w:tcW w:w="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lang w:bidi="ar"/>
              </w:rPr>
              <w:t xml:space="preserve">-3.7 </w:t>
            </w:r>
          </w:p>
        </w:tc>
      </w:tr>
      <w:tr>
        <w:tblPrEx>
          <w:tblCellMar>
            <w:top w:w="0" w:type="dxa"/>
            <w:left w:w="0" w:type="dxa"/>
            <w:bottom w:w="0" w:type="dxa"/>
            <w:right w:w="0" w:type="dxa"/>
          </w:tblCellMar>
        </w:tblPrEx>
        <w:trPr>
          <w:trHeight w:val="329" w:hRule="exact"/>
        </w:trPr>
        <w:tc>
          <w:tcPr>
            <w:tcW w:w="43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一般公共服务支出</w:t>
            </w:r>
          </w:p>
        </w:tc>
        <w:tc>
          <w:tcPr>
            <w:tcW w:w="11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56644</w:t>
            </w:r>
          </w:p>
        </w:tc>
        <w:tc>
          <w:tcPr>
            <w:tcW w:w="13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35385</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28444</w:t>
            </w:r>
          </w:p>
        </w:tc>
        <w:tc>
          <w:tcPr>
            <w:tcW w:w="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-10.8 </w:t>
            </w:r>
          </w:p>
        </w:tc>
      </w:tr>
      <w:tr>
        <w:tblPrEx>
          <w:tblCellMar>
            <w:top w:w="0" w:type="dxa"/>
            <w:left w:w="0" w:type="dxa"/>
            <w:bottom w:w="0" w:type="dxa"/>
            <w:right w:w="0" w:type="dxa"/>
          </w:tblCellMar>
        </w:tblPrEx>
        <w:trPr>
          <w:trHeight w:val="329" w:hRule="exact"/>
        </w:trPr>
        <w:tc>
          <w:tcPr>
            <w:tcW w:w="43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国防支出</w:t>
            </w:r>
          </w:p>
        </w:tc>
        <w:tc>
          <w:tcPr>
            <w:tcW w:w="11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180</w:t>
            </w:r>
          </w:p>
        </w:tc>
        <w:tc>
          <w:tcPr>
            <w:tcW w:w="13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249</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249</w:t>
            </w:r>
          </w:p>
        </w:tc>
        <w:tc>
          <w:tcPr>
            <w:tcW w:w="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176.7 </w:t>
            </w:r>
          </w:p>
        </w:tc>
      </w:tr>
      <w:tr>
        <w:tblPrEx>
          <w:tblCellMar>
            <w:top w:w="0" w:type="dxa"/>
            <w:left w:w="0" w:type="dxa"/>
            <w:bottom w:w="0" w:type="dxa"/>
            <w:right w:w="0" w:type="dxa"/>
          </w:tblCellMar>
        </w:tblPrEx>
        <w:trPr>
          <w:trHeight w:val="329" w:hRule="exact"/>
        </w:trPr>
        <w:tc>
          <w:tcPr>
            <w:tcW w:w="43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公共安全支出</w:t>
            </w:r>
          </w:p>
        </w:tc>
        <w:tc>
          <w:tcPr>
            <w:tcW w:w="11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17747</w:t>
            </w:r>
          </w:p>
        </w:tc>
        <w:tc>
          <w:tcPr>
            <w:tcW w:w="13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19518</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19980</w:t>
            </w:r>
          </w:p>
        </w:tc>
        <w:tc>
          <w:tcPr>
            <w:tcW w:w="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11.2 </w:t>
            </w:r>
          </w:p>
        </w:tc>
      </w:tr>
      <w:tr>
        <w:tblPrEx>
          <w:tblCellMar>
            <w:top w:w="0" w:type="dxa"/>
            <w:left w:w="0" w:type="dxa"/>
            <w:bottom w:w="0" w:type="dxa"/>
            <w:right w:w="0" w:type="dxa"/>
          </w:tblCellMar>
        </w:tblPrEx>
        <w:trPr>
          <w:trHeight w:val="329" w:hRule="exact"/>
        </w:trPr>
        <w:tc>
          <w:tcPr>
            <w:tcW w:w="43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教育支出</w:t>
            </w:r>
          </w:p>
        </w:tc>
        <w:tc>
          <w:tcPr>
            <w:tcW w:w="11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45833</w:t>
            </w:r>
          </w:p>
        </w:tc>
        <w:tc>
          <w:tcPr>
            <w:tcW w:w="13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47581</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47609</w:t>
            </w:r>
          </w:p>
        </w:tc>
        <w:tc>
          <w:tcPr>
            <w:tcW w:w="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0.3 </w:t>
            </w:r>
          </w:p>
        </w:tc>
      </w:tr>
      <w:tr>
        <w:tblPrEx>
          <w:tblCellMar>
            <w:top w:w="0" w:type="dxa"/>
            <w:left w:w="0" w:type="dxa"/>
            <w:bottom w:w="0" w:type="dxa"/>
            <w:right w:w="0" w:type="dxa"/>
          </w:tblCellMar>
        </w:tblPrEx>
        <w:trPr>
          <w:trHeight w:val="329" w:hRule="exact"/>
        </w:trPr>
        <w:tc>
          <w:tcPr>
            <w:tcW w:w="43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科学技术支出</w:t>
            </w:r>
          </w:p>
        </w:tc>
        <w:tc>
          <w:tcPr>
            <w:tcW w:w="11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2389</w:t>
            </w:r>
          </w:p>
        </w:tc>
        <w:tc>
          <w:tcPr>
            <w:tcW w:w="13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1305</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1740</w:t>
            </w:r>
          </w:p>
        </w:tc>
        <w:tc>
          <w:tcPr>
            <w:tcW w:w="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34.8 </w:t>
            </w:r>
          </w:p>
        </w:tc>
      </w:tr>
      <w:tr>
        <w:tblPrEx>
          <w:tblCellMar>
            <w:top w:w="0" w:type="dxa"/>
            <w:left w:w="0" w:type="dxa"/>
            <w:bottom w:w="0" w:type="dxa"/>
            <w:right w:w="0" w:type="dxa"/>
          </w:tblCellMar>
        </w:tblPrEx>
        <w:trPr>
          <w:trHeight w:val="329" w:hRule="exact"/>
        </w:trPr>
        <w:tc>
          <w:tcPr>
            <w:tcW w:w="43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文化旅游体育与传媒支出</w:t>
            </w:r>
          </w:p>
        </w:tc>
        <w:tc>
          <w:tcPr>
            <w:tcW w:w="11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6720</w:t>
            </w:r>
          </w:p>
        </w:tc>
        <w:tc>
          <w:tcPr>
            <w:tcW w:w="13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7078</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6335</w:t>
            </w:r>
          </w:p>
        </w:tc>
        <w:tc>
          <w:tcPr>
            <w:tcW w:w="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23.5 </w:t>
            </w:r>
          </w:p>
        </w:tc>
      </w:tr>
      <w:tr>
        <w:tblPrEx>
          <w:tblCellMar>
            <w:top w:w="0" w:type="dxa"/>
            <w:left w:w="0" w:type="dxa"/>
            <w:bottom w:w="0" w:type="dxa"/>
            <w:right w:w="0" w:type="dxa"/>
          </w:tblCellMar>
        </w:tblPrEx>
        <w:trPr>
          <w:trHeight w:val="329" w:hRule="exact"/>
        </w:trPr>
        <w:tc>
          <w:tcPr>
            <w:tcW w:w="43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社会保障和就业支出</w:t>
            </w:r>
          </w:p>
        </w:tc>
        <w:tc>
          <w:tcPr>
            <w:tcW w:w="11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44912</w:t>
            </w:r>
          </w:p>
        </w:tc>
        <w:tc>
          <w:tcPr>
            <w:tcW w:w="13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40431</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40101</w:t>
            </w:r>
          </w:p>
        </w:tc>
        <w:tc>
          <w:tcPr>
            <w:tcW w:w="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4.0 </w:t>
            </w:r>
          </w:p>
        </w:tc>
      </w:tr>
      <w:tr>
        <w:tblPrEx>
          <w:tblCellMar>
            <w:top w:w="0" w:type="dxa"/>
            <w:left w:w="0" w:type="dxa"/>
            <w:bottom w:w="0" w:type="dxa"/>
            <w:right w:w="0" w:type="dxa"/>
          </w:tblCellMar>
        </w:tblPrEx>
        <w:trPr>
          <w:trHeight w:val="329" w:hRule="exact"/>
        </w:trPr>
        <w:tc>
          <w:tcPr>
            <w:tcW w:w="43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卫生健康支出</w:t>
            </w:r>
          </w:p>
        </w:tc>
        <w:tc>
          <w:tcPr>
            <w:tcW w:w="11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28538</w:t>
            </w:r>
          </w:p>
        </w:tc>
        <w:tc>
          <w:tcPr>
            <w:tcW w:w="13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32637</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31953</w:t>
            </w:r>
          </w:p>
        </w:tc>
        <w:tc>
          <w:tcPr>
            <w:tcW w:w="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1.7 </w:t>
            </w:r>
          </w:p>
        </w:tc>
      </w:tr>
      <w:tr>
        <w:tblPrEx>
          <w:tblCellMar>
            <w:top w:w="0" w:type="dxa"/>
            <w:left w:w="0" w:type="dxa"/>
            <w:bottom w:w="0" w:type="dxa"/>
            <w:right w:w="0" w:type="dxa"/>
          </w:tblCellMar>
        </w:tblPrEx>
        <w:trPr>
          <w:trHeight w:val="329" w:hRule="exact"/>
        </w:trPr>
        <w:tc>
          <w:tcPr>
            <w:tcW w:w="43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节能环保支出</w:t>
            </w:r>
          </w:p>
        </w:tc>
        <w:tc>
          <w:tcPr>
            <w:tcW w:w="11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10404</w:t>
            </w:r>
          </w:p>
        </w:tc>
        <w:tc>
          <w:tcPr>
            <w:tcW w:w="13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14540</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14540</w:t>
            </w:r>
          </w:p>
        </w:tc>
        <w:tc>
          <w:tcPr>
            <w:tcW w:w="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0.6 </w:t>
            </w:r>
          </w:p>
        </w:tc>
      </w:tr>
      <w:tr>
        <w:tblPrEx>
          <w:tblCellMar>
            <w:top w:w="0" w:type="dxa"/>
            <w:left w:w="0" w:type="dxa"/>
            <w:bottom w:w="0" w:type="dxa"/>
            <w:right w:w="0" w:type="dxa"/>
          </w:tblCellMar>
        </w:tblPrEx>
        <w:trPr>
          <w:trHeight w:val="329" w:hRule="exact"/>
        </w:trPr>
        <w:tc>
          <w:tcPr>
            <w:tcW w:w="43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城乡社区支出</w:t>
            </w:r>
          </w:p>
        </w:tc>
        <w:tc>
          <w:tcPr>
            <w:tcW w:w="11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18146</w:t>
            </w:r>
          </w:p>
        </w:tc>
        <w:tc>
          <w:tcPr>
            <w:tcW w:w="13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19100</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22832</w:t>
            </w:r>
          </w:p>
        </w:tc>
        <w:tc>
          <w:tcPr>
            <w:tcW w:w="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-12.7 </w:t>
            </w:r>
          </w:p>
        </w:tc>
      </w:tr>
      <w:tr>
        <w:tblPrEx>
          <w:tblCellMar>
            <w:top w:w="0" w:type="dxa"/>
            <w:left w:w="0" w:type="dxa"/>
            <w:bottom w:w="0" w:type="dxa"/>
            <w:right w:w="0" w:type="dxa"/>
          </w:tblCellMar>
        </w:tblPrEx>
        <w:trPr>
          <w:trHeight w:val="329" w:hRule="exact"/>
        </w:trPr>
        <w:tc>
          <w:tcPr>
            <w:tcW w:w="43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农林水支出</w:t>
            </w:r>
          </w:p>
        </w:tc>
        <w:tc>
          <w:tcPr>
            <w:tcW w:w="11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35707</w:t>
            </w:r>
          </w:p>
        </w:tc>
        <w:tc>
          <w:tcPr>
            <w:tcW w:w="13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24250</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24015</w:t>
            </w:r>
          </w:p>
        </w:tc>
        <w:tc>
          <w:tcPr>
            <w:tcW w:w="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3.2 </w:t>
            </w:r>
          </w:p>
        </w:tc>
      </w:tr>
      <w:tr>
        <w:tblPrEx>
          <w:tblCellMar>
            <w:top w:w="0" w:type="dxa"/>
            <w:left w:w="0" w:type="dxa"/>
            <w:bottom w:w="0" w:type="dxa"/>
            <w:right w:w="0" w:type="dxa"/>
          </w:tblCellMar>
        </w:tblPrEx>
        <w:trPr>
          <w:trHeight w:val="329" w:hRule="exact"/>
        </w:trPr>
        <w:tc>
          <w:tcPr>
            <w:tcW w:w="43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交通运输支出</w:t>
            </w:r>
          </w:p>
        </w:tc>
        <w:tc>
          <w:tcPr>
            <w:tcW w:w="11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29794</w:t>
            </w:r>
          </w:p>
        </w:tc>
        <w:tc>
          <w:tcPr>
            <w:tcW w:w="13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23487</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28904</w:t>
            </w:r>
          </w:p>
        </w:tc>
        <w:tc>
          <w:tcPr>
            <w:tcW w:w="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-36.8 </w:t>
            </w:r>
          </w:p>
        </w:tc>
      </w:tr>
      <w:tr>
        <w:tblPrEx>
          <w:tblCellMar>
            <w:top w:w="0" w:type="dxa"/>
            <w:left w:w="0" w:type="dxa"/>
            <w:bottom w:w="0" w:type="dxa"/>
            <w:right w:w="0" w:type="dxa"/>
          </w:tblCellMar>
        </w:tblPrEx>
        <w:trPr>
          <w:trHeight w:val="329" w:hRule="exact"/>
        </w:trPr>
        <w:tc>
          <w:tcPr>
            <w:tcW w:w="43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资源勘探工业信息等支出</w:t>
            </w:r>
          </w:p>
        </w:tc>
        <w:tc>
          <w:tcPr>
            <w:tcW w:w="11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10396</w:t>
            </w:r>
          </w:p>
        </w:tc>
        <w:tc>
          <w:tcPr>
            <w:tcW w:w="13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5771</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7576</w:t>
            </w:r>
          </w:p>
        </w:tc>
        <w:tc>
          <w:tcPr>
            <w:tcW w:w="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-22.2 </w:t>
            </w:r>
          </w:p>
        </w:tc>
      </w:tr>
      <w:tr>
        <w:tblPrEx>
          <w:tblCellMar>
            <w:top w:w="0" w:type="dxa"/>
            <w:left w:w="0" w:type="dxa"/>
            <w:bottom w:w="0" w:type="dxa"/>
            <w:right w:w="0" w:type="dxa"/>
          </w:tblCellMar>
        </w:tblPrEx>
        <w:trPr>
          <w:trHeight w:val="329" w:hRule="exact"/>
        </w:trPr>
        <w:tc>
          <w:tcPr>
            <w:tcW w:w="43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商业服务业等支出</w:t>
            </w:r>
          </w:p>
        </w:tc>
        <w:tc>
          <w:tcPr>
            <w:tcW w:w="11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1593</w:t>
            </w:r>
          </w:p>
        </w:tc>
        <w:tc>
          <w:tcPr>
            <w:tcW w:w="13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3932</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1566</w:t>
            </w:r>
          </w:p>
        </w:tc>
        <w:tc>
          <w:tcPr>
            <w:tcW w:w="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-2.9 </w:t>
            </w:r>
          </w:p>
        </w:tc>
      </w:tr>
      <w:tr>
        <w:tblPrEx>
          <w:tblCellMar>
            <w:top w:w="0" w:type="dxa"/>
            <w:left w:w="0" w:type="dxa"/>
            <w:bottom w:w="0" w:type="dxa"/>
            <w:right w:w="0" w:type="dxa"/>
          </w:tblCellMar>
        </w:tblPrEx>
        <w:trPr>
          <w:trHeight w:val="329" w:hRule="exact"/>
        </w:trPr>
        <w:tc>
          <w:tcPr>
            <w:tcW w:w="43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金融支出</w:t>
            </w:r>
          </w:p>
        </w:tc>
        <w:tc>
          <w:tcPr>
            <w:tcW w:w="11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13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152</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152</w:t>
            </w:r>
          </w:p>
        </w:tc>
        <w:tc>
          <w:tcPr>
            <w:tcW w:w="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w:t>
            </w:r>
          </w:p>
        </w:tc>
      </w:tr>
      <w:tr>
        <w:tblPrEx>
          <w:tblCellMar>
            <w:top w:w="0" w:type="dxa"/>
            <w:left w:w="0" w:type="dxa"/>
            <w:bottom w:w="0" w:type="dxa"/>
            <w:right w:w="0" w:type="dxa"/>
          </w:tblCellMar>
        </w:tblPrEx>
        <w:trPr>
          <w:trHeight w:val="329" w:hRule="exact"/>
        </w:trPr>
        <w:tc>
          <w:tcPr>
            <w:tcW w:w="43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自然资源海洋气象等支出</w:t>
            </w:r>
          </w:p>
        </w:tc>
        <w:tc>
          <w:tcPr>
            <w:tcW w:w="11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3082</w:t>
            </w:r>
          </w:p>
        </w:tc>
        <w:tc>
          <w:tcPr>
            <w:tcW w:w="13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4272</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14553</w:t>
            </w:r>
          </w:p>
        </w:tc>
        <w:tc>
          <w:tcPr>
            <w:tcW w:w="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335.7 </w:t>
            </w:r>
          </w:p>
        </w:tc>
      </w:tr>
      <w:tr>
        <w:tblPrEx>
          <w:tblCellMar>
            <w:top w:w="0" w:type="dxa"/>
            <w:left w:w="0" w:type="dxa"/>
            <w:bottom w:w="0" w:type="dxa"/>
            <w:right w:w="0" w:type="dxa"/>
          </w:tblCellMar>
        </w:tblPrEx>
        <w:trPr>
          <w:trHeight w:val="329" w:hRule="exact"/>
        </w:trPr>
        <w:tc>
          <w:tcPr>
            <w:tcW w:w="43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住房保障支出</w:t>
            </w:r>
          </w:p>
        </w:tc>
        <w:tc>
          <w:tcPr>
            <w:tcW w:w="11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16904</w:t>
            </w:r>
          </w:p>
        </w:tc>
        <w:tc>
          <w:tcPr>
            <w:tcW w:w="13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15839</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15440</w:t>
            </w:r>
          </w:p>
        </w:tc>
        <w:tc>
          <w:tcPr>
            <w:tcW w:w="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-19.2 </w:t>
            </w:r>
          </w:p>
        </w:tc>
      </w:tr>
      <w:tr>
        <w:tblPrEx>
          <w:tblCellMar>
            <w:top w:w="0" w:type="dxa"/>
            <w:left w:w="0" w:type="dxa"/>
            <w:bottom w:w="0" w:type="dxa"/>
            <w:right w:w="0" w:type="dxa"/>
          </w:tblCellMar>
        </w:tblPrEx>
        <w:trPr>
          <w:trHeight w:val="329" w:hRule="exact"/>
        </w:trPr>
        <w:tc>
          <w:tcPr>
            <w:tcW w:w="43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粮油物资储备支出</w:t>
            </w:r>
          </w:p>
        </w:tc>
        <w:tc>
          <w:tcPr>
            <w:tcW w:w="11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50</w:t>
            </w:r>
          </w:p>
        </w:tc>
        <w:tc>
          <w:tcPr>
            <w:tcW w:w="13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99</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49</w:t>
            </w:r>
          </w:p>
        </w:tc>
        <w:tc>
          <w:tcPr>
            <w:tcW w:w="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cs="Times New Roman"/>
                <w:sz w:val="24"/>
                <w:szCs w:val="24"/>
                <w:highlight w:val="none"/>
                <w:lang w:bidi="ar"/>
              </w:rPr>
              <w:t>——</w:t>
            </w:r>
          </w:p>
        </w:tc>
      </w:tr>
      <w:tr>
        <w:tblPrEx>
          <w:tblCellMar>
            <w:top w:w="0" w:type="dxa"/>
            <w:left w:w="0" w:type="dxa"/>
            <w:bottom w:w="0" w:type="dxa"/>
            <w:right w:w="0" w:type="dxa"/>
          </w:tblCellMar>
        </w:tblPrEx>
        <w:trPr>
          <w:trHeight w:val="329" w:hRule="exact"/>
        </w:trPr>
        <w:tc>
          <w:tcPr>
            <w:tcW w:w="43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灾害防治及应急管理支出</w:t>
            </w:r>
          </w:p>
        </w:tc>
        <w:tc>
          <w:tcPr>
            <w:tcW w:w="11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5227</w:t>
            </w:r>
          </w:p>
        </w:tc>
        <w:tc>
          <w:tcPr>
            <w:tcW w:w="13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5829</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5485</w:t>
            </w:r>
          </w:p>
        </w:tc>
        <w:tc>
          <w:tcPr>
            <w:tcW w:w="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30.8 </w:t>
            </w:r>
          </w:p>
        </w:tc>
      </w:tr>
      <w:tr>
        <w:tblPrEx>
          <w:tblCellMar>
            <w:top w:w="0" w:type="dxa"/>
            <w:left w:w="0" w:type="dxa"/>
            <w:bottom w:w="0" w:type="dxa"/>
            <w:right w:w="0" w:type="dxa"/>
          </w:tblCellMar>
        </w:tblPrEx>
        <w:trPr>
          <w:trHeight w:val="329" w:hRule="exact"/>
        </w:trPr>
        <w:tc>
          <w:tcPr>
            <w:tcW w:w="43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预备费</w:t>
            </w:r>
          </w:p>
        </w:tc>
        <w:tc>
          <w:tcPr>
            <w:tcW w:w="11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4000</w:t>
            </w:r>
          </w:p>
        </w:tc>
        <w:tc>
          <w:tcPr>
            <w:tcW w:w="13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1467</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w:t>
            </w:r>
          </w:p>
        </w:tc>
      </w:tr>
      <w:tr>
        <w:tblPrEx>
          <w:tblCellMar>
            <w:top w:w="0" w:type="dxa"/>
            <w:left w:w="0" w:type="dxa"/>
            <w:bottom w:w="0" w:type="dxa"/>
            <w:right w:w="0" w:type="dxa"/>
          </w:tblCellMar>
        </w:tblPrEx>
        <w:trPr>
          <w:trHeight w:val="329" w:hRule="exact"/>
        </w:trPr>
        <w:tc>
          <w:tcPr>
            <w:tcW w:w="43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其他支出（类）</w:t>
            </w:r>
          </w:p>
        </w:tc>
        <w:tc>
          <w:tcPr>
            <w:tcW w:w="11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12274</w:t>
            </w:r>
          </w:p>
        </w:tc>
        <w:tc>
          <w:tcPr>
            <w:tcW w:w="13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7716</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11427</w:t>
            </w:r>
          </w:p>
        </w:tc>
        <w:tc>
          <w:tcPr>
            <w:tcW w:w="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-23.4 </w:t>
            </w:r>
          </w:p>
        </w:tc>
      </w:tr>
      <w:tr>
        <w:tblPrEx>
          <w:tblCellMar>
            <w:top w:w="0" w:type="dxa"/>
            <w:left w:w="0" w:type="dxa"/>
            <w:bottom w:w="0" w:type="dxa"/>
            <w:right w:w="0" w:type="dxa"/>
          </w:tblCellMar>
        </w:tblPrEx>
        <w:trPr>
          <w:trHeight w:val="329" w:hRule="exact"/>
        </w:trPr>
        <w:tc>
          <w:tcPr>
            <w:tcW w:w="43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债务付息支出</w:t>
            </w:r>
          </w:p>
        </w:tc>
        <w:tc>
          <w:tcPr>
            <w:tcW w:w="11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7462</w:t>
            </w:r>
          </w:p>
        </w:tc>
        <w:tc>
          <w:tcPr>
            <w:tcW w:w="13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7830</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7831</w:t>
            </w:r>
          </w:p>
        </w:tc>
        <w:tc>
          <w:tcPr>
            <w:tcW w:w="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10.0 </w:t>
            </w:r>
          </w:p>
        </w:tc>
      </w:tr>
      <w:tr>
        <w:tblPrEx>
          <w:tblCellMar>
            <w:top w:w="0" w:type="dxa"/>
            <w:left w:w="0" w:type="dxa"/>
            <w:bottom w:w="0" w:type="dxa"/>
            <w:right w:w="0" w:type="dxa"/>
          </w:tblCellMar>
        </w:tblPrEx>
        <w:trPr>
          <w:trHeight w:val="329" w:hRule="exact"/>
        </w:trPr>
        <w:tc>
          <w:tcPr>
            <w:tcW w:w="43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债务发行费用支出</w:t>
            </w:r>
          </w:p>
        </w:tc>
        <w:tc>
          <w:tcPr>
            <w:tcW w:w="11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2</w:t>
            </w:r>
          </w:p>
        </w:tc>
        <w:tc>
          <w:tcPr>
            <w:tcW w:w="13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2</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2</w:t>
            </w:r>
          </w:p>
        </w:tc>
        <w:tc>
          <w:tcPr>
            <w:tcW w:w="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329" w:hRule="exact"/>
        </w:trPr>
        <w:tc>
          <w:tcPr>
            <w:tcW w:w="43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eastAsia="方正黑体_GBK" w:cs="Times New Roman"/>
                <w:sz w:val="22"/>
                <w:szCs w:val="22"/>
                <w:highlight w:val="none"/>
              </w:rPr>
            </w:pPr>
            <w:r>
              <w:rPr>
                <w:rFonts w:hint="default" w:ascii="Times New Roman" w:hAnsi="Times New Roman" w:eastAsia="方正黑体_GBK" w:cs="Times New Roman"/>
                <w:sz w:val="22"/>
                <w:szCs w:val="22"/>
                <w:highlight w:val="none"/>
                <w:lang w:bidi="ar"/>
              </w:rPr>
              <w:t>二、政府性基金预算支出</w:t>
            </w:r>
          </w:p>
        </w:tc>
        <w:tc>
          <w:tcPr>
            <w:tcW w:w="11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lang w:bidi="ar"/>
              </w:rPr>
              <w:t>65991</w:t>
            </w:r>
          </w:p>
        </w:tc>
        <w:tc>
          <w:tcPr>
            <w:tcW w:w="13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lang w:bidi="ar"/>
              </w:rPr>
              <w:t>80089</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lang w:bidi="ar"/>
              </w:rPr>
              <w:t>91090</w:t>
            </w:r>
          </w:p>
        </w:tc>
        <w:tc>
          <w:tcPr>
            <w:tcW w:w="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lang w:bidi="ar"/>
              </w:rPr>
              <w:t xml:space="preserve">303.8 </w:t>
            </w:r>
          </w:p>
        </w:tc>
      </w:tr>
      <w:tr>
        <w:tblPrEx>
          <w:tblCellMar>
            <w:top w:w="0" w:type="dxa"/>
            <w:left w:w="0" w:type="dxa"/>
            <w:bottom w:w="0" w:type="dxa"/>
            <w:right w:w="0" w:type="dxa"/>
          </w:tblCellMar>
        </w:tblPrEx>
        <w:trPr>
          <w:trHeight w:val="329" w:hRule="exact"/>
        </w:trPr>
        <w:tc>
          <w:tcPr>
            <w:tcW w:w="43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eastAsia="方正黑体_GBK" w:cs="Times New Roman"/>
                <w:sz w:val="22"/>
                <w:szCs w:val="22"/>
                <w:highlight w:val="none"/>
              </w:rPr>
            </w:pPr>
            <w:r>
              <w:rPr>
                <w:rFonts w:hint="default" w:ascii="Times New Roman" w:hAnsi="Times New Roman" w:eastAsia="方正黑体_GBK" w:cs="Times New Roman"/>
                <w:sz w:val="22"/>
                <w:szCs w:val="22"/>
                <w:highlight w:val="none"/>
                <w:lang w:bidi="ar"/>
              </w:rPr>
              <w:t>三、国有资本经营预算支出</w:t>
            </w:r>
          </w:p>
        </w:tc>
        <w:tc>
          <w:tcPr>
            <w:tcW w:w="11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lang w:bidi="ar"/>
              </w:rPr>
              <w:t>5634</w:t>
            </w:r>
          </w:p>
        </w:tc>
        <w:tc>
          <w:tcPr>
            <w:tcW w:w="13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lang w:bidi="ar"/>
              </w:rPr>
              <w:t>3634</w:t>
            </w: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lang w:bidi="ar"/>
              </w:rPr>
              <w:t>3634</w:t>
            </w:r>
          </w:p>
        </w:tc>
        <w:tc>
          <w:tcPr>
            <w:tcW w:w="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lang w:bidi="ar"/>
              </w:rPr>
              <w:t xml:space="preserve">-59.7 </w:t>
            </w:r>
          </w:p>
        </w:tc>
      </w:tr>
      <w:tr>
        <w:tblPrEx>
          <w:tblCellMar>
            <w:top w:w="0" w:type="dxa"/>
            <w:left w:w="0" w:type="dxa"/>
            <w:bottom w:w="0" w:type="dxa"/>
            <w:right w:w="0" w:type="dxa"/>
          </w:tblCellMar>
        </w:tblPrEx>
        <w:trPr>
          <w:trHeight w:val="329" w:hRule="exact"/>
        </w:trPr>
        <w:tc>
          <w:tcPr>
            <w:tcW w:w="43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eastAsia="方正黑体_GBK" w:cs="Times New Roman"/>
                <w:sz w:val="22"/>
                <w:szCs w:val="22"/>
                <w:highlight w:val="none"/>
              </w:rPr>
            </w:pPr>
            <w:r>
              <w:rPr>
                <w:rFonts w:hint="default" w:ascii="Times New Roman" w:hAnsi="Times New Roman" w:eastAsia="方正黑体_GBK" w:cs="Times New Roman"/>
                <w:sz w:val="22"/>
                <w:szCs w:val="22"/>
                <w:highlight w:val="none"/>
                <w:lang w:bidi="ar"/>
              </w:rPr>
              <w:t>四、社会保险基金支出</w:t>
            </w:r>
          </w:p>
        </w:tc>
        <w:tc>
          <w:tcPr>
            <w:tcW w:w="11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13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11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w:t>
            </w:r>
          </w:p>
        </w:tc>
      </w:tr>
    </w:tbl>
    <w:p>
      <w:pPr>
        <w:spacing w:line="320" w:lineRule="exact"/>
        <w:contextualSpacing/>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备注：1. 一般公共服务支出降幅较大主要原因：进一步加大一般性项目支出压减力度，腾退资金用于统筹弥补减费降费、新冠肺炎等减收增支。</w:t>
      </w:r>
    </w:p>
    <w:p>
      <w:pPr>
        <w:spacing w:line="320" w:lineRule="exact"/>
        <w:ind w:firstLine="720" w:firstLineChars="300"/>
        <w:contextualSpacing/>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 国防支出增幅较大主要原因：同期基数较低，人防设施运维及民防疏散基地等支出增加。</w:t>
      </w:r>
    </w:p>
    <w:p>
      <w:pPr>
        <w:spacing w:line="320" w:lineRule="exact"/>
        <w:ind w:firstLine="720" w:firstLineChars="300"/>
        <w:contextualSpacing/>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 公共安全支出增幅较大主要原因：公安系统应指、雪亮等工程运维支出增加，武装军事训练及基层综治队伍支出增加。</w:t>
      </w:r>
    </w:p>
    <w:p>
      <w:pPr>
        <w:spacing w:line="320" w:lineRule="exact"/>
        <w:ind w:firstLine="720" w:firstLineChars="300"/>
        <w:contextualSpacing/>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4. 科学技术支出增幅较大主要原因：企业重大新产品研发等上级专项转移支付对应相关支出增加。</w:t>
      </w:r>
    </w:p>
    <w:p>
      <w:pPr>
        <w:spacing w:line="320" w:lineRule="exact"/>
        <w:ind w:firstLine="720" w:firstLineChars="300"/>
        <w:contextualSpacing/>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5. 文化旅游体育与传媒支出增幅较大主要原因：青年全民健身中心等基建类转移支付项目支出增加，融媒体配电设施及万盛新闻网改建等一次性支出增加。</w:t>
      </w:r>
    </w:p>
    <w:p>
      <w:pPr>
        <w:spacing w:line="320" w:lineRule="exact"/>
        <w:ind w:firstLine="720" w:firstLineChars="300"/>
        <w:contextualSpacing/>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6. 城乡社区支出降幅较大主要原因：进一步压减城乡社区市政基础设施建设，腾退资金用于统筹弥补减税降费、新冠肺炎等减收增支。</w:t>
      </w:r>
    </w:p>
    <w:p>
      <w:pPr>
        <w:spacing w:line="320" w:lineRule="exact"/>
        <w:ind w:firstLine="720" w:firstLineChars="300"/>
        <w:contextualSpacing/>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7. 交通运输支出降幅较大主要原因：</w:t>
      </w:r>
      <w:r>
        <w:rPr>
          <w:rFonts w:hint="eastAsia" w:ascii="Times New Roman" w:hAnsi="Times New Roman" w:cs="Times New Roman"/>
          <w:sz w:val="24"/>
          <w:szCs w:val="24"/>
          <w:highlight w:val="none"/>
          <w:lang w:eastAsia="zh-CN"/>
        </w:rPr>
        <w:t>“</w:t>
      </w:r>
      <w:r>
        <w:rPr>
          <w:rFonts w:hint="default" w:ascii="Times New Roman" w:hAnsi="Times New Roman" w:cs="Times New Roman"/>
          <w:sz w:val="24"/>
          <w:szCs w:val="24"/>
          <w:highlight w:val="none"/>
        </w:rPr>
        <w:t>交通三年行动</w:t>
      </w:r>
      <w:r>
        <w:rPr>
          <w:rFonts w:hint="eastAsia" w:ascii="Times New Roman" w:hAnsi="Times New Roman" w:cs="Times New Roman"/>
          <w:sz w:val="24"/>
          <w:szCs w:val="24"/>
          <w:highlight w:val="none"/>
          <w:lang w:eastAsia="zh-CN"/>
        </w:rPr>
        <w:t>”</w:t>
      </w:r>
      <w:r>
        <w:rPr>
          <w:rFonts w:hint="default" w:ascii="Times New Roman" w:hAnsi="Times New Roman" w:cs="Times New Roman"/>
          <w:sz w:val="24"/>
          <w:szCs w:val="24"/>
          <w:highlight w:val="none"/>
        </w:rPr>
        <w:t>计划涉及</w:t>
      </w:r>
      <w:r>
        <w:rPr>
          <w:rFonts w:hint="default" w:ascii="Times New Roman" w:hAnsi="Times New Roman" w:cs="Times New Roman"/>
          <w:sz w:val="24"/>
          <w:szCs w:val="24"/>
          <w:highlight w:val="none"/>
          <w:lang w:eastAsia="zh-CN"/>
        </w:rPr>
        <w:t>四好农村公路</w:t>
      </w:r>
      <w:r>
        <w:rPr>
          <w:rFonts w:hint="default" w:ascii="Times New Roman" w:hAnsi="Times New Roman" w:cs="Times New Roman"/>
          <w:sz w:val="24"/>
          <w:szCs w:val="24"/>
          <w:highlight w:val="none"/>
        </w:rPr>
        <w:t>等一次性交通道路建设项目支出减少。</w:t>
      </w:r>
    </w:p>
    <w:p>
      <w:pPr>
        <w:spacing w:line="320" w:lineRule="exact"/>
        <w:ind w:firstLine="720" w:firstLineChars="300"/>
        <w:contextualSpacing/>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8. 资源勘探工业信息等支出降幅较大主要原因：工业信息化上级专项转移支付减少。</w:t>
      </w:r>
    </w:p>
    <w:p>
      <w:pPr>
        <w:spacing w:line="320" w:lineRule="exact"/>
        <w:ind w:firstLine="720" w:firstLineChars="300"/>
        <w:contextualSpacing/>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9. 自然资源海洋气象等支出增幅较大主要原因：关闭矿山剩余已缴纳采矿权价款资金等一次性专项转移支付相关支出增加。</w:t>
      </w:r>
    </w:p>
    <w:p>
      <w:pPr>
        <w:spacing w:line="320" w:lineRule="exact"/>
        <w:ind w:firstLine="720" w:firstLineChars="300"/>
        <w:contextualSpacing/>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10. 住房保障支出降幅较大主要原因：采煤沉陷区、工矿棚户区区治理一次性项目支出减少。</w:t>
      </w:r>
    </w:p>
    <w:p>
      <w:pPr>
        <w:spacing w:line="320" w:lineRule="exact"/>
        <w:ind w:firstLine="720" w:firstLineChars="300"/>
        <w:contextualSpacing/>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11. 灾害防治及应急管理支出增幅较大主要原因：一是全区机构改革涉及应急管理职能职责人员、项目等相关支出转入应急管理局管理；二是受2020年洪水灾害影响，地质灾害治理项目相关支出增加。</w:t>
      </w:r>
    </w:p>
    <w:p>
      <w:pPr>
        <w:spacing w:line="320" w:lineRule="exact"/>
        <w:ind w:firstLine="720" w:firstLineChars="300"/>
        <w:contextualSpacing/>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12. 其他支出降幅较大主要原因：万盛采煤沉陷区综合治理等基础设施建设一次性项目支出减少。</w:t>
      </w:r>
    </w:p>
    <w:p>
      <w:pPr>
        <w:spacing w:line="320" w:lineRule="exact"/>
        <w:ind w:firstLine="720" w:firstLineChars="300"/>
        <w:contextualSpacing/>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13. 政府性基金预算支出增幅较大主要原因：抗疫特别国债等上级转移支付对应相关支出、市政府转贷地方专项债券等对应项目支出增加。</w:t>
      </w:r>
    </w:p>
    <w:p>
      <w:pPr>
        <w:spacing w:line="320" w:lineRule="exact"/>
        <w:ind w:firstLine="720" w:firstLineChars="300"/>
        <w:contextualSpacing/>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14. 国有资本经营预算支出降幅较大主要原因：一是综合宏观经济形势、减税降费等减收增支情况，加大国有资本经营预算调入一般公共预算使用力度，增强一般公共预算</w:t>
      </w:r>
      <w:r>
        <w:rPr>
          <w:rFonts w:hint="eastAsia" w:ascii="Times New Roman" w:hAnsi="Times New Roman" w:cs="Times New Roman"/>
          <w:sz w:val="24"/>
          <w:szCs w:val="24"/>
          <w:highlight w:val="none"/>
          <w:lang w:eastAsia="zh-CN"/>
        </w:rPr>
        <w:t>“</w:t>
      </w:r>
      <w:r>
        <w:rPr>
          <w:rFonts w:hint="default" w:ascii="Times New Roman" w:hAnsi="Times New Roman" w:cs="Times New Roman"/>
          <w:sz w:val="24"/>
          <w:szCs w:val="24"/>
          <w:highlight w:val="none"/>
        </w:rPr>
        <w:t>三保</w:t>
      </w:r>
      <w:r>
        <w:rPr>
          <w:rFonts w:hint="eastAsia" w:ascii="Times New Roman" w:hAnsi="Times New Roman" w:cs="Times New Roman"/>
          <w:sz w:val="24"/>
          <w:szCs w:val="24"/>
          <w:highlight w:val="none"/>
          <w:lang w:eastAsia="zh-CN"/>
        </w:rPr>
        <w:t>”</w:t>
      </w:r>
      <w:r>
        <w:rPr>
          <w:rFonts w:hint="default" w:ascii="Times New Roman" w:hAnsi="Times New Roman" w:cs="Times New Roman"/>
          <w:sz w:val="24"/>
          <w:szCs w:val="24"/>
          <w:highlight w:val="none"/>
        </w:rPr>
        <w:t>保障能力；二是南桐矿业公司</w:t>
      </w:r>
      <w:r>
        <w:rPr>
          <w:rFonts w:hint="eastAsia" w:ascii="Times New Roman" w:hAnsi="Times New Roman" w:cs="Times New Roman"/>
          <w:sz w:val="24"/>
          <w:szCs w:val="24"/>
          <w:highlight w:val="none"/>
          <w:lang w:eastAsia="zh-CN"/>
        </w:rPr>
        <w:t>“</w:t>
      </w:r>
      <w:r>
        <w:rPr>
          <w:rFonts w:hint="default" w:ascii="Times New Roman" w:hAnsi="Times New Roman" w:cs="Times New Roman"/>
          <w:sz w:val="24"/>
          <w:szCs w:val="24"/>
          <w:highlight w:val="none"/>
        </w:rPr>
        <w:t>三供一业</w:t>
      </w:r>
      <w:r>
        <w:rPr>
          <w:rFonts w:hint="eastAsia" w:ascii="Times New Roman" w:hAnsi="Times New Roman" w:cs="Times New Roman"/>
          <w:sz w:val="24"/>
          <w:szCs w:val="24"/>
          <w:highlight w:val="none"/>
          <w:lang w:eastAsia="zh-CN"/>
        </w:rPr>
        <w:t>”</w:t>
      </w:r>
      <w:r>
        <w:rPr>
          <w:rFonts w:hint="default" w:ascii="Times New Roman" w:hAnsi="Times New Roman" w:cs="Times New Roman"/>
          <w:sz w:val="24"/>
          <w:szCs w:val="24"/>
          <w:highlight w:val="none"/>
        </w:rPr>
        <w:t>社会职能分离移交专项转移支付项目减少。</w:t>
      </w:r>
    </w:p>
    <w:p>
      <w:pPr>
        <w:spacing w:line="320" w:lineRule="exact"/>
        <w:ind w:firstLine="720" w:firstLineChars="300"/>
        <w:contextualSpacing/>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15. 万盛经开区无社保基金预算，由全市统筹管理，因而社会保险基金无数据。</w:t>
      </w: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594" w:lineRule="exact"/>
        <w:contextualSpacing/>
        <w:rPr>
          <w:rFonts w:hint="default" w:ascii="Times New Roman" w:hAnsi="Times New Roman" w:eastAsia="方正黑体_GBK" w:cs="Times New Roman"/>
          <w:szCs w:val="32"/>
          <w:highlight w:val="none"/>
        </w:rPr>
      </w:pPr>
    </w:p>
    <w:p>
      <w:pPr>
        <w:spacing w:line="594" w:lineRule="exact"/>
        <w:contextualSpacing/>
        <w:rPr>
          <w:rFonts w:hint="default" w:ascii="Times New Roman" w:hAnsi="Times New Roman" w:eastAsia="方正黑体_GBK" w:cs="Times New Roman"/>
          <w:szCs w:val="32"/>
          <w:highlight w:val="none"/>
        </w:rPr>
      </w:pPr>
    </w:p>
    <w:p>
      <w:pPr>
        <w:spacing w:line="594" w:lineRule="exact"/>
        <w:contextualSpacing/>
        <w:rPr>
          <w:rFonts w:hint="default" w:ascii="Times New Roman" w:hAnsi="Times New Roman" w:eastAsia="方正黑体_GBK" w:cs="Times New Roman"/>
          <w:szCs w:val="32"/>
          <w:highlight w:val="none"/>
        </w:rPr>
      </w:pPr>
    </w:p>
    <w:p>
      <w:pPr>
        <w:spacing w:line="594" w:lineRule="exact"/>
        <w:contextualSpacing/>
        <w:rPr>
          <w:rFonts w:hint="default" w:ascii="Times New Roman" w:hAnsi="Times New Roman" w:eastAsia="方正黑体_GBK" w:cs="Times New Roman"/>
          <w:szCs w:val="32"/>
          <w:highlight w:val="none"/>
        </w:rPr>
      </w:pPr>
      <w:r>
        <w:rPr>
          <w:rFonts w:hint="default" w:ascii="Times New Roman" w:hAnsi="Times New Roman" w:eastAsia="方正黑体_GBK" w:cs="Times New Roman"/>
          <w:szCs w:val="32"/>
          <w:highlight w:val="none"/>
        </w:rPr>
        <w:t>表3</w:t>
      </w:r>
    </w:p>
    <w:p>
      <w:pPr>
        <w:spacing w:line="594" w:lineRule="exact"/>
        <w:contextualSpacing/>
        <w:jc w:val="center"/>
        <w:rPr>
          <w:rFonts w:hint="default" w:ascii="Times New Roman" w:hAnsi="Times New Roman" w:eastAsia="方正小标宋_GBK" w:cs="Times New Roman"/>
          <w:sz w:val="44"/>
          <w:szCs w:val="44"/>
          <w:highlight w:val="none"/>
        </w:rPr>
      </w:pPr>
      <w:r>
        <w:rPr>
          <w:rFonts w:hint="default" w:ascii="Times New Roman" w:hAnsi="Times New Roman" w:eastAsia="方正小标宋_GBK" w:cs="Times New Roman"/>
          <w:sz w:val="44"/>
          <w:szCs w:val="44"/>
          <w:highlight w:val="none"/>
        </w:rPr>
        <w:t>2020年区级一般公共预算收支执行表</w:t>
      </w:r>
    </w:p>
    <w:p>
      <w:pPr>
        <w:spacing w:line="594" w:lineRule="exact"/>
        <w:contextualSpacing/>
        <w:jc w:val="right"/>
        <w:rPr>
          <w:rFonts w:hint="default" w:ascii="Times New Roman" w:hAnsi="Times New Roman" w:cs="Times New Roman"/>
          <w:szCs w:val="32"/>
          <w:highlight w:val="none"/>
        </w:rPr>
      </w:pPr>
      <w:r>
        <w:rPr>
          <w:rFonts w:hint="default" w:ascii="Times New Roman" w:hAnsi="Times New Roman" w:cs="Times New Roman"/>
          <w:szCs w:val="32"/>
          <w:highlight w:val="none"/>
        </w:rPr>
        <w:t>单位：万元</w:t>
      </w:r>
    </w:p>
    <w:tbl>
      <w:tblPr>
        <w:tblStyle w:val="9"/>
        <w:tblW w:w="0" w:type="auto"/>
        <w:tblInd w:w="0" w:type="dxa"/>
        <w:tblLayout w:type="fixed"/>
        <w:tblCellMar>
          <w:top w:w="0" w:type="dxa"/>
          <w:left w:w="0" w:type="dxa"/>
          <w:bottom w:w="0" w:type="dxa"/>
          <w:right w:w="0" w:type="dxa"/>
        </w:tblCellMar>
      </w:tblPr>
      <w:tblGrid>
        <w:gridCol w:w="3761"/>
        <w:gridCol w:w="765"/>
        <w:gridCol w:w="883"/>
        <w:gridCol w:w="883"/>
        <w:gridCol w:w="1222"/>
        <w:gridCol w:w="1360"/>
      </w:tblGrid>
      <w:tr>
        <w:tblPrEx>
          <w:tblCellMar>
            <w:top w:w="0" w:type="dxa"/>
            <w:left w:w="0" w:type="dxa"/>
            <w:bottom w:w="0" w:type="dxa"/>
            <w:right w:w="0" w:type="dxa"/>
          </w:tblCellMar>
        </w:tblPrEx>
        <w:trPr>
          <w:trHeight w:val="632" w:hRule="exact"/>
          <w:tblHeader/>
        </w:trPr>
        <w:tc>
          <w:tcPr>
            <w:tcW w:w="3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收    入</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预算数</w:t>
            </w:r>
          </w:p>
        </w:tc>
        <w:tc>
          <w:tcPr>
            <w:tcW w:w="8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调整预算数</w:t>
            </w:r>
          </w:p>
        </w:tc>
        <w:tc>
          <w:tcPr>
            <w:tcW w:w="8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执行数</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pacing w:val="-11"/>
                <w:sz w:val="24"/>
                <w:szCs w:val="24"/>
                <w:highlight w:val="none"/>
              </w:rPr>
            </w:pPr>
            <w:r>
              <w:rPr>
                <w:rFonts w:hint="default" w:ascii="Times New Roman" w:hAnsi="Times New Roman" w:eastAsia="方正黑体_GBK" w:cs="Times New Roman"/>
                <w:spacing w:val="-11"/>
                <w:sz w:val="24"/>
                <w:szCs w:val="24"/>
                <w:highlight w:val="none"/>
                <w:lang w:bidi="ar"/>
              </w:rPr>
              <w:t>执行数为调整预算数%</w:t>
            </w:r>
          </w:p>
        </w:tc>
        <w:tc>
          <w:tcPr>
            <w:tcW w:w="1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pacing w:val="-11"/>
                <w:sz w:val="24"/>
                <w:szCs w:val="24"/>
                <w:highlight w:val="none"/>
              </w:rPr>
            </w:pPr>
            <w:r>
              <w:rPr>
                <w:rFonts w:hint="default" w:ascii="Times New Roman" w:hAnsi="Times New Roman" w:eastAsia="方正黑体_GBK" w:cs="Times New Roman"/>
                <w:spacing w:val="-11"/>
                <w:sz w:val="24"/>
                <w:szCs w:val="24"/>
                <w:highlight w:val="none"/>
                <w:lang w:bidi="ar"/>
              </w:rPr>
              <w:t>执行数比上年决算数增长%</w:t>
            </w:r>
          </w:p>
        </w:tc>
      </w:tr>
      <w:tr>
        <w:tblPrEx>
          <w:tblCellMar>
            <w:top w:w="0" w:type="dxa"/>
            <w:left w:w="0" w:type="dxa"/>
            <w:bottom w:w="0" w:type="dxa"/>
            <w:right w:w="0" w:type="dxa"/>
          </w:tblCellMar>
        </w:tblPrEx>
        <w:trPr>
          <w:trHeight w:val="329" w:hRule="exact"/>
        </w:trPr>
        <w:tc>
          <w:tcPr>
            <w:tcW w:w="3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总    计</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lang w:bidi="ar"/>
              </w:rPr>
              <w:t>397793</w:t>
            </w:r>
          </w:p>
        </w:tc>
        <w:tc>
          <w:tcPr>
            <w:tcW w:w="8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lang w:bidi="ar"/>
              </w:rPr>
              <w:t>392684</w:t>
            </w:r>
          </w:p>
        </w:tc>
        <w:tc>
          <w:tcPr>
            <w:tcW w:w="8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lang w:bidi="ar"/>
              </w:rPr>
              <w:t>408952</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1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r>
      <w:tr>
        <w:tblPrEx>
          <w:tblCellMar>
            <w:top w:w="0" w:type="dxa"/>
            <w:left w:w="0" w:type="dxa"/>
            <w:bottom w:w="0" w:type="dxa"/>
            <w:right w:w="0" w:type="dxa"/>
          </w:tblCellMar>
        </w:tblPrEx>
        <w:trPr>
          <w:trHeight w:val="329" w:hRule="exact"/>
        </w:trPr>
        <w:tc>
          <w:tcPr>
            <w:tcW w:w="3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本级收入合计</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lang w:bidi="ar"/>
              </w:rPr>
              <w:t>123529</w:t>
            </w:r>
          </w:p>
        </w:tc>
        <w:tc>
          <w:tcPr>
            <w:tcW w:w="8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lang w:bidi="ar"/>
              </w:rPr>
              <w:t>100529</w:t>
            </w:r>
          </w:p>
        </w:tc>
        <w:tc>
          <w:tcPr>
            <w:tcW w:w="8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lang w:bidi="ar"/>
              </w:rPr>
              <w:t>100125</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lang w:bidi="ar"/>
              </w:rPr>
              <w:t xml:space="preserve">99.6 </w:t>
            </w:r>
          </w:p>
        </w:tc>
        <w:tc>
          <w:tcPr>
            <w:tcW w:w="1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lang w:bidi="ar"/>
              </w:rPr>
              <w:t xml:space="preserve">-2.1 </w:t>
            </w:r>
          </w:p>
        </w:tc>
      </w:tr>
      <w:tr>
        <w:tblPrEx>
          <w:tblCellMar>
            <w:top w:w="0" w:type="dxa"/>
            <w:left w:w="0" w:type="dxa"/>
            <w:bottom w:w="0" w:type="dxa"/>
            <w:right w:w="0" w:type="dxa"/>
          </w:tblCellMar>
        </w:tblPrEx>
        <w:trPr>
          <w:trHeight w:val="329" w:hRule="exact"/>
        </w:trPr>
        <w:tc>
          <w:tcPr>
            <w:tcW w:w="3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一、税收收入</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73529</w:t>
            </w:r>
          </w:p>
        </w:tc>
        <w:tc>
          <w:tcPr>
            <w:tcW w:w="8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58529</w:t>
            </w:r>
          </w:p>
        </w:tc>
        <w:tc>
          <w:tcPr>
            <w:tcW w:w="8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58108</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99.3 </w:t>
            </w:r>
          </w:p>
        </w:tc>
        <w:tc>
          <w:tcPr>
            <w:tcW w:w="1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-11.9 </w:t>
            </w:r>
          </w:p>
        </w:tc>
      </w:tr>
      <w:tr>
        <w:tblPrEx>
          <w:tblCellMar>
            <w:top w:w="0" w:type="dxa"/>
            <w:left w:w="0" w:type="dxa"/>
            <w:bottom w:w="0" w:type="dxa"/>
            <w:right w:w="0" w:type="dxa"/>
          </w:tblCellMar>
        </w:tblPrEx>
        <w:trPr>
          <w:trHeight w:val="329" w:hRule="exact"/>
        </w:trPr>
        <w:tc>
          <w:tcPr>
            <w:tcW w:w="3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增值税</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23825 </w:t>
            </w:r>
          </w:p>
        </w:tc>
        <w:tc>
          <w:tcPr>
            <w:tcW w:w="8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19263</w:t>
            </w:r>
          </w:p>
        </w:tc>
        <w:tc>
          <w:tcPr>
            <w:tcW w:w="8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16661</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86.5 </w:t>
            </w:r>
          </w:p>
        </w:tc>
        <w:tc>
          <w:tcPr>
            <w:tcW w:w="1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-24.2 </w:t>
            </w:r>
          </w:p>
        </w:tc>
      </w:tr>
      <w:tr>
        <w:tblPrEx>
          <w:tblCellMar>
            <w:top w:w="0" w:type="dxa"/>
            <w:left w:w="0" w:type="dxa"/>
            <w:bottom w:w="0" w:type="dxa"/>
            <w:right w:w="0" w:type="dxa"/>
          </w:tblCellMar>
        </w:tblPrEx>
        <w:trPr>
          <w:trHeight w:val="329" w:hRule="exact"/>
        </w:trPr>
        <w:tc>
          <w:tcPr>
            <w:tcW w:w="3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企业所得税</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8061 </w:t>
            </w:r>
          </w:p>
        </w:tc>
        <w:tc>
          <w:tcPr>
            <w:tcW w:w="8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6991</w:t>
            </w:r>
          </w:p>
        </w:tc>
        <w:tc>
          <w:tcPr>
            <w:tcW w:w="8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6306</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90.2 </w:t>
            </w:r>
          </w:p>
        </w:tc>
        <w:tc>
          <w:tcPr>
            <w:tcW w:w="1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-19.7 </w:t>
            </w:r>
          </w:p>
        </w:tc>
      </w:tr>
      <w:tr>
        <w:tblPrEx>
          <w:tblCellMar>
            <w:top w:w="0" w:type="dxa"/>
            <w:left w:w="0" w:type="dxa"/>
            <w:bottom w:w="0" w:type="dxa"/>
            <w:right w:w="0" w:type="dxa"/>
          </w:tblCellMar>
        </w:tblPrEx>
        <w:trPr>
          <w:trHeight w:val="329" w:hRule="exact"/>
        </w:trPr>
        <w:tc>
          <w:tcPr>
            <w:tcW w:w="3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个人所得税</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1581 </w:t>
            </w:r>
          </w:p>
        </w:tc>
        <w:tc>
          <w:tcPr>
            <w:tcW w:w="8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1201</w:t>
            </w:r>
          </w:p>
        </w:tc>
        <w:tc>
          <w:tcPr>
            <w:tcW w:w="8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1526</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127.1 </w:t>
            </w:r>
          </w:p>
        </w:tc>
        <w:tc>
          <w:tcPr>
            <w:tcW w:w="1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-1.2 </w:t>
            </w:r>
          </w:p>
        </w:tc>
      </w:tr>
      <w:tr>
        <w:tblPrEx>
          <w:tblCellMar>
            <w:top w:w="0" w:type="dxa"/>
            <w:left w:w="0" w:type="dxa"/>
            <w:bottom w:w="0" w:type="dxa"/>
            <w:right w:w="0" w:type="dxa"/>
          </w:tblCellMar>
        </w:tblPrEx>
        <w:trPr>
          <w:trHeight w:val="329" w:hRule="exact"/>
        </w:trPr>
        <w:tc>
          <w:tcPr>
            <w:tcW w:w="3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资源税</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3621 </w:t>
            </w:r>
          </w:p>
        </w:tc>
        <w:tc>
          <w:tcPr>
            <w:tcW w:w="8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2781</w:t>
            </w:r>
          </w:p>
        </w:tc>
        <w:tc>
          <w:tcPr>
            <w:tcW w:w="8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2597</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93.4 </w:t>
            </w:r>
          </w:p>
        </w:tc>
        <w:tc>
          <w:tcPr>
            <w:tcW w:w="1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-19.9 </w:t>
            </w:r>
          </w:p>
        </w:tc>
      </w:tr>
      <w:tr>
        <w:tblPrEx>
          <w:tblCellMar>
            <w:top w:w="0" w:type="dxa"/>
            <w:left w:w="0" w:type="dxa"/>
            <w:bottom w:w="0" w:type="dxa"/>
            <w:right w:w="0" w:type="dxa"/>
          </w:tblCellMar>
        </w:tblPrEx>
        <w:trPr>
          <w:trHeight w:val="329" w:hRule="exact"/>
        </w:trPr>
        <w:tc>
          <w:tcPr>
            <w:tcW w:w="3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城市维护建设税</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5377 </w:t>
            </w:r>
          </w:p>
        </w:tc>
        <w:tc>
          <w:tcPr>
            <w:tcW w:w="8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4027</w:t>
            </w:r>
          </w:p>
        </w:tc>
        <w:tc>
          <w:tcPr>
            <w:tcW w:w="8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4322</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107.3 </w:t>
            </w:r>
          </w:p>
        </w:tc>
        <w:tc>
          <w:tcPr>
            <w:tcW w:w="1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-10.3 </w:t>
            </w:r>
          </w:p>
        </w:tc>
      </w:tr>
      <w:tr>
        <w:tblPrEx>
          <w:tblCellMar>
            <w:top w:w="0" w:type="dxa"/>
            <w:left w:w="0" w:type="dxa"/>
            <w:bottom w:w="0" w:type="dxa"/>
            <w:right w:w="0" w:type="dxa"/>
          </w:tblCellMar>
        </w:tblPrEx>
        <w:trPr>
          <w:trHeight w:val="329" w:hRule="exact"/>
        </w:trPr>
        <w:tc>
          <w:tcPr>
            <w:tcW w:w="3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房产税</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3952 </w:t>
            </w:r>
          </w:p>
        </w:tc>
        <w:tc>
          <w:tcPr>
            <w:tcW w:w="8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2752</w:t>
            </w:r>
          </w:p>
        </w:tc>
        <w:tc>
          <w:tcPr>
            <w:tcW w:w="8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3974</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144.4 </w:t>
            </w:r>
          </w:p>
        </w:tc>
        <w:tc>
          <w:tcPr>
            <w:tcW w:w="1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23.0 </w:t>
            </w:r>
          </w:p>
        </w:tc>
      </w:tr>
      <w:tr>
        <w:tblPrEx>
          <w:tblCellMar>
            <w:top w:w="0" w:type="dxa"/>
            <w:left w:w="0" w:type="dxa"/>
            <w:bottom w:w="0" w:type="dxa"/>
            <w:right w:w="0" w:type="dxa"/>
          </w:tblCellMar>
        </w:tblPrEx>
        <w:trPr>
          <w:trHeight w:val="329" w:hRule="exact"/>
        </w:trPr>
        <w:tc>
          <w:tcPr>
            <w:tcW w:w="3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印花税</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1935 </w:t>
            </w:r>
          </w:p>
        </w:tc>
        <w:tc>
          <w:tcPr>
            <w:tcW w:w="8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1130</w:t>
            </w:r>
          </w:p>
        </w:tc>
        <w:tc>
          <w:tcPr>
            <w:tcW w:w="8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1328</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117.5 </w:t>
            </w:r>
          </w:p>
        </w:tc>
        <w:tc>
          <w:tcPr>
            <w:tcW w:w="1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-18.5 </w:t>
            </w:r>
          </w:p>
        </w:tc>
      </w:tr>
      <w:tr>
        <w:tblPrEx>
          <w:tblCellMar>
            <w:top w:w="0" w:type="dxa"/>
            <w:left w:w="0" w:type="dxa"/>
            <w:bottom w:w="0" w:type="dxa"/>
            <w:right w:w="0" w:type="dxa"/>
          </w:tblCellMar>
        </w:tblPrEx>
        <w:trPr>
          <w:trHeight w:val="329" w:hRule="exact"/>
        </w:trPr>
        <w:tc>
          <w:tcPr>
            <w:tcW w:w="3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城镇土地使用税</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12371 </w:t>
            </w:r>
          </w:p>
        </w:tc>
        <w:tc>
          <w:tcPr>
            <w:tcW w:w="8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8911</w:t>
            </w:r>
          </w:p>
        </w:tc>
        <w:tc>
          <w:tcPr>
            <w:tcW w:w="8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9201</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103.3 </w:t>
            </w:r>
          </w:p>
        </w:tc>
        <w:tc>
          <w:tcPr>
            <w:tcW w:w="1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-11.0 </w:t>
            </w:r>
          </w:p>
        </w:tc>
      </w:tr>
      <w:tr>
        <w:tblPrEx>
          <w:tblCellMar>
            <w:top w:w="0" w:type="dxa"/>
            <w:left w:w="0" w:type="dxa"/>
            <w:bottom w:w="0" w:type="dxa"/>
            <w:right w:w="0" w:type="dxa"/>
          </w:tblCellMar>
        </w:tblPrEx>
        <w:trPr>
          <w:trHeight w:val="329" w:hRule="exact"/>
        </w:trPr>
        <w:tc>
          <w:tcPr>
            <w:tcW w:w="3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土地增值税</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1103 </w:t>
            </w:r>
          </w:p>
        </w:tc>
        <w:tc>
          <w:tcPr>
            <w:tcW w:w="8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3403</w:t>
            </w:r>
          </w:p>
        </w:tc>
        <w:tc>
          <w:tcPr>
            <w:tcW w:w="8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4083</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120.0 </w:t>
            </w:r>
          </w:p>
        </w:tc>
        <w:tc>
          <w:tcPr>
            <w:tcW w:w="1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415.5 </w:t>
            </w:r>
          </w:p>
        </w:tc>
      </w:tr>
      <w:tr>
        <w:tblPrEx>
          <w:tblCellMar>
            <w:top w:w="0" w:type="dxa"/>
            <w:left w:w="0" w:type="dxa"/>
            <w:bottom w:w="0" w:type="dxa"/>
            <w:right w:w="0" w:type="dxa"/>
          </w:tblCellMar>
        </w:tblPrEx>
        <w:trPr>
          <w:trHeight w:val="329" w:hRule="exact"/>
        </w:trPr>
        <w:tc>
          <w:tcPr>
            <w:tcW w:w="3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耕地占用税</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4718 </w:t>
            </w:r>
          </w:p>
        </w:tc>
        <w:tc>
          <w:tcPr>
            <w:tcW w:w="8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85</w:t>
            </w:r>
          </w:p>
        </w:tc>
        <w:tc>
          <w:tcPr>
            <w:tcW w:w="8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1081</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1271.8 </w:t>
            </w:r>
          </w:p>
        </w:tc>
        <w:tc>
          <w:tcPr>
            <w:tcW w:w="1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-75.2 </w:t>
            </w:r>
          </w:p>
        </w:tc>
      </w:tr>
      <w:tr>
        <w:tblPrEx>
          <w:tblCellMar>
            <w:top w:w="0" w:type="dxa"/>
            <w:left w:w="0" w:type="dxa"/>
            <w:bottom w:w="0" w:type="dxa"/>
            <w:right w:w="0" w:type="dxa"/>
          </w:tblCellMar>
        </w:tblPrEx>
        <w:trPr>
          <w:trHeight w:val="329" w:hRule="exact"/>
        </w:trPr>
        <w:tc>
          <w:tcPr>
            <w:tcW w:w="3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契税</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6544 </w:t>
            </w:r>
          </w:p>
        </w:tc>
        <w:tc>
          <w:tcPr>
            <w:tcW w:w="8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7624</w:t>
            </w:r>
          </w:p>
        </w:tc>
        <w:tc>
          <w:tcPr>
            <w:tcW w:w="8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6687</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87.7 </w:t>
            </w:r>
          </w:p>
        </w:tc>
        <w:tc>
          <w:tcPr>
            <w:tcW w:w="1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16.2 </w:t>
            </w:r>
          </w:p>
        </w:tc>
      </w:tr>
      <w:tr>
        <w:tblPrEx>
          <w:tblCellMar>
            <w:top w:w="0" w:type="dxa"/>
            <w:left w:w="0" w:type="dxa"/>
            <w:bottom w:w="0" w:type="dxa"/>
            <w:right w:w="0" w:type="dxa"/>
          </w:tblCellMar>
        </w:tblPrEx>
        <w:trPr>
          <w:trHeight w:val="329" w:hRule="exact"/>
        </w:trPr>
        <w:tc>
          <w:tcPr>
            <w:tcW w:w="3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环境保护税</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441 </w:t>
            </w:r>
          </w:p>
        </w:tc>
        <w:tc>
          <w:tcPr>
            <w:tcW w:w="8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361</w:t>
            </w:r>
          </w:p>
        </w:tc>
        <w:tc>
          <w:tcPr>
            <w:tcW w:w="8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331</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91.7 </w:t>
            </w:r>
          </w:p>
        </w:tc>
        <w:tc>
          <w:tcPr>
            <w:tcW w:w="1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-20.8 </w:t>
            </w:r>
          </w:p>
        </w:tc>
      </w:tr>
      <w:tr>
        <w:tblPrEx>
          <w:tblCellMar>
            <w:top w:w="0" w:type="dxa"/>
            <w:left w:w="0" w:type="dxa"/>
            <w:bottom w:w="0" w:type="dxa"/>
            <w:right w:w="0" w:type="dxa"/>
          </w:tblCellMar>
        </w:tblPrEx>
        <w:trPr>
          <w:trHeight w:val="329" w:hRule="exact"/>
        </w:trPr>
        <w:tc>
          <w:tcPr>
            <w:tcW w:w="3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其他税收收入</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8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8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11</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1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r>
      <w:tr>
        <w:tblPrEx>
          <w:tblCellMar>
            <w:top w:w="0" w:type="dxa"/>
            <w:left w:w="0" w:type="dxa"/>
            <w:bottom w:w="0" w:type="dxa"/>
            <w:right w:w="0" w:type="dxa"/>
          </w:tblCellMar>
        </w:tblPrEx>
        <w:trPr>
          <w:trHeight w:val="329" w:hRule="exact"/>
        </w:trPr>
        <w:tc>
          <w:tcPr>
            <w:tcW w:w="3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二、非税收入</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50000</w:t>
            </w:r>
          </w:p>
        </w:tc>
        <w:tc>
          <w:tcPr>
            <w:tcW w:w="8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42000</w:t>
            </w:r>
          </w:p>
        </w:tc>
        <w:tc>
          <w:tcPr>
            <w:tcW w:w="8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42017</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100.0 </w:t>
            </w:r>
          </w:p>
        </w:tc>
        <w:tc>
          <w:tcPr>
            <w:tcW w:w="1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15.6 </w:t>
            </w:r>
          </w:p>
        </w:tc>
      </w:tr>
      <w:tr>
        <w:tblPrEx>
          <w:tblCellMar>
            <w:top w:w="0" w:type="dxa"/>
            <w:left w:w="0" w:type="dxa"/>
            <w:bottom w:w="0" w:type="dxa"/>
            <w:right w:w="0" w:type="dxa"/>
          </w:tblCellMar>
        </w:tblPrEx>
        <w:trPr>
          <w:trHeight w:val="329" w:hRule="exact"/>
        </w:trPr>
        <w:tc>
          <w:tcPr>
            <w:tcW w:w="3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专项收入</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5300</w:t>
            </w:r>
          </w:p>
        </w:tc>
        <w:tc>
          <w:tcPr>
            <w:tcW w:w="8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2900</w:t>
            </w:r>
          </w:p>
        </w:tc>
        <w:tc>
          <w:tcPr>
            <w:tcW w:w="8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4029</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138.9 </w:t>
            </w:r>
          </w:p>
        </w:tc>
        <w:tc>
          <w:tcPr>
            <w:tcW w:w="1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-17.3 </w:t>
            </w:r>
          </w:p>
        </w:tc>
      </w:tr>
      <w:tr>
        <w:tblPrEx>
          <w:tblCellMar>
            <w:top w:w="0" w:type="dxa"/>
            <w:left w:w="0" w:type="dxa"/>
            <w:bottom w:w="0" w:type="dxa"/>
            <w:right w:w="0" w:type="dxa"/>
          </w:tblCellMar>
        </w:tblPrEx>
        <w:trPr>
          <w:trHeight w:val="329" w:hRule="exact"/>
        </w:trPr>
        <w:tc>
          <w:tcPr>
            <w:tcW w:w="3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行政事业性收费收入</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5432</w:t>
            </w:r>
          </w:p>
        </w:tc>
        <w:tc>
          <w:tcPr>
            <w:tcW w:w="8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4200</w:t>
            </w:r>
          </w:p>
        </w:tc>
        <w:tc>
          <w:tcPr>
            <w:tcW w:w="8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4229</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100.7 </w:t>
            </w:r>
          </w:p>
        </w:tc>
        <w:tc>
          <w:tcPr>
            <w:tcW w:w="1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-13.4 </w:t>
            </w:r>
          </w:p>
        </w:tc>
      </w:tr>
      <w:tr>
        <w:tblPrEx>
          <w:tblCellMar>
            <w:top w:w="0" w:type="dxa"/>
            <w:left w:w="0" w:type="dxa"/>
            <w:bottom w:w="0" w:type="dxa"/>
            <w:right w:w="0" w:type="dxa"/>
          </w:tblCellMar>
        </w:tblPrEx>
        <w:trPr>
          <w:trHeight w:val="329" w:hRule="exact"/>
        </w:trPr>
        <w:tc>
          <w:tcPr>
            <w:tcW w:w="3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罚没收入</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3621</w:t>
            </w:r>
          </w:p>
        </w:tc>
        <w:tc>
          <w:tcPr>
            <w:tcW w:w="8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2500</w:t>
            </w:r>
          </w:p>
        </w:tc>
        <w:tc>
          <w:tcPr>
            <w:tcW w:w="8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2500</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100.0 </w:t>
            </w:r>
          </w:p>
        </w:tc>
        <w:tc>
          <w:tcPr>
            <w:tcW w:w="1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-14.1 </w:t>
            </w:r>
          </w:p>
        </w:tc>
      </w:tr>
      <w:tr>
        <w:tblPrEx>
          <w:tblCellMar>
            <w:top w:w="0" w:type="dxa"/>
            <w:left w:w="0" w:type="dxa"/>
            <w:bottom w:w="0" w:type="dxa"/>
            <w:right w:w="0" w:type="dxa"/>
          </w:tblCellMar>
        </w:tblPrEx>
        <w:trPr>
          <w:trHeight w:val="329" w:hRule="exact"/>
        </w:trPr>
        <w:tc>
          <w:tcPr>
            <w:tcW w:w="3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国有资源（资产）有偿使用收入</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34654</w:t>
            </w:r>
          </w:p>
        </w:tc>
        <w:tc>
          <w:tcPr>
            <w:tcW w:w="8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27900</w:t>
            </w:r>
          </w:p>
        </w:tc>
        <w:tc>
          <w:tcPr>
            <w:tcW w:w="8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26759</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95.9 </w:t>
            </w:r>
          </w:p>
        </w:tc>
        <w:tc>
          <w:tcPr>
            <w:tcW w:w="1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17.1 </w:t>
            </w:r>
          </w:p>
        </w:tc>
      </w:tr>
      <w:tr>
        <w:tblPrEx>
          <w:tblCellMar>
            <w:top w:w="0" w:type="dxa"/>
            <w:left w:w="0" w:type="dxa"/>
            <w:bottom w:w="0" w:type="dxa"/>
            <w:right w:w="0" w:type="dxa"/>
          </w:tblCellMar>
        </w:tblPrEx>
        <w:trPr>
          <w:trHeight w:val="329" w:hRule="exact"/>
        </w:trPr>
        <w:tc>
          <w:tcPr>
            <w:tcW w:w="3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捐赠收入</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8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8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1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r>
      <w:tr>
        <w:tblPrEx>
          <w:tblCellMar>
            <w:top w:w="0" w:type="dxa"/>
            <w:left w:w="0" w:type="dxa"/>
            <w:bottom w:w="0" w:type="dxa"/>
            <w:right w:w="0" w:type="dxa"/>
          </w:tblCellMar>
        </w:tblPrEx>
        <w:trPr>
          <w:trHeight w:val="329" w:hRule="exact"/>
        </w:trPr>
        <w:tc>
          <w:tcPr>
            <w:tcW w:w="3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其他收入</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993 </w:t>
            </w:r>
          </w:p>
        </w:tc>
        <w:tc>
          <w:tcPr>
            <w:tcW w:w="8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4500</w:t>
            </w:r>
          </w:p>
        </w:tc>
        <w:tc>
          <w:tcPr>
            <w:tcW w:w="8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4500</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 xml:space="preserve">100.0 </w:t>
            </w:r>
          </w:p>
        </w:tc>
        <w:tc>
          <w:tcPr>
            <w:tcW w:w="1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 xml:space="preserve">443.5 </w:t>
            </w:r>
          </w:p>
        </w:tc>
      </w:tr>
      <w:tr>
        <w:tblPrEx>
          <w:tblCellMar>
            <w:top w:w="0" w:type="dxa"/>
            <w:left w:w="0" w:type="dxa"/>
            <w:bottom w:w="0" w:type="dxa"/>
            <w:right w:w="0" w:type="dxa"/>
          </w:tblCellMar>
        </w:tblPrEx>
        <w:trPr>
          <w:trHeight w:val="329" w:hRule="exact"/>
        </w:trPr>
        <w:tc>
          <w:tcPr>
            <w:tcW w:w="3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rPr>
                <w:rFonts w:hint="default" w:ascii="Times New Roman" w:hAnsi="Times New Roman" w:cs="Times New Roman"/>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8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8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p>
        </w:tc>
        <w:tc>
          <w:tcPr>
            <w:tcW w:w="1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p>
        </w:tc>
      </w:tr>
      <w:tr>
        <w:tblPrEx>
          <w:tblCellMar>
            <w:top w:w="0" w:type="dxa"/>
            <w:left w:w="0" w:type="dxa"/>
            <w:bottom w:w="0" w:type="dxa"/>
            <w:right w:w="0" w:type="dxa"/>
          </w:tblCellMar>
        </w:tblPrEx>
        <w:trPr>
          <w:trHeight w:val="329" w:hRule="exact"/>
        </w:trPr>
        <w:tc>
          <w:tcPr>
            <w:tcW w:w="3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转移性收入合计</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lang w:bidi="ar"/>
              </w:rPr>
              <w:t>274264</w:t>
            </w:r>
          </w:p>
        </w:tc>
        <w:tc>
          <w:tcPr>
            <w:tcW w:w="8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lang w:bidi="ar"/>
              </w:rPr>
              <w:t>292155</w:t>
            </w:r>
          </w:p>
        </w:tc>
        <w:tc>
          <w:tcPr>
            <w:tcW w:w="8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lang w:bidi="ar"/>
              </w:rPr>
              <w:t>308827</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1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r>
      <w:tr>
        <w:tblPrEx>
          <w:tblCellMar>
            <w:top w:w="0" w:type="dxa"/>
            <w:left w:w="0" w:type="dxa"/>
            <w:bottom w:w="0" w:type="dxa"/>
            <w:right w:w="0" w:type="dxa"/>
          </w:tblCellMar>
        </w:tblPrEx>
        <w:trPr>
          <w:trHeight w:val="329" w:hRule="exact"/>
        </w:trPr>
        <w:tc>
          <w:tcPr>
            <w:tcW w:w="3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一、上级补助收入</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140000</w:t>
            </w:r>
          </w:p>
        </w:tc>
        <w:tc>
          <w:tcPr>
            <w:tcW w:w="8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134226</w:t>
            </w:r>
          </w:p>
        </w:tc>
        <w:tc>
          <w:tcPr>
            <w:tcW w:w="8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149322</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p>
        </w:tc>
        <w:tc>
          <w:tcPr>
            <w:tcW w:w="1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329" w:hRule="exact"/>
        </w:trPr>
        <w:tc>
          <w:tcPr>
            <w:tcW w:w="3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二、镇街上解收入</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60</w:t>
            </w:r>
          </w:p>
        </w:tc>
        <w:tc>
          <w:tcPr>
            <w:tcW w:w="8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2764</w:t>
            </w:r>
          </w:p>
        </w:tc>
        <w:tc>
          <w:tcPr>
            <w:tcW w:w="8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5563</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p>
        </w:tc>
        <w:tc>
          <w:tcPr>
            <w:tcW w:w="1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329" w:hRule="exact"/>
        </w:trPr>
        <w:tc>
          <w:tcPr>
            <w:tcW w:w="3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三、动用预算稳定调节基金</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622</w:t>
            </w:r>
          </w:p>
        </w:tc>
        <w:tc>
          <w:tcPr>
            <w:tcW w:w="8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1111</w:t>
            </w:r>
          </w:p>
        </w:tc>
        <w:tc>
          <w:tcPr>
            <w:tcW w:w="8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636</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p>
        </w:tc>
        <w:tc>
          <w:tcPr>
            <w:tcW w:w="1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329" w:hRule="exact"/>
        </w:trPr>
        <w:tc>
          <w:tcPr>
            <w:tcW w:w="3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四、调入资金</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78014</w:t>
            </w:r>
          </w:p>
        </w:tc>
        <w:tc>
          <w:tcPr>
            <w:tcW w:w="8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78486</w:t>
            </w:r>
          </w:p>
        </w:tc>
        <w:tc>
          <w:tcPr>
            <w:tcW w:w="8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77738</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p>
        </w:tc>
        <w:tc>
          <w:tcPr>
            <w:tcW w:w="1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329" w:hRule="exact"/>
        </w:trPr>
        <w:tc>
          <w:tcPr>
            <w:tcW w:w="3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五、地方政府债券收入</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34200</w:t>
            </w:r>
          </w:p>
        </w:tc>
        <w:tc>
          <w:tcPr>
            <w:tcW w:w="8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54200</w:t>
            </w:r>
          </w:p>
        </w:tc>
        <w:tc>
          <w:tcPr>
            <w:tcW w:w="8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54200</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p>
        </w:tc>
        <w:tc>
          <w:tcPr>
            <w:tcW w:w="1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329" w:hRule="exact"/>
        </w:trPr>
        <w:tc>
          <w:tcPr>
            <w:tcW w:w="3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地方政府债券收入（新增）</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8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20000</w:t>
            </w:r>
          </w:p>
        </w:tc>
        <w:tc>
          <w:tcPr>
            <w:tcW w:w="8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20000</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p>
        </w:tc>
        <w:tc>
          <w:tcPr>
            <w:tcW w:w="1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329" w:hRule="exact"/>
        </w:trPr>
        <w:tc>
          <w:tcPr>
            <w:tcW w:w="3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地方政府债券收入（再融资）</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34200</w:t>
            </w:r>
          </w:p>
        </w:tc>
        <w:tc>
          <w:tcPr>
            <w:tcW w:w="8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34200</w:t>
            </w:r>
          </w:p>
        </w:tc>
        <w:tc>
          <w:tcPr>
            <w:tcW w:w="8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34200</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p>
        </w:tc>
        <w:tc>
          <w:tcPr>
            <w:tcW w:w="1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329" w:hRule="exact"/>
        </w:trPr>
        <w:tc>
          <w:tcPr>
            <w:tcW w:w="37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六、上年结转</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21368</w:t>
            </w:r>
          </w:p>
        </w:tc>
        <w:tc>
          <w:tcPr>
            <w:tcW w:w="8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21368</w:t>
            </w:r>
          </w:p>
        </w:tc>
        <w:tc>
          <w:tcPr>
            <w:tcW w:w="8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21368</w:t>
            </w:r>
          </w:p>
        </w:tc>
        <w:tc>
          <w:tcPr>
            <w:tcW w:w="12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p>
        </w:tc>
        <w:tc>
          <w:tcPr>
            <w:tcW w:w="1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p>
        </w:tc>
      </w:tr>
    </w:tbl>
    <w:p>
      <w:pPr>
        <w:spacing w:line="320" w:lineRule="exact"/>
        <w:contextualSpacing/>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备注：1. 税收收入降幅较大主要原因：受宏观经济形势、减税降费政策及新冠肺炎影响。</w:t>
      </w:r>
    </w:p>
    <w:p>
      <w:pPr>
        <w:spacing w:line="320" w:lineRule="exact"/>
        <w:ind w:firstLine="720" w:firstLineChars="300"/>
        <w:contextualSpacing/>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 非税收入增幅较大主要原因：为弥补多重减收增支影响，加大机关事业单位经营性资产处置转让力度，国有资源（资产）有偿使用收入增幅较大；其他收入主要为纪委监察办案及医疗保险合同违约等一次性收入。</w:t>
      </w:r>
    </w:p>
    <w:p>
      <w:pPr>
        <w:spacing w:line="320" w:lineRule="exact"/>
        <w:ind w:firstLine="720" w:firstLineChars="300"/>
        <w:contextualSpacing/>
        <w:rPr>
          <w:rFonts w:hint="default" w:ascii="Times New Roman" w:hAnsi="Times New Roman" w:cs="Times New Roman"/>
          <w:sz w:val="24"/>
          <w:szCs w:val="24"/>
          <w:highlight w:val="none"/>
        </w:rPr>
      </w:pPr>
    </w:p>
    <w:p>
      <w:pPr>
        <w:spacing w:line="320" w:lineRule="exact"/>
        <w:ind w:firstLine="720" w:firstLineChars="300"/>
        <w:contextualSpacing/>
        <w:rPr>
          <w:rFonts w:hint="default" w:ascii="Times New Roman" w:hAnsi="Times New Roman" w:cs="Times New Roman"/>
          <w:sz w:val="24"/>
          <w:szCs w:val="24"/>
          <w:highlight w:val="none"/>
        </w:rPr>
      </w:pPr>
    </w:p>
    <w:p>
      <w:pPr>
        <w:spacing w:line="320" w:lineRule="exact"/>
        <w:ind w:firstLine="720" w:firstLineChars="300"/>
        <w:contextualSpacing/>
        <w:rPr>
          <w:rFonts w:hint="default" w:ascii="Times New Roman" w:hAnsi="Times New Roman" w:cs="Times New Roman"/>
          <w:sz w:val="24"/>
          <w:szCs w:val="24"/>
          <w:highlight w:val="none"/>
        </w:rPr>
      </w:pPr>
    </w:p>
    <w:p>
      <w:pPr>
        <w:spacing w:line="320" w:lineRule="exact"/>
        <w:ind w:firstLine="720" w:firstLineChars="300"/>
        <w:contextualSpacing/>
        <w:rPr>
          <w:rFonts w:hint="default" w:ascii="Times New Roman" w:hAnsi="Times New Roman" w:cs="Times New Roman"/>
          <w:sz w:val="24"/>
          <w:szCs w:val="24"/>
          <w:highlight w:val="none"/>
        </w:rPr>
      </w:pPr>
    </w:p>
    <w:p>
      <w:pPr>
        <w:spacing w:line="320" w:lineRule="exact"/>
        <w:ind w:firstLine="720" w:firstLineChars="300"/>
        <w:contextualSpacing/>
        <w:rPr>
          <w:rFonts w:hint="default" w:ascii="Times New Roman" w:hAnsi="Times New Roman" w:cs="Times New Roman"/>
          <w:sz w:val="24"/>
          <w:szCs w:val="24"/>
          <w:highlight w:val="none"/>
        </w:rPr>
      </w:pPr>
    </w:p>
    <w:p>
      <w:pPr>
        <w:spacing w:line="320" w:lineRule="exact"/>
        <w:ind w:firstLine="720" w:firstLineChars="300"/>
        <w:contextualSpacing/>
        <w:rPr>
          <w:rFonts w:hint="default" w:ascii="Times New Roman" w:hAnsi="Times New Roman" w:cs="Times New Roman"/>
          <w:sz w:val="24"/>
          <w:szCs w:val="24"/>
          <w:highlight w:val="none"/>
        </w:rPr>
      </w:pPr>
    </w:p>
    <w:p>
      <w:pPr>
        <w:spacing w:line="320" w:lineRule="exact"/>
        <w:ind w:firstLine="720" w:firstLineChars="300"/>
        <w:contextualSpacing/>
        <w:rPr>
          <w:rFonts w:hint="default" w:ascii="Times New Roman" w:hAnsi="Times New Roman" w:cs="Times New Roman"/>
          <w:sz w:val="24"/>
          <w:szCs w:val="24"/>
          <w:highlight w:val="none"/>
        </w:rPr>
      </w:pPr>
    </w:p>
    <w:p>
      <w:pPr>
        <w:spacing w:line="320" w:lineRule="exact"/>
        <w:ind w:firstLine="720" w:firstLineChars="300"/>
        <w:contextualSpacing/>
        <w:rPr>
          <w:rFonts w:hint="default" w:ascii="Times New Roman" w:hAnsi="Times New Roman" w:cs="Times New Roman"/>
          <w:sz w:val="24"/>
          <w:szCs w:val="24"/>
          <w:highlight w:val="none"/>
        </w:rPr>
      </w:pPr>
    </w:p>
    <w:p>
      <w:pPr>
        <w:spacing w:line="320" w:lineRule="exact"/>
        <w:ind w:firstLine="720" w:firstLineChars="300"/>
        <w:contextualSpacing/>
        <w:rPr>
          <w:rFonts w:hint="default" w:ascii="Times New Roman" w:hAnsi="Times New Roman" w:cs="Times New Roman"/>
          <w:sz w:val="24"/>
          <w:szCs w:val="24"/>
          <w:highlight w:val="none"/>
        </w:rPr>
      </w:pPr>
    </w:p>
    <w:p>
      <w:pPr>
        <w:spacing w:line="320" w:lineRule="exact"/>
        <w:ind w:firstLine="720" w:firstLineChars="300"/>
        <w:contextualSpacing/>
        <w:rPr>
          <w:rFonts w:hint="default" w:ascii="Times New Roman" w:hAnsi="Times New Roman" w:cs="Times New Roman"/>
          <w:sz w:val="24"/>
          <w:szCs w:val="24"/>
          <w:highlight w:val="none"/>
        </w:rPr>
      </w:pPr>
    </w:p>
    <w:p>
      <w:pPr>
        <w:spacing w:line="320" w:lineRule="exact"/>
        <w:ind w:firstLine="720" w:firstLineChars="300"/>
        <w:contextualSpacing/>
        <w:rPr>
          <w:rFonts w:hint="default" w:ascii="Times New Roman" w:hAnsi="Times New Roman" w:cs="Times New Roman"/>
          <w:sz w:val="24"/>
          <w:szCs w:val="24"/>
          <w:highlight w:val="none"/>
        </w:rPr>
      </w:pPr>
    </w:p>
    <w:p>
      <w:pPr>
        <w:spacing w:line="320" w:lineRule="exact"/>
        <w:ind w:firstLine="720" w:firstLineChars="300"/>
        <w:contextualSpacing/>
        <w:rPr>
          <w:rFonts w:hint="default" w:ascii="Times New Roman" w:hAnsi="Times New Roman" w:cs="Times New Roman"/>
          <w:sz w:val="24"/>
          <w:szCs w:val="24"/>
          <w:highlight w:val="none"/>
        </w:rPr>
      </w:pPr>
    </w:p>
    <w:p>
      <w:pPr>
        <w:spacing w:line="320" w:lineRule="exact"/>
        <w:ind w:firstLine="720" w:firstLineChars="300"/>
        <w:contextualSpacing/>
        <w:rPr>
          <w:rFonts w:hint="default" w:ascii="Times New Roman" w:hAnsi="Times New Roman" w:cs="Times New Roman"/>
          <w:sz w:val="24"/>
          <w:szCs w:val="24"/>
          <w:highlight w:val="none"/>
        </w:rPr>
      </w:pPr>
    </w:p>
    <w:p>
      <w:pPr>
        <w:spacing w:line="320" w:lineRule="exact"/>
        <w:ind w:firstLine="720" w:firstLineChars="300"/>
        <w:contextualSpacing/>
        <w:rPr>
          <w:rFonts w:hint="default" w:ascii="Times New Roman" w:hAnsi="Times New Roman" w:cs="Times New Roman"/>
          <w:sz w:val="24"/>
          <w:szCs w:val="24"/>
          <w:highlight w:val="none"/>
        </w:rPr>
      </w:pPr>
    </w:p>
    <w:p>
      <w:pPr>
        <w:spacing w:line="320" w:lineRule="exact"/>
        <w:ind w:firstLine="720" w:firstLineChars="300"/>
        <w:contextualSpacing/>
        <w:rPr>
          <w:rFonts w:hint="default" w:ascii="Times New Roman" w:hAnsi="Times New Roman" w:cs="Times New Roman"/>
          <w:sz w:val="24"/>
          <w:szCs w:val="24"/>
          <w:highlight w:val="none"/>
        </w:rPr>
      </w:pPr>
    </w:p>
    <w:p>
      <w:pPr>
        <w:spacing w:line="320" w:lineRule="exact"/>
        <w:ind w:firstLine="720" w:firstLineChars="300"/>
        <w:contextualSpacing/>
        <w:rPr>
          <w:rFonts w:hint="default" w:ascii="Times New Roman" w:hAnsi="Times New Roman" w:cs="Times New Roman"/>
          <w:sz w:val="24"/>
          <w:szCs w:val="24"/>
          <w:highlight w:val="none"/>
        </w:rPr>
      </w:pPr>
    </w:p>
    <w:p>
      <w:pPr>
        <w:spacing w:line="320" w:lineRule="exact"/>
        <w:ind w:firstLine="720" w:firstLineChars="300"/>
        <w:contextualSpacing/>
        <w:rPr>
          <w:rFonts w:hint="default" w:ascii="Times New Roman" w:hAnsi="Times New Roman" w:cs="Times New Roman"/>
          <w:sz w:val="24"/>
          <w:szCs w:val="24"/>
          <w:highlight w:val="none"/>
        </w:rPr>
      </w:pPr>
    </w:p>
    <w:p>
      <w:pPr>
        <w:spacing w:line="320" w:lineRule="exact"/>
        <w:ind w:firstLine="720" w:firstLineChars="300"/>
        <w:contextualSpacing/>
        <w:rPr>
          <w:rFonts w:hint="default" w:ascii="Times New Roman" w:hAnsi="Times New Roman" w:cs="Times New Roman"/>
          <w:sz w:val="24"/>
          <w:szCs w:val="24"/>
          <w:highlight w:val="none"/>
        </w:rPr>
      </w:pPr>
    </w:p>
    <w:p>
      <w:pPr>
        <w:spacing w:line="320" w:lineRule="exact"/>
        <w:ind w:firstLine="720" w:firstLineChars="300"/>
        <w:contextualSpacing/>
        <w:rPr>
          <w:rFonts w:hint="default" w:ascii="Times New Roman" w:hAnsi="Times New Roman" w:cs="Times New Roman"/>
          <w:sz w:val="24"/>
          <w:szCs w:val="24"/>
          <w:highlight w:val="none"/>
        </w:rPr>
      </w:pPr>
    </w:p>
    <w:p>
      <w:pPr>
        <w:spacing w:line="320" w:lineRule="exact"/>
        <w:ind w:firstLine="720" w:firstLineChars="300"/>
        <w:contextualSpacing/>
        <w:rPr>
          <w:rFonts w:hint="default" w:ascii="Times New Roman" w:hAnsi="Times New Roman" w:cs="Times New Roman"/>
          <w:sz w:val="24"/>
          <w:szCs w:val="24"/>
          <w:highlight w:val="none"/>
        </w:rPr>
      </w:pPr>
    </w:p>
    <w:p>
      <w:pPr>
        <w:spacing w:line="320" w:lineRule="exact"/>
        <w:ind w:firstLine="720" w:firstLineChars="300"/>
        <w:contextualSpacing/>
        <w:rPr>
          <w:rFonts w:hint="default" w:ascii="Times New Roman" w:hAnsi="Times New Roman" w:cs="Times New Roman"/>
          <w:sz w:val="24"/>
          <w:szCs w:val="24"/>
          <w:highlight w:val="none"/>
        </w:rPr>
      </w:pPr>
    </w:p>
    <w:p>
      <w:pPr>
        <w:spacing w:line="320" w:lineRule="exact"/>
        <w:ind w:firstLine="720" w:firstLineChars="300"/>
        <w:contextualSpacing/>
        <w:rPr>
          <w:rFonts w:hint="default" w:ascii="Times New Roman" w:hAnsi="Times New Roman" w:cs="Times New Roman"/>
          <w:sz w:val="24"/>
          <w:szCs w:val="24"/>
          <w:highlight w:val="none"/>
        </w:rPr>
      </w:pPr>
    </w:p>
    <w:p>
      <w:pPr>
        <w:spacing w:line="320" w:lineRule="exact"/>
        <w:ind w:firstLine="720" w:firstLineChars="300"/>
        <w:contextualSpacing/>
        <w:rPr>
          <w:rFonts w:hint="default" w:ascii="Times New Roman" w:hAnsi="Times New Roman" w:cs="Times New Roman"/>
          <w:sz w:val="24"/>
          <w:szCs w:val="24"/>
          <w:highlight w:val="none"/>
        </w:rPr>
      </w:pPr>
    </w:p>
    <w:p>
      <w:pPr>
        <w:spacing w:line="594" w:lineRule="exact"/>
        <w:contextualSpacing/>
        <w:rPr>
          <w:rFonts w:hint="default" w:ascii="Times New Roman" w:hAnsi="Times New Roman" w:eastAsia="方正黑体_GBK" w:cs="Times New Roman"/>
          <w:szCs w:val="32"/>
          <w:highlight w:val="none"/>
        </w:rPr>
      </w:pPr>
    </w:p>
    <w:p>
      <w:pPr>
        <w:spacing w:line="594" w:lineRule="exact"/>
        <w:contextualSpacing/>
        <w:rPr>
          <w:rFonts w:hint="default" w:ascii="Times New Roman" w:hAnsi="Times New Roman" w:eastAsia="方正黑体_GBK" w:cs="Times New Roman"/>
          <w:szCs w:val="32"/>
          <w:highlight w:val="none"/>
        </w:rPr>
      </w:pPr>
    </w:p>
    <w:p>
      <w:pPr>
        <w:spacing w:line="594" w:lineRule="exact"/>
        <w:contextualSpacing/>
        <w:rPr>
          <w:rFonts w:hint="default" w:ascii="Times New Roman" w:hAnsi="Times New Roman" w:eastAsia="方正黑体_GBK" w:cs="Times New Roman"/>
          <w:szCs w:val="32"/>
          <w:highlight w:val="none"/>
        </w:rPr>
      </w:pPr>
    </w:p>
    <w:p>
      <w:pPr>
        <w:spacing w:line="594" w:lineRule="exact"/>
        <w:contextualSpacing/>
        <w:rPr>
          <w:rFonts w:hint="default" w:ascii="Times New Roman" w:hAnsi="Times New Roman" w:eastAsia="方正黑体_GBK" w:cs="Times New Roman"/>
          <w:szCs w:val="32"/>
          <w:highlight w:val="none"/>
        </w:rPr>
      </w:pPr>
    </w:p>
    <w:p>
      <w:pPr>
        <w:spacing w:line="594" w:lineRule="exact"/>
        <w:contextualSpacing/>
        <w:rPr>
          <w:rFonts w:hint="default" w:ascii="Times New Roman" w:hAnsi="Times New Roman" w:eastAsia="方正黑体_GBK" w:cs="Times New Roman"/>
          <w:szCs w:val="32"/>
          <w:highlight w:val="none"/>
        </w:rPr>
      </w:pPr>
      <w:r>
        <w:rPr>
          <w:rFonts w:hint="default" w:ascii="Times New Roman" w:hAnsi="Times New Roman" w:eastAsia="方正黑体_GBK" w:cs="Times New Roman"/>
          <w:szCs w:val="32"/>
          <w:highlight w:val="none"/>
        </w:rPr>
        <w:t>续表3</w:t>
      </w:r>
    </w:p>
    <w:p>
      <w:pPr>
        <w:spacing w:line="594" w:lineRule="exact"/>
        <w:contextualSpacing/>
        <w:jc w:val="center"/>
        <w:rPr>
          <w:rFonts w:hint="default" w:ascii="Times New Roman" w:hAnsi="Times New Roman" w:eastAsia="方正小标宋_GBK" w:cs="Times New Roman"/>
          <w:sz w:val="44"/>
          <w:szCs w:val="44"/>
          <w:highlight w:val="none"/>
        </w:rPr>
      </w:pPr>
      <w:r>
        <w:rPr>
          <w:rFonts w:hint="default" w:ascii="Times New Roman" w:hAnsi="Times New Roman" w:eastAsia="方正小标宋_GBK" w:cs="Times New Roman"/>
          <w:sz w:val="44"/>
          <w:szCs w:val="44"/>
          <w:highlight w:val="none"/>
        </w:rPr>
        <w:t>2020年区级一般公共预算收支执行表</w:t>
      </w:r>
    </w:p>
    <w:p>
      <w:pPr>
        <w:spacing w:line="594" w:lineRule="exact"/>
        <w:contextualSpacing/>
        <w:jc w:val="right"/>
        <w:rPr>
          <w:rFonts w:hint="default" w:ascii="Times New Roman" w:hAnsi="Times New Roman" w:cs="Times New Roman"/>
          <w:szCs w:val="32"/>
          <w:highlight w:val="none"/>
        </w:rPr>
      </w:pPr>
      <w:r>
        <w:rPr>
          <w:rFonts w:hint="default" w:ascii="Times New Roman" w:hAnsi="Times New Roman" w:cs="Times New Roman"/>
          <w:szCs w:val="32"/>
          <w:highlight w:val="none"/>
        </w:rPr>
        <w:t>单位：万元</w:t>
      </w:r>
    </w:p>
    <w:tbl>
      <w:tblPr>
        <w:tblStyle w:val="9"/>
        <w:tblW w:w="0" w:type="auto"/>
        <w:tblInd w:w="0" w:type="dxa"/>
        <w:tblLayout w:type="fixed"/>
        <w:tblCellMar>
          <w:top w:w="0" w:type="dxa"/>
          <w:left w:w="0" w:type="dxa"/>
          <w:bottom w:w="0" w:type="dxa"/>
          <w:right w:w="0" w:type="dxa"/>
        </w:tblCellMar>
      </w:tblPr>
      <w:tblGrid>
        <w:gridCol w:w="3658"/>
        <w:gridCol w:w="854"/>
        <w:gridCol w:w="853"/>
        <w:gridCol w:w="824"/>
        <w:gridCol w:w="1251"/>
        <w:gridCol w:w="1434"/>
      </w:tblGrid>
      <w:tr>
        <w:tblPrEx>
          <w:tblCellMar>
            <w:top w:w="0" w:type="dxa"/>
            <w:left w:w="0" w:type="dxa"/>
            <w:bottom w:w="0" w:type="dxa"/>
            <w:right w:w="0" w:type="dxa"/>
          </w:tblCellMar>
        </w:tblPrEx>
        <w:trPr>
          <w:trHeight w:val="644" w:hRule="exact"/>
          <w:tblHeader/>
        </w:trPr>
        <w:tc>
          <w:tcPr>
            <w:tcW w:w="36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支    出</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预算数</w:t>
            </w:r>
          </w:p>
        </w:tc>
        <w:tc>
          <w:tcPr>
            <w:tcW w:w="8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调整预算数</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执行数</w:t>
            </w:r>
          </w:p>
        </w:tc>
        <w:tc>
          <w:tcPr>
            <w:tcW w:w="12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pacing w:val="-11"/>
                <w:sz w:val="24"/>
                <w:szCs w:val="24"/>
                <w:highlight w:val="none"/>
              </w:rPr>
            </w:pPr>
            <w:r>
              <w:rPr>
                <w:rFonts w:hint="default" w:ascii="Times New Roman" w:hAnsi="Times New Roman" w:eastAsia="方正黑体_GBK" w:cs="Times New Roman"/>
                <w:spacing w:val="-11"/>
                <w:sz w:val="24"/>
                <w:szCs w:val="24"/>
                <w:highlight w:val="none"/>
                <w:lang w:bidi="ar"/>
              </w:rPr>
              <w:t>执行数为调整预算数%</w:t>
            </w: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pacing w:val="-11"/>
                <w:sz w:val="24"/>
                <w:szCs w:val="24"/>
                <w:highlight w:val="none"/>
              </w:rPr>
            </w:pPr>
            <w:r>
              <w:rPr>
                <w:rFonts w:hint="default" w:ascii="Times New Roman" w:hAnsi="Times New Roman" w:eastAsia="方正黑体_GBK" w:cs="Times New Roman"/>
                <w:spacing w:val="-11"/>
                <w:sz w:val="24"/>
                <w:szCs w:val="24"/>
                <w:highlight w:val="none"/>
                <w:lang w:bidi="ar"/>
              </w:rPr>
              <w:t>执行数比上年决算数增长%</w:t>
            </w:r>
          </w:p>
        </w:tc>
      </w:tr>
      <w:tr>
        <w:tblPrEx>
          <w:tblCellMar>
            <w:top w:w="0" w:type="dxa"/>
            <w:left w:w="0" w:type="dxa"/>
            <w:bottom w:w="0" w:type="dxa"/>
            <w:right w:w="0" w:type="dxa"/>
          </w:tblCellMar>
        </w:tblPrEx>
        <w:trPr>
          <w:trHeight w:val="329" w:hRule="exact"/>
        </w:trPr>
        <w:tc>
          <w:tcPr>
            <w:tcW w:w="36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总    计</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lang w:bidi="ar"/>
              </w:rPr>
              <w:t xml:space="preserve">397793 </w:t>
            </w:r>
          </w:p>
        </w:tc>
        <w:tc>
          <w:tcPr>
            <w:tcW w:w="8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lang w:bidi="ar"/>
              </w:rPr>
              <w:t xml:space="preserve">392684 </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lang w:bidi="ar"/>
              </w:rPr>
              <w:t xml:space="preserve">408952 </w:t>
            </w:r>
          </w:p>
        </w:tc>
        <w:tc>
          <w:tcPr>
            <w:tcW w:w="12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r>
      <w:tr>
        <w:tblPrEx>
          <w:tblCellMar>
            <w:top w:w="0" w:type="dxa"/>
            <w:left w:w="0" w:type="dxa"/>
            <w:bottom w:w="0" w:type="dxa"/>
            <w:right w:w="0" w:type="dxa"/>
          </w:tblCellMar>
        </w:tblPrEx>
        <w:trPr>
          <w:trHeight w:val="329" w:hRule="exact"/>
        </w:trPr>
        <w:tc>
          <w:tcPr>
            <w:tcW w:w="36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本级支出合计</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lang w:bidi="ar"/>
              </w:rPr>
              <w:t xml:space="preserve">336110 </w:t>
            </w:r>
          </w:p>
        </w:tc>
        <w:tc>
          <w:tcPr>
            <w:tcW w:w="8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lang w:bidi="ar"/>
              </w:rPr>
              <w:t xml:space="preserve">294337 </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lang w:bidi="ar"/>
              </w:rPr>
              <w:t xml:space="preserve">309093 </w:t>
            </w:r>
          </w:p>
        </w:tc>
        <w:tc>
          <w:tcPr>
            <w:tcW w:w="12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lang w:bidi="ar"/>
              </w:rPr>
              <w:t xml:space="preserve">105.0 </w:t>
            </w: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lang w:bidi="ar"/>
              </w:rPr>
              <w:t xml:space="preserve">-2.4 </w:t>
            </w:r>
          </w:p>
        </w:tc>
      </w:tr>
      <w:tr>
        <w:tblPrEx>
          <w:tblCellMar>
            <w:top w:w="0" w:type="dxa"/>
            <w:left w:w="0" w:type="dxa"/>
            <w:bottom w:w="0" w:type="dxa"/>
            <w:right w:w="0" w:type="dxa"/>
          </w:tblCellMar>
        </w:tblPrEx>
        <w:trPr>
          <w:trHeight w:val="329" w:hRule="exact"/>
        </w:trPr>
        <w:tc>
          <w:tcPr>
            <w:tcW w:w="36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一、一般公共服务支出</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48482</w:t>
            </w:r>
          </w:p>
        </w:tc>
        <w:tc>
          <w:tcPr>
            <w:tcW w:w="8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26888</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21152 </w:t>
            </w:r>
          </w:p>
        </w:tc>
        <w:tc>
          <w:tcPr>
            <w:tcW w:w="12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78.7 </w:t>
            </w: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-2.8 </w:t>
            </w:r>
          </w:p>
        </w:tc>
      </w:tr>
      <w:tr>
        <w:tblPrEx>
          <w:tblCellMar>
            <w:top w:w="0" w:type="dxa"/>
            <w:left w:w="0" w:type="dxa"/>
            <w:bottom w:w="0" w:type="dxa"/>
            <w:right w:w="0" w:type="dxa"/>
          </w:tblCellMar>
        </w:tblPrEx>
        <w:trPr>
          <w:trHeight w:val="329" w:hRule="exact"/>
        </w:trPr>
        <w:tc>
          <w:tcPr>
            <w:tcW w:w="36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二、外交支出</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rPr>
                <w:rFonts w:hint="default" w:ascii="Times New Roman" w:hAnsi="Times New Roman" w:eastAsia="宋体" w:cs="Times New Roman"/>
                <w:sz w:val="24"/>
                <w:szCs w:val="24"/>
                <w:highlight w:val="none"/>
              </w:rPr>
            </w:pPr>
          </w:p>
        </w:tc>
        <w:tc>
          <w:tcPr>
            <w:tcW w:w="8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rPr>
                <w:rFonts w:hint="default" w:ascii="Times New Roman" w:hAnsi="Times New Roman" w:eastAsia="宋体" w:cs="Times New Roman"/>
                <w:sz w:val="24"/>
                <w:szCs w:val="24"/>
                <w:highlight w:val="none"/>
              </w:rPr>
            </w:pP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12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r>
      <w:tr>
        <w:tblPrEx>
          <w:tblCellMar>
            <w:top w:w="0" w:type="dxa"/>
            <w:left w:w="0" w:type="dxa"/>
            <w:bottom w:w="0" w:type="dxa"/>
            <w:right w:w="0" w:type="dxa"/>
          </w:tblCellMar>
        </w:tblPrEx>
        <w:trPr>
          <w:trHeight w:val="329" w:hRule="exact"/>
        </w:trPr>
        <w:tc>
          <w:tcPr>
            <w:tcW w:w="36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三、国防支出</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180</w:t>
            </w:r>
          </w:p>
        </w:tc>
        <w:tc>
          <w:tcPr>
            <w:tcW w:w="8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249</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249 </w:t>
            </w:r>
          </w:p>
        </w:tc>
        <w:tc>
          <w:tcPr>
            <w:tcW w:w="12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100.0 </w:t>
            </w: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176.7 </w:t>
            </w:r>
          </w:p>
        </w:tc>
      </w:tr>
      <w:tr>
        <w:tblPrEx>
          <w:tblCellMar>
            <w:top w:w="0" w:type="dxa"/>
            <w:left w:w="0" w:type="dxa"/>
            <w:bottom w:w="0" w:type="dxa"/>
            <w:right w:w="0" w:type="dxa"/>
          </w:tblCellMar>
        </w:tblPrEx>
        <w:trPr>
          <w:trHeight w:val="329" w:hRule="exact"/>
        </w:trPr>
        <w:tc>
          <w:tcPr>
            <w:tcW w:w="36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四、公共安全支出</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17747</w:t>
            </w:r>
          </w:p>
        </w:tc>
        <w:tc>
          <w:tcPr>
            <w:tcW w:w="8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19518</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19980 </w:t>
            </w:r>
          </w:p>
        </w:tc>
        <w:tc>
          <w:tcPr>
            <w:tcW w:w="12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102.4 </w:t>
            </w: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11.2 </w:t>
            </w:r>
          </w:p>
        </w:tc>
      </w:tr>
      <w:tr>
        <w:tblPrEx>
          <w:tblCellMar>
            <w:top w:w="0" w:type="dxa"/>
            <w:left w:w="0" w:type="dxa"/>
            <w:bottom w:w="0" w:type="dxa"/>
            <w:right w:w="0" w:type="dxa"/>
          </w:tblCellMar>
        </w:tblPrEx>
        <w:trPr>
          <w:trHeight w:val="329" w:hRule="exact"/>
        </w:trPr>
        <w:tc>
          <w:tcPr>
            <w:tcW w:w="36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五、教育支出</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45833</w:t>
            </w:r>
          </w:p>
        </w:tc>
        <w:tc>
          <w:tcPr>
            <w:tcW w:w="8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47581</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47609 </w:t>
            </w:r>
          </w:p>
        </w:tc>
        <w:tc>
          <w:tcPr>
            <w:tcW w:w="12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100.1 </w:t>
            </w: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0.3 </w:t>
            </w:r>
          </w:p>
        </w:tc>
      </w:tr>
      <w:tr>
        <w:tblPrEx>
          <w:tblCellMar>
            <w:top w:w="0" w:type="dxa"/>
            <w:left w:w="0" w:type="dxa"/>
            <w:bottom w:w="0" w:type="dxa"/>
            <w:right w:w="0" w:type="dxa"/>
          </w:tblCellMar>
        </w:tblPrEx>
        <w:trPr>
          <w:trHeight w:val="329" w:hRule="exact"/>
        </w:trPr>
        <w:tc>
          <w:tcPr>
            <w:tcW w:w="36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六、科学技术支出</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2389</w:t>
            </w:r>
          </w:p>
        </w:tc>
        <w:tc>
          <w:tcPr>
            <w:tcW w:w="8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1305</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1740 </w:t>
            </w:r>
          </w:p>
        </w:tc>
        <w:tc>
          <w:tcPr>
            <w:tcW w:w="12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133.3 </w:t>
            </w: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34.8 </w:t>
            </w:r>
          </w:p>
        </w:tc>
      </w:tr>
      <w:tr>
        <w:tblPrEx>
          <w:tblCellMar>
            <w:top w:w="0" w:type="dxa"/>
            <w:left w:w="0" w:type="dxa"/>
            <w:bottom w:w="0" w:type="dxa"/>
            <w:right w:w="0" w:type="dxa"/>
          </w:tblCellMar>
        </w:tblPrEx>
        <w:trPr>
          <w:trHeight w:val="329" w:hRule="exact"/>
        </w:trPr>
        <w:tc>
          <w:tcPr>
            <w:tcW w:w="36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七、文化旅游体育与传媒支出</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5509</w:t>
            </w:r>
          </w:p>
        </w:tc>
        <w:tc>
          <w:tcPr>
            <w:tcW w:w="8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5778</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5116 </w:t>
            </w:r>
          </w:p>
        </w:tc>
        <w:tc>
          <w:tcPr>
            <w:tcW w:w="12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88.5 </w:t>
            </w: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26.1 </w:t>
            </w:r>
          </w:p>
        </w:tc>
      </w:tr>
      <w:tr>
        <w:tblPrEx>
          <w:tblCellMar>
            <w:top w:w="0" w:type="dxa"/>
            <w:left w:w="0" w:type="dxa"/>
            <w:bottom w:w="0" w:type="dxa"/>
            <w:right w:w="0" w:type="dxa"/>
          </w:tblCellMar>
        </w:tblPrEx>
        <w:trPr>
          <w:trHeight w:val="329" w:hRule="exact"/>
        </w:trPr>
        <w:tc>
          <w:tcPr>
            <w:tcW w:w="36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八、社会保障和就业支出</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39924</w:t>
            </w:r>
          </w:p>
        </w:tc>
        <w:tc>
          <w:tcPr>
            <w:tcW w:w="8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34780</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34713 </w:t>
            </w:r>
          </w:p>
        </w:tc>
        <w:tc>
          <w:tcPr>
            <w:tcW w:w="12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99.8 </w:t>
            </w: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4.3 </w:t>
            </w:r>
          </w:p>
        </w:tc>
      </w:tr>
      <w:tr>
        <w:tblPrEx>
          <w:tblCellMar>
            <w:top w:w="0" w:type="dxa"/>
            <w:left w:w="0" w:type="dxa"/>
            <w:bottom w:w="0" w:type="dxa"/>
            <w:right w:w="0" w:type="dxa"/>
          </w:tblCellMar>
        </w:tblPrEx>
        <w:trPr>
          <w:trHeight w:val="329" w:hRule="exact"/>
        </w:trPr>
        <w:tc>
          <w:tcPr>
            <w:tcW w:w="36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九、卫生健康支出</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27958</w:t>
            </w:r>
          </w:p>
        </w:tc>
        <w:tc>
          <w:tcPr>
            <w:tcW w:w="8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31140</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30688 </w:t>
            </w:r>
          </w:p>
        </w:tc>
        <w:tc>
          <w:tcPr>
            <w:tcW w:w="12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98.5 </w:t>
            </w: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0.8 </w:t>
            </w:r>
          </w:p>
        </w:tc>
      </w:tr>
      <w:tr>
        <w:tblPrEx>
          <w:tblCellMar>
            <w:top w:w="0" w:type="dxa"/>
            <w:left w:w="0" w:type="dxa"/>
            <w:bottom w:w="0" w:type="dxa"/>
            <w:right w:w="0" w:type="dxa"/>
          </w:tblCellMar>
        </w:tblPrEx>
        <w:trPr>
          <w:trHeight w:val="329" w:hRule="exact"/>
        </w:trPr>
        <w:tc>
          <w:tcPr>
            <w:tcW w:w="36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十、节能环保支出</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10319</w:t>
            </w:r>
          </w:p>
        </w:tc>
        <w:tc>
          <w:tcPr>
            <w:tcW w:w="8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14338</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14455 </w:t>
            </w:r>
          </w:p>
        </w:tc>
        <w:tc>
          <w:tcPr>
            <w:tcW w:w="12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100.8 </w:t>
            </w: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0.2 </w:t>
            </w:r>
          </w:p>
        </w:tc>
      </w:tr>
      <w:tr>
        <w:tblPrEx>
          <w:tblCellMar>
            <w:top w:w="0" w:type="dxa"/>
            <w:left w:w="0" w:type="dxa"/>
            <w:bottom w:w="0" w:type="dxa"/>
            <w:right w:w="0" w:type="dxa"/>
          </w:tblCellMar>
        </w:tblPrEx>
        <w:trPr>
          <w:trHeight w:val="329" w:hRule="exact"/>
        </w:trPr>
        <w:tc>
          <w:tcPr>
            <w:tcW w:w="36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十一、城乡社区支出</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15874</w:t>
            </w:r>
          </w:p>
        </w:tc>
        <w:tc>
          <w:tcPr>
            <w:tcW w:w="8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17857</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21455 </w:t>
            </w:r>
          </w:p>
        </w:tc>
        <w:tc>
          <w:tcPr>
            <w:tcW w:w="12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120.1 </w:t>
            </w: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-4.7 </w:t>
            </w:r>
          </w:p>
        </w:tc>
      </w:tr>
      <w:tr>
        <w:tblPrEx>
          <w:tblCellMar>
            <w:top w:w="0" w:type="dxa"/>
            <w:left w:w="0" w:type="dxa"/>
            <w:bottom w:w="0" w:type="dxa"/>
            <w:right w:w="0" w:type="dxa"/>
          </w:tblCellMar>
        </w:tblPrEx>
        <w:trPr>
          <w:trHeight w:val="329" w:hRule="exact"/>
        </w:trPr>
        <w:tc>
          <w:tcPr>
            <w:tcW w:w="36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十二、农林水支出</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32169</w:t>
            </w:r>
          </w:p>
        </w:tc>
        <w:tc>
          <w:tcPr>
            <w:tcW w:w="8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19996</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20293 </w:t>
            </w:r>
          </w:p>
        </w:tc>
        <w:tc>
          <w:tcPr>
            <w:tcW w:w="12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101.5 </w:t>
            </w: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7.7 </w:t>
            </w:r>
          </w:p>
        </w:tc>
      </w:tr>
      <w:tr>
        <w:tblPrEx>
          <w:tblCellMar>
            <w:top w:w="0" w:type="dxa"/>
            <w:left w:w="0" w:type="dxa"/>
            <w:bottom w:w="0" w:type="dxa"/>
            <w:right w:w="0" w:type="dxa"/>
          </w:tblCellMar>
        </w:tblPrEx>
        <w:trPr>
          <w:trHeight w:val="329" w:hRule="exact"/>
        </w:trPr>
        <w:tc>
          <w:tcPr>
            <w:tcW w:w="36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十三、交通运输支出</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29794</w:t>
            </w:r>
          </w:p>
        </w:tc>
        <w:tc>
          <w:tcPr>
            <w:tcW w:w="8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23487</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28904 </w:t>
            </w:r>
          </w:p>
        </w:tc>
        <w:tc>
          <w:tcPr>
            <w:tcW w:w="12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123.1 </w:t>
            </w: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-36.8 </w:t>
            </w:r>
          </w:p>
        </w:tc>
      </w:tr>
      <w:tr>
        <w:tblPrEx>
          <w:tblCellMar>
            <w:top w:w="0" w:type="dxa"/>
            <w:left w:w="0" w:type="dxa"/>
            <w:bottom w:w="0" w:type="dxa"/>
            <w:right w:w="0" w:type="dxa"/>
          </w:tblCellMar>
        </w:tblPrEx>
        <w:trPr>
          <w:trHeight w:val="329" w:hRule="exact"/>
        </w:trPr>
        <w:tc>
          <w:tcPr>
            <w:tcW w:w="36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十四、资源勘探工业信息等支出</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10396</w:t>
            </w:r>
          </w:p>
        </w:tc>
        <w:tc>
          <w:tcPr>
            <w:tcW w:w="8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5771</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7576 </w:t>
            </w:r>
          </w:p>
        </w:tc>
        <w:tc>
          <w:tcPr>
            <w:tcW w:w="12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131.3 </w:t>
            </w: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-22.2 </w:t>
            </w:r>
          </w:p>
        </w:tc>
      </w:tr>
      <w:tr>
        <w:tblPrEx>
          <w:tblCellMar>
            <w:top w:w="0" w:type="dxa"/>
            <w:left w:w="0" w:type="dxa"/>
            <w:bottom w:w="0" w:type="dxa"/>
            <w:right w:w="0" w:type="dxa"/>
          </w:tblCellMar>
        </w:tblPrEx>
        <w:trPr>
          <w:trHeight w:val="329" w:hRule="exact"/>
        </w:trPr>
        <w:tc>
          <w:tcPr>
            <w:tcW w:w="36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十五、商业服务业等支出</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1593</w:t>
            </w:r>
          </w:p>
        </w:tc>
        <w:tc>
          <w:tcPr>
            <w:tcW w:w="8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3932</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1566 </w:t>
            </w:r>
          </w:p>
        </w:tc>
        <w:tc>
          <w:tcPr>
            <w:tcW w:w="12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39.8 </w:t>
            </w: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-2.9 </w:t>
            </w:r>
          </w:p>
        </w:tc>
      </w:tr>
      <w:tr>
        <w:tblPrEx>
          <w:tblCellMar>
            <w:top w:w="0" w:type="dxa"/>
            <w:left w:w="0" w:type="dxa"/>
            <w:bottom w:w="0" w:type="dxa"/>
            <w:right w:w="0" w:type="dxa"/>
          </w:tblCellMar>
        </w:tblPrEx>
        <w:trPr>
          <w:trHeight w:val="329" w:hRule="exact"/>
        </w:trPr>
        <w:tc>
          <w:tcPr>
            <w:tcW w:w="36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十六、金融支出</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8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152</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152 </w:t>
            </w:r>
          </w:p>
        </w:tc>
        <w:tc>
          <w:tcPr>
            <w:tcW w:w="12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r>
      <w:tr>
        <w:tblPrEx>
          <w:tblCellMar>
            <w:top w:w="0" w:type="dxa"/>
            <w:left w:w="0" w:type="dxa"/>
            <w:bottom w:w="0" w:type="dxa"/>
            <w:right w:w="0" w:type="dxa"/>
          </w:tblCellMar>
        </w:tblPrEx>
        <w:trPr>
          <w:trHeight w:val="329" w:hRule="exact"/>
        </w:trPr>
        <w:tc>
          <w:tcPr>
            <w:tcW w:w="36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十七、援助其他地区支出</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rPr>
                <w:rFonts w:hint="default" w:ascii="Times New Roman" w:hAnsi="Times New Roman" w:eastAsia="宋体" w:cs="Times New Roman"/>
                <w:sz w:val="24"/>
                <w:szCs w:val="24"/>
                <w:highlight w:val="none"/>
              </w:rPr>
            </w:pPr>
          </w:p>
        </w:tc>
        <w:tc>
          <w:tcPr>
            <w:tcW w:w="8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rPr>
                <w:rFonts w:hint="default" w:ascii="Times New Roman" w:hAnsi="Times New Roman" w:eastAsia="宋体" w:cs="Times New Roman"/>
                <w:sz w:val="24"/>
                <w:szCs w:val="24"/>
                <w:highlight w:val="none"/>
              </w:rPr>
            </w:pP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12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r>
      <w:tr>
        <w:tblPrEx>
          <w:tblCellMar>
            <w:top w:w="0" w:type="dxa"/>
            <w:left w:w="0" w:type="dxa"/>
            <w:bottom w:w="0" w:type="dxa"/>
            <w:right w:w="0" w:type="dxa"/>
          </w:tblCellMar>
        </w:tblPrEx>
        <w:trPr>
          <w:trHeight w:val="329" w:hRule="exact"/>
        </w:trPr>
        <w:tc>
          <w:tcPr>
            <w:tcW w:w="36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十八、自然资源海洋气象等支出</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3082</w:t>
            </w:r>
          </w:p>
        </w:tc>
        <w:tc>
          <w:tcPr>
            <w:tcW w:w="8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4272</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14553 </w:t>
            </w:r>
          </w:p>
        </w:tc>
        <w:tc>
          <w:tcPr>
            <w:tcW w:w="12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 xml:space="preserve">340.7 </w:t>
            </w: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 xml:space="preserve">335.7 </w:t>
            </w:r>
          </w:p>
        </w:tc>
      </w:tr>
      <w:tr>
        <w:tblPrEx>
          <w:tblCellMar>
            <w:top w:w="0" w:type="dxa"/>
            <w:left w:w="0" w:type="dxa"/>
            <w:bottom w:w="0" w:type="dxa"/>
            <w:right w:w="0" w:type="dxa"/>
          </w:tblCellMar>
        </w:tblPrEx>
        <w:trPr>
          <w:trHeight w:val="329" w:hRule="exact"/>
        </w:trPr>
        <w:tc>
          <w:tcPr>
            <w:tcW w:w="36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十九、住房保障支出</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16266</w:t>
            </w:r>
          </w:p>
        </w:tc>
        <w:tc>
          <w:tcPr>
            <w:tcW w:w="8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14634</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14337 </w:t>
            </w:r>
          </w:p>
        </w:tc>
        <w:tc>
          <w:tcPr>
            <w:tcW w:w="12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 xml:space="preserve">98.0 </w:t>
            </w: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 xml:space="preserve">-21.0 </w:t>
            </w:r>
          </w:p>
        </w:tc>
      </w:tr>
      <w:tr>
        <w:tblPrEx>
          <w:tblCellMar>
            <w:top w:w="0" w:type="dxa"/>
            <w:left w:w="0" w:type="dxa"/>
            <w:bottom w:w="0" w:type="dxa"/>
            <w:right w:w="0" w:type="dxa"/>
          </w:tblCellMar>
        </w:tblPrEx>
        <w:trPr>
          <w:trHeight w:val="329" w:hRule="exact"/>
        </w:trPr>
        <w:tc>
          <w:tcPr>
            <w:tcW w:w="36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二十、粮油物资储备支出</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50</w:t>
            </w:r>
          </w:p>
        </w:tc>
        <w:tc>
          <w:tcPr>
            <w:tcW w:w="8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99</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49 </w:t>
            </w:r>
          </w:p>
        </w:tc>
        <w:tc>
          <w:tcPr>
            <w:tcW w:w="12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r>
      <w:tr>
        <w:tblPrEx>
          <w:tblCellMar>
            <w:top w:w="0" w:type="dxa"/>
            <w:left w:w="0" w:type="dxa"/>
            <w:bottom w:w="0" w:type="dxa"/>
            <w:right w:w="0" w:type="dxa"/>
          </w:tblCellMar>
        </w:tblPrEx>
        <w:trPr>
          <w:trHeight w:val="329" w:hRule="exact"/>
        </w:trPr>
        <w:tc>
          <w:tcPr>
            <w:tcW w:w="36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二十一、灾害防治及应急管理支出</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4807</w:t>
            </w:r>
          </w:p>
        </w:tc>
        <w:tc>
          <w:tcPr>
            <w:tcW w:w="8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5545</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5246 </w:t>
            </w:r>
          </w:p>
        </w:tc>
        <w:tc>
          <w:tcPr>
            <w:tcW w:w="12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 xml:space="preserve">94.6 </w:t>
            </w: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 xml:space="preserve">35.8 </w:t>
            </w:r>
          </w:p>
        </w:tc>
      </w:tr>
      <w:tr>
        <w:tblPrEx>
          <w:tblCellMar>
            <w:top w:w="0" w:type="dxa"/>
            <w:left w:w="0" w:type="dxa"/>
            <w:bottom w:w="0" w:type="dxa"/>
            <w:right w:w="0" w:type="dxa"/>
          </w:tblCellMar>
        </w:tblPrEx>
        <w:trPr>
          <w:trHeight w:val="329" w:hRule="exact"/>
        </w:trPr>
        <w:tc>
          <w:tcPr>
            <w:tcW w:w="36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二十二、预备费</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4000</w:t>
            </w:r>
          </w:p>
        </w:tc>
        <w:tc>
          <w:tcPr>
            <w:tcW w:w="8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1467</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12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r>
      <w:tr>
        <w:tblPrEx>
          <w:tblCellMar>
            <w:top w:w="0" w:type="dxa"/>
            <w:left w:w="0" w:type="dxa"/>
            <w:bottom w:w="0" w:type="dxa"/>
            <w:right w:w="0" w:type="dxa"/>
          </w:tblCellMar>
        </w:tblPrEx>
        <w:trPr>
          <w:trHeight w:val="329" w:hRule="exact"/>
        </w:trPr>
        <w:tc>
          <w:tcPr>
            <w:tcW w:w="36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二十三、其他支出</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12274</w:t>
            </w:r>
          </w:p>
        </w:tc>
        <w:tc>
          <w:tcPr>
            <w:tcW w:w="8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7716</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11427 </w:t>
            </w:r>
          </w:p>
        </w:tc>
        <w:tc>
          <w:tcPr>
            <w:tcW w:w="12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 xml:space="preserve">148.1 </w:t>
            </w: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 xml:space="preserve">-23.4 </w:t>
            </w:r>
          </w:p>
        </w:tc>
      </w:tr>
      <w:tr>
        <w:tblPrEx>
          <w:tblCellMar>
            <w:top w:w="0" w:type="dxa"/>
            <w:left w:w="0" w:type="dxa"/>
            <w:bottom w:w="0" w:type="dxa"/>
            <w:right w:w="0" w:type="dxa"/>
          </w:tblCellMar>
        </w:tblPrEx>
        <w:trPr>
          <w:trHeight w:val="329" w:hRule="exact"/>
        </w:trPr>
        <w:tc>
          <w:tcPr>
            <w:tcW w:w="36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二十四、债务付息支出</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7462</w:t>
            </w:r>
          </w:p>
        </w:tc>
        <w:tc>
          <w:tcPr>
            <w:tcW w:w="8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7830</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7831 </w:t>
            </w:r>
          </w:p>
        </w:tc>
        <w:tc>
          <w:tcPr>
            <w:tcW w:w="12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 xml:space="preserve">100.0 </w:t>
            </w: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 xml:space="preserve">10.0 </w:t>
            </w:r>
          </w:p>
        </w:tc>
      </w:tr>
      <w:tr>
        <w:tblPrEx>
          <w:tblCellMar>
            <w:top w:w="0" w:type="dxa"/>
            <w:left w:w="0" w:type="dxa"/>
            <w:bottom w:w="0" w:type="dxa"/>
            <w:right w:w="0" w:type="dxa"/>
          </w:tblCellMar>
        </w:tblPrEx>
        <w:trPr>
          <w:trHeight w:val="329" w:hRule="exact"/>
        </w:trPr>
        <w:tc>
          <w:tcPr>
            <w:tcW w:w="36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二十五、债务发行费用支出</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2</w:t>
            </w:r>
          </w:p>
        </w:tc>
        <w:tc>
          <w:tcPr>
            <w:tcW w:w="8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2</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2 </w:t>
            </w:r>
          </w:p>
        </w:tc>
        <w:tc>
          <w:tcPr>
            <w:tcW w:w="12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 xml:space="preserve">100.0 </w:t>
            </w: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r>
      <w:tr>
        <w:tblPrEx>
          <w:tblCellMar>
            <w:top w:w="0" w:type="dxa"/>
            <w:left w:w="0" w:type="dxa"/>
            <w:bottom w:w="0" w:type="dxa"/>
            <w:right w:w="0" w:type="dxa"/>
          </w:tblCellMar>
        </w:tblPrEx>
        <w:trPr>
          <w:trHeight w:val="329" w:hRule="exact"/>
        </w:trPr>
        <w:tc>
          <w:tcPr>
            <w:tcW w:w="36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rPr>
                <w:rFonts w:hint="default" w:ascii="Times New Roman" w:hAnsi="Times New Roman" w:cs="Times New Roman"/>
                <w:sz w:val="24"/>
                <w:szCs w:val="24"/>
                <w:highlight w:val="none"/>
              </w:rPr>
            </w:pP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8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12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p>
        </w:tc>
      </w:tr>
      <w:tr>
        <w:tblPrEx>
          <w:tblCellMar>
            <w:top w:w="0" w:type="dxa"/>
            <w:left w:w="0" w:type="dxa"/>
            <w:bottom w:w="0" w:type="dxa"/>
            <w:right w:w="0" w:type="dxa"/>
          </w:tblCellMar>
        </w:tblPrEx>
        <w:trPr>
          <w:trHeight w:val="329" w:hRule="exact"/>
        </w:trPr>
        <w:tc>
          <w:tcPr>
            <w:tcW w:w="36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转移性支出合计</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方正黑体_GBK" w:cs="Times New Roman"/>
                <w:b/>
                <w:bCs/>
                <w:sz w:val="24"/>
                <w:szCs w:val="24"/>
                <w:highlight w:val="none"/>
              </w:rPr>
            </w:pPr>
            <w:r>
              <w:rPr>
                <w:rFonts w:hint="default" w:ascii="Times New Roman" w:hAnsi="Times New Roman" w:eastAsia="方正黑体_GBK" w:cs="Times New Roman"/>
                <w:b/>
                <w:bCs/>
                <w:sz w:val="24"/>
                <w:szCs w:val="24"/>
                <w:highlight w:val="none"/>
                <w:lang w:bidi="ar"/>
              </w:rPr>
              <w:t>61683</w:t>
            </w:r>
          </w:p>
        </w:tc>
        <w:tc>
          <w:tcPr>
            <w:tcW w:w="8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方正黑体_GBK" w:cs="Times New Roman"/>
                <w:b/>
                <w:bCs/>
                <w:sz w:val="24"/>
                <w:szCs w:val="24"/>
                <w:highlight w:val="none"/>
              </w:rPr>
            </w:pPr>
            <w:r>
              <w:rPr>
                <w:rFonts w:hint="default" w:ascii="Times New Roman" w:hAnsi="Times New Roman" w:eastAsia="方正黑体_GBK" w:cs="Times New Roman"/>
                <w:b/>
                <w:bCs/>
                <w:sz w:val="24"/>
                <w:szCs w:val="24"/>
                <w:highlight w:val="none"/>
                <w:lang w:bidi="ar"/>
              </w:rPr>
              <w:t>98347</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方正黑体_GBK" w:cs="Times New Roman"/>
                <w:b/>
                <w:bCs/>
                <w:sz w:val="24"/>
                <w:szCs w:val="24"/>
                <w:highlight w:val="none"/>
              </w:rPr>
            </w:pPr>
            <w:r>
              <w:rPr>
                <w:rFonts w:hint="default" w:ascii="Times New Roman" w:hAnsi="Times New Roman" w:eastAsia="方正黑体_GBK" w:cs="Times New Roman"/>
                <w:b/>
                <w:bCs/>
                <w:sz w:val="24"/>
                <w:szCs w:val="24"/>
                <w:highlight w:val="none"/>
                <w:lang w:bidi="ar"/>
              </w:rPr>
              <w:t>99859</w:t>
            </w:r>
          </w:p>
        </w:tc>
        <w:tc>
          <w:tcPr>
            <w:tcW w:w="12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r>
      <w:tr>
        <w:tblPrEx>
          <w:tblCellMar>
            <w:top w:w="0" w:type="dxa"/>
            <w:left w:w="0" w:type="dxa"/>
            <w:bottom w:w="0" w:type="dxa"/>
            <w:right w:w="0" w:type="dxa"/>
          </w:tblCellMar>
        </w:tblPrEx>
        <w:trPr>
          <w:trHeight w:val="329" w:hRule="exact"/>
        </w:trPr>
        <w:tc>
          <w:tcPr>
            <w:tcW w:w="36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一、上解上级支出</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12000</w:t>
            </w:r>
          </w:p>
        </w:tc>
        <w:tc>
          <w:tcPr>
            <w:tcW w:w="8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17000</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17348 </w:t>
            </w:r>
          </w:p>
        </w:tc>
        <w:tc>
          <w:tcPr>
            <w:tcW w:w="12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329" w:hRule="exact"/>
        </w:trPr>
        <w:tc>
          <w:tcPr>
            <w:tcW w:w="36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二、补助镇街支出</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15483</w:t>
            </w:r>
          </w:p>
        </w:tc>
        <w:tc>
          <w:tcPr>
            <w:tcW w:w="8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20426</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20782 </w:t>
            </w:r>
          </w:p>
        </w:tc>
        <w:tc>
          <w:tcPr>
            <w:tcW w:w="12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329" w:hRule="exact"/>
        </w:trPr>
        <w:tc>
          <w:tcPr>
            <w:tcW w:w="36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三、地方政府债务还本支出</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34200</w:t>
            </w:r>
          </w:p>
        </w:tc>
        <w:tc>
          <w:tcPr>
            <w:tcW w:w="8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34200</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34207 </w:t>
            </w:r>
          </w:p>
        </w:tc>
        <w:tc>
          <w:tcPr>
            <w:tcW w:w="12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329" w:hRule="exact"/>
        </w:trPr>
        <w:tc>
          <w:tcPr>
            <w:tcW w:w="36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ind w:firstLine="400" w:firstLineChars="200"/>
              <w:jc w:val="left"/>
              <w:textAlignment w:val="center"/>
              <w:rPr>
                <w:rFonts w:hint="default" w:ascii="Times New Roman" w:hAnsi="Times New Roman" w:cs="Times New Roman"/>
                <w:sz w:val="24"/>
                <w:szCs w:val="24"/>
                <w:highlight w:val="none"/>
              </w:rPr>
            </w:pPr>
            <w:r>
              <w:rPr>
                <w:rFonts w:hint="default" w:ascii="Times New Roman" w:hAnsi="Times New Roman" w:cs="Times New Roman"/>
                <w:spacing w:val="-20"/>
                <w:sz w:val="24"/>
                <w:szCs w:val="24"/>
                <w:highlight w:val="none"/>
                <w:lang w:bidi="ar"/>
              </w:rPr>
              <w:t>地方政府债务还本支出（再融资）</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34200</w:t>
            </w:r>
          </w:p>
        </w:tc>
        <w:tc>
          <w:tcPr>
            <w:tcW w:w="8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34200</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bottom"/>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34200</w:t>
            </w:r>
          </w:p>
        </w:tc>
        <w:tc>
          <w:tcPr>
            <w:tcW w:w="12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329" w:hRule="exact"/>
        </w:trPr>
        <w:tc>
          <w:tcPr>
            <w:tcW w:w="36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ind w:firstLine="400" w:firstLineChars="200"/>
              <w:jc w:val="left"/>
              <w:textAlignment w:val="center"/>
              <w:rPr>
                <w:rFonts w:hint="default" w:ascii="Times New Roman" w:hAnsi="Times New Roman" w:cs="Times New Roman"/>
                <w:sz w:val="24"/>
                <w:szCs w:val="24"/>
                <w:highlight w:val="none"/>
                <w:lang w:bidi="ar"/>
              </w:rPr>
            </w:pPr>
            <w:r>
              <w:rPr>
                <w:rFonts w:hint="default" w:ascii="Times New Roman" w:hAnsi="Times New Roman" w:cs="Times New Roman"/>
                <w:spacing w:val="-20"/>
                <w:sz w:val="24"/>
                <w:szCs w:val="24"/>
                <w:highlight w:val="none"/>
                <w:lang w:bidi="ar"/>
              </w:rPr>
              <w:t>地方政府债务还本支出（本级财力）</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p>
        </w:tc>
        <w:tc>
          <w:tcPr>
            <w:tcW w:w="8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bottom"/>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7</w:t>
            </w:r>
          </w:p>
        </w:tc>
        <w:tc>
          <w:tcPr>
            <w:tcW w:w="12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329" w:hRule="exact"/>
        </w:trPr>
        <w:tc>
          <w:tcPr>
            <w:tcW w:w="36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四、安排预算稳定调节基金</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8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489</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1521 </w:t>
            </w:r>
          </w:p>
        </w:tc>
        <w:tc>
          <w:tcPr>
            <w:tcW w:w="12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329" w:hRule="exact"/>
        </w:trPr>
        <w:tc>
          <w:tcPr>
            <w:tcW w:w="36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五、结转下年</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8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26232</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26001</w:t>
            </w:r>
          </w:p>
        </w:tc>
        <w:tc>
          <w:tcPr>
            <w:tcW w:w="12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p>
        </w:tc>
      </w:tr>
    </w:tbl>
    <w:p>
      <w:pPr>
        <w:spacing w:line="320" w:lineRule="exact"/>
        <w:contextualSpacing/>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备注：1. 本表直观反映2020年一般公共预算收入与支出的平衡关系。</w:t>
      </w:r>
    </w:p>
    <w:p>
      <w:pPr>
        <w:spacing w:line="320" w:lineRule="exact"/>
        <w:ind w:firstLine="720" w:firstLineChars="300"/>
        <w:contextualSpacing/>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 收入总计（本级收入合计+转移性收入合计）=支出总计（本级支出合计+转移性支出合计）。</w:t>
      </w:r>
    </w:p>
    <w:p>
      <w:pPr>
        <w:spacing w:line="320" w:lineRule="exact"/>
        <w:ind w:firstLine="720" w:firstLineChars="300"/>
        <w:contextualSpacing/>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 国防支出增幅较大主要原因：同期基数较低，人防设施运维及民防疏散基地等支出增加。</w:t>
      </w:r>
    </w:p>
    <w:p>
      <w:pPr>
        <w:spacing w:line="320" w:lineRule="exact"/>
        <w:ind w:firstLine="720" w:firstLineChars="300"/>
        <w:contextualSpacing/>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4. 公共安全支出增幅较大主要原因：公安系统应指、雪亮等工程运维支出增加，武装军事训练及基层综治队伍支出增加。</w:t>
      </w:r>
    </w:p>
    <w:p>
      <w:pPr>
        <w:spacing w:line="320" w:lineRule="exact"/>
        <w:ind w:firstLine="720" w:firstLineChars="300"/>
        <w:contextualSpacing/>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5. 科学技术支出增幅较大主要原因：企业重大新产品研发等上级专项转移支付对应相关支出增加。</w:t>
      </w:r>
    </w:p>
    <w:p>
      <w:pPr>
        <w:spacing w:line="320" w:lineRule="exact"/>
        <w:ind w:firstLine="720" w:firstLineChars="300"/>
        <w:contextualSpacing/>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6. 文化旅游体育与传媒支出增幅较大主要原因：青年全民健身中心等基建类转移支付支出增加，融媒体中心配电设施及万盛新闻网改建等一次性支出增加。</w:t>
      </w:r>
    </w:p>
    <w:p>
      <w:pPr>
        <w:spacing w:line="320" w:lineRule="exact"/>
        <w:ind w:firstLine="720" w:firstLineChars="300"/>
        <w:contextualSpacing/>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7. 城乡社区支出降幅较大主要原因：进一步压减城乡社区市政基础设施建设，腾退资金用于统筹弥补减税降费、新冠肺炎等减收增支。</w:t>
      </w:r>
    </w:p>
    <w:p>
      <w:pPr>
        <w:spacing w:line="320" w:lineRule="exact"/>
        <w:ind w:firstLine="720" w:firstLineChars="300"/>
        <w:contextualSpacing/>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8. 交通运输支出降幅较大主要原因：交通三年行动计划涉及</w:t>
      </w:r>
      <w:r>
        <w:rPr>
          <w:rFonts w:hint="default" w:ascii="Times New Roman" w:hAnsi="Times New Roman" w:cs="Times New Roman"/>
          <w:sz w:val="24"/>
          <w:szCs w:val="24"/>
          <w:highlight w:val="none"/>
          <w:lang w:eastAsia="zh-CN"/>
        </w:rPr>
        <w:t>四好农村公路</w:t>
      </w:r>
      <w:r>
        <w:rPr>
          <w:rFonts w:hint="default" w:ascii="Times New Roman" w:hAnsi="Times New Roman" w:cs="Times New Roman"/>
          <w:sz w:val="24"/>
          <w:szCs w:val="24"/>
          <w:highlight w:val="none"/>
        </w:rPr>
        <w:t>等道路建设一次性项目减少。</w:t>
      </w:r>
    </w:p>
    <w:p>
      <w:pPr>
        <w:spacing w:line="320" w:lineRule="exact"/>
        <w:ind w:firstLine="720" w:firstLineChars="300"/>
        <w:contextualSpacing/>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9. 资源勘探工业信息等支出降幅较大主要原因：工业信息化上级专项转移支付减少。</w:t>
      </w:r>
    </w:p>
    <w:p>
      <w:pPr>
        <w:spacing w:line="320" w:lineRule="exact"/>
        <w:ind w:firstLine="720" w:firstLineChars="300"/>
        <w:contextualSpacing/>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10. 自然资源海洋气象等支出增幅较大主要原因：关闭矿山剩余已缴纳采矿权价款资金等一次性专项转移支付相关支出增加。</w:t>
      </w:r>
    </w:p>
    <w:p>
      <w:pPr>
        <w:spacing w:line="320" w:lineRule="exact"/>
        <w:ind w:firstLine="720" w:firstLineChars="300"/>
        <w:contextualSpacing/>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11. 住房保障支出降幅较大主要原因：采煤沉陷区、工矿棚户区区治理一次性项目支出减少。</w:t>
      </w:r>
    </w:p>
    <w:p>
      <w:pPr>
        <w:spacing w:line="320" w:lineRule="exact"/>
        <w:ind w:firstLine="720" w:firstLineChars="300"/>
        <w:contextualSpacing/>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12. 灾害防治及应急管理支出增幅较大主要原因：一是全区机构改革涉及应急管理职能职责人员、项目等相关支出转入应急管理局管理；二是受2020年洪水灾害影响，地质灾害治理项目相关支出增加。</w:t>
      </w:r>
    </w:p>
    <w:p>
      <w:pPr>
        <w:spacing w:line="320" w:lineRule="exact"/>
        <w:ind w:firstLine="720" w:firstLineChars="300"/>
        <w:contextualSpacing/>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13. 其他支出降幅较大主要原因：万盛采煤沉陷区综合治理等基础设施建设一次性上级专项转移支付减少。</w:t>
      </w:r>
    </w:p>
    <w:p>
      <w:pPr>
        <w:spacing w:line="320" w:lineRule="exact"/>
        <w:ind w:firstLine="720" w:firstLineChars="300"/>
        <w:contextualSpacing/>
        <w:rPr>
          <w:rFonts w:hint="default" w:ascii="Times New Roman" w:hAnsi="Times New Roman" w:cs="Times New Roman"/>
          <w:sz w:val="24"/>
          <w:szCs w:val="24"/>
          <w:highlight w:val="none"/>
        </w:rPr>
      </w:pPr>
    </w:p>
    <w:p>
      <w:pPr>
        <w:spacing w:line="320" w:lineRule="exact"/>
        <w:ind w:firstLine="720" w:firstLineChars="300"/>
        <w:contextualSpacing/>
        <w:rPr>
          <w:rFonts w:hint="default" w:ascii="Times New Roman" w:hAnsi="Times New Roman" w:cs="Times New Roman"/>
          <w:sz w:val="24"/>
          <w:szCs w:val="24"/>
          <w:highlight w:val="none"/>
        </w:rPr>
      </w:pPr>
    </w:p>
    <w:p>
      <w:pPr>
        <w:spacing w:line="594" w:lineRule="exact"/>
        <w:contextualSpacing/>
        <w:jc w:val="center"/>
        <w:rPr>
          <w:rFonts w:hint="default" w:ascii="Times New Roman" w:hAnsi="Times New Roman" w:eastAsia="方正小标宋_GBK" w:cs="Times New Roman"/>
          <w:sz w:val="44"/>
          <w:szCs w:val="44"/>
          <w:highlight w:val="none"/>
        </w:rPr>
      </w:pPr>
    </w:p>
    <w:p>
      <w:pPr>
        <w:spacing w:line="594" w:lineRule="exact"/>
        <w:contextualSpacing/>
        <w:rPr>
          <w:rFonts w:hint="default" w:ascii="Times New Roman" w:hAnsi="Times New Roman" w:eastAsia="方正小标宋_GBK" w:cs="Times New Roman"/>
          <w:sz w:val="44"/>
          <w:szCs w:val="44"/>
          <w:highlight w:val="none"/>
        </w:rPr>
      </w:pPr>
    </w:p>
    <w:p>
      <w:pPr>
        <w:spacing w:line="600" w:lineRule="exact"/>
        <w:contextualSpacing/>
        <w:jc w:val="center"/>
        <w:rPr>
          <w:rFonts w:hint="default" w:ascii="Times New Roman" w:hAnsi="Times New Roman" w:eastAsia="方正小标宋_GBK" w:cs="Times New Roman"/>
          <w:spacing w:val="-8"/>
          <w:sz w:val="44"/>
          <w:szCs w:val="44"/>
          <w:highlight w:val="none"/>
        </w:rPr>
      </w:pPr>
    </w:p>
    <w:p>
      <w:pPr>
        <w:spacing w:line="600" w:lineRule="exact"/>
        <w:contextualSpacing/>
        <w:jc w:val="center"/>
        <w:rPr>
          <w:rFonts w:hint="default" w:ascii="Times New Roman" w:hAnsi="Times New Roman" w:eastAsia="方正小标宋_GBK" w:cs="Times New Roman"/>
          <w:spacing w:val="-8"/>
          <w:sz w:val="44"/>
          <w:szCs w:val="44"/>
          <w:highlight w:val="none"/>
        </w:rPr>
      </w:pPr>
      <w:r>
        <w:rPr>
          <w:rFonts w:hint="default" w:ascii="Times New Roman" w:hAnsi="Times New Roman" w:eastAsia="方正小标宋_GBK" w:cs="Times New Roman"/>
          <w:spacing w:val="-8"/>
          <w:sz w:val="44"/>
          <w:szCs w:val="44"/>
          <w:highlight w:val="none"/>
        </w:rPr>
        <w:t>关于2020年区级一般公共预算收支执行情况的</w:t>
      </w:r>
    </w:p>
    <w:p>
      <w:pPr>
        <w:spacing w:line="600" w:lineRule="exact"/>
        <w:contextualSpacing/>
        <w:jc w:val="center"/>
        <w:rPr>
          <w:rFonts w:hint="default" w:ascii="Times New Roman" w:hAnsi="Times New Roman" w:cs="Times New Roman"/>
          <w:szCs w:val="32"/>
          <w:highlight w:val="none"/>
        </w:rPr>
      </w:pPr>
      <w:r>
        <w:rPr>
          <w:rFonts w:hint="default" w:ascii="Times New Roman" w:hAnsi="Times New Roman" w:eastAsia="方正小标宋_GBK" w:cs="Times New Roman"/>
          <w:sz w:val="44"/>
          <w:szCs w:val="44"/>
          <w:highlight w:val="none"/>
        </w:rPr>
        <w:t>说  明</w:t>
      </w:r>
    </w:p>
    <w:p>
      <w:pPr>
        <w:pStyle w:val="2"/>
        <w:spacing w:after="0" w:line="600" w:lineRule="exact"/>
        <w:rPr>
          <w:rFonts w:hint="default" w:ascii="Times New Roman" w:hAnsi="Times New Roman" w:cs="Times New Roman"/>
          <w:szCs w:val="32"/>
          <w:highlight w:val="none"/>
        </w:rPr>
      </w:pPr>
    </w:p>
    <w:p>
      <w:pPr>
        <w:spacing w:line="600" w:lineRule="exact"/>
        <w:ind w:firstLine="640" w:firstLineChars="200"/>
        <w:contextualSpacing/>
        <w:rPr>
          <w:rFonts w:hint="default" w:ascii="Times New Roman" w:hAnsi="Times New Roman" w:cs="Times New Roman"/>
          <w:szCs w:val="32"/>
          <w:highlight w:val="none"/>
        </w:rPr>
      </w:pPr>
      <w:r>
        <w:rPr>
          <w:rFonts w:hint="default" w:ascii="Times New Roman" w:hAnsi="Times New Roman" w:cs="Times New Roman"/>
          <w:szCs w:val="32"/>
          <w:highlight w:val="none"/>
        </w:rPr>
        <w:t>一般公共预算是以对税收为主体的财政收入，安排用于保障和改善民生、推动经济社会发展、维护国家安全、维持国家机构政策运转等方面的收支预算。</w:t>
      </w:r>
    </w:p>
    <w:p>
      <w:pPr>
        <w:spacing w:line="600" w:lineRule="exact"/>
        <w:contextualSpacing/>
        <w:rPr>
          <w:rFonts w:hint="default" w:ascii="Times New Roman" w:hAnsi="Times New Roman" w:cs="Times New Roman"/>
          <w:szCs w:val="32"/>
          <w:highlight w:val="none"/>
        </w:rPr>
      </w:pPr>
      <w:r>
        <w:rPr>
          <w:rFonts w:hint="default" w:ascii="Times New Roman" w:hAnsi="Times New Roman" w:cs="Times New Roman"/>
          <w:szCs w:val="32"/>
          <w:highlight w:val="none"/>
        </w:rPr>
        <w:t xml:space="preserve">    </w:t>
      </w:r>
      <w:r>
        <w:rPr>
          <w:rFonts w:hint="default" w:ascii="Times New Roman" w:hAnsi="Times New Roman" w:eastAsia="方正黑体_GBK" w:cs="Times New Roman"/>
          <w:szCs w:val="32"/>
          <w:highlight w:val="none"/>
        </w:rPr>
        <w:t>一、2020年区级一般公共预算收入</w:t>
      </w:r>
    </w:p>
    <w:p>
      <w:pPr>
        <w:spacing w:line="600" w:lineRule="exact"/>
        <w:contextualSpacing/>
        <w:rPr>
          <w:rFonts w:hint="default" w:ascii="Times New Roman" w:hAnsi="Times New Roman" w:cs="Times New Roman"/>
          <w:szCs w:val="32"/>
          <w:highlight w:val="none"/>
        </w:rPr>
      </w:pPr>
      <w:r>
        <w:rPr>
          <w:rFonts w:hint="default" w:ascii="Times New Roman" w:hAnsi="Times New Roman" w:cs="Times New Roman"/>
          <w:szCs w:val="32"/>
          <w:highlight w:val="none"/>
        </w:rPr>
        <w:t xml:space="preserve">    2020年区级一般公共预算收入年初预算为123529万元，调整预算为100529万元，执行数为100125万元，较上年下降2.1%。其中，税收收入58108万元，较上年下降11.9%；非税收入42017万元，较上年增长15.6%。主要是受宏观经济形势、减税降费政策及新冠肺炎疫情影响，税收收入下降；为弥补多重减收增支影响，加大机关事业单位经营性资产处置转让力度，国有资源（资产）有偿使用收入增幅较大；其他收入主要为纪委监察办案及医疗保险合同违约等一次性收入。</w:t>
      </w:r>
    </w:p>
    <w:p>
      <w:pPr>
        <w:spacing w:line="600" w:lineRule="exact"/>
        <w:contextualSpacing/>
        <w:rPr>
          <w:rFonts w:hint="default" w:ascii="Times New Roman" w:hAnsi="Times New Roman" w:cs="Times New Roman"/>
          <w:szCs w:val="32"/>
          <w:highlight w:val="none"/>
        </w:rPr>
      </w:pPr>
      <w:r>
        <w:rPr>
          <w:rFonts w:hint="default" w:ascii="Times New Roman" w:hAnsi="Times New Roman" w:cs="Times New Roman"/>
          <w:szCs w:val="32"/>
          <w:highlight w:val="none"/>
        </w:rPr>
        <w:t xml:space="preserve">    一般公共预算本级收入加上上级补助、镇街上解和地方政府债务收入等，收入总计408952万元。</w:t>
      </w:r>
    </w:p>
    <w:p>
      <w:pPr>
        <w:spacing w:line="600" w:lineRule="exact"/>
        <w:contextualSpacing/>
        <w:rPr>
          <w:rFonts w:hint="default" w:ascii="Times New Roman" w:hAnsi="Times New Roman" w:cs="Times New Roman"/>
          <w:szCs w:val="32"/>
          <w:highlight w:val="none"/>
        </w:rPr>
      </w:pPr>
      <w:r>
        <w:rPr>
          <w:rFonts w:hint="default" w:ascii="Times New Roman" w:hAnsi="Times New Roman" w:cs="Times New Roman"/>
          <w:szCs w:val="32"/>
          <w:highlight w:val="none"/>
        </w:rPr>
        <w:t xml:space="preserve">    </w:t>
      </w:r>
      <w:r>
        <w:rPr>
          <w:rFonts w:hint="default" w:ascii="Times New Roman" w:hAnsi="Times New Roman" w:eastAsia="方正黑体_GBK" w:cs="Times New Roman"/>
          <w:szCs w:val="32"/>
          <w:highlight w:val="none"/>
        </w:rPr>
        <w:t>二、2020年区级一般公共预算支出</w:t>
      </w:r>
    </w:p>
    <w:p>
      <w:pPr>
        <w:spacing w:line="600" w:lineRule="exact"/>
        <w:ind w:firstLine="640" w:firstLineChars="200"/>
        <w:contextualSpacing/>
        <w:rPr>
          <w:rFonts w:hint="default" w:ascii="Times New Roman" w:hAnsi="Times New Roman" w:cs="Times New Roman"/>
          <w:szCs w:val="32"/>
          <w:highlight w:val="none"/>
        </w:rPr>
      </w:pPr>
      <w:r>
        <w:rPr>
          <w:rFonts w:hint="default" w:ascii="Times New Roman" w:hAnsi="Times New Roman" w:cs="Times New Roman"/>
          <w:szCs w:val="32"/>
          <w:highlight w:val="none"/>
        </w:rPr>
        <w:t>2020年区级一般公共预算支出年初预算为336110万元，调整预算为294337万元，执行数为309093万元，较上年下降2.4%。其中：国防支出增长176.7%，主要是同期基数较低，人防设施运维及民防疏散基地等支出增加；公共安全支出增长11.2%，主要是公安系统应指、雪亮等工程运维支出增加，武装军事训练及基层综治队伍支出增加；科学技术支出增长34.8%，主要是企业重大新产品研发等上级专项转移支付对应相关支出增加；文化旅游体育与传媒支出增长26.1%，主要是青年全民健身中心等基建类转移支付支出增加，融媒体中心配电设施及万盛新闻网改建等一次性支出增加；交通运输支出下降36.8%，主要是交通三年行动计划涉及</w:t>
      </w:r>
      <w:r>
        <w:rPr>
          <w:rFonts w:hint="default" w:ascii="Times New Roman" w:hAnsi="Times New Roman" w:cs="Times New Roman"/>
          <w:szCs w:val="32"/>
          <w:highlight w:val="none"/>
          <w:lang w:eastAsia="zh-CN"/>
        </w:rPr>
        <w:t>四好农村公路</w:t>
      </w:r>
      <w:r>
        <w:rPr>
          <w:rFonts w:hint="default" w:ascii="Times New Roman" w:hAnsi="Times New Roman" w:cs="Times New Roman"/>
          <w:szCs w:val="32"/>
          <w:highlight w:val="none"/>
        </w:rPr>
        <w:t>等道路建设一次性项目减少；资源勘探工业信息等支出下降22.2%，主要是工业信息化上级专项转移支付减少；自然资源海洋气象等支出增长335.7%，主要是关闭矿山剩余已缴纳采矿权价款资金等一次性专项转移支付相关支出增加；住房保障支出下降21%，主要是采煤沉陷区、工矿棚户区区治理一次性项目支出减少；灾害防治及应急管理支出增长35.8%，主要是全区机构改革涉及应急管理职能职责人员、项目等相关支出转入应急管理局管理，同时受2020年洪水灾害影响，地质灾害治理项目相关支出增加；其他支出下降23.4%，主要是万盛采煤沉陷区综合治理等基础设施建设一次性上级专项转移支付减少。</w:t>
      </w:r>
    </w:p>
    <w:p>
      <w:pPr>
        <w:spacing w:line="600" w:lineRule="exact"/>
        <w:ind w:firstLine="640" w:firstLineChars="200"/>
        <w:contextualSpacing/>
        <w:rPr>
          <w:rFonts w:hint="default" w:ascii="Times New Roman" w:hAnsi="Times New Roman" w:eastAsia="方正黑体_GBK" w:cs="Times New Roman"/>
          <w:szCs w:val="32"/>
          <w:highlight w:val="none"/>
        </w:rPr>
      </w:pPr>
      <w:r>
        <w:rPr>
          <w:rFonts w:hint="default" w:ascii="Times New Roman" w:hAnsi="Times New Roman" w:cs="Times New Roman"/>
          <w:szCs w:val="32"/>
          <w:highlight w:val="none"/>
        </w:rPr>
        <w:t>一般公共预算本级支出加上补助镇街、安排预算稳定调节基金和地方政府债务还本支出等，支出总计408952万元。</w:t>
      </w:r>
    </w:p>
    <w:p>
      <w:pPr>
        <w:spacing w:line="560" w:lineRule="exact"/>
        <w:contextualSpacing/>
        <w:rPr>
          <w:rFonts w:hint="default" w:ascii="Times New Roman" w:hAnsi="Times New Roman" w:eastAsia="方正黑体_GBK" w:cs="Times New Roman"/>
          <w:szCs w:val="32"/>
          <w:highlight w:val="none"/>
        </w:rPr>
      </w:pPr>
      <w:r>
        <w:rPr>
          <w:rFonts w:hint="default" w:ascii="Times New Roman" w:hAnsi="Times New Roman" w:eastAsia="方正黑体_GBK" w:cs="Times New Roman"/>
          <w:szCs w:val="32"/>
          <w:highlight w:val="none"/>
        </w:rPr>
        <w:t>表4</w:t>
      </w:r>
    </w:p>
    <w:p>
      <w:pPr>
        <w:spacing w:line="560" w:lineRule="exact"/>
        <w:contextualSpacing/>
        <w:jc w:val="center"/>
        <w:rPr>
          <w:rFonts w:hint="default" w:ascii="Times New Roman" w:hAnsi="Times New Roman" w:eastAsia="方正小标宋_GBK" w:cs="Times New Roman"/>
          <w:sz w:val="44"/>
          <w:szCs w:val="44"/>
          <w:highlight w:val="none"/>
        </w:rPr>
      </w:pPr>
      <w:r>
        <w:rPr>
          <w:rFonts w:hint="default" w:ascii="Times New Roman" w:hAnsi="Times New Roman" w:eastAsia="方正小标宋_GBK" w:cs="Times New Roman"/>
          <w:sz w:val="44"/>
          <w:szCs w:val="44"/>
          <w:highlight w:val="none"/>
        </w:rPr>
        <w:t>2020年区级一般公共预算支出执行表</w:t>
      </w:r>
    </w:p>
    <w:p>
      <w:pPr>
        <w:spacing w:line="560" w:lineRule="exact"/>
        <w:contextualSpacing/>
        <w:jc w:val="right"/>
        <w:rPr>
          <w:rFonts w:hint="default" w:ascii="Times New Roman" w:hAnsi="Times New Roman" w:cs="Times New Roman"/>
          <w:szCs w:val="32"/>
          <w:highlight w:val="none"/>
        </w:rPr>
      </w:pPr>
      <w:r>
        <w:rPr>
          <w:rFonts w:hint="default" w:ascii="Times New Roman" w:hAnsi="Times New Roman" w:cs="Times New Roman"/>
          <w:szCs w:val="32"/>
          <w:highlight w:val="none"/>
        </w:rPr>
        <w:t>单位：万元</w:t>
      </w:r>
    </w:p>
    <w:tbl>
      <w:tblPr>
        <w:tblStyle w:val="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36"/>
        <w:gridCol w:w="25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blHeader/>
        </w:trPr>
        <w:tc>
          <w:tcPr>
            <w:tcW w:w="6336" w:type="dxa"/>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支    出</w:t>
            </w:r>
          </w:p>
        </w:tc>
        <w:tc>
          <w:tcPr>
            <w:tcW w:w="2538" w:type="dxa"/>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执行数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本级支出合计</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b/>
                <w:bCs/>
                <w:sz w:val="24"/>
                <w:szCs w:val="24"/>
                <w:highlight w:val="none"/>
                <w:lang w:bidi="ar"/>
              </w:rPr>
              <w:t>309093</w:t>
            </w:r>
            <w:r>
              <w:rPr>
                <w:rFonts w:hint="default" w:ascii="Times New Roman" w:hAnsi="Times New Roman" w:eastAsia="方正黑体_GBK" w:cs="Times New Roman"/>
                <w:sz w:val="24"/>
                <w:szCs w:val="24"/>
                <w:highlight w:val="none"/>
                <w:lang w:bidi="ar"/>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一般公共服务支出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21152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政府办公厅（室）及相关机构事务</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3268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行政运行</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1271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一般行政管理事务</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1142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政务公开审批</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150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事业运行</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705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发展与改革事务</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2338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行政运行</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544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一般行政管理事务</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987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事业运行</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226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其他发展与改革事务支出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581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统计信息事务</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908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行政运行</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282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专项统计业务</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165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专项普查活动</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368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统计抽样调查</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事业运行</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65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财政事务</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1279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行政运行</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646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预算改革业务</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170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信息化建设</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188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事业运行</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166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其他财政事务支出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109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税收事务</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1447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其他税收事务支出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1447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审计事务</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300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审计业务</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300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人力资源事务</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645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引进人才费用</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293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其他人力资源事务支出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352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纪检监察事务</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1950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行政运行</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1624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一般行政管理事务</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150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派驻派出机构</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130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事业运行</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46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商贸事务</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3001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行政运行</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150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招商引资</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2706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事业运行</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145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档案事务</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194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行政运行</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129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一般行政管理事务</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档案馆</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55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民主党派及工商联事务</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262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行政运行</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134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一般行政管理事务</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51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事业运行</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77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群众团体事务</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765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行政运行</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347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一般行政管理事务</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232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事业运行</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132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其他群众团体事务支出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54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党委办公厅（室）及相关机构事务</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1240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行政运行</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599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一般行政管理事务</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366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事业运行</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275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组织事务</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1101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行政运行</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349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一般行政管理事务</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298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公务员事务</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53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事业运行</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105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其他组织事务支出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296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宣传事务</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1088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行政运行</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362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一般行政管理事务</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370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事业运行</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296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其他宣传事务支出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统战事务</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573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行政运行</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191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宗教事务</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事业运行</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183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其他统战事务支出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179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其他共产党事务支出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690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行政运行</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341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一般行政管理事务</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301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事业运行</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48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市场监督管理事务</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103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一般行政管理事务</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103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国防支出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249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国防动员</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249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人民防空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249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公共安全支出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19980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武装警察部队</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131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武装警察部队</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其他武装警察部队支出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105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公安</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16110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行政运行</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8863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一般行政管理事务</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1000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信息化建设</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2163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执法办案</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4034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特别业务</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50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检察</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50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其他检察支出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50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法院</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46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其他法院支出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46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司法</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1250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行政运行</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650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一般行政管理事务</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88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基层司法业务</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165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普法宣传</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47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法律援助</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154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社区矫正</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92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事业运行</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54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国家保密</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保密管理</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其他公共安全支出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2382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其他公共安全支出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2382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教育支出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47609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教育管理事务</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867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行政运行</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310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一般行政管理事务</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32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其他教育管理事务支出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525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普通教育</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42002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学前教育</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2348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小学教育</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20191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初中教育</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12200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高中教育</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7246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其他普通教育支出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职业教育</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3018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中等职业教育</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2963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其他职业教育支出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55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特殊教育</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50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特殊学校教育</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33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其他特殊教育支出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进修及培训</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1387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教师进修</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911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干部教育</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310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培训支出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166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教育费附加安排的支出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285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其他教育费附加安排的支出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285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科学技术支出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1740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科学技术管理事务</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273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行政运行</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146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其他科学技术管理事务支出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127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应用研究</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其他应用研究支出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技术研究与开发</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1216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其他技术研究与开发支出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1216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科学技术普及</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126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科技馆站</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86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其他科学技术普及支出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40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其他科学技术支出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其他科学技术支出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文化旅游体育与传媒支出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5116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文化和旅游</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1927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行政运行</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556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一般行政管理事务</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233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图书馆</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164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艺术表演场所</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75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文化活动</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群众文化</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278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文化创作与保护</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78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文化和旅游管理事务</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52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其他文化和旅游支出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462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文物</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189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文物保护</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博物馆</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186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体育</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1156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行政运行</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105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体育场馆</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752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群众体育</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其他体育支出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239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广播电视</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1654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广播</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42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电视</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1608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其他广播电视支出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其他文化旅游体育与传媒支出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190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宣传文化发展专项支出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70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其他文化旅游体育与传媒支出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120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社会保障和就业支出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34713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人力资源和社会保障管理事务</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2594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行政运行</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1272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一般行政管理事务</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42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信息化建设</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社会保险经办机构</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268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劳动关系和维权</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公共就业服务和职业技能鉴定机构</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38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劳动人事争议调解仲裁</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其他人力资源和社会保障管理事务支出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951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民政管理事务</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1154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行政运行</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405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行政区划和地名管理</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基层政权建设和社区治理</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229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其他民政管理事务支出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500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行政事业单位养老支出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16824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行政单位离退休</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203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事业单位离退休</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36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机关事业单位基本养老保险缴费支出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7241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机关事业单位职业年金缴费支出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3332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其他行政事业单位养老支出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6012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就业补助</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1241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就业创业服务补贴</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133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职业培训补贴</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社会保险补贴</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515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公益性岗位补贴</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462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其他就业补助支出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123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抚恤</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1319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伤残抚恤</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109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在乡复员、退伍军人生活补助</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1197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优抚事业单位支出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其他优抚支出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退役安置</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880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退役士兵安置</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186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军队移交政府的离退休人员安置</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88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军队移交政府离退休干部管理机构</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退役士兵管理教育</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41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军队转业干部安置</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154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其他退役安置支出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401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社会福利</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1855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儿童福利</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老年福利</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1276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殡葬</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553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残疾人事业</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1015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行政运行</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114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残疾人康复</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残疾人就业和扶贫</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36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残疾人体育</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135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残疾人生活和护理补贴</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181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其他残疾人事业支出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535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最低生活保障</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5202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城市最低生活保障金支出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3052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农村最低生活保障金支出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2150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临时救助</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221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临时救助支出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170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流浪乞讨人员救助支出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51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特困人员救助供养</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845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城市特困人员救助供养支出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434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农村特困人员救助供养支出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411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其他生活救助</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703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其他城市生活救助</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703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退役军人管理事务</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215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行政运行</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109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事业运行</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55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其他退役军人事务管理支出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51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其他社会保障和就业支出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645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其他社会保障和就业支出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645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卫生健康支出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30688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卫生健康管理事务</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1123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行政运行</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321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其他卫生健康管理事务支出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802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公立医院</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1013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综合医院</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809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中医（民族）医院</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152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其他公立医院支出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52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基层医疗卫生机构</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2831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城市社区卫生机构</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554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乡镇卫生院</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2266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其他基层医疗卫生机构支出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公共卫生</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5373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疾病预防控制机构</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620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卫生监督机构</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208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妇幼保健机构</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583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采供血机构</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431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基本公共卫生服务</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2039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重大公共卫生服务</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355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突发公共卫生事件应急处理</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1065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其他公共卫生支出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72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中医药</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中医（民族医）药专项</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计划生育事务</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1418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计划生育机构</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46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计划生育服务</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1276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其他计划生育事务支出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96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行政事业单位医疗</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6363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行政单位医疗</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1925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事业单位医疗</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3900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公务员医疗补助</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538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财政对基本医疗保险基金的补助</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10359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财政对城乡居民基本医疗保险基金的补助</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10359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医疗救助</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1513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城乡医疗救助</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1513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优抚对象医疗</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86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优抚对象医疗补助</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86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医疗保障管理事务</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318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行政运行</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273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医疗保障政策管理</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45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其他卫生健康支出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271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其他卫生健康支出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271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节能环保支出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14455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环境保护管理事务</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401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行政运行</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401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环境监测与监察</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550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其他环境监测与监察支出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550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污染防治</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4990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大气</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32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水体</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4900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固体废弃物与化学品</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58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自然生态保护</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2759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农村环境保护</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2759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天然林保护</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33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社会保险补助</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政策性社会性支出补助</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退耕还林还草</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967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退耕还林粮食折现补贴</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957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其他退耕还林还草支出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污染减排</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218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生态环境执法监察</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30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减排专项支出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188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循环经济</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300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循环经济</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300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其他节能环保支出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4237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其他节能环保支出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4237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城乡社区支出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21455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城乡社区管理事务</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2046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行政运行</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1304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一般行政管理事务</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364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城管执法</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43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其他城乡社区管理事务支出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335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城乡社区规划与管理</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646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城乡社区规划与管理</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646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城乡社区公共设施</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14157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小城镇基础设施建设</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9847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其他城乡社区公共设施支出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4310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城乡社区环境卫生</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3878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城乡社区环境卫生</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3878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建设市场管理与监督</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540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建设市场管理与监督</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540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其他城乡社区支出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188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其他城乡社区支出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188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农林水支出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20293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农业农村</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3624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行政运行</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825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一般行政管理事务</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127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事业运行</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670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病虫害控制</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统计监测与信息服务</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行业业务管理</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67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农业生产发展</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1311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农村合作经济</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农产品加工与促销</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农村社会事业</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农业资源保护修复与利用</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425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对高校毕业生到基层任职补助</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其他农业农村支出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91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林业和草原</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935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事业机构</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150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森林资源培育</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98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森林资源管理</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173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森林生态效益补偿</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164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其他林业和草原支出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350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水利</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12800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行政运行</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284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水利工程建设</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11197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水利前期工作</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防汛</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75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水利技术推广</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323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江河湖库水系综合整治</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192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大中型水库移民后期扶持专项支出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34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其他水利支出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685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扶贫</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2102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农村基础设施建设</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516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其他扶贫支出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1586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农村综合改革</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386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对村级一事一议的补助</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386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普惠金融发展支出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354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农业保险保费补贴</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创业担保贷款贴息</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338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其他农林水支出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92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其他农林水支出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92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交通运输支出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28904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公路水路运输</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23011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行政运行</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223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一般行政管理事务</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425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公路建设</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19570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公路养护</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914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公路运输管理</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1199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其他公路水路运输支出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680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铁路运输</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70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铁路安全</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70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民用航空运输</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1000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机场建设</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1000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成品油价格改革对交通运输的补贴</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416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成品油价格改革补贴其他支出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416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车辆购置税支出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777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车辆购置税用于公路等基础设施建设支出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777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其他交通运输支出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3630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公共交通运营补助</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3628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其他交通运输支出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资源勘探工业信息等支出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7576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制造业</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3877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一般行政管理事务</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120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其他制造业支出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3757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工业和信息产业监管</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2710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行政运行</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678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一般行政管理事务</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1388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工业和信息产业支持</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115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其他工业和信息产业监管支出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529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国有资产监管</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381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行政运行</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240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一般行政管理事务</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其他国有资产监管支出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121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支持中小企业发展和管理支出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608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中小企业发展专项</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38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其他支持中小企业发展和管理支出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570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商业服务业等支出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1566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商业流通事务</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1561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行政运行</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432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事业运行</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143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其他商业流通事务支出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986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涉外发展服务支出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其他涉外发展服务支出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金融支出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152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其他金融支出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152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重点企业贷款贴息</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152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自然资源海洋气象等支出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14553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自然资源事务</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14255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行政运行</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427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一般行政管理事务</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252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自然资源利用与保护</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1071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自然资源行业业务管理</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30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自然资源调查与确权登记</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239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地质勘查与矿产资源管理</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事业运行</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1506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其他自然资源事务支出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10705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气象事务</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298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行政运行</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气象事业机构</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130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气象服务</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气象装备保障维护</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其他气象事务支出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120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住房保障支出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14337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保障性安居工程支出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9325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廉租住房</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491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棚户区改造</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5014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农村危房改造</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199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住房租赁市场发展</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其他保障性安居工程支出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3600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住房改革支出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5012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住房公积金</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5012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粮油物资储备支出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49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重要商品储备</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49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其他重要商品储备支出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49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灾害防治及应急管理支出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5246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应急管理事务</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2336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行政运行</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552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一般行政管理事务</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207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安全监管</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410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应急救援</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650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事业运行</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517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消防事务</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1589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消防应急救援</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1589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地震事务</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48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地震监测</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48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自然灾害防治</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984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地质灾害防治</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921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其他自然灾害防治支出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63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自然灾害救灾及恢复重建支出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289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中央自然灾害生活补助</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地方自然灾害生活补助</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自然灾害救灾补助</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232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自然灾害灾后重建补助</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预备费</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1521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11427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11427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11427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债务付息支出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7831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地方政府一般债务付息支出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7831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地方政府一般债券付息支出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7830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地方政府向国际组织借款付息支出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债务发行费用支出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336"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地方政府一般债务发行费用支出</w:t>
            </w:r>
          </w:p>
        </w:tc>
        <w:tc>
          <w:tcPr>
            <w:tcW w:w="2538"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 </w:t>
            </w:r>
          </w:p>
        </w:tc>
      </w:tr>
    </w:tbl>
    <w:p>
      <w:pPr>
        <w:spacing w:line="320" w:lineRule="exact"/>
        <w:contextualSpacing/>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备注：本表按照新的</w:t>
      </w:r>
      <w:r>
        <w:rPr>
          <w:rFonts w:hint="eastAsia" w:ascii="Times New Roman" w:hAnsi="Times New Roman" w:cs="Times New Roman"/>
          <w:sz w:val="24"/>
          <w:szCs w:val="24"/>
          <w:highlight w:val="none"/>
          <w:lang w:eastAsia="zh-CN"/>
        </w:rPr>
        <w:t>“</w:t>
      </w:r>
      <w:r>
        <w:rPr>
          <w:rFonts w:hint="default" w:ascii="Times New Roman" w:hAnsi="Times New Roman" w:cs="Times New Roman"/>
          <w:sz w:val="24"/>
          <w:szCs w:val="24"/>
          <w:highlight w:val="none"/>
        </w:rPr>
        <w:t>政府预算支出经济分类科目</w:t>
      </w:r>
      <w:r>
        <w:rPr>
          <w:rFonts w:hint="eastAsia" w:ascii="Times New Roman" w:hAnsi="Times New Roman" w:cs="Times New Roman"/>
          <w:sz w:val="24"/>
          <w:szCs w:val="24"/>
          <w:highlight w:val="none"/>
          <w:lang w:eastAsia="zh-CN"/>
        </w:rPr>
        <w:t>”</w:t>
      </w:r>
      <w:r>
        <w:rPr>
          <w:rFonts w:hint="default" w:ascii="Times New Roman" w:hAnsi="Times New Roman" w:cs="Times New Roman"/>
          <w:sz w:val="24"/>
          <w:szCs w:val="24"/>
          <w:highlight w:val="none"/>
        </w:rPr>
        <w:t>将区级基本支出细化到款级科目。</w:t>
      </w:r>
    </w:p>
    <w:p>
      <w:pPr>
        <w:spacing w:line="600" w:lineRule="exact"/>
        <w:contextualSpacing/>
        <w:rPr>
          <w:rFonts w:hint="default" w:ascii="Times New Roman" w:hAnsi="Times New Roman" w:cs="Times New Roman"/>
          <w:szCs w:val="32"/>
          <w:highlight w:val="none"/>
        </w:rPr>
      </w:pPr>
    </w:p>
    <w:p>
      <w:pPr>
        <w:spacing w:line="600" w:lineRule="exact"/>
        <w:contextualSpacing/>
        <w:rPr>
          <w:rFonts w:hint="default" w:ascii="Times New Roman" w:hAnsi="Times New Roman" w:cs="Times New Roman"/>
          <w:szCs w:val="32"/>
          <w:highlight w:val="none"/>
        </w:rPr>
      </w:pPr>
    </w:p>
    <w:p>
      <w:pPr>
        <w:spacing w:line="600" w:lineRule="exact"/>
        <w:contextualSpacing/>
        <w:rPr>
          <w:rFonts w:hint="default" w:ascii="Times New Roman" w:hAnsi="Times New Roman" w:cs="Times New Roman"/>
          <w:szCs w:val="32"/>
          <w:highlight w:val="none"/>
        </w:rPr>
      </w:pPr>
    </w:p>
    <w:p>
      <w:pPr>
        <w:spacing w:line="600" w:lineRule="exact"/>
        <w:contextualSpacing/>
        <w:rPr>
          <w:rFonts w:hint="default" w:ascii="Times New Roman" w:hAnsi="Times New Roman" w:cs="Times New Roman"/>
          <w:szCs w:val="32"/>
          <w:highlight w:val="none"/>
        </w:rPr>
      </w:pPr>
    </w:p>
    <w:p>
      <w:pPr>
        <w:spacing w:line="600" w:lineRule="exact"/>
        <w:contextualSpacing/>
        <w:rPr>
          <w:rFonts w:hint="default" w:ascii="Times New Roman" w:hAnsi="Times New Roman" w:cs="Times New Roman"/>
          <w:szCs w:val="32"/>
          <w:highlight w:val="none"/>
        </w:rPr>
      </w:pPr>
    </w:p>
    <w:p>
      <w:pPr>
        <w:spacing w:line="600" w:lineRule="exact"/>
        <w:contextualSpacing/>
        <w:rPr>
          <w:rFonts w:hint="default" w:ascii="Times New Roman" w:hAnsi="Times New Roman" w:cs="Times New Roman"/>
          <w:szCs w:val="32"/>
          <w:highlight w:val="none"/>
        </w:rPr>
      </w:pPr>
    </w:p>
    <w:p>
      <w:pPr>
        <w:spacing w:line="600" w:lineRule="exact"/>
        <w:contextualSpacing/>
        <w:rPr>
          <w:rFonts w:hint="default" w:ascii="Times New Roman" w:hAnsi="Times New Roman" w:cs="Times New Roman"/>
          <w:szCs w:val="32"/>
          <w:highlight w:val="none"/>
        </w:rPr>
      </w:pPr>
    </w:p>
    <w:p>
      <w:pPr>
        <w:pStyle w:val="5"/>
        <w:spacing w:before="0" w:after="0" w:line="594" w:lineRule="exact"/>
        <w:rPr>
          <w:rFonts w:hint="default" w:ascii="Times New Roman" w:hAnsi="Times New Roman" w:eastAsia="方正黑体_GBK" w:cs="Times New Roman"/>
          <w:b w:val="0"/>
          <w:bCs w:val="0"/>
          <w:highlight w:val="none"/>
        </w:rPr>
      </w:pPr>
      <w:r>
        <w:rPr>
          <w:rFonts w:hint="default" w:ascii="Times New Roman" w:hAnsi="Times New Roman" w:eastAsia="方正黑体_GBK" w:cs="Times New Roman"/>
          <w:b w:val="0"/>
          <w:bCs w:val="0"/>
          <w:highlight w:val="none"/>
        </w:rPr>
        <w:t>表5</w:t>
      </w:r>
    </w:p>
    <w:p>
      <w:pPr>
        <w:pStyle w:val="5"/>
        <w:spacing w:before="0" w:after="0" w:line="594" w:lineRule="exact"/>
        <w:jc w:val="center"/>
        <w:rPr>
          <w:rFonts w:hint="default" w:ascii="Times New Roman" w:hAnsi="Times New Roman" w:eastAsia="方正小标宋_GBK" w:cs="Times New Roman"/>
          <w:b w:val="0"/>
          <w:bCs w:val="0"/>
          <w:spacing w:val="-11"/>
          <w:sz w:val="44"/>
          <w:szCs w:val="44"/>
          <w:highlight w:val="none"/>
        </w:rPr>
      </w:pPr>
      <w:r>
        <w:rPr>
          <w:rFonts w:hint="default" w:ascii="Times New Roman" w:hAnsi="Times New Roman" w:eastAsia="方正小标宋_GBK" w:cs="Times New Roman"/>
          <w:b w:val="0"/>
          <w:bCs w:val="0"/>
          <w:spacing w:val="-11"/>
          <w:sz w:val="44"/>
          <w:szCs w:val="44"/>
          <w:highlight w:val="none"/>
        </w:rPr>
        <w:t>2020年区级一般公共预算转移支付收支执行表</w:t>
      </w:r>
    </w:p>
    <w:p>
      <w:pPr>
        <w:spacing w:line="594" w:lineRule="exact"/>
        <w:jc w:val="right"/>
        <w:rPr>
          <w:rFonts w:hint="default" w:ascii="Times New Roman" w:hAnsi="Times New Roman" w:cs="Times New Roman"/>
          <w:highlight w:val="none"/>
        </w:rPr>
      </w:pPr>
      <w:r>
        <w:rPr>
          <w:rFonts w:hint="default" w:ascii="Times New Roman" w:hAnsi="Times New Roman" w:cs="Times New Roman"/>
          <w:highlight w:val="none"/>
        </w:rPr>
        <w:t>单位：万元</w:t>
      </w:r>
    </w:p>
    <w:tbl>
      <w:tblPr>
        <w:tblStyle w:val="9"/>
        <w:tblW w:w="0" w:type="auto"/>
        <w:tblInd w:w="0" w:type="dxa"/>
        <w:tblLayout w:type="fixed"/>
        <w:tblCellMar>
          <w:top w:w="0" w:type="dxa"/>
          <w:left w:w="0" w:type="dxa"/>
          <w:bottom w:w="0" w:type="dxa"/>
          <w:right w:w="0" w:type="dxa"/>
        </w:tblCellMar>
      </w:tblPr>
      <w:tblGrid>
        <w:gridCol w:w="3754"/>
        <w:gridCol w:w="898"/>
        <w:gridCol w:w="3498"/>
        <w:gridCol w:w="724"/>
      </w:tblGrid>
      <w:tr>
        <w:tblPrEx>
          <w:tblCellMar>
            <w:top w:w="0" w:type="dxa"/>
            <w:left w:w="0" w:type="dxa"/>
            <w:bottom w:w="0" w:type="dxa"/>
            <w:right w:w="0" w:type="dxa"/>
          </w:tblCellMar>
        </w:tblPrEx>
        <w:trPr>
          <w:trHeight w:val="300" w:hRule="atLeast"/>
          <w:tblHeader/>
        </w:trPr>
        <w:tc>
          <w:tcPr>
            <w:tcW w:w="3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2"/>
                <w:szCs w:val="22"/>
                <w:highlight w:val="none"/>
              </w:rPr>
            </w:pPr>
            <w:r>
              <w:rPr>
                <w:rFonts w:hint="default" w:ascii="Times New Roman" w:hAnsi="Times New Roman" w:eastAsia="方正黑体_GBK" w:cs="Times New Roman"/>
                <w:sz w:val="22"/>
                <w:szCs w:val="22"/>
                <w:highlight w:val="none"/>
                <w:lang w:bidi="ar"/>
              </w:rPr>
              <w:t>收</w:t>
            </w:r>
            <w:r>
              <w:rPr>
                <w:rFonts w:hint="default" w:ascii="Times New Roman" w:hAnsi="Times New Roman" w:eastAsia="方正黑体_GBK" w:cs="Times New Roman"/>
                <w:sz w:val="22"/>
                <w:szCs w:val="22"/>
                <w:highlight w:val="none"/>
                <w:lang w:val="en-US" w:eastAsia="zh-CN" w:bidi="ar"/>
              </w:rPr>
              <w:t xml:space="preserve">    </w:t>
            </w:r>
            <w:r>
              <w:rPr>
                <w:rFonts w:hint="default" w:ascii="Times New Roman" w:hAnsi="Times New Roman" w:eastAsia="方正黑体_GBK" w:cs="Times New Roman"/>
                <w:sz w:val="22"/>
                <w:szCs w:val="22"/>
                <w:highlight w:val="none"/>
                <w:lang w:bidi="ar"/>
              </w:rPr>
              <w:t>入</w:t>
            </w:r>
          </w:p>
        </w:tc>
        <w:tc>
          <w:tcPr>
            <w:tcW w:w="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2"/>
                <w:szCs w:val="22"/>
                <w:highlight w:val="none"/>
              </w:rPr>
            </w:pPr>
            <w:r>
              <w:rPr>
                <w:rFonts w:hint="default" w:ascii="Times New Roman" w:hAnsi="Times New Roman" w:eastAsia="方正黑体_GBK" w:cs="Times New Roman"/>
                <w:sz w:val="22"/>
                <w:szCs w:val="22"/>
                <w:highlight w:val="none"/>
                <w:lang w:bidi="ar"/>
              </w:rPr>
              <w:t>执行数</w:t>
            </w:r>
          </w:p>
        </w:tc>
        <w:tc>
          <w:tcPr>
            <w:tcW w:w="3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2"/>
                <w:szCs w:val="22"/>
                <w:highlight w:val="none"/>
              </w:rPr>
            </w:pPr>
            <w:r>
              <w:rPr>
                <w:rFonts w:hint="default" w:ascii="Times New Roman" w:hAnsi="Times New Roman" w:eastAsia="方正黑体_GBK" w:cs="Times New Roman"/>
                <w:sz w:val="22"/>
                <w:szCs w:val="22"/>
                <w:highlight w:val="none"/>
                <w:lang w:bidi="ar"/>
              </w:rPr>
              <w:t>支</w:t>
            </w:r>
            <w:r>
              <w:rPr>
                <w:rFonts w:hint="default" w:ascii="Times New Roman" w:hAnsi="Times New Roman" w:eastAsia="方正黑体_GBK" w:cs="Times New Roman"/>
                <w:sz w:val="22"/>
                <w:szCs w:val="22"/>
                <w:highlight w:val="none"/>
                <w:lang w:val="en-US" w:eastAsia="zh-CN" w:bidi="ar"/>
              </w:rPr>
              <w:t xml:space="preserve">    </w:t>
            </w:r>
            <w:r>
              <w:rPr>
                <w:rFonts w:hint="default" w:ascii="Times New Roman" w:hAnsi="Times New Roman" w:eastAsia="方正黑体_GBK" w:cs="Times New Roman"/>
                <w:sz w:val="22"/>
                <w:szCs w:val="22"/>
                <w:highlight w:val="none"/>
                <w:lang w:bidi="ar"/>
              </w:rPr>
              <w:t>出</w:t>
            </w:r>
          </w:p>
        </w:tc>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2"/>
                <w:szCs w:val="22"/>
                <w:highlight w:val="none"/>
              </w:rPr>
            </w:pPr>
            <w:r>
              <w:rPr>
                <w:rFonts w:hint="default" w:ascii="Times New Roman" w:hAnsi="Times New Roman" w:eastAsia="方正黑体_GBK" w:cs="Times New Roman"/>
                <w:sz w:val="22"/>
                <w:szCs w:val="22"/>
                <w:highlight w:val="none"/>
                <w:lang w:bidi="ar"/>
              </w:rPr>
              <w:t>执行数</w:t>
            </w:r>
          </w:p>
        </w:tc>
      </w:tr>
      <w:tr>
        <w:tblPrEx>
          <w:tblCellMar>
            <w:top w:w="0" w:type="dxa"/>
            <w:left w:w="0" w:type="dxa"/>
            <w:bottom w:w="0" w:type="dxa"/>
            <w:right w:w="0" w:type="dxa"/>
          </w:tblCellMar>
        </w:tblPrEx>
        <w:trPr>
          <w:trHeight w:val="315" w:hRule="atLeast"/>
        </w:trPr>
        <w:tc>
          <w:tcPr>
            <w:tcW w:w="3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eastAsia="方正黑体_GBK" w:cs="Times New Roman"/>
                <w:sz w:val="22"/>
                <w:szCs w:val="22"/>
                <w:highlight w:val="none"/>
              </w:rPr>
            </w:pPr>
            <w:r>
              <w:rPr>
                <w:rFonts w:hint="default" w:ascii="Times New Roman" w:hAnsi="Times New Roman" w:eastAsia="方正黑体_GBK" w:cs="Times New Roman"/>
                <w:sz w:val="22"/>
                <w:szCs w:val="22"/>
                <w:highlight w:val="none"/>
                <w:lang w:bidi="ar"/>
              </w:rPr>
              <w:t>上级补助收入</w:t>
            </w:r>
          </w:p>
        </w:tc>
        <w:tc>
          <w:tcPr>
            <w:tcW w:w="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b/>
                <w:bCs/>
                <w:sz w:val="24"/>
                <w:szCs w:val="24"/>
                <w:highlight w:val="none"/>
                <w:lang w:bidi="ar"/>
              </w:rPr>
              <w:t>149322</w:t>
            </w:r>
            <w:r>
              <w:rPr>
                <w:rFonts w:hint="default" w:ascii="Times New Roman" w:hAnsi="Times New Roman" w:eastAsia="宋体" w:cs="Times New Roman"/>
                <w:sz w:val="24"/>
                <w:szCs w:val="24"/>
                <w:highlight w:val="none"/>
                <w:lang w:bidi="ar"/>
              </w:rPr>
              <w:t xml:space="preserve"> </w:t>
            </w:r>
          </w:p>
        </w:tc>
        <w:tc>
          <w:tcPr>
            <w:tcW w:w="3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eastAsia="方正黑体_GBK" w:cs="Times New Roman"/>
                <w:sz w:val="22"/>
                <w:szCs w:val="22"/>
                <w:highlight w:val="none"/>
              </w:rPr>
            </w:pPr>
            <w:r>
              <w:rPr>
                <w:rFonts w:hint="default" w:ascii="Times New Roman" w:hAnsi="Times New Roman" w:eastAsia="方正黑体_GBK" w:cs="Times New Roman"/>
                <w:sz w:val="22"/>
                <w:szCs w:val="22"/>
                <w:highlight w:val="none"/>
                <w:lang w:bidi="ar"/>
              </w:rPr>
              <w:t>补助镇街支出</w:t>
            </w:r>
          </w:p>
        </w:tc>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b/>
                <w:bCs/>
                <w:sz w:val="24"/>
                <w:szCs w:val="24"/>
                <w:highlight w:val="none"/>
                <w:lang w:bidi="ar"/>
              </w:rPr>
              <w:t>20782</w:t>
            </w:r>
            <w:r>
              <w:rPr>
                <w:rFonts w:hint="default" w:ascii="Times New Roman" w:hAnsi="Times New Roman" w:eastAsia="宋体" w:cs="Times New Roman"/>
                <w:sz w:val="24"/>
                <w:szCs w:val="24"/>
                <w:highlight w:val="none"/>
                <w:lang w:bidi="ar"/>
              </w:rPr>
              <w:t xml:space="preserve"> </w:t>
            </w:r>
          </w:p>
        </w:tc>
      </w:tr>
      <w:tr>
        <w:tblPrEx>
          <w:tblCellMar>
            <w:top w:w="0" w:type="dxa"/>
            <w:left w:w="0" w:type="dxa"/>
            <w:bottom w:w="0" w:type="dxa"/>
            <w:right w:w="0" w:type="dxa"/>
          </w:tblCellMar>
        </w:tblPrEx>
        <w:trPr>
          <w:trHeight w:val="360" w:hRule="atLeast"/>
        </w:trPr>
        <w:tc>
          <w:tcPr>
            <w:tcW w:w="3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一、返还性收入</w:t>
            </w:r>
          </w:p>
        </w:tc>
        <w:tc>
          <w:tcPr>
            <w:tcW w:w="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6437 </w:t>
            </w:r>
          </w:p>
        </w:tc>
        <w:tc>
          <w:tcPr>
            <w:tcW w:w="3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一、一般性转移支付支出</w:t>
            </w:r>
          </w:p>
        </w:tc>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18455 </w:t>
            </w:r>
          </w:p>
        </w:tc>
      </w:tr>
      <w:tr>
        <w:tblPrEx>
          <w:tblCellMar>
            <w:top w:w="0" w:type="dxa"/>
            <w:left w:w="0" w:type="dxa"/>
            <w:bottom w:w="0" w:type="dxa"/>
            <w:right w:w="0" w:type="dxa"/>
          </w:tblCellMar>
        </w:tblPrEx>
        <w:trPr>
          <w:trHeight w:val="360" w:hRule="atLeast"/>
        </w:trPr>
        <w:tc>
          <w:tcPr>
            <w:tcW w:w="3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所得税基数返还收入 </w:t>
            </w:r>
          </w:p>
        </w:tc>
        <w:tc>
          <w:tcPr>
            <w:tcW w:w="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1128 </w:t>
            </w:r>
          </w:p>
        </w:tc>
        <w:tc>
          <w:tcPr>
            <w:tcW w:w="3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增值税和消费税税收返还</w:t>
            </w:r>
          </w:p>
        </w:tc>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360" w:hRule="atLeast"/>
        </w:trPr>
        <w:tc>
          <w:tcPr>
            <w:tcW w:w="3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w:t>
            </w:r>
            <w:r>
              <w:rPr>
                <w:rFonts w:hint="default" w:ascii="Times New Roman" w:hAnsi="Times New Roman" w:cs="Times New Roman"/>
                <w:spacing w:val="-20"/>
                <w:sz w:val="24"/>
                <w:szCs w:val="24"/>
                <w:highlight w:val="none"/>
                <w:lang w:bidi="ar"/>
              </w:rPr>
              <w:t>成品油税费改革税收返还收入</w:t>
            </w:r>
          </w:p>
        </w:tc>
        <w:tc>
          <w:tcPr>
            <w:tcW w:w="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3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所得税基数返还</w:t>
            </w:r>
          </w:p>
        </w:tc>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360" w:hRule="atLeast"/>
        </w:trPr>
        <w:tc>
          <w:tcPr>
            <w:tcW w:w="3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增值税税收返还收入</w:t>
            </w:r>
          </w:p>
        </w:tc>
        <w:tc>
          <w:tcPr>
            <w:tcW w:w="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1275 </w:t>
            </w:r>
          </w:p>
        </w:tc>
        <w:tc>
          <w:tcPr>
            <w:tcW w:w="3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体制补助</w:t>
            </w:r>
          </w:p>
        </w:tc>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13674 </w:t>
            </w:r>
          </w:p>
        </w:tc>
      </w:tr>
      <w:tr>
        <w:tblPrEx>
          <w:tblCellMar>
            <w:top w:w="0" w:type="dxa"/>
            <w:left w:w="0" w:type="dxa"/>
            <w:bottom w:w="0" w:type="dxa"/>
            <w:right w:w="0" w:type="dxa"/>
          </w:tblCellMar>
        </w:tblPrEx>
        <w:trPr>
          <w:trHeight w:val="360" w:hRule="atLeast"/>
        </w:trPr>
        <w:tc>
          <w:tcPr>
            <w:tcW w:w="3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消费税税收返还收入</w:t>
            </w:r>
          </w:p>
        </w:tc>
        <w:tc>
          <w:tcPr>
            <w:tcW w:w="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55 </w:t>
            </w:r>
          </w:p>
        </w:tc>
        <w:tc>
          <w:tcPr>
            <w:tcW w:w="3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均衡性转移支付</w:t>
            </w:r>
          </w:p>
        </w:tc>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360" w:hRule="atLeast"/>
        </w:trPr>
        <w:tc>
          <w:tcPr>
            <w:tcW w:w="3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w:t>
            </w:r>
            <w:r>
              <w:rPr>
                <w:rFonts w:hint="default" w:ascii="Times New Roman" w:hAnsi="Times New Roman" w:cs="Times New Roman"/>
                <w:spacing w:val="-20"/>
                <w:sz w:val="24"/>
                <w:szCs w:val="24"/>
                <w:highlight w:val="none"/>
                <w:lang w:bidi="ar"/>
              </w:rPr>
              <w:t>增值税</w:t>
            </w:r>
            <w:r>
              <w:rPr>
                <w:rFonts w:hint="eastAsia" w:ascii="Times New Roman" w:hAnsi="Times New Roman" w:cs="Times New Roman"/>
                <w:spacing w:val="-20"/>
                <w:sz w:val="24"/>
                <w:szCs w:val="24"/>
                <w:highlight w:val="none"/>
                <w:lang w:eastAsia="zh-CN" w:bidi="ar"/>
              </w:rPr>
              <w:t>“</w:t>
            </w:r>
            <w:r>
              <w:rPr>
                <w:rFonts w:hint="default" w:ascii="Times New Roman" w:hAnsi="Times New Roman" w:cs="Times New Roman"/>
                <w:spacing w:val="-20"/>
                <w:sz w:val="24"/>
                <w:szCs w:val="24"/>
                <w:highlight w:val="none"/>
                <w:lang w:bidi="ar"/>
              </w:rPr>
              <w:t>五五分享</w:t>
            </w:r>
            <w:r>
              <w:rPr>
                <w:rFonts w:hint="eastAsia" w:ascii="Times New Roman" w:hAnsi="Times New Roman" w:cs="Times New Roman"/>
                <w:spacing w:val="-20"/>
                <w:sz w:val="24"/>
                <w:szCs w:val="24"/>
                <w:highlight w:val="none"/>
                <w:lang w:eastAsia="zh-CN" w:bidi="ar"/>
              </w:rPr>
              <w:t>”</w:t>
            </w:r>
            <w:r>
              <w:rPr>
                <w:rFonts w:hint="default" w:ascii="Times New Roman" w:hAnsi="Times New Roman" w:cs="Times New Roman"/>
                <w:spacing w:val="-20"/>
                <w:sz w:val="24"/>
                <w:szCs w:val="24"/>
                <w:highlight w:val="none"/>
                <w:lang w:bidi="ar"/>
              </w:rPr>
              <w:t>税收返还收入</w:t>
            </w:r>
          </w:p>
        </w:tc>
        <w:tc>
          <w:tcPr>
            <w:tcW w:w="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3979 </w:t>
            </w:r>
          </w:p>
        </w:tc>
        <w:tc>
          <w:tcPr>
            <w:tcW w:w="3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老少边穷转移支付</w:t>
            </w:r>
          </w:p>
        </w:tc>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360" w:hRule="atLeast"/>
        </w:trPr>
        <w:tc>
          <w:tcPr>
            <w:tcW w:w="3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其他返还性收入</w:t>
            </w:r>
          </w:p>
        </w:tc>
        <w:tc>
          <w:tcPr>
            <w:tcW w:w="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3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县级基本财力保障机制奖补资金</w:t>
            </w:r>
          </w:p>
        </w:tc>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360" w:hRule="atLeast"/>
        </w:trPr>
        <w:tc>
          <w:tcPr>
            <w:tcW w:w="3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二、一般性转移支付收入</w:t>
            </w:r>
          </w:p>
        </w:tc>
        <w:tc>
          <w:tcPr>
            <w:tcW w:w="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90103 </w:t>
            </w:r>
          </w:p>
        </w:tc>
        <w:tc>
          <w:tcPr>
            <w:tcW w:w="3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结算补助</w:t>
            </w:r>
          </w:p>
        </w:tc>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4781 </w:t>
            </w:r>
          </w:p>
        </w:tc>
      </w:tr>
      <w:tr>
        <w:tblPrEx>
          <w:tblCellMar>
            <w:top w:w="0" w:type="dxa"/>
            <w:left w:w="0" w:type="dxa"/>
            <w:bottom w:w="0" w:type="dxa"/>
            <w:right w:w="0" w:type="dxa"/>
          </w:tblCellMar>
        </w:tblPrEx>
        <w:trPr>
          <w:trHeight w:val="360" w:hRule="atLeast"/>
        </w:trPr>
        <w:tc>
          <w:tcPr>
            <w:tcW w:w="3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体制补助收入</w:t>
            </w:r>
          </w:p>
        </w:tc>
        <w:tc>
          <w:tcPr>
            <w:tcW w:w="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821 </w:t>
            </w:r>
          </w:p>
        </w:tc>
        <w:tc>
          <w:tcPr>
            <w:tcW w:w="3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w:t>
            </w:r>
            <w:r>
              <w:rPr>
                <w:rFonts w:hint="default" w:ascii="Times New Roman" w:hAnsi="Times New Roman" w:cs="Times New Roman"/>
                <w:spacing w:val="-20"/>
                <w:sz w:val="24"/>
                <w:szCs w:val="24"/>
                <w:highlight w:val="none"/>
                <w:lang w:bidi="ar"/>
              </w:rPr>
              <w:t>资源枯竭型城市转移支付补助</w:t>
            </w:r>
          </w:p>
        </w:tc>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360" w:hRule="atLeast"/>
        </w:trPr>
        <w:tc>
          <w:tcPr>
            <w:tcW w:w="3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均衡性转移支付收入</w:t>
            </w:r>
          </w:p>
        </w:tc>
        <w:tc>
          <w:tcPr>
            <w:tcW w:w="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15378 </w:t>
            </w:r>
          </w:p>
        </w:tc>
        <w:tc>
          <w:tcPr>
            <w:tcW w:w="3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农村综合改革转移支付</w:t>
            </w:r>
          </w:p>
        </w:tc>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360" w:hRule="atLeast"/>
        </w:trPr>
        <w:tc>
          <w:tcPr>
            <w:tcW w:w="3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县级基本财力保障机制奖补资金收入</w:t>
            </w:r>
          </w:p>
        </w:tc>
        <w:tc>
          <w:tcPr>
            <w:tcW w:w="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13949 </w:t>
            </w:r>
          </w:p>
        </w:tc>
        <w:tc>
          <w:tcPr>
            <w:tcW w:w="3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产粮（油）大县奖励资金</w:t>
            </w:r>
          </w:p>
        </w:tc>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360" w:hRule="atLeast"/>
        </w:trPr>
        <w:tc>
          <w:tcPr>
            <w:tcW w:w="3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结算补助收入</w:t>
            </w:r>
          </w:p>
        </w:tc>
        <w:tc>
          <w:tcPr>
            <w:tcW w:w="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4251 </w:t>
            </w:r>
          </w:p>
        </w:tc>
        <w:tc>
          <w:tcPr>
            <w:tcW w:w="3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重点生态功能区转移支付</w:t>
            </w:r>
          </w:p>
        </w:tc>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360" w:hRule="atLeast"/>
        </w:trPr>
        <w:tc>
          <w:tcPr>
            <w:tcW w:w="3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w:t>
            </w:r>
            <w:r>
              <w:rPr>
                <w:rFonts w:hint="default" w:ascii="Times New Roman" w:hAnsi="Times New Roman" w:cs="Times New Roman"/>
                <w:spacing w:val="-20"/>
                <w:sz w:val="24"/>
                <w:szCs w:val="24"/>
                <w:highlight w:val="none"/>
                <w:lang w:bidi="ar"/>
              </w:rPr>
              <w:t>资源枯竭型城市转移支付补助收入</w:t>
            </w:r>
          </w:p>
        </w:tc>
        <w:tc>
          <w:tcPr>
            <w:tcW w:w="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6598 </w:t>
            </w:r>
          </w:p>
        </w:tc>
        <w:tc>
          <w:tcPr>
            <w:tcW w:w="3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固定数额补助</w:t>
            </w:r>
          </w:p>
        </w:tc>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360" w:hRule="atLeast"/>
        </w:trPr>
        <w:tc>
          <w:tcPr>
            <w:tcW w:w="3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企业事业单位划转补助收入</w:t>
            </w:r>
          </w:p>
        </w:tc>
        <w:tc>
          <w:tcPr>
            <w:tcW w:w="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3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公共安全</w:t>
            </w:r>
          </w:p>
        </w:tc>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360" w:hRule="atLeast"/>
        </w:trPr>
        <w:tc>
          <w:tcPr>
            <w:tcW w:w="3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产粮（油）大县奖励资金收入</w:t>
            </w:r>
          </w:p>
        </w:tc>
        <w:tc>
          <w:tcPr>
            <w:tcW w:w="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3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教育</w:t>
            </w:r>
          </w:p>
        </w:tc>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360" w:hRule="atLeast"/>
        </w:trPr>
        <w:tc>
          <w:tcPr>
            <w:tcW w:w="3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w:t>
            </w:r>
            <w:r>
              <w:rPr>
                <w:rFonts w:hint="default" w:ascii="Times New Roman" w:hAnsi="Times New Roman" w:cs="Times New Roman"/>
                <w:spacing w:val="-20"/>
                <w:sz w:val="24"/>
                <w:szCs w:val="24"/>
                <w:highlight w:val="none"/>
                <w:lang w:bidi="ar"/>
              </w:rPr>
              <w:t>重点生态功能区转移支付收入</w:t>
            </w:r>
          </w:p>
        </w:tc>
        <w:tc>
          <w:tcPr>
            <w:tcW w:w="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2601 </w:t>
            </w:r>
          </w:p>
        </w:tc>
        <w:tc>
          <w:tcPr>
            <w:tcW w:w="3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社会保障和就业</w:t>
            </w:r>
          </w:p>
        </w:tc>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360" w:hRule="atLeast"/>
        </w:trPr>
        <w:tc>
          <w:tcPr>
            <w:tcW w:w="3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固定数额补助收入</w:t>
            </w:r>
          </w:p>
        </w:tc>
        <w:tc>
          <w:tcPr>
            <w:tcW w:w="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5431 </w:t>
            </w:r>
          </w:p>
        </w:tc>
        <w:tc>
          <w:tcPr>
            <w:tcW w:w="3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医疗卫生与计划生育</w:t>
            </w:r>
          </w:p>
        </w:tc>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360" w:hRule="atLeast"/>
        </w:trPr>
        <w:tc>
          <w:tcPr>
            <w:tcW w:w="3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革命老区转移支付收入</w:t>
            </w:r>
          </w:p>
        </w:tc>
        <w:tc>
          <w:tcPr>
            <w:tcW w:w="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3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其他一般性转移支付</w:t>
            </w:r>
          </w:p>
        </w:tc>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360" w:hRule="atLeast"/>
        </w:trPr>
        <w:tc>
          <w:tcPr>
            <w:tcW w:w="3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民族地区转移支付收入</w:t>
            </w:r>
          </w:p>
        </w:tc>
        <w:tc>
          <w:tcPr>
            <w:tcW w:w="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4222"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cs="Times New Roman"/>
                <w:highlight w:val="none"/>
              </w:rPr>
            </w:pPr>
          </w:p>
          <w:p>
            <w:pPr>
              <w:widowControl/>
              <w:spacing w:line="320" w:lineRule="exact"/>
              <w:jc w:val="center"/>
              <w:textAlignment w:val="center"/>
              <w:rPr>
                <w:rFonts w:hint="default" w:ascii="Times New Roman" w:hAnsi="Times New Roman" w:cs="Times New Roman"/>
                <w:highlight w:val="none"/>
              </w:rPr>
            </w:pPr>
          </w:p>
          <w:p>
            <w:pPr>
              <w:widowControl/>
              <w:spacing w:line="320" w:lineRule="exact"/>
              <w:jc w:val="center"/>
              <w:textAlignment w:val="center"/>
              <w:rPr>
                <w:rFonts w:hint="default" w:ascii="Times New Roman" w:hAnsi="Times New Roman" w:cs="Times New Roman"/>
                <w:highlight w:val="none"/>
              </w:rPr>
            </w:pPr>
          </w:p>
          <w:p>
            <w:pPr>
              <w:widowControl/>
              <w:spacing w:line="320" w:lineRule="exact"/>
              <w:jc w:val="center"/>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p>
            <w:pPr>
              <w:pStyle w:val="2"/>
              <w:spacing w:line="320" w:lineRule="exact"/>
              <w:rPr>
                <w:rFonts w:hint="default" w:ascii="Times New Roman" w:hAnsi="Times New Roman" w:cs="Times New Roman"/>
                <w:highlight w:val="none"/>
              </w:rPr>
            </w:pPr>
          </w:p>
          <w:p>
            <w:pPr>
              <w:pStyle w:val="3"/>
              <w:spacing w:line="320" w:lineRule="exact"/>
              <w:ind w:firstLine="640"/>
              <w:rPr>
                <w:rFonts w:hint="default" w:ascii="Times New Roman" w:hAnsi="Times New Roman" w:cs="Times New Roman"/>
                <w:highlight w:val="none"/>
              </w:rPr>
            </w:pPr>
          </w:p>
          <w:p>
            <w:pPr>
              <w:spacing w:line="320" w:lineRule="exact"/>
              <w:rPr>
                <w:rFonts w:hint="default" w:ascii="Times New Roman" w:hAnsi="Times New Roman" w:cs="Times New Roman"/>
                <w:highlight w:val="none"/>
              </w:rPr>
            </w:pPr>
          </w:p>
          <w:p>
            <w:pPr>
              <w:pStyle w:val="2"/>
              <w:spacing w:line="320" w:lineRule="exact"/>
              <w:rPr>
                <w:rFonts w:hint="default" w:ascii="Times New Roman" w:hAnsi="Times New Roman" w:cs="Times New Roman"/>
                <w:highlight w:val="none"/>
              </w:rPr>
            </w:pPr>
          </w:p>
          <w:p>
            <w:pPr>
              <w:pStyle w:val="3"/>
              <w:spacing w:line="320" w:lineRule="exact"/>
              <w:ind w:firstLine="640"/>
              <w:rPr>
                <w:rFonts w:hint="default" w:ascii="Times New Roman" w:hAnsi="Times New Roman" w:cs="Times New Roman"/>
                <w:highlight w:val="none"/>
              </w:rPr>
            </w:pPr>
          </w:p>
          <w:p>
            <w:pPr>
              <w:spacing w:line="320" w:lineRule="exact"/>
              <w:rPr>
                <w:rFonts w:hint="default" w:ascii="Times New Roman" w:hAnsi="Times New Roman" w:cs="Times New Roman"/>
                <w:highlight w:val="none"/>
              </w:rPr>
            </w:pPr>
          </w:p>
          <w:p>
            <w:pPr>
              <w:pStyle w:val="2"/>
              <w:spacing w:line="320" w:lineRule="exact"/>
              <w:rPr>
                <w:rFonts w:hint="default" w:ascii="Times New Roman" w:hAnsi="Times New Roman" w:cs="Times New Roman"/>
                <w:highlight w:val="none"/>
              </w:rPr>
            </w:pPr>
          </w:p>
          <w:p>
            <w:pPr>
              <w:pStyle w:val="3"/>
              <w:spacing w:line="320" w:lineRule="exact"/>
              <w:ind w:firstLine="640"/>
              <w:rPr>
                <w:rFonts w:hint="default" w:ascii="Times New Roman" w:hAnsi="Times New Roman" w:cs="Times New Roman"/>
                <w:highlight w:val="none"/>
              </w:rPr>
            </w:pPr>
          </w:p>
          <w:p>
            <w:pPr>
              <w:spacing w:line="320" w:lineRule="exact"/>
              <w:rPr>
                <w:rFonts w:hint="default" w:ascii="Times New Roman" w:hAnsi="Times New Roman" w:cs="Times New Roman"/>
                <w:highlight w:val="none"/>
              </w:rPr>
            </w:pPr>
          </w:p>
          <w:p>
            <w:pPr>
              <w:pStyle w:val="2"/>
              <w:spacing w:line="320" w:lineRule="exact"/>
              <w:jc w:val="center"/>
              <w:rPr>
                <w:rFonts w:hint="default" w:ascii="Times New Roman" w:hAnsi="Times New Roman" w:cs="Times New Roman"/>
                <w:highlight w:val="none"/>
              </w:rPr>
            </w:pPr>
            <w:r>
              <w:rPr>
                <w:rFonts w:hint="default" w:ascii="Times New Roman" w:hAnsi="Times New Roman" w:eastAsia="宋体" w:cs="Times New Roman"/>
                <w:sz w:val="24"/>
                <w:szCs w:val="24"/>
                <w:highlight w:val="none"/>
                <w:lang w:val="en-US" w:eastAsia="zh-CN" w:bidi="ar"/>
              </w:rPr>
              <w:t>——</w:t>
            </w:r>
          </w:p>
        </w:tc>
      </w:tr>
      <w:tr>
        <w:tblPrEx>
          <w:tblCellMar>
            <w:top w:w="0" w:type="dxa"/>
            <w:left w:w="0" w:type="dxa"/>
            <w:bottom w:w="0" w:type="dxa"/>
            <w:right w:w="0" w:type="dxa"/>
          </w:tblCellMar>
        </w:tblPrEx>
        <w:trPr>
          <w:trHeight w:val="360" w:hRule="atLeast"/>
        </w:trPr>
        <w:tc>
          <w:tcPr>
            <w:tcW w:w="3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边境地区转移支付收入</w:t>
            </w:r>
          </w:p>
        </w:tc>
        <w:tc>
          <w:tcPr>
            <w:tcW w:w="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422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rPr>
                <w:rFonts w:hint="default" w:ascii="Times New Roman" w:hAnsi="Times New Roman" w:cs="Times New Roman"/>
                <w:sz w:val="24"/>
                <w:szCs w:val="24"/>
                <w:highlight w:val="none"/>
              </w:rPr>
            </w:pPr>
          </w:p>
        </w:tc>
      </w:tr>
      <w:tr>
        <w:tblPrEx>
          <w:tblCellMar>
            <w:top w:w="0" w:type="dxa"/>
            <w:left w:w="0" w:type="dxa"/>
            <w:bottom w:w="0" w:type="dxa"/>
            <w:right w:w="0" w:type="dxa"/>
          </w:tblCellMar>
        </w:tblPrEx>
        <w:trPr>
          <w:trHeight w:val="360" w:hRule="atLeast"/>
        </w:trPr>
        <w:tc>
          <w:tcPr>
            <w:tcW w:w="3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贫困地区转移支付收入</w:t>
            </w:r>
          </w:p>
        </w:tc>
        <w:tc>
          <w:tcPr>
            <w:tcW w:w="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1333 </w:t>
            </w:r>
          </w:p>
        </w:tc>
        <w:tc>
          <w:tcPr>
            <w:tcW w:w="422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rPr>
                <w:rFonts w:hint="default" w:ascii="Times New Roman" w:hAnsi="Times New Roman" w:cs="Times New Roman"/>
                <w:sz w:val="24"/>
                <w:szCs w:val="24"/>
                <w:highlight w:val="none"/>
              </w:rPr>
            </w:pPr>
          </w:p>
        </w:tc>
      </w:tr>
      <w:tr>
        <w:tblPrEx>
          <w:tblCellMar>
            <w:top w:w="0" w:type="dxa"/>
            <w:left w:w="0" w:type="dxa"/>
            <w:bottom w:w="0" w:type="dxa"/>
            <w:right w:w="0" w:type="dxa"/>
          </w:tblCellMar>
        </w:tblPrEx>
        <w:trPr>
          <w:trHeight w:val="360" w:hRule="atLeast"/>
        </w:trPr>
        <w:tc>
          <w:tcPr>
            <w:tcW w:w="3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一般公共服务共同财政事权转移支付收入</w:t>
            </w:r>
          </w:p>
        </w:tc>
        <w:tc>
          <w:tcPr>
            <w:tcW w:w="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422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rPr>
                <w:rFonts w:hint="default" w:ascii="Times New Roman" w:hAnsi="Times New Roman" w:cs="Times New Roman"/>
                <w:sz w:val="24"/>
                <w:szCs w:val="24"/>
                <w:highlight w:val="none"/>
              </w:rPr>
            </w:pPr>
          </w:p>
        </w:tc>
      </w:tr>
      <w:tr>
        <w:tblPrEx>
          <w:tblCellMar>
            <w:top w:w="0" w:type="dxa"/>
            <w:left w:w="0" w:type="dxa"/>
            <w:bottom w:w="0" w:type="dxa"/>
            <w:right w:w="0" w:type="dxa"/>
          </w:tblCellMar>
        </w:tblPrEx>
        <w:trPr>
          <w:trHeight w:val="360" w:hRule="atLeast"/>
        </w:trPr>
        <w:tc>
          <w:tcPr>
            <w:tcW w:w="3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w:t>
            </w:r>
            <w:r>
              <w:rPr>
                <w:rFonts w:hint="default" w:ascii="Times New Roman" w:hAnsi="Times New Roman" w:cs="Times New Roman"/>
                <w:spacing w:val="-20"/>
                <w:sz w:val="24"/>
                <w:szCs w:val="24"/>
                <w:highlight w:val="none"/>
                <w:lang w:bidi="ar"/>
              </w:rPr>
              <w:t>外交共同财政事权转移支付收入</w:t>
            </w:r>
          </w:p>
        </w:tc>
        <w:tc>
          <w:tcPr>
            <w:tcW w:w="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422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rPr>
                <w:rFonts w:hint="default" w:ascii="Times New Roman" w:hAnsi="Times New Roman" w:cs="Times New Roman"/>
                <w:sz w:val="24"/>
                <w:szCs w:val="24"/>
                <w:highlight w:val="none"/>
              </w:rPr>
            </w:pPr>
          </w:p>
        </w:tc>
      </w:tr>
      <w:tr>
        <w:tblPrEx>
          <w:tblCellMar>
            <w:top w:w="0" w:type="dxa"/>
            <w:left w:w="0" w:type="dxa"/>
            <w:bottom w:w="0" w:type="dxa"/>
            <w:right w:w="0" w:type="dxa"/>
          </w:tblCellMar>
        </w:tblPrEx>
        <w:trPr>
          <w:trHeight w:val="360" w:hRule="atLeast"/>
        </w:trPr>
        <w:tc>
          <w:tcPr>
            <w:tcW w:w="3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w:t>
            </w:r>
            <w:r>
              <w:rPr>
                <w:rFonts w:hint="default" w:ascii="Times New Roman" w:hAnsi="Times New Roman" w:cs="Times New Roman"/>
                <w:spacing w:val="-20"/>
                <w:sz w:val="24"/>
                <w:szCs w:val="24"/>
                <w:highlight w:val="none"/>
                <w:lang w:bidi="ar"/>
              </w:rPr>
              <w:t>国防共同财政事权转移支付收入</w:t>
            </w:r>
          </w:p>
        </w:tc>
        <w:tc>
          <w:tcPr>
            <w:tcW w:w="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422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rPr>
                <w:rFonts w:hint="default" w:ascii="Times New Roman" w:hAnsi="Times New Roman" w:cs="Times New Roman"/>
                <w:sz w:val="24"/>
                <w:szCs w:val="24"/>
                <w:highlight w:val="none"/>
              </w:rPr>
            </w:pPr>
          </w:p>
        </w:tc>
      </w:tr>
      <w:tr>
        <w:tblPrEx>
          <w:tblCellMar>
            <w:top w:w="0" w:type="dxa"/>
            <w:left w:w="0" w:type="dxa"/>
            <w:bottom w:w="0" w:type="dxa"/>
            <w:right w:w="0" w:type="dxa"/>
          </w:tblCellMar>
        </w:tblPrEx>
        <w:trPr>
          <w:trHeight w:val="360" w:hRule="atLeast"/>
        </w:trPr>
        <w:tc>
          <w:tcPr>
            <w:tcW w:w="3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公共安全共同财政事权转移支付收入</w:t>
            </w:r>
          </w:p>
        </w:tc>
        <w:tc>
          <w:tcPr>
            <w:tcW w:w="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1191 </w:t>
            </w:r>
          </w:p>
        </w:tc>
        <w:tc>
          <w:tcPr>
            <w:tcW w:w="422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rPr>
                <w:rFonts w:hint="default" w:ascii="Times New Roman" w:hAnsi="Times New Roman" w:cs="Times New Roman"/>
                <w:sz w:val="24"/>
                <w:szCs w:val="24"/>
                <w:highlight w:val="none"/>
              </w:rPr>
            </w:pPr>
          </w:p>
        </w:tc>
      </w:tr>
      <w:tr>
        <w:tblPrEx>
          <w:tblCellMar>
            <w:top w:w="0" w:type="dxa"/>
            <w:left w:w="0" w:type="dxa"/>
            <w:bottom w:w="0" w:type="dxa"/>
            <w:right w:w="0" w:type="dxa"/>
          </w:tblCellMar>
        </w:tblPrEx>
        <w:trPr>
          <w:trHeight w:val="360" w:hRule="atLeast"/>
        </w:trPr>
        <w:tc>
          <w:tcPr>
            <w:tcW w:w="3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w:t>
            </w:r>
            <w:r>
              <w:rPr>
                <w:rFonts w:hint="default" w:ascii="Times New Roman" w:hAnsi="Times New Roman" w:cs="Times New Roman"/>
                <w:spacing w:val="-20"/>
                <w:sz w:val="24"/>
                <w:szCs w:val="24"/>
                <w:highlight w:val="none"/>
                <w:lang w:bidi="ar"/>
              </w:rPr>
              <w:t>教育共同财政事权转移支付收入</w:t>
            </w:r>
          </w:p>
        </w:tc>
        <w:tc>
          <w:tcPr>
            <w:tcW w:w="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6289 </w:t>
            </w:r>
          </w:p>
        </w:tc>
        <w:tc>
          <w:tcPr>
            <w:tcW w:w="422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rPr>
                <w:rFonts w:hint="default" w:ascii="Times New Roman" w:hAnsi="Times New Roman" w:cs="Times New Roman"/>
                <w:sz w:val="24"/>
                <w:szCs w:val="24"/>
                <w:highlight w:val="none"/>
              </w:rPr>
            </w:pPr>
          </w:p>
        </w:tc>
      </w:tr>
      <w:tr>
        <w:tblPrEx>
          <w:tblCellMar>
            <w:top w:w="0" w:type="dxa"/>
            <w:left w:w="0" w:type="dxa"/>
            <w:bottom w:w="0" w:type="dxa"/>
            <w:right w:w="0" w:type="dxa"/>
          </w:tblCellMar>
        </w:tblPrEx>
        <w:trPr>
          <w:trHeight w:val="360" w:hRule="atLeast"/>
        </w:trPr>
        <w:tc>
          <w:tcPr>
            <w:tcW w:w="3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科学技术共同财政事权转移支付收入</w:t>
            </w:r>
          </w:p>
        </w:tc>
        <w:tc>
          <w:tcPr>
            <w:tcW w:w="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422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rPr>
                <w:rFonts w:hint="default" w:ascii="Times New Roman" w:hAnsi="Times New Roman" w:cs="Times New Roman"/>
                <w:sz w:val="24"/>
                <w:szCs w:val="24"/>
                <w:highlight w:val="none"/>
              </w:rPr>
            </w:pPr>
          </w:p>
        </w:tc>
      </w:tr>
      <w:tr>
        <w:tblPrEx>
          <w:tblCellMar>
            <w:top w:w="0" w:type="dxa"/>
            <w:left w:w="0" w:type="dxa"/>
            <w:bottom w:w="0" w:type="dxa"/>
            <w:right w:w="0" w:type="dxa"/>
          </w:tblCellMar>
        </w:tblPrEx>
        <w:trPr>
          <w:trHeight w:val="360" w:hRule="atLeast"/>
        </w:trPr>
        <w:tc>
          <w:tcPr>
            <w:tcW w:w="3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文化旅游体育与传媒共同财政事权转移支付收入</w:t>
            </w:r>
          </w:p>
        </w:tc>
        <w:tc>
          <w:tcPr>
            <w:tcW w:w="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452 </w:t>
            </w:r>
          </w:p>
        </w:tc>
        <w:tc>
          <w:tcPr>
            <w:tcW w:w="422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rPr>
                <w:rFonts w:hint="default" w:ascii="Times New Roman" w:hAnsi="Times New Roman" w:cs="Times New Roman"/>
                <w:sz w:val="24"/>
                <w:szCs w:val="24"/>
                <w:highlight w:val="none"/>
              </w:rPr>
            </w:pPr>
          </w:p>
        </w:tc>
      </w:tr>
      <w:tr>
        <w:tblPrEx>
          <w:tblCellMar>
            <w:top w:w="0" w:type="dxa"/>
            <w:left w:w="0" w:type="dxa"/>
            <w:bottom w:w="0" w:type="dxa"/>
            <w:right w:w="0" w:type="dxa"/>
          </w:tblCellMar>
        </w:tblPrEx>
        <w:trPr>
          <w:trHeight w:val="360" w:hRule="atLeast"/>
        </w:trPr>
        <w:tc>
          <w:tcPr>
            <w:tcW w:w="3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社会保障和就业共同财政事权转移支付收入</w:t>
            </w:r>
          </w:p>
        </w:tc>
        <w:tc>
          <w:tcPr>
            <w:tcW w:w="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8940 </w:t>
            </w:r>
          </w:p>
        </w:tc>
        <w:tc>
          <w:tcPr>
            <w:tcW w:w="422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rPr>
                <w:rFonts w:hint="default" w:ascii="Times New Roman" w:hAnsi="Times New Roman" w:cs="Times New Roman"/>
                <w:sz w:val="24"/>
                <w:szCs w:val="24"/>
                <w:highlight w:val="none"/>
              </w:rPr>
            </w:pPr>
          </w:p>
        </w:tc>
      </w:tr>
      <w:tr>
        <w:tblPrEx>
          <w:tblCellMar>
            <w:top w:w="0" w:type="dxa"/>
            <w:left w:w="0" w:type="dxa"/>
            <w:bottom w:w="0" w:type="dxa"/>
            <w:right w:w="0" w:type="dxa"/>
          </w:tblCellMar>
        </w:tblPrEx>
        <w:trPr>
          <w:trHeight w:val="360" w:hRule="atLeast"/>
        </w:trPr>
        <w:tc>
          <w:tcPr>
            <w:tcW w:w="3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医疗卫生共同财政事权转移支付收入</w:t>
            </w:r>
          </w:p>
        </w:tc>
        <w:tc>
          <w:tcPr>
            <w:tcW w:w="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15745 </w:t>
            </w:r>
          </w:p>
        </w:tc>
        <w:tc>
          <w:tcPr>
            <w:tcW w:w="422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rPr>
                <w:rFonts w:hint="default" w:ascii="Times New Roman" w:hAnsi="Times New Roman" w:cs="Times New Roman"/>
                <w:sz w:val="24"/>
                <w:szCs w:val="24"/>
                <w:highlight w:val="none"/>
              </w:rPr>
            </w:pPr>
          </w:p>
        </w:tc>
      </w:tr>
      <w:tr>
        <w:tblPrEx>
          <w:tblCellMar>
            <w:top w:w="0" w:type="dxa"/>
            <w:left w:w="0" w:type="dxa"/>
            <w:bottom w:w="0" w:type="dxa"/>
            <w:right w:w="0" w:type="dxa"/>
          </w:tblCellMar>
        </w:tblPrEx>
        <w:trPr>
          <w:trHeight w:val="360" w:hRule="atLeast"/>
        </w:trPr>
        <w:tc>
          <w:tcPr>
            <w:tcW w:w="3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节能环保共同财政事权转移支付收入</w:t>
            </w:r>
          </w:p>
        </w:tc>
        <w:tc>
          <w:tcPr>
            <w:tcW w:w="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982 </w:t>
            </w:r>
          </w:p>
        </w:tc>
        <w:tc>
          <w:tcPr>
            <w:tcW w:w="422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rPr>
                <w:rFonts w:hint="default" w:ascii="Times New Roman" w:hAnsi="Times New Roman" w:cs="Times New Roman"/>
                <w:sz w:val="24"/>
                <w:szCs w:val="24"/>
                <w:highlight w:val="none"/>
              </w:rPr>
            </w:pPr>
          </w:p>
        </w:tc>
      </w:tr>
      <w:tr>
        <w:tblPrEx>
          <w:tblCellMar>
            <w:top w:w="0" w:type="dxa"/>
            <w:left w:w="0" w:type="dxa"/>
            <w:bottom w:w="0" w:type="dxa"/>
            <w:right w:w="0" w:type="dxa"/>
          </w:tblCellMar>
        </w:tblPrEx>
        <w:trPr>
          <w:trHeight w:val="360" w:hRule="atLeast"/>
        </w:trPr>
        <w:tc>
          <w:tcPr>
            <w:tcW w:w="3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城乡社区共同财政事权转移支付收入</w:t>
            </w:r>
          </w:p>
        </w:tc>
        <w:tc>
          <w:tcPr>
            <w:tcW w:w="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422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rPr>
                <w:rFonts w:hint="default" w:ascii="Times New Roman" w:hAnsi="Times New Roman" w:cs="Times New Roman"/>
                <w:sz w:val="24"/>
                <w:szCs w:val="24"/>
                <w:highlight w:val="none"/>
              </w:rPr>
            </w:pPr>
          </w:p>
        </w:tc>
      </w:tr>
      <w:tr>
        <w:tblPrEx>
          <w:tblCellMar>
            <w:top w:w="0" w:type="dxa"/>
            <w:left w:w="0" w:type="dxa"/>
            <w:bottom w:w="0" w:type="dxa"/>
            <w:right w:w="0" w:type="dxa"/>
          </w:tblCellMar>
        </w:tblPrEx>
        <w:trPr>
          <w:trHeight w:val="360" w:hRule="atLeast"/>
        </w:trPr>
        <w:tc>
          <w:tcPr>
            <w:tcW w:w="3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w:t>
            </w:r>
            <w:r>
              <w:rPr>
                <w:rFonts w:hint="default" w:ascii="Times New Roman" w:hAnsi="Times New Roman" w:cs="Times New Roman"/>
                <w:spacing w:val="-20"/>
                <w:sz w:val="24"/>
                <w:szCs w:val="24"/>
                <w:highlight w:val="none"/>
                <w:lang w:bidi="ar"/>
              </w:rPr>
              <w:t>农林水共同财政事权转移支付收入</w:t>
            </w:r>
          </w:p>
        </w:tc>
        <w:tc>
          <w:tcPr>
            <w:tcW w:w="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4665 </w:t>
            </w:r>
          </w:p>
        </w:tc>
        <w:tc>
          <w:tcPr>
            <w:tcW w:w="422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rPr>
                <w:rFonts w:hint="default" w:ascii="Times New Roman" w:hAnsi="Times New Roman" w:cs="Times New Roman"/>
                <w:sz w:val="24"/>
                <w:szCs w:val="24"/>
                <w:highlight w:val="none"/>
              </w:rPr>
            </w:pPr>
          </w:p>
        </w:tc>
      </w:tr>
      <w:tr>
        <w:tblPrEx>
          <w:tblCellMar>
            <w:top w:w="0" w:type="dxa"/>
            <w:left w:w="0" w:type="dxa"/>
            <w:bottom w:w="0" w:type="dxa"/>
            <w:right w:w="0" w:type="dxa"/>
          </w:tblCellMar>
        </w:tblPrEx>
        <w:trPr>
          <w:trHeight w:val="360" w:hRule="atLeast"/>
        </w:trPr>
        <w:tc>
          <w:tcPr>
            <w:tcW w:w="3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交通运输共同财政事权转移支付收入</w:t>
            </w:r>
          </w:p>
        </w:tc>
        <w:tc>
          <w:tcPr>
            <w:tcW w:w="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422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rPr>
                <w:rFonts w:hint="default" w:ascii="Times New Roman" w:hAnsi="Times New Roman" w:cs="Times New Roman"/>
                <w:sz w:val="24"/>
                <w:szCs w:val="24"/>
                <w:highlight w:val="none"/>
              </w:rPr>
            </w:pPr>
          </w:p>
        </w:tc>
      </w:tr>
      <w:tr>
        <w:tblPrEx>
          <w:tblCellMar>
            <w:top w:w="0" w:type="dxa"/>
            <w:left w:w="0" w:type="dxa"/>
            <w:bottom w:w="0" w:type="dxa"/>
            <w:right w:w="0" w:type="dxa"/>
          </w:tblCellMar>
        </w:tblPrEx>
        <w:trPr>
          <w:trHeight w:val="360" w:hRule="atLeast"/>
        </w:trPr>
        <w:tc>
          <w:tcPr>
            <w:tcW w:w="3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资源勘探工业信息等共同财政事权转移支付收入</w:t>
            </w:r>
          </w:p>
        </w:tc>
        <w:tc>
          <w:tcPr>
            <w:tcW w:w="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422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rPr>
                <w:rFonts w:hint="default" w:ascii="Times New Roman" w:hAnsi="Times New Roman" w:cs="Times New Roman"/>
                <w:sz w:val="24"/>
                <w:szCs w:val="24"/>
                <w:highlight w:val="none"/>
              </w:rPr>
            </w:pPr>
          </w:p>
        </w:tc>
      </w:tr>
      <w:tr>
        <w:tblPrEx>
          <w:tblCellMar>
            <w:top w:w="0" w:type="dxa"/>
            <w:left w:w="0" w:type="dxa"/>
            <w:bottom w:w="0" w:type="dxa"/>
            <w:right w:w="0" w:type="dxa"/>
          </w:tblCellMar>
        </w:tblPrEx>
        <w:trPr>
          <w:trHeight w:val="360" w:hRule="atLeast"/>
        </w:trPr>
        <w:tc>
          <w:tcPr>
            <w:tcW w:w="3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商业服务业等共同财政事权转移支付收入</w:t>
            </w:r>
          </w:p>
        </w:tc>
        <w:tc>
          <w:tcPr>
            <w:tcW w:w="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422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rPr>
                <w:rFonts w:hint="default" w:ascii="Times New Roman" w:hAnsi="Times New Roman" w:cs="Times New Roman"/>
                <w:sz w:val="24"/>
                <w:szCs w:val="24"/>
                <w:highlight w:val="none"/>
              </w:rPr>
            </w:pPr>
          </w:p>
        </w:tc>
      </w:tr>
      <w:tr>
        <w:tblPrEx>
          <w:tblCellMar>
            <w:top w:w="0" w:type="dxa"/>
            <w:left w:w="0" w:type="dxa"/>
            <w:bottom w:w="0" w:type="dxa"/>
            <w:right w:w="0" w:type="dxa"/>
          </w:tblCellMar>
        </w:tblPrEx>
        <w:trPr>
          <w:trHeight w:val="360" w:hRule="atLeast"/>
        </w:trPr>
        <w:tc>
          <w:tcPr>
            <w:tcW w:w="3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w:t>
            </w:r>
            <w:r>
              <w:rPr>
                <w:rFonts w:hint="default" w:ascii="Times New Roman" w:hAnsi="Times New Roman" w:cs="Times New Roman"/>
                <w:spacing w:val="-20"/>
                <w:sz w:val="24"/>
                <w:szCs w:val="24"/>
                <w:highlight w:val="none"/>
                <w:lang w:bidi="ar"/>
              </w:rPr>
              <w:t>金融共同财政事权转移支付收入</w:t>
            </w:r>
          </w:p>
        </w:tc>
        <w:tc>
          <w:tcPr>
            <w:tcW w:w="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422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rPr>
                <w:rFonts w:hint="default" w:ascii="Times New Roman" w:hAnsi="Times New Roman" w:cs="Times New Roman"/>
                <w:sz w:val="24"/>
                <w:szCs w:val="24"/>
                <w:highlight w:val="none"/>
              </w:rPr>
            </w:pPr>
          </w:p>
        </w:tc>
      </w:tr>
      <w:tr>
        <w:tblPrEx>
          <w:tblCellMar>
            <w:top w:w="0" w:type="dxa"/>
            <w:left w:w="0" w:type="dxa"/>
            <w:bottom w:w="0" w:type="dxa"/>
            <w:right w:w="0" w:type="dxa"/>
          </w:tblCellMar>
        </w:tblPrEx>
        <w:trPr>
          <w:trHeight w:val="360" w:hRule="atLeast"/>
        </w:trPr>
        <w:tc>
          <w:tcPr>
            <w:tcW w:w="3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自然资源海洋气象等共同财政事权转移支付收入</w:t>
            </w:r>
          </w:p>
        </w:tc>
        <w:tc>
          <w:tcPr>
            <w:tcW w:w="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422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rPr>
                <w:rFonts w:hint="default" w:ascii="Times New Roman" w:hAnsi="Times New Roman" w:cs="Times New Roman"/>
                <w:sz w:val="24"/>
                <w:szCs w:val="24"/>
                <w:highlight w:val="none"/>
              </w:rPr>
            </w:pPr>
          </w:p>
        </w:tc>
      </w:tr>
      <w:tr>
        <w:tblPrEx>
          <w:tblCellMar>
            <w:top w:w="0" w:type="dxa"/>
            <w:left w:w="0" w:type="dxa"/>
            <w:bottom w:w="0" w:type="dxa"/>
            <w:right w:w="0" w:type="dxa"/>
          </w:tblCellMar>
        </w:tblPrEx>
        <w:trPr>
          <w:trHeight w:val="360" w:hRule="atLeast"/>
        </w:trPr>
        <w:tc>
          <w:tcPr>
            <w:tcW w:w="3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住房保障共同财政事权转移支付收入</w:t>
            </w:r>
          </w:p>
        </w:tc>
        <w:tc>
          <w:tcPr>
            <w:tcW w:w="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613 </w:t>
            </w:r>
          </w:p>
        </w:tc>
        <w:tc>
          <w:tcPr>
            <w:tcW w:w="422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rPr>
                <w:rFonts w:hint="default" w:ascii="Times New Roman" w:hAnsi="Times New Roman" w:cs="Times New Roman"/>
                <w:sz w:val="24"/>
                <w:szCs w:val="24"/>
                <w:highlight w:val="none"/>
              </w:rPr>
            </w:pPr>
          </w:p>
        </w:tc>
      </w:tr>
      <w:tr>
        <w:tblPrEx>
          <w:tblCellMar>
            <w:top w:w="0" w:type="dxa"/>
            <w:left w:w="0" w:type="dxa"/>
            <w:bottom w:w="0" w:type="dxa"/>
            <w:right w:w="0" w:type="dxa"/>
          </w:tblCellMar>
        </w:tblPrEx>
        <w:trPr>
          <w:trHeight w:val="360" w:hRule="atLeast"/>
        </w:trPr>
        <w:tc>
          <w:tcPr>
            <w:tcW w:w="3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粮油物资储备共同财政事权转移支付收入</w:t>
            </w:r>
          </w:p>
        </w:tc>
        <w:tc>
          <w:tcPr>
            <w:tcW w:w="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422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rPr>
                <w:rFonts w:hint="default" w:ascii="Times New Roman" w:hAnsi="Times New Roman" w:cs="Times New Roman"/>
                <w:sz w:val="24"/>
                <w:szCs w:val="24"/>
                <w:highlight w:val="none"/>
              </w:rPr>
            </w:pPr>
          </w:p>
        </w:tc>
      </w:tr>
      <w:tr>
        <w:tblPrEx>
          <w:tblCellMar>
            <w:top w:w="0" w:type="dxa"/>
            <w:left w:w="0" w:type="dxa"/>
            <w:bottom w:w="0" w:type="dxa"/>
            <w:right w:w="0" w:type="dxa"/>
          </w:tblCellMar>
        </w:tblPrEx>
        <w:trPr>
          <w:trHeight w:val="360" w:hRule="atLeast"/>
        </w:trPr>
        <w:tc>
          <w:tcPr>
            <w:tcW w:w="3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灾害防治及应急管理共同财政事权转移支付收入</w:t>
            </w:r>
          </w:p>
        </w:tc>
        <w:tc>
          <w:tcPr>
            <w:tcW w:w="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422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rPr>
                <w:rFonts w:hint="default" w:ascii="Times New Roman" w:hAnsi="Times New Roman" w:cs="Times New Roman"/>
                <w:sz w:val="24"/>
                <w:szCs w:val="24"/>
                <w:highlight w:val="none"/>
              </w:rPr>
            </w:pPr>
          </w:p>
        </w:tc>
      </w:tr>
      <w:tr>
        <w:tblPrEx>
          <w:tblCellMar>
            <w:top w:w="0" w:type="dxa"/>
            <w:left w:w="0" w:type="dxa"/>
            <w:bottom w:w="0" w:type="dxa"/>
            <w:right w:w="0" w:type="dxa"/>
          </w:tblCellMar>
        </w:tblPrEx>
        <w:trPr>
          <w:trHeight w:val="360" w:hRule="atLeast"/>
        </w:trPr>
        <w:tc>
          <w:tcPr>
            <w:tcW w:w="3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w:t>
            </w:r>
            <w:r>
              <w:rPr>
                <w:rFonts w:hint="default" w:ascii="Times New Roman" w:hAnsi="Times New Roman" w:cs="Times New Roman"/>
                <w:spacing w:val="-20"/>
                <w:sz w:val="24"/>
                <w:szCs w:val="24"/>
                <w:highlight w:val="none"/>
                <w:lang w:bidi="ar"/>
              </w:rPr>
              <w:t>其他共同财政事权转移支付收入</w:t>
            </w:r>
          </w:p>
        </w:tc>
        <w:tc>
          <w:tcPr>
            <w:tcW w:w="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422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rPr>
                <w:rFonts w:hint="default" w:ascii="Times New Roman" w:hAnsi="Times New Roman" w:cs="Times New Roman"/>
                <w:sz w:val="24"/>
                <w:szCs w:val="24"/>
                <w:highlight w:val="none"/>
              </w:rPr>
            </w:pPr>
          </w:p>
        </w:tc>
      </w:tr>
      <w:tr>
        <w:tblPrEx>
          <w:tblCellMar>
            <w:top w:w="0" w:type="dxa"/>
            <w:left w:w="0" w:type="dxa"/>
            <w:bottom w:w="0" w:type="dxa"/>
            <w:right w:w="0" w:type="dxa"/>
          </w:tblCellMar>
        </w:tblPrEx>
        <w:trPr>
          <w:trHeight w:val="360" w:hRule="atLeast"/>
        </w:trPr>
        <w:tc>
          <w:tcPr>
            <w:tcW w:w="3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其他一般性转移支付收入</w:t>
            </w:r>
          </w:p>
        </w:tc>
        <w:tc>
          <w:tcPr>
            <w:tcW w:w="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863 </w:t>
            </w:r>
          </w:p>
        </w:tc>
        <w:tc>
          <w:tcPr>
            <w:tcW w:w="422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rPr>
                <w:rFonts w:hint="default" w:ascii="Times New Roman" w:hAnsi="Times New Roman" w:cs="Times New Roman"/>
                <w:sz w:val="24"/>
                <w:szCs w:val="24"/>
                <w:highlight w:val="none"/>
              </w:rPr>
            </w:pPr>
          </w:p>
        </w:tc>
      </w:tr>
      <w:tr>
        <w:tblPrEx>
          <w:tblCellMar>
            <w:top w:w="0" w:type="dxa"/>
            <w:left w:w="0" w:type="dxa"/>
            <w:bottom w:w="0" w:type="dxa"/>
            <w:right w:w="0" w:type="dxa"/>
          </w:tblCellMar>
        </w:tblPrEx>
        <w:trPr>
          <w:trHeight w:val="360" w:hRule="atLeast"/>
        </w:trPr>
        <w:tc>
          <w:tcPr>
            <w:tcW w:w="3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二、专项转移支付收入</w:t>
            </w:r>
          </w:p>
        </w:tc>
        <w:tc>
          <w:tcPr>
            <w:tcW w:w="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52783 </w:t>
            </w:r>
          </w:p>
        </w:tc>
        <w:tc>
          <w:tcPr>
            <w:tcW w:w="3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二、专项转移支付支出</w:t>
            </w:r>
          </w:p>
        </w:tc>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2327 </w:t>
            </w:r>
          </w:p>
        </w:tc>
      </w:tr>
      <w:tr>
        <w:tblPrEx>
          <w:tblCellMar>
            <w:top w:w="0" w:type="dxa"/>
            <w:left w:w="0" w:type="dxa"/>
            <w:bottom w:w="0" w:type="dxa"/>
            <w:right w:w="0" w:type="dxa"/>
          </w:tblCellMar>
        </w:tblPrEx>
        <w:trPr>
          <w:trHeight w:val="360" w:hRule="atLeast"/>
        </w:trPr>
        <w:tc>
          <w:tcPr>
            <w:tcW w:w="3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一般公共服务</w:t>
            </w:r>
          </w:p>
        </w:tc>
        <w:tc>
          <w:tcPr>
            <w:tcW w:w="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20 </w:t>
            </w:r>
          </w:p>
        </w:tc>
        <w:tc>
          <w:tcPr>
            <w:tcW w:w="3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一般公共服务</w:t>
            </w:r>
          </w:p>
        </w:tc>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37 </w:t>
            </w:r>
          </w:p>
        </w:tc>
      </w:tr>
      <w:tr>
        <w:tblPrEx>
          <w:tblCellMar>
            <w:top w:w="0" w:type="dxa"/>
            <w:left w:w="0" w:type="dxa"/>
            <w:bottom w:w="0" w:type="dxa"/>
            <w:right w:w="0" w:type="dxa"/>
          </w:tblCellMar>
        </w:tblPrEx>
        <w:trPr>
          <w:trHeight w:val="360" w:hRule="atLeast"/>
        </w:trPr>
        <w:tc>
          <w:tcPr>
            <w:tcW w:w="3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外交</w:t>
            </w:r>
          </w:p>
        </w:tc>
        <w:tc>
          <w:tcPr>
            <w:tcW w:w="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3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外交</w:t>
            </w:r>
          </w:p>
        </w:tc>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360" w:hRule="atLeast"/>
        </w:trPr>
        <w:tc>
          <w:tcPr>
            <w:tcW w:w="3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国防</w:t>
            </w:r>
          </w:p>
        </w:tc>
        <w:tc>
          <w:tcPr>
            <w:tcW w:w="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3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国防</w:t>
            </w:r>
          </w:p>
        </w:tc>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360" w:hRule="atLeast"/>
        </w:trPr>
        <w:tc>
          <w:tcPr>
            <w:tcW w:w="3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公共安全</w:t>
            </w:r>
          </w:p>
        </w:tc>
        <w:tc>
          <w:tcPr>
            <w:tcW w:w="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3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公共安全</w:t>
            </w:r>
          </w:p>
        </w:tc>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360" w:hRule="atLeast"/>
        </w:trPr>
        <w:tc>
          <w:tcPr>
            <w:tcW w:w="3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教育</w:t>
            </w:r>
          </w:p>
        </w:tc>
        <w:tc>
          <w:tcPr>
            <w:tcW w:w="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658 </w:t>
            </w:r>
          </w:p>
        </w:tc>
        <w:tc>
          <w:tcPr>
            <w:tcW w:w="3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教育</w:t>
            </w:r>
          </w:p>
        </w:tc>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360" w:hRule="atLeast"/>
        </w:trPr>
        <w:tc>
          <w:tcPr>
            <w:tcW w:w="3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科学技术</w:t>
            </w:r>
          </w:p>
        </w:tc>
        <w:tc>
          <w:tcPr>
            <w:tcW w:w="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1222 </w:t>
            </w:r>
          </w:p>
        </w:tc>
        <w:tc>
          <w:tcPr>
            <w:tcW w:w="3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科学技术</w:t>
            </w:r>
          </w:p>
        </w:tc>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360" w:hRule="atLeast"/>
        </w:trPr>
        <w:tc>
          <w:tcPr>
            <w:tcW w:w="3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文化旅游体育与传媒</w:t>
            </w:r>
          </w:p>
        </w:tc>
        <w:tc>
          <w:tcPr>
            <w:tcW w:w="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724 </w:t>
            </w:r>
          </w:p>
        </w:tc>
        <w:tc>
          <w:tcPr>
            <w:tcW w:w="3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文化旅游体育与传媒</w:t>
            </w:r>
          </w:p>
        </w:tc>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360" w:hRule="atLeast"/>
        </w:trPr>
        <w:tc>
          <w:tcPr>
            <w:tcW w:w="3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社会保障和就业</w:t>
            </w:r>
          </w:p>
        </w:tc>
        <w:tc>
          <w:tcPr>
            <w:tcW w:w="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80 </w:t>
            </w:r>
          </w:p>
        </w:tc>
        <w:tc>
          <w:tcPr>
            <w:tcW w:w="3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社会保障和就业</w:t>
            </w:r>
          </w:p>
        </w:tc>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965 </w:t>
            </w:r>
          </w:p>
        </w:tc>
      </w:tr>
      <w:tr>
        <w:tblPrEx>
          <w:tblCellMar>
            <w:top w:w="0" w:type="dxa"/>
            <w:left w:w="0" w:type="dxa"/>
            <w:bottom w:w="0" w:type="dxa"/>
            <w:right w:w="0" w:type="dxa"/>
          </w:tblCellMar>
        </w:tblPrEx>
        <w:trPr>
          <w:trHeight w:val="360" w:hRule="atLeast"/>
        </w:trPr>
        <w:tc>
          <w:tcPr>
            <w:tcW w:w="3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卫生健康</w:t>
            </w:r>
          </w:p>
        </w:tc>
        <w:tc>
          <w:tcPr>
            <w:tcW w:w="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530 </w:t>
            </w:r>
          </w:p>
        </w:tc>
        <w:tc>
          <w:tcPr>
            <w:tcW w:w="3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卫生健康</w:t>
            </w:r>
          </w:p>
        </w:tc>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290 </w:t>
            </w:r>
          </w:p>
        </w:tc>
      </w:tr>
      <w:tr>
        <w:tblPrEx>
          <w:tblCellMar>
            <w:top w:w="0" w:type="dxa"/>
            <w:left w:w="0" w:type="dxa"/>
            <w:bottom w:w="0" w:type="dxa"/>
            <w:right w:w="0" w:type="dxa"/>
          </w:tblCellMar>
        </w:tblPrEx>
        <w:trPr>
          <w:trHeight w:val="360" w:hRule="atLeast"/>
        </w:trPr>
        <w:tc>
          <w:tcPr>
            <w:tcW w:w="3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节能环保</w:t>
            </w:r>
          </w:p>
        </w:tc>
        <w:tc>
          <w:tcPr>
            <w:tcW w:w="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2963 </w:t>
            </w:r>
          </w:p>
        </w:tc>
        <w:tc>
          <w:tcPr>
            <w:tcW w:w="3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节能环保</w:t>
            </w:r>
          </w:p>
        </w:tc>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360" w:hRule="atLeast"/>
        </w:trPr>
        <w:tc>
          <w:tcPr>
            <w:tcW w:w="3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城乡社区</w:t>
            </w:r>
          </w:p>
        </w:tc>
        <w:tc>
          <w:tcPr>
            <w:tcW w:w="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120 </w:t>
            </w:r>
          </w:p>
        </w:tc>
        <w:tc>
          <w:tcPr>
            <w:tcW w:w="3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城乡社区</w:t>
            </w:r>
          </w:p>
        </w:tc>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360" w:hRule="atLeast"/>
        </w:trPr>
        <w:tc>
          <w:tcPr>
            <w:tcW w:w="3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农林水</w:t>
            </w:r>
          </w:p>
        </w:tc>
        <w:tc>
          <w:tcPr>
            <w:tcW w:w="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15436 </w:t>
            </w:r>
          </w:p>
        </w:tc>
        <w:tc>
          <w:tcPr>
            <w:tcW w:w="3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农林水</w:t>
            </w:r>
          </w:p>
        </w:tc>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1035 </w:t>
            </w:r>
          </w:p>
        </w:tc>
      </w:tr>
      <w:tr>
        <w:tblPrEx>
          <w:tblCellMar>
            <w:top w:w="0" w:type="dxa"/>
            <w:left w:w="0" w:type="dxa"/>
            <w:bottom w:w="0" w:type="dxa"/>
            <w:right w:w="0" w:type="dxa"/>
          </w:tblCellMar>
        </w:tblPrEx>
        <w:trPr>
          <w:trHeight w:val="360" w:hRule="atLeast"/>
        </w:trPr>
        <w:tc>
          <w:tcPr>
            <w:tcW w:w="3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交通运输</w:t>
            </w:r>
          </w:p>
        </w:tc>
        <w:tc>
          <w:tcPr>
            <w:tcW w:w="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3275 </w:t>
            </w:r>
          </w:p>
        </w:tc>
        <w:tc>
          <w:tcPr>
            <w:tcW w:w="3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交通运输</w:t>
            </w:r>
          </w:p>
        </w:tc>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360" w:hRule="atLeast"/>
        </w:trPr>
        <w:tc>
          <w:tcPr>
            <w:tcW w:w="3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资源勘探工业信息等</w:t>
            </w:r>
          </w:p>
        </w:tc>
        <w:tc>
          <w:tcPr>
            <w:tcW w:w="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352 </w:t>
            </w:r>
          </w:p>
        </w:tc>
        <w:tc>
          <w:tcPr>
            <w:tcW w:w="3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资源勘探工业信息等</w:t>
            </w:r>
          </w:p>
        </w:tc>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360" w:hRule="atLeast"/>
        </w:trPr>
        <w:tc>
          <w:tcPr>
            <w:tcW w:w="3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商业服务业等</w:t>
            </w:r>
          </w:p>
        </w:tc>
        <w:tc>
          <w:tcPr>
            <w:tcW w:w="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133 </w:t>
            </w:r>
          </w:p>
        </w:tc>
        <w:tc>
          <w:tcPr>
            <w:tcW w:w="3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商业服务业等</w:t>
            </w:r>
          </w:p>
        </w:tc>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360" w:hRule="atLeast"/>
        </w:trPr>
        <w:tc>
          <w:tcPr>
            <w:tcW w:w="3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金融</w:t>
            </w:r>
          </w:p>
        </w:tc>
        <w:tc>
          <w:tcPr>
            <w:tcW w:w="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152 </w:t>
            </w:r>
          </w:p>
        </w:tc>
        <w:tc>
          <w:tcPr>
            <w:tcW w:w="3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金融</w:t>
            </w:r>
          </w:p>
        </w:tc>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360" w:hRule="atLeast"/>
        </w:trPr>
        <w:tc>
          <w:tcPr>
            <w:tcW w:w="3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自然资源海洋气象等</w:t>
            </w:r>
          </w:p>
        </w:tc>
        <w:tc>
          <w:tcPr>
            <w:tcW w:w="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11826 </w:t>
            </w:r>
          </w:p>
        </w:tc>
        <w:tc>
          <w:tcPr>
            <w:tcW w:w="3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自然资源海洋气象等</w:t>
            </w:r>
          </w:p>
        </w:tc>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360" w:hRule="atLeast"/>
        </w:trPr>
        <w:tc>
          <w:tcPr>
            <w:tcW w:w="3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住房保障</w:t>
            </w:r>
          </w:p>
        </w:tc>
        <w:tc>
          <w:tcPr>
            <w:tcW w:w="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6152 </w:t>
            </w:r>
          </w:p>
        </w:tc>
        <w:tc>
          <w:tcPr>
            <w:tcW w:w="3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住房保障</w:t>
            </w:r>
          </w:p>
        </w:tc>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360" w:hRule="atLeast"/>
        </w:trPr>
        <w:tc>
          <w:tcPr>
            <w:tcW w:w="3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粮油物资储备</w:t>
            </w:r>
          </w:p>
        </w:tc>
        <w:tc>
          <w:tcPr>
            <w:tcW w:w="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3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粮油物资储备</w:t>
            </w:r>
          </w:p>
        </w:tc>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360" w:hRule="atLeast"/>
        </w:trPr>
        <w:tc>
          <w:tcPr>
            <w:tcW w:w="3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灾害防治及应急管理</w:t>
            </w:r>
          </w:p>
        </w:tc>
        <w:tc>
          <w:tcPr>
            <w:tcW w:w="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1702 </w:t>
            </w:r>
          </w:p>
        </w:tc>
        <w:tc>
          <w:tcPr>
            <w:tcW w:w="3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灾害防治及应急管理</w:t>
            </w:r>
          </w:p>
        </w:tc>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360" w:hRule="atLeast"/>
        </w:trPr>
        <w:tc>
          <w:tcPr>
            <w:tcW w:w="3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其他收入</w:t>
            </w:r>
          </w:p>
        </w:tc>
        <w:tc>
          <w:tcPr>
            <w:tcW w:w="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7438 </w:t>
            </w:r>
          </w:p>
        </w:tc>
        <w:tc>
          <w:tcPr>
            <w:tcW w:w="3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w:t>
            </w:r>
          </w:p>
        </w:tc>
        <w:tc>
          <w:tcPr>
            <w:tcW w:w="7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rPr>
                <w:rFonts w:hint="default" w:ascii="Times New Roman" w:hAnsi="Times New Roman" w:eastAsia="宋体" w:cs="Times New Roman"/>
                <w:sz w:val="24"/>
                <w:szCs w:val="24"/>
                <w:highlight w:val="none"/>
              </w:rPr>
            </w:pPr>
          </w:p>
        </w:tc>
      </w:tr>
    </w:tbl>
    <w:p>
      <w:pPr>
        <w:pStyle w:val="3"/>
        <w:spacing w:line="320" w:lineRule="exact"/>
        <w:ind w:firstLine="0" w:firstLineChars="0"/>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备注：本表详细反映2020年区级一般公共预算转移支付收入和转移支付支出情况。</w:t>
      </w:r>
    </w:p>
    <w:p>
      <w:pPr>
        <w:rPr>
          <w:rFonts w:hint="default" w:ascii="Times New Roman" w:hAnsi="Times New Roman" w:cs="Times New Roman"/>
          <w:szCs w:val="32"/>
          <w:highlight w:val="none"/>
        </w:rPr>
      </w:pPr>
    </w:p>
    <w:p>
      <w:pPr>
        <w:pStyle w:val="2"/>
        <w:rPr>
          <w:rFonts w:hint="default" w:ascii="Times New Roman" w:hAnsi="Times New Roman" w:cs="Times New Roman"/>
          <w:szCs w:val="32"/>
          <w:highlight w:val="none"/>
        </w:rPr>
      </w:pPr>
    </w:p>
    <w:p>
      <w:pPr>
        <w:pStyle w:val="3"/>
        <w:ind w:firstLine="640"/>
        <w:rPr>
          <w:rFonts w:hint="default" w:ascii="Times New Roman" w:hAnsi="Times New Roman" w:cs="Times New Roman"/>
          <w:highlight w:val="none"/>
        </w:rPr>
      </w:pPr>
    </w:p>
    <w:p>
      <w:pPr>
        <w:rPr>
          <w:rFonts w:hint="default" w:ascii="Times New Roman" w:hAnsi="Times New Roman" w:cs="Times New Roman"/>
          <w:highlight w:val="none"/>
        </w:rPr>
      </w:pPr>
    </w:p>
    <w:p>
      <w:pPr>
        <w:pStyle w:val="3"/>
        <w:ind w:firstLine="640"/>
        <w:rPr>
          <w:rFonts w:hint="default" w:ascii="Times New Roman" w:hAnsi="Times New Roman" w:cs="Times New Roman"/>
          <w:highlight w:val="none"/>
        </w:rPr>
      </w:pPr>
    </w:p>
    <w:p>
      <w:pPr>
        <w:rPr>
          <w:rFonts w:hint="default" w:ascii="Times New Roman" w:hAnsi="Times New Roman" w:cs="Times New Roman"/>
          <w:highlight w:val="none"/>
        </w:rPr>
      </w:pPr>
    </w:p>
    <w:p>
      <w:pPr>
        <w:pStyle w:val="2"/>
        <w:rPr>
          <w:rFonts w:hint="default" w:ascii="Times New Roman" w:hAnsi="Times New Roman" w:cs="Times New Roman"/>
          <w:highlight w:val="none"/>
        </w:rPr>
      </w:pPr>
    </w:p>
    <w:p>
      <w:pPr>
        <w:spacing w:line="594" w:lineRule="exact"/>
        <w:contextualSpacing/>
        <w:rPr>
          <w:rFonts w:hint="default" w:ascii="Times New Roman" w:hAnsi="Times New Roman" w:eastAsia="方正黑体_GBK" w:cs="Times New Roman"/>
          <w:szCs w:val="32"/>
          <w:highlight w:val="none"/>
        </w:rPr>
      </w:pPr>
      <w:r>
        <w:rPr>
          <w:rFonts w:hint="default" w:ascii="Times New Roman" w:hAnsi="Times New Roman" w:eastAsia="方正黑体_GBK" w:cs="Times New Roman"/>
          <w:szCs w:val="32"/>
          <w:highlight w:val="none"/>
        </w:rPr>
        <w:t>表6</w:t>
      </w:r>
    </w:p>
    <w:p>
      <w:pPr>
        <w:spacing w:line="594" w:lineRule="exact"/>
        <w:contextualSpacing/>
        <w:jc w:val="center"/>
        <w:rPr>
          <w:rFonts w:hint="default" w:ascii="Times New Roman" w:hAnsi="Times New Roman" w:eastAsia="方正小标宋_GBK" w:cs="Times New Roman"/>
          <w:spacing w:val="-11"/>
          <w:sz w:val="44"/>
          <w:szCs w:val="44"/>
          <w:highlight w:val="none"/>
        </w:rPr>
      </w:pPr>
      <w:r>
        <w:rPr>
          <w:rFonts w:hint="default" w:ascii="Times New Roman" w:hAnsi="Times New Roman" w:eastAsia="方正小标宋_GBK" w:cs="Times New Roman"/>
          <w:spacing w:val="-11"/>
          <w:sz w:val="44"/>
          <w:szCs w:val="44"/>
          <w:highlight w:val="none"/>
        </w:rPr>
        <w:t>2020年区级一般公共预算转移支付支出执行表</w:t>
      </w:r>
    </w:p>
    <w:p>
      <w:pPr>
        <w:spacing w:line="594" w:lineRule="exact"/>
        <w:contextualSpacing/>
        <w:jc w:val="center"/>
        <w:rPr>
          <w:rFonts w:hint="default" w:ascii="Times New Roman" w:hAnsi="Times New Roman" w:eastAsia="方正楷体_GBK" w:cs="Times New Roman"/>
          <w:szCs w:val="32"/>
          <w:highlight w:val="none"/>
        </w:rPr>
      </w:pPr>
      <w:r>
        <w:rPr>
          <w:rFonts w:hint="default" w:ascii="Times New Roman" w:hAnsi="Times New Roman" w:eastAsia="方正楷体_GBK" w:cs="Times New Roman"/>
          <w:szCs w:val="32"/>
          <w:highlight w:val="none"/>
        </w:rPr>
        <w:t>（分地区）</w:t>
      </w:r>
    </w:p>
    <w:p>
      <w:pPr>
        <w:spacing w:line="594" w:lineRule="exact"/>
        <w:ind w:firstLine="640" w:firstLineChars="200"/>
        <w:contextualSpacing/>
        <w:jc w:val="right"/>
        <w:rPr>
          <w:rFonts w:hint="default" w:ascii="Times New Roman" w:hAnsi="Times New Roman" w:cs="Times New Roman"/>
          <w:szCs w:val="32"/>
          <w:highlight w:val="none"/>
        </w:rPr>
      </w:pPr>
      <w:r>
        <w:rPr>
          <w:rFonts w:hint="default" w:ascii="Times New Roman" w:hAnsi="Times New Roman" w:cs="Times New Roman"/>
          <w:szCs w:val="32"/>
          <w:highlight w:val="none"/>
        </w:rPr>
        <w:t>单位：万元</w:t>
      </w:r>
    </w:p>
    <w:tbl>
      <w:tblPr>
        <w:tblStyle w:val="9"/>
        <w:tblW w:w="0" w:type="auto"/>
        <w:tblInd w:w="0" w:type="dxa"/>
        <w:tblLayout w:type="fixed"/>
        <w:tblCellMar>
          <w:top w:w="0" w:type="dxa"/>
          <w:left w:w="0" w:type="dxa"/>
          <w:bottom w:w="0" w:type="dxa"/>
          <w:right w:w="0" w:type="dxa"/>
        </w:tblCellMar>
      </w:tblPr>
      <w:tblGrid>
        <w:gridCol w:w="2958"/>
        <w:gridCol w:w="2958"/>
        <w:gridCol w:w="2958"/>
      </w:tblGrid>
      <w:tr>
        <w:tblPrEx>
          <w:tblCellMar>
            <w:top w:w="0" w:type="dxa"/>
            <w:left w:w="0" w:type="dxa"/>
            <w:bottom w:w="0" w:type="dxa"/>
            <w:right w:w="0" w:type="dxa"/>
          </w:tblCellMar>
        </w:tblPrEx>
        <w:trPr>
          <w:trHeight w:val="329" w:hRule="exact"/>
        </w:trPr>
        <w:tc>
          <w:tcPr>
            <w:tcW w:w="29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支</w:t>
            </w:r>
            <w:r>
              <w:rPr>
                <w:rFonts w:hint="default" w:ascii="Times New Roman" w:hAnsi="Times New Roman" w:eastAsia="方正黑体_GBK" w:cs="Times New Roman"/>
                <w:sz w:val="24"/>
                <w:szCs w:val="24"/>
                <w:highlight w:val="none"/>
                <w:lang w:val="en-US" w:eastAsia="zh-CN" w:bidi="ar"/>
              </w:rPr>
              <w:t xml:space="preserve">    </w:t>
            </w:r>
            <w:r>
              <w:rPr>
                <w:rFonts w:hint="default" w:ascii="Times New Roman" w:hAnsi="Times New Roman" w:eastAsia="方正黑体_GBK" w:cs="Times New Roman"/>
                <w:sz w:val="24"/>
                <w:szCs w:val="24"/>
                <w:highlight w:val="none"/>
                <w:lang w:bidi="ar"/>
              </w:rPr>
              <w:t>出</w:t>
            </w:r>
          </w:p>
        </w:tc>
        <w:tc>
          <w:tcPr>
            <w:tcW w:w="29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预算数</w:t>
            </w:r>
          </w:p>
        </w:tc>
        <w:tc>
          <w:tcPr>
            <w:tcW w:w="29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执行数</w:t>
            </w:r>
          </w:p>
        </w:tc>
      </w:tr>
      <w:tr>
        <w:tblPrEx>
          <w:tblCellMar>
            <w:top w:w="0" w:type="dxa"/>
            <w:left w:w="0" w:type="dxa"/>
            <w:bottom w:w="0" w:type="dxa"/>
            <w:right w:w="0" w:type="dxa"/>
          </w:tblCellMar>
        </w:tblPrEx>
        <w:trPr>
          <w:trHeight w:val="329" w:hRule="exact"/>
        </w:trPr>
        <w:tc>
          <w:tcPr>
            <w:tcW w:w="29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补助镇街合计</w:t>
            </w:r>
          </w:p>
        </w:tc>
        <w:tc>
          <w:tcPr>
            <w:tcW w:w="29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方正黑体_GBK" w:cs="Times New Roman"/>
                <w:b/>
                <w:bCs/>
                <w:sz w:val="24"/>
                <w:szCs w:val="24"/>
                <w:highlight w:val="none"/>
              </w:rPr>
            </w:pPr>
            <w:r>
              <w:rPr>
                <w:rFonts w:hint="default" w:ascii="Times New Roman" w:hAnsi="Times New Roman" w:eastAsia="方正黑体_GBK" w:cs="Times New Roman"/>
                <w:b/>
                <w:bCs/>
                <w:sz w:val="24"/>
                <w:szCs w:val="24"/>
                <w:highlight w:val="none"/>
                <w:lang w:bidi="ar"/>
              </w:rPr>
              <w:t>15483</w:t>
            </w:r>
          </w:p>
        </w:tc>
        <w:tc>
          <w:tcPr>
            <w:tcW w:w="29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方正黑体_GBK" w:cs="Times New Roman"/>
                <w:b/>
                <w:bCs/>
                <w:sz w:val="24"/>
                <w:szCs w:val="24"/>
                <w:highlight w:val="none"/>
              </w:rPr>
            </w:pPr>
            <w:r>
              <w:rPr>
                <w:rFonts w:hint="default" w:ascii="Times New Roman" w:hAnsi="Times New Roman" w:eastAsia="宋体" w:cs="Times New Roman"/>
                <w:b/>
                <w:bCs/>
                <w:sz w:val="24"/>
                <w:szCs w:val="24"/>
                <w:highlight w:val="none"/>
                <w:lang w:bidi="ar"/>
              </w:rPr>
              <w:t>20782</w:t>
            </w:r>
          </w:p>
        </w:tc>
      </w:tr>
      <w:tr>
        <w:trPr>
          <w:trHeight w:val="329" w:hRule="exact"/>
        </w:trPr>
        <w:tc>
          <w:tcPr>
            <w:tcW w:w="29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万盛街道</w:t>
            </w:r>
          </w:p>
        </w:tc>
        <w:tc>
          <w:tcPr>
            <w:tcW w:w="29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1420</w:t>
            </w:r>
          </w:p>
        </w:tc>
        <w:tc>
          <w:tcPr>
            <w:tcW w:w="29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2015</w:t>
            </w:r>
          </w:p>
        </w:tc>
      </w:tr>
      <w:tr>
        <w:tblPrEx>
          <w:tblCellMar>
            <w:top w:w="0" w:type="dxa"/>
            <w:left w:w="0" w:type="dxa"/>
            <w:bottom w:w="0" w:type="dxa"/>
            <w:right w:w="0" w:type="dxa"/>
          </w:tblCellMar>
        </w:tblPrEx>
        <w:trPr>
          <w:trHeight w:val="329" w:hRule="exact"/>
        </w:trPr>
        <w:tc>
          <w:tcPr>
            <w:tcW w:w="29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东林街道</w:t>
            </w:r>
          </w:p>
        </w:tc>
        <w:tc>
          <w:tcPr>
            <w:tcW w:w="29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1506</w:t>
            </w:r>
          </w:p>
        </w:tc>
        <w:tc>
          <w:tcPr>
            <w:tcW w:w="29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1820</w:t>
            </w:r>
          </w:p>
        </w:tc>
      </w:tr>
      <w:tr>
        <w:tblPrEx>
          <w:tblCellMar>
            <w:top w:w="0" w:type="dxa"/>
            <w:left w:w="0" w:type="dxa"/>
            <w:bottom w:w="0" w:type="dxa"/>
            <w:right w:w="0" w:type="dxa"/>
          </w:tblCellMar>
        </w:tblPrEx>
        <w:trPr>
          <w:trHeight w:val="329" w:hRule="exact"/>
        </w:trPr>
        <w:tc>
          <w:tcPr>
            <w:tcW w:w="29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万东镇</w:t>
            </w:r>
          </w:p>
        </w:tc>
        <w:tc>
          <w:tcPr>
            <w:tcW w:w="29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1966</w:t>
            </w:r>
          </w:p>
        </w:tc>
        <w:tc>
          <w:tcPr>
            <w:tcW w:w="29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2470</w:t>
            </w:r>
          </w:p>
        </w:tc>
      </w:tr>
      <w:tr>
        <w:tblPrEx>
          <w:tblCellMar>
            <w:top w:w="0" w:type="dxa"/>
            <w:left w:w="0" w:type="dxa"/>
            <w:bottom w:w="0" w:type="dxa"/>
            <w:right w:w="0" w:type="dxa"/>
          </w:tblCellMar>
        </w:tblPrEx>
        <w:trPr>
          <w:trHeight w:val="329" w:hRule="exact"/>
        </w:trPr>
        <w:tc>
          <w:tcPr>
            <w:tcW w:w="29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南桐镇</w:t>
            </w:r>
          </w:p>
        </w:tc>
        <w:tc>
          <w:tcPr>
            <w:tcW w:w="29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2366</w:t>
            </w:r>
          </w:p>
        </w:tc>
        <w:tc>
          <w:tcPr>
            <w:tcW w:w="29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3009</w:t>
            </w:r>
          </w:p>
        </w:tc>
      </w:tr>
      <w:tr>
        <w:tblPrEx>
          <w:tblCellMar>
            <w:top w:w="0" w:type="dxa"/>
            <w:left w:w="0" w:type="dxa"/>
            <w:bottom w:w="0" w:type="dxa"/>
            <w:right w:w="0" w:type="dxa"/>
          </w:tblCellMar>
        </w:tblPrEx>
        <w:trPr>
          <w:trHeight w:val="329" w:hRule="exact"/>
        </w:trPr>
        <w:tc>
          <w:tcPr>
            <w:tcW w:w="29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关坝镇</w:t>
            </w:r>
          </w:p>
        </w:tc>
        <w:tc>
          <w:tcPr>
            <w:tcW w:w="29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1421</w:t>
            </w:r>
          </w:p>
        </w:tc>
        <w:tc>
          <w:tcPr>
            <w:tcW w:w="29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2846</w:t>
            </w:r>
          </w:p>
        </w:tc>
      </w:tr>
      <w:tr>
        <w:tblPrEx>
          <w:tblCellMar>
            <w:top w:w="0" w:type="dxa"/>
            <w:left w:w="0" w:type="dxa"/>
            <w:bottom w:w="0" w:type="dxa"/>
            <w:right w:w="0" w:type="dxa"/>
          </w:tblCellMar>
        </w:tblPrEx>
        <w:trPr>
          <w:trHeight w:val="329" w:hRule="exact"/>
        </w:trPr>
        <w:tc>
          <w:tcPr>
            <w:tcW w:w="29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青年镇</w:t>
            </w:r>
          </w:p>
        </w:tc>
        <w:tc>
          <w:tcPr>
            <w:tcW w:w="29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1479</w:t>
            </w:r>
          </w:p>
        </w:tc>
        <w:tc>
          <w:tcPr>
            <w:tcW w:w="29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2092</w:t>
            </w:r>
          </w:p>
        </w:tc>
      </w:tr>
      <w:tr>
        <w:tblPrEx>
          <w:tblCellMar>
            <w:top w:w="0" w:type="dxa"/>
            <w:left w:w="0" w:type="dxa"/>
            <w:bottom w:w="0" w:type="dxa"/>
            <w:right w:w="0" w:type="dxa"/>
          </w:tblCellMar>
        </w:tblPrEx>
        <w:trPr>
          <w:trHeight w:val="329" w:hRule="exact"/>
        </w:trPr>
        <w:tc>
          <w:tcPr>
            <w:tcW w:w="29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丛林镇</w:t>
            </w:r>
          </w:p>
        </w:tc>
        <w:tc>
          <w:tcPr>
            <w:tcW w:w="29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1380</w:t>
            </w:r>
          </w:p>
        </w:tc>
        <w:tc>
          <w:tcPr>
            <w:tcW w:w="29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1675</w:t>
            </w:r>
          </w:p>
        </w:tc>
      </w:tr>
      <w:tr>
        <w:tblPrEx>
          <w:tblCellMar>
            <w:top w:w="0" w:type="dxa"/>
            <w:left w:w="0" w:type="dxa"/>
            <w:bottom w:w="0" w:type="dxa"/>
            <w:right w:w="0" w:type="dxa"/>
          </w:tblCellMar>
        </w:tblPrEx>
        <w:trPr>
          <w:trHeight w:val="329" w:hRule="exact"/>
        </w:trPr>
        <w:tc>
          <w:tcPr>
            <w:tcW w:w="29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黑山镇</w:t>
            </w:r>
          </w:p>
        </w:tc>
        <w:tc>
          <w:tcPr>
            <w:tcW w:w="29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1274</w:t>
            </w:r>
          </w:p>
        </w:tc>
        <w:tc>
          <w:tcPr>
            <w:tcW w:w="29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1698</w:t>
            </w:r>
          </w:p>
        </w:tc>
      </w:tr>
      <w:tr>
        <w:tblPrEx>
          <w:tblCellMar>
            <w:top w:w="0" w:type="dxa"/>
            <w:left w:w="0" w:type="dxa"/>
            <w:bottom w:w="0" w:type="dxa"/>
            <w:right w:w="0" w:type="dxa"/>
          </w:tblCellMar>
        </w:tblPrEx>
        <w:trPr>
          <w:trHeight w:val="329" w:hRule="exact"/>
        </w:trPr>
        <w:tc>
          <w:tcPr>
            <w:tcW w:w="29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石林镇</w:t>
            </w:r>
          </w:p>
        </w:tc>
        <w:tc>
          <w:tcPr>
            <w:tcW w:w="29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1320</w:t>
            </w:r>
          </w:p>
        </w:tc>
        <w:tc>
          <w:tcPr>
            <w:tcW w:w="29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1610</w:t>
            </w:r>
          </w:p>
        </w:tc>
      </w:tr>
      <w:tr>
        <w:tblPrEx>
          <w:tblCellMar>
            <w:top w:w="0" w:type="dxa"/>
            <w:left w:w="0" w:type="dxa"/>
            <w:bottom w:w="0" w:type="dxa"/>
            <w:right w:w="0" w:type="dxa"/>
          </w:tblCellMar>
        </w:tblPrEx>
        <w:trPr>
          <w:trHeight w:val="329" w:hRule="exact"/>
        </w:trPr>
        <w:tc>
          <w:tcPr>
            <w:tcW w:w="29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金桥镇</w:t>
            </w:r>
          </w:p>
        </w:tc>
        <w:tc>
          <w:tcPr>
            <w:tcW w:w="29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1351</w:t>
            </w:r>
          </w:p>
        </w:tc>
        <w:tc>
          <w:tcPr>
            <w:tcW w:w="29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1547</w:t>
            </w:r>
          </w:p>
        </w:tc>
      </w:tr>
    </w:tbl>
    <w:p>
      <w:pPr>
        <w:spacing w:line="320" w:lineRule="exact"/>
        <w:contextualSpacing/>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备注：1. 本表排序按单位预算编码进行排列。</w:t>
      </w:r>
    </w:p>
    <w:p>
      <w:pPr>
        <w:spacing w:line="320" w:lineRule="exact"/>
        <w:rPr>
          <w:rFonts w:hint="default" w:ascii="Times New Roman" w:hAnsi="Times New Roman" w:cs="Times New Roman"/>
          <w:highlight w:val="none"/>
        </w:rPr>
      </w:pPr>
      <w:r>
        <w:rPr>
          <w:rFonts w:hint="default" w:ascii="Times New Roman" w:hAnsi="Times New Roman" w:cs="Times New Roman"/>
          <w:sz w:val="24"/>
          <w:szCs w:val="24"/>
          <w:highlight w:val="none"/>
        </w:rPr>
        <w:t xml:space="preserve">      2. 本表所含转移支付与总决算数据差异原因：万盛经开区在实际执行过程中，将街道参照镇财政管理体制执行，因而较总决算中补助镇街支出数据不一致，下同。</w:t>
      </w: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594" w:lineRule="exact"/>
        <w:contextualSpacing/>
        <w:rPr>
          <w:rFonts w:hint="default" w:ascii="Times New Roman" w:hAnsi="Times New Roman" w:eastAsia="方正黑体_GBK" w:cs="Times New Roman"/>
          <w:szCs w:val="32"/>
          <w:highlight w:val="none"/>
        </w:rPr>
      </w:pPr>
      <w:r>
        <w:rPr>
          <w:rFonts w:hint="default" w:ascii="Times New Roman" w:hAnsi="Times New Roman" w:eastAsia="方正黑体_GBK" w:cs="Times New Roman"/>
          <w:szCs w:val="32"/>
          <w:highlight w:val="none"/>
        </w:rPr>
        <w:t>表7</w:t>
      </w:r>
    </w:p>
    <w:p>
      <w:pPr>
        <w:spacing w:line="594" w:lineRule="exact"/>
        <w:contextualSpacing/>
        <w:jc w:val="center"/>
        <w:rPr>
          <w:rFonts w:hint="default" w:ascii="Times New Roman" w:hAnsi="Times New Roman" w:eastAsia="方正小标宋_GBK" w:cs="Times New Roman"/>
          <w:spacing w:val="-11"/>
          <w:sz w:val="44"/>
          <w:szCs w:val="44"/>
          <w:highlight w:val="none"/>
        </w:rPr>
      </w:pPr>
      <w:r>
        <w:rPr>
          <w:rFonts w:hint="default" w:ascii="Times New Roman" w:hAnsi="Times New Roman" w:eastAsia="方正小标宋_GBK" w:cs="Times New Roman"/>
          <w:spacing w:val="-11"/>
          <w:sz w:val="44"/>
          <w:szCs w:val="44"/>
          <w:highlight w:val="none"/>
        </w:rPr>
        <w:t>2020年区级一般公共预算转移支付支出执行表</w:t>
      </w:r>
    </w:p>
    <w:p>
      <w:pPr>
        <w:spacing w:line="594" w:lineRule="exact"/>
        <w:contextualSpacing/>
        <w:jc w:val="center"/>
        <w:rPr>
          <w:rFonts w:hint="default" w:ascii="Times New Roman" w:hAnsi="Times New Roman" w:eastAsia="方正楷体_GBK" w:cs="Times New Roman"/>
          <w:szCs w:val="32"/>
          <w:highlight w:val="none"/>
        </w:rPr>
      </w:pPr>
      <w:r>
        <w:rPr>
          <w:rFonts w:hint="default" w:ascii="Times New Roman" w:hAnsi="Times New Roman" w:eastAsia="方正楷体_GBK" w:cs="Times New Roman"/>
          <w:szCs w:val="32"/>
          <w:highlight w:val="none"/>
        </w:rPr>
        <w:t>（分项目）</w:t>
      </w:r>
    </w:p>
    <w:p>
      <w:pPr>
        <w:spacing w:line="594" w:lineRule="exact"/>
        <w:ind w:firstLine="640" w:firstLineChars="200"/>
        <w:contextualSpacing/>
        <w:jc w:val="right"/>
        <w:rPr>
          <w:rFonts w:hint="default" w:ascii="Times New Roman" w:hAnsi="Times New Roman" w:cs="Times New Roman"/>
          <w:szCs w:val="32"/>
          <w:highlight w:val="none"/>
        </w:rPr>
      </w:pPr>
      <w:r>
        <w:rPr>
          <w:rFonts w:hint="default" w:ascii="Times New Roman" w:hAnsi="Times New Roman" w:cs="Times New Roman"/>
          <w:szCs w:val="32"/>
          <w:highlight w:val="none"/>
        </w:rPr>
        <w:t>单位：万元</w:t>
      </w:r>
    </w:p>
    <w:tbl>
      <w:tblPr>
        <w:tblStyle w:val="9"/>
        <w:tblW w:w="0" w:type="auto"/>
        <w:tblInd w:w="0" w:type="dxa"/>
        <w:tblLayout w:type="fixed"/>
        <w:tblCellMar>
          <w:top w:w="0" w:type="dxa"/>
          <w:left w:w="0" w:type="dxa"/>
          <w:bottom w:w="0" w:type="dxa"/>
          <w:right w:w="0" w:type="dxa"/>
        </w:tblCellMar>
      </w:tblPr>
      <w:tblGrid>
        <w:gridCol w:w="3158"/>
        <w:gridCol w:w="2826"/>
        <w:gridCol w:w="2890"/>
      </w:tblGrid>
      <w:tr>
        <w:tblPrEx>
          <w:tblCellMar>
            <w:top w:w="0" w:type="dxa"/>
            <w:left w:w="0" w:type="dxa"/>
            <w:bottom w:w="0" w:type="dxa"/>
            <w:right w:w="0" w:type="dxa"/>
          </w:tblCellMar>
        </w:tblPrEx>
        <w:trPr>
          <w:trHeight w:val="329" w:hRule="exact"/>
        </w:trPr>
        <w:tc>
          <w:tcPr>
            <w:tcW w:w="31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支</w:t>
            </w:r>
            <w:r>
              <w:rPr>
                <w:rFonts w:hint="default" w:ascii="Times New Roman" w:hAnsi="Times New Roman" w:eastAsia="方正黑体_GBK" w:cs="Times New Roman"/>
                <w:sz w:val="24"/>
                <w:szCs w:val="24"/>
                <w:highlight w:val="none"/>
                <w:lang w:val="en-US" w:eastAsia="zh-CN" w:bidi="ar"/>
              </w:rPr>
              <w:t xml:space="preserve">    </w:t>
            </w:r>
            <w:r>
              <w:rPr>
                <w:rFonts w:hint="default" w:ascii="Times New Roman" w:hAnsi="Times New Roman" w:eastAsia="方正黑体_GBK" w:cs="Times New Roman"/>
                <w:sz w:val="24"/>
                <w:szCs w:val="24"/>
                <w:highlight w:val="none"/>
                <w:lang w:bidi="ar"/>
              </w:rPr>
              <w:t>出</w:t>
            </w:r>
          </w:p>
        </w:tc>
        <w:tc>
          <w:tcPr>
            <w:tcW w:w="28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预算数</w:t>
            </w:r>
          </w:p>
        </w:tc>
        <w:tc>
          <w:tcPr>
            <w:tcW w:w="2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执行数</w:t>
            </w:r>
          </w:p>
        </w:tc>
      </w:tr>
      <w:tr>
        <w:tblPrEx>
          <w:tblCellMar>
            <w:top w:w="0" w:type="dxa"/>
            <w:left w:w="0" w:type="dxa"/>
            <w:bottom w:w="0" w:type="dxa"/>
            <w:right w:w="0" w:type="dxa"/>
          </w:tblCellMar>
        </w:tblPrEx>
        <w:trPr>
          <w:trHeight w:val="329" w:hRule="exact"/>
        </w:trPr>
        <w:tc>
          <w:tcPr>
            <w:tcW w:w="31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补助镇街合计</w:t>
            </w:r>
          </w:p>
        </w:tc>
        <w:tc>
          <w:tcPr>
            <w:tcW w:w="28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bCs/>
                <w:sz w:val="24"/>
                <w:szCs w:val="24"/>
                <w:highlight w:val="none"/>
              </w:rPr>
            </w:pPr>
            <w:r>
              <w:rPr>
                <w:rFonts w:hint="default" w:ascii="Times New Roman" w:hAnsi="Times New Roman" w:eastAsia="宋体" w:cs="Times New Roman"/>
                <w:b/>
                <w:bCs/>
                <w:sz w:val="24"/>
                <w:szCs w:val="24"/>
                <w:highlight w:val="none"/>
                <w:lang w:bidi="ar"/>
              </w:rPr>
              <w:t>15483</w:t>
            </w:r>
          </w:p>
        </w:tc>
        <w:tc>
          <w:tcPr>
            <w:tcW w:w="2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bCs/>
                <w:sz w:val="24"/>
                <w:szCs w:val="24"/>
                <w:highlight w:val="none"/>
              </w:rPr>
            </w:pPr>
            <w:r>
              <w:rPr>
                <w:rFonts w:hint="default" w:ascii="Times New Roman" w:hAnsi="Times New Roman" w:eastAsia="宋体" w:cs="Times New Roman"/>
                <w:b/>
                <w:bCs/>
                <w:sz w:val="24"/>
                <w:szCs w:val="24"/>
                <w:highlight w:val="none"/>
                <w:lang w:bidi="ar"/>
              </w:rPr>
              <w:t>20782</w:t>
            </w:r>
          </w:p>
        </w:tc>
      </w:tr>
      <w:tr>
        <w:tblPrEx>
          <w:tblCellMar>
            <w:top w:w="0" w:type="dxa"/>
            <w:left w:w="0" w:type="dxa"/>
            <w:bottom w:w="0" w:type="dxa"/>
            <w:right w:w="0" w:type="dxa"/>
          </w:tblCellMar>
        </w:tblPrEx>
        <w:trPr>
          <w:trHeight w:val="329" w:hRule="exact"/>
        </w:trPr>
        <w:tc>
          <w:tcPr>
            <w:tcW w:w="31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一、一般转移支付</w:t>
            </w:r>
          </w:p>
        </w:tc>
        <w:tc>
          <w:tcPr>
            <w:tcW w:w="28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bCs/>
                <w:sz w:val="24"/>
                <w:szCs w:val="24"/>
                <w:highlight w:val="none"/>
              </w:rPr>
            </w:pPr>
            <w:r>
              <w:rPr>
                <w:rFonts w:hint="default" w:ascii="Times New Roman" w:hAnsi="Times New Roman" w:eastAsia="宋体" w:cs="Times New Roman"/>
                <w:b/>
                <w:bCs/>
                <w:sz w:val="24"/>
                <w:szCs w:val="24"/>
                <w:highlight w:val="none"/>
                <w:lang w:bidi="ar"/>
              </w:rPr>
              <w:t>15483</w:t>
            </w:r>
          </w:p>
        </w:tc>
        <w:tc>
          <w:tcPr>
            <w:tcW w:w="2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bCs/>
                <w:sz w:val="24"/>
                <w:szCs w:val="24"/>
                <w:highlight w:val="none"/>
              </w:rPr>
            </w:pPr>
            <w:r>
              <w:rPr>
                <w:rFonts w:hint="default" w:ascii="Times New Roman" w:hAnsi="Times New Roman" w:eastAsia="宋体" w:cs="Times New Roman"/>
                <w:b/>
                <w:bCs/>
                <w:sz w:val="24"/>
                <w:szCs w:val="24"/>
                <w:highlight w:val="none"/>
                <w:lang w:bidi="ar"/>
              </w:rPr>
              <w:t>18455</w:t>
            </w:r>
          </w:p>
        </w:tc>
      </w:tr>
      <w:tr>
        <w:tblPrEx>
          <w:tblCellMar>
            <w:top w:w="0" w:type="dxa"/>
            <w:left w:w="0" w:type="dxa"/>
            <w:bottom w:w="0" w:type="dxa"/>
            <w:right w:w="0" w:type="dxa"/>
          </w:tblCellMar>
        </w:tblPrEx>
        <w:trPr>
          <w:trHeight w:val="329" w:hRule="exact"/>
        </w:trPr>
        <w:tc>
          <w:tcPr>
            <w:tcW w:w="31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体制补助收入</w:t>
            </w:r>
          </w:p>
        </w:tc>
        <w:tc>
          <w:tcPr>
            <w:tcW w:w="28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13641</w:t>
            </w:r>
          </w:p>
        </w:tc>
        <w:tc>
          <w:tcPr>
            <w:tcW w:w="2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13674 </w:t>
            </w:r>
          </w:p>
        </w:tc>
      </w:tr>
      <w:tr>
        <w:tblPrEx>
          <w:tblCellMar>
            <w:top w:w="0" w:type="dxa"/>
            <w:left w:w="0" w:type="dxa"/>
            <w:bottom w:w="0" w:type="dxa"/>
            <w:right w:w="0" w:type="dxa"/>
          </w:tblCellMar>
        </w:tblPrEx>
        <w:trPr>
          <w:trHeight w:val="329" w:hRule="exact"/>
        </w:trPr>
        <w:tc>
          <w:tcPr>
            <w:tcW w:w="31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均衡性转移支付</w:t>
            </w:r>
          </w:p>
        </w:tc>
        <w:tc>
          <w:tcPr>
            <w:tcW w:w="28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2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329" w:hRule="exact"/>
        </w:trPr>
        <w:tc>
          <w:tcPr>
            <w:tcW w:w="31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结算补助</w:t>
            </w:r>
          </w:p>
        </w:tc>
        <w:tc>
          <w:tcPr>
            <w:tcW w:w="28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1842</w:t>
            </w:r>
          </w:p>
        </w:tc>
        <w:tc>
          <w:tcPr>
            <w:tcW w:w="2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4781 </w:t>
            </w:r>
          </w:p>
        </w:tc>
      </w:tr>
      <w:tr>
        <w:tblPrEx>
          <w:tblCellMar>
            <w:top w:w="0" w:type="dxa"/>
            <w:left w:w="0" w:type="dxa"/>
            <w:bottom w:w="0" w:type="dxa"/>
            <w:right w:w="0" w:type="dxa"/>
          </w:tblCellMar>
        </w:tblPrEx>
        <w:trPr>
          <w:trHeight w:val="329" w:hRule="exact"/>
        </w:trPr>
        <w:tc>
          <w:tcPr>
            <w:tcW w:w="31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二、专项转移支付</w:t>
            </w:r>
          </w:p>
        </w:tc>
        <w:tc>
          <w:tcPr>
            <w:tcW w:w="28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rPr>
                <w:rFonts w:hint="default" w:ascii="Times New Roman" w:hAnsi="Times New Roman" w:eastAsia="宋体" w:cs="Times New Roman"/>
                <w:b/>
                <w:bCs/>
                <w:sz w:val="24"/>
                <w:szCs w:val="24"/>
                <w:highlight w:val="none"/>
              </w:rPr>
            </w:pPr>
          </w:p>
        </w:tc>
        <w:tc>
          <w:tcPr>
            <w:tcW w:w="2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bCs/>
                <w:sz w:val="24"/>
                <w:szCs w:val="24"/>
                <w:highlight w:val="none"/>
              </w:rPr>
            </w:pPr>
            <w:r>
              <w:rPr>
                <w:rFonts w:hint="default" w:ascii="Times New Roman" w:hAnsi="Times New Roman" w:eastAsia="宋体" w:cs="Times New Roman"/>
                <w:b/>
                <w:bCs/>
                <w:sz w:val="24"/>
                <w:szCs w:val="24"/>
                <w:highlight w:val="none"/>
                <w:lang w:bidi="ar"/>
              </w:rPr>
              <w:t>2327</w:t>
            </w:r>
          </w:p>
        </w:tc>
      </w:tr>
      <w:tr>
        <w:tblPrEx>
          <w:tblCellMar>
            <w:top w:w="0" w:type="dxa"/>
            <w:left w:w="0" w:type="dxa"/>
            <w:bottom w:w="0" w:type="dxa"/>
            <w:right w:w="0" w:type="dxa"/>
          </w:tblCellMar>
        </w:tblPrEx>
        <w:trPr>
          <w:trHeight w:val="329" w:hRule="exact"/>
        </w:trPr>
        <w:tc>
          <w:tcPr>
            <w:tcW w:w="31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10个镇街社区组织运转</w:t>
            </w:r>
          </w:p>
        </w:tc>
        <w:tc>
          <w:tcPr>
            <w:tcW w:w="28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rPr>
                <w:rFonts w:hint="default" w:ascii="Times New Roman" w:hAnsi="Times New Roman" w:eastAsia="宋体" w:cs="Times New Roman"/>
                <w:sz w:val="24"/>
                <w:szCs w:val="24"/>
                <w:highlight w:val="none"/>
              </w:rPr>
            </w:pPr>
          </w:p>
        </w:tc>
        <w:tc>
          <w:tcPr>
            <w:tcW w:w="2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965</w:t>
            </w:r>
          </w:p>
        </w:tc>
      </w:tr>
      <w:tr>
        <w:tblPrEx>
          <w:tblCellMar>
            <w:top w:w="0" w:type="dxa"/>
            <w:left w:w="0" w:type="dxa"/>
            <w:bottom w:w="0" w:type="dxa"/>
            <w:right w:w="0" w:type="dxa"/>
          </w:tblCellMar>
        </w:tblPrEx>
        <w:trPr>
          <w:trHeight w:val="329" w:hRule="exact"/>
        </w:trPr>
        <w:tc>
          <w:tcPr>
            <w:tcW w:w="31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8个镇村居组织运转保障</w:t>
            </w:r>
          </w:p>
        </w:tc>
        <w:tc>
          <w:tcPr>
            <w:tcW w:w="28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rPr>
                <w:rFonts w:hint="default" w:ascii="Times New Roman" w:hAnsi="Times New Roman" w:eastAsia="宋体" w:cs="Times New Roman"/>
                <w:sz w:val="24"/>
                <w:szCs w:val="24"/>
                <w:highlight w:val="none"/>
              </w:rPr>
            </w:pPr>
          </w:p>
        </w:tc>
        <w:tc>
          <w:tcPr>
            <w:tcW w:w="2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1035</w:t>
            </w:r>
          </w:p>
        </w:tc>
      </w:tr>
      <w:tr>
        <w:tblPrEx>
          <w:tblCellMar>
            <w:top w:w="0" w:type="dxa"/>
            <w:left w:w="0" w:type="dxa"/>
            <w:bottom w:w="0" w:type="dxa"/>
            <w:right w:w="0" w:type="dxa"/>
          </w:tblCellMar>
        </w:tblPrEx>
        <w:trPr>
          <w:trHeight w:val="329" w:hRule="exact"/>
        </w:trPr>
        <w:tc>
          <w:tcPr>
            <w:tcW w:w="31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纪检监督员补贴</w:t>
            </w:r>
          </w:p>
        </w:tc>
        <w:tc>
          <w:tcPr>
            <w:tcW w:w="28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rPr>
                <w:rFonts w:hint="default" w:ascii="Times New Roman" w:hAnsi="Times New Roman" w:eastAsia="宋体" w:cs="Times New Roman"/>
                <w:sz w:val="24"/>
                <w:szCs w:val="24"/>
                <w:highlight w:val="none"/>
              </w:rPr>
            </w:pPr>
          </w:p>
        </w:tc>
        <w:tc>
          <w:tcPr>
            <w:tcW w:w="2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37</w:t>
            </w:r>
          </w:p>
        </w:tc>
      </w:tr>
      <w:tr>
        <w:tblPrEx>
          <w:tblCellMar>
            <w:top w:w="0" w:type="dxa"/>
            <w:left w:w="0" w:type="dxa"/>
            <w:bottom w:w="0" w:type="dxa"/>
            <w:right w:w="0" w:type="dxa"/>
          </w:tblCellMar>
        </w:tblPrEx>
        <w:trPr>
          <w:trHeight w:val="329" w:hRule="exact"/>
        </w:trPr>
        <w:tc>
          <w:tcPr>
            <w:tcW w:w="31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疫情防控专项补助</w:t>
            </w:r>
          </w:p>
        </w:tc>
        <w:tc>
          <w:tcPr>
            <w:tcW w:w="28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rPr>
                <w:rFonts w:hint="default" w:ascii="Times New Roman" w:hAnsi="Times New Roman" w:eastAsia="宋体" w:cs="Times New Roman"/>
                <w:sz w:val="24"/>
                <w:szCs w:val="24"/>
                <w:highlight w:val="none"/>
              </w:rPr>
            </w:pPr>
          </w:p>
        </w:tc>
        <w:tc>
          <w:tcPr>
            <w:tcW w:w="2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290</w:t>
            </w:r>
          </w:p>
        </w:tc>
      </w:tr>
    </w:tbl>
    <w:p>
      <w:pPr>
        <w:spacing w:line="320" w:lineRule="exact"/>
        <w:contextualSpacing/>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备注：本表中项目为区对镇街全部转移支付，包含年度中增加的转移支付项目。</w:t>
      </w: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560" w:lineRule="exact"/>
        <w:contextualSpacing/>
        <w:rPr>
          <w:rFonts w:hint="default" w:ascii="Times New Roman" w:hAnsi="Times New Roman" w:eastAsia="方正黑体_GBK" w:cs="Times New Roman"/>
          <w:szCs w:val="32"/>
          <w:highlight w:val="none"/>
        </w:rPr>
      </w:pPr>
      <w:r>
        <w:rPr>
          <w:rFonts w:hint="default" w:ascii="Times New Roman" w:hAnsi="Times New Roman" w:eastAsia="方正黑体_GBK" w:cs="Times New Roman"/>
          <w:szCs w:val="32"/>
          <w:highlight w:val="none"/>
        </w:rPr>
        <w:t>表8</w:t>
      </w:r>
    </w:p>
    <w:p>
      <w:pPr>
        <w:spacing w:line="560" w:lineRule="exact"/>
        <w:contextualSpacing/>
        <w:jc w:val="center"/>
        <w:rPr>
          <w:rFonts w:hint="default" w:ascii="Times New Roman" w:hAnsi="Times New Roman" w:eastAsia="方正小标宋_GBK" w:cs="Times New Roman"/>
          <w:sz w:val="44"/>
          <w:szCs w:val="44"/>
          <w:highlight w:val="none"/>
        </w:rPr>
      </w:pPr>
      <w:r>
        <w:rPr>
          <w:rFonts w:hint="default" w:ascii="Times New Roman" w:hAnsi="Times New Roman" w:eastAsia="方正小标宋_GBK" w:cs="Times New Roman"/>
          <w:sz w:val="44"/>
          <w:szCs w:val="44"/>
          <w:highlight w:val="none"/>
        </w:rPr>
        <w:t>2020年区级政府性基金预算收支执行表</w:t>
      </w:r>
    </w:p>
    <w:p>
      <w:pPr>
        <w:spacing w:line="560" w:lineRule="exact"/>
        <w:ind w:firstLine="640" w:firstLineChars="200"/>
        <w:contextualSpacing/>
        <w:jc w:val="right"/>
        <w:rPr>
          <w:rFonts w:hint="default" w:ascii="Times New Roman" w:hAnsi="Times New Roman" w:cs="Times New Roman"/>
          <w:szCs w:val="32"/>
          <w:highlight w:val="none"/>
        </w:rPr>
      </w:pPr>
      <w:r>
        <w:rPr>
          <w:rFonts w:hint="default" w:ascii="Times New Roman" w:hAnsi="Times New Roman" w:cs="Times New Roman"/>
          <w:szCs w:val="32"/>
          <w:highlight w:val="none"/>
        </w:rPr>
        <w:t>单位：万元</w:t>
      </w:r>
    </w:p>
    <w:tbl>
      <w:tblPr>
        <w:tblStyle w:val="9"/>
        <w:tblW w:w="0" w:type="auto"/>
        <w:tblInd w:w="0" w:type="dxa"/>
        <w:tblLayout w:type="fixed"/>
        <w:tblCellMar>
          <w:top w:w="0" w:type="dxa"/>
          <w:left w:w="0" w:type="dxa"/>
          <w:bottom w:w="0" w:type="dxa"/>
          <w:right w:w="0" w:type="dxa"/>
        </w:tblCellMar>
      </w:tblPr>
      <w:tblGrid>
        <w:gridCol w:w="4055"/>
        <w:gridCol w:w="825"/>
        <w:gridCol w:w="824"/>
        <w:gridCol w:w="824"/>
        <w:gridCol w:w="1074"/>
        <w:gridCol w:w="1272"/>
      </w:tblGrid>
      <w:tr>
        <w:tblPrEx>
          <w:tblCellMar>
            <w:top w:w="0" w:type="dxa"/>
            <w:left w:w="0" w:type="dxa"/>
            <w:bottom w:w="0" w:type="dxa"/>
            <w:right w:w="0" w:type="dxa"/>
          </w:tblCellMar>
        </w:tblPrEx>
        <w:trPr>
          <w:trHeight w:val="90" w:hRule="atLeast"/>
          <w:tblHeader/>
        </w:trPr>
        <w:tc>
          <w:tcPr>
            <w:tcW w:w="4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收</w:t>
            </w:r>
            <w:r>
              <w:rPr>
                <w:rFonts w:hint="default" w:ascii="Times New Roman" w:hAnsi="Times New Roman" w:eastAsia="方正黑体_GBK" w:cs="Times New Roman"/>
                <w:sz w:val="24"/>
                <w:szCs w:val="24"/>
                <w:highlight w:val="none"/>
                <w:lang w:val="en-US" w:eastAsia="zh-CN" w:bidi="ar"/>
              </w:rPr>
              <w:t xml:space="preserve">    </w:t>
            </w:r>
            <w:r>
              <w:rPr>
                <w:rFonts w:hint="default" w:ascii="Times New Roman" w:hAnsi="Times New Roman" w:eastAsia="方正黑体_GBK" w:cs="Times New Roman"/>
                <w:sz w:val="24"/>
                <w:szCs w:val="24"/>
                <w:highlight w:val="none"/>
                <w:lang w:bidi="ar"/>
              </w:rPr>
              <w:t>入</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预算数</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调整预算数</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执行数</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pacing w:val="-20"/>
                <w:sz w:val="24"/>
                <w:szCs w:val="24"/>
                <w:highlight w:val="none"/>
              </w:rPr>
            </w:pPr>
            <w:r>
              <w:rPr>
                <w:rFonts w:hint="default" w:ascii="Times New Roman" w:hAnsi="Times New Roman" w:eastAsia="方正黑体_GBK" w:cs="Times New Roman"/>
                <w:spacing w:val="-20"/>
                <w:sz w:val="24"/>
                <w:szCs w:val="24"/>
                <w:highlight w:val="none"/>
                <w:lang w:bidi="ar"/>
              </w:rPr>
              <w:t>执行数为调整预算数%</w:t>
            </w:r>
          </w:p>
        </w:tc>
        <w:tc>
          <w:tcPr>
            <w:tcW w:w="12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pacing w:val="-20"/>
                <w:sz w:val="24"/>
                <w:szCs w:val="24"/>
                <w:highlight w:val="none"/>
              </w:rPr>
            </w:pPr>
            <w:r>
              <w:rPr>
                <w:rFonts w:hint="default" w:ascii="Times New Roman" w:hAnsi="Times New Roman" w:eastAsia="方正黑体_GBK" w:cs="Times New Roman"/>
                <w:spacing w:val="-20"/>
                <w:sz w:val="24"/>
                <w:szCs w:val="24"/>
                <w:highlight w:val="none"/>
                <w:lang w:bidi="ar"/>
              </w:rPr>
              <w:t>执行数比上年决算数增长%</w:t>
            </w:r>
          </w:p>
        </w:tc>
      </w:tr>
      <w:tr>
        <w:tblPrEx>
          <w:tblCellMar>
            <w:top w:w="0" w:type="dxa"/>
            <w:left w:w="0" w:type="dxa"/>
            <w:bottom w:w="0" w:type="dxa"/>
            <w:right w:w="0" w:type="dxa"/>
          </w:tblCellMar>
        </w:tblPrEx>
        <w:trPr>
          <w:trHeight w:val="329" w:hRule="exact"/>
        </w:trPr>
        <w:tc>
          <w:tcPr>
            <w:tcW w:w="4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总    计</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lang w:bidi="ar"/>
              </w:rPr>
              <w:t>120491</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lang w:bidi="ar"/>
              </w:rPr>
              <w:t>142045</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lang w:bidi="ar"/>
              </w:rPr>
              <w:t>157637</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12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r>
      <w:tr>
        <w:tblPrEx>
          <w:tblCellMar>
            <w:top w:w="0" w:type="dxa"/>
            <w:left w:w="0" w:type="dxa"/>
            <w:bottom w:w="0" w:type="dxa"/>
            <w:right w:w="0" w:type="dxa"/>
          </w:tblCellMar>
        </w:tblPrEx>
        <w:trPr>
          <w:trHeight w:val="329" w:hRule="exact"/>
        </w:trPr>
        <w:tc>
          <w:tcPr>
            <w:tcW w:w="4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本级收入合计</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lang w:bidi="ar"/>
              </w:rPr>
              <w:t>70000</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lang w:bidi="ar"/>
              </w:rPr>
              <w:t>68273</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lang w:bidi="ar"/>
              </w:rPr>
              <w:t>68273</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lang w:bidi="ar"/>
              </w:rPr>
              <w:t xml:space="preserve">100.0 </w:t>
            </w:r>
          </w:p>
        </w:tc>
        <w:tc>
          <w:tcPr>
            <w:tcW w:w="12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lang w:bidi="ar"/>
              </w:rPr>
              <w:t xml:space="preserve">70.7 </w:t>
            </w:r>
          </w:p>
        </w:tc>
      </w:tr>
      <w:tr>
        <w:tblPrEx>
          <w:tblCellMar>
            <w:top w:w="0" w:type="dxa"/>
            <w:left w:w="0" w:type="dxa"/>
            <w:bottom w:w="0" w:type="dxa"/>
            <w:right w:w="0" w:type="dxa"/>
          </w:tblCellMar>
        </w:tblPrEx>
        <w:trPr>
          <w:trHeight w:val="329" w:hRule="exact"/>
        </w:trPr>
        <w:tc>
          <w:tcPr>
            <w:tcW w:w="4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一、农网还贷资金收入</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12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r>
      <w:tr>
        <w:tblPrEx>
          <w:tblCellMar>
            <w:top w:w="0" w:type="dxa"/>
            <w:left w:w="0" w:type="dxa"/>
            <w:bottom w:w="0" w:type="dxa"/>
            <w:right w:w="0" w:type="dxa"/>
          </w:tblCellMar>
        </w:tblPrEx>
        <w:trPr>
          <w:trHeight w:val="647" w:hRule="exact"/>
        </w:trPr>
        <w:tc>
          <w:tcPr>
            <w:tcW w:w="4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二、海南省高等级公路车辆通行附加费收入</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12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r>
      <w:tr>
        <w:tblPrEx>
          <w:tblCellMar>
            <w:top w:w="0" w:type="dxa"/>
            <w:left w:w="0" w:type="dxa"/>
            <w:bottom w:w="0" w:type="dxa"/>
            <w:right w:w="0" w:type="dxa"/>
          </w:tblCellMar>
        </w:tblPrEx>
        <w:trPr>
          <w:trHeight w:val="329" w:hRule="exact"/>
        </w:trPr>
        <w:tc>
          <w:tcPr>
            <w:tcW w:w="4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三、港口建设费收入</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12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r>
      <w:tr>
        <w:tblPrEx>
          <w:tblCellMar>
            <w:top w:w="0" w:type="dxa"/>
            <w:left w:w="0" w:type="dxa"/>
            <w:bottom w:w="0" w:type="dxa"/>
            <w:right w:w="0" w:type="dxa"/>
          </w:tblCellMar>
        </w:tblPrEx>
        <w:trPr>
          <w:trHeight w:val="329" w:hRule="exact"/>
        </w:trPr>
        <w:tc>
          <w:tcPr>
            <w:tcW w:w="4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四、国家电影事业发展专项资金收入</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12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r>
      <w:tr>
        <w:tblPrEx>
          <w:tblCellMar>
            <w:top w:w="0" w:type="dxa"/>
            <w:left w:w="0" w:type="dxa"/>
            <w:bottom w:w="0" w:type="dxa"/>
            <w:right w:w="0" w:type="dxa"/>
          </w:tblCellMar>
        </w:tblPrEx>
        <w:trPr>
          <w:trHeight w:val="329" w:hRule="exact"/>
        </w:trPr>
        <w:tc>
          <w:tcPr>
            <w:tcW w:w="4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五、国有土地收益基金收入</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1200</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585</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592</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 xml:space="preserve">101.2 </w:t>
            </w:r>
          </w:p>
        </w:tc>
        <w:tc>
          <w:tcPr>
            <w:tcW w:w="12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 xml:space="preserve">2.1 </w:t>
            </w:r>
          </w:p>
        </w:tc>
      </w:tr>
      <w:tr>
        <w:tblPrEx>
          <w:tblCellMar>
            <w:top w:w="0" w:type="dxa"/>
            <w:left w:w="0" w:type="dxa"/>
            <w:bottom w:w="0" w:type="dxa"/>
            <w:right w:w="0" w:type="dxa"/>
          </w:tblCellMar>
        </w:tblPrEx>
        <w:trPr>
          <w:trHeight w:val="329" w:hRule="exact"/>
        </w:trPr>
        <w:tc>
          <w:tcPr>
            <w:tcW w:w="4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六、农业土地开发资金收入</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120</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127</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137</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 xml:space="preserve">107.9 </w:t>
            </w:r>
          </w:p>
        </w:tc>
        <w:tc>
          <w:tcPr>
            <w:tcW w:w="12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 xml:space="preserve">226.2 </w:t>
            </w:r>
          </w:p>
        </w:tc>
      </w:tr>
      <w:tr>
        <w:tblPrEx>
          <w:tblCellMar>
            <w:top w:w="0" w:type="dxa"/>
            <w:left w:w="0" w:type="dxa"/>
            <w:bottom w:w="0" w:type="dxa"/>
            <w:right w:w="0" w:type="dxa"/>
          </w:tblCellMar>
        </w:tblPrEx>
        <w:trPr>
          <w:trHeight w:val="329" w:hRule="exact"/>
        </w:trPr>
        <w:tc>
          <w:tcPr>
            <w:tcW w:w="4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七、国有土地使用权出让收入</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48230</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63679</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63529</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 xml:space="preserve">99.8 </w:t>
            </w:r>
          </w:p>
        </w:tc>
        <w:tc>
          <w:tcPr>
            <w:tcW w:w="12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 xml:space="preserve">95.1 </w:t>
            </w:r>
          </w:p>
        </w:tc>
      </w:tr>
      <w:tr>
        <w:tblPrEx>
          <w:tblCellMar>
            <w:top w:w="0" w:type="dxa"/>
            <w:left w:w="0" w:type="dxa"/>
            <w:bottom w:w="0" w:type="dxa"/>
            <w:right w:w="0" w:type="dxa"/>
          </w:tblCellMar>
        </w:tblPrEx>
        <w:trPr>
          <w:trHeight w:val="329" w:hRule="exact"/>
        </w:trPr>
        <w:tc>
          <w:tcPr>
            <w:tcW w:w="4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八、大中型水库库区基金收入</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12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r>
      <w:tr>
        <w:tblPrEx>
          <w:tblCellMar>
            <w:top w:w="0" w:type="dxa"/>
            <w:left w:w="0" w:type="dxa"/>
            <w:bottom w:w="0" w:type="dxa"/>
            <w:right w:w="0" w:type="dxa"/>
          </w:tblCellMar>
        </w:tblPrEx>
        <w:trPr>
          <w:trHeight w:val="329" w:hRule="exact"/>
        </w:trPr>
        <w:tc>
          <w:tcPr>
            <w:tcW w:w="4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九、彩票公益金收入</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12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r>
      <w:tr>
        <w:tblPrEx>
          <w:tblCellMar>
            <w:top w:w="0" w:type="dxa"/>
            <w:left w:w="0" w:type="dxa"/>
            <w:bottom w:w="0" w:type="dxa"/>
            <w:right w:w="0" w:type="dxa"/>
          </w:tblCellMar>
        </w:tblPrEx>
        <w:trPr>
          <w:trHeight w:val="329" w:hRule="exact"/>
        </w:trPr>
        <w:tc>
          <w:tcPr>
            <w:tcW w:w="4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十、城市基础设施配套费收入</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20000</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3682</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3815</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 xml:space="preserve">103.6 </w:t>
            </w:r>
          </w:p>
        </w:tc>
        <w:tc>
          <w:tcPr>
            <w:tcW w:w="12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 xml:space="preserve">-40.7 </w:t>
            </w:r>
          </w:p>
        </w:tc>
      </w:tr>
      <w:tr>
        <w:tblPrEx>
          <w:tblCellMar>
            <w:top w:w="0" w:type="dxa"/>
            <w:left w:w="0" w:type="dxa"/>
            <w:bottom w:w="0" w:type="dxa"/>
            <w:right w:w="0" w:type="dxa"/>
          </w:tblCellMar>
        </w:tblPrEx>
        <w:trPr>
          <w:trHeight w:val="329" w:hRule="exact"/>
        </w:trPr>
        <w:tc>
          <w:tcPr>
            <w:tcW w:w="4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十一、小型水库移民扶助基金收入</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12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r>
      <w:tr>
        <w:tblPrEx>
          <w:tblCellMar>
            <w:top w:w="0" w:type="dxa"/>
            <w:left w:w="0" w:type="dxa"/>
            <w:bottom w:w="0" w:type="dxa"/>
            <w:right w:w="0" w:type="dxa"/>
          </w:tblCellMar>
        </w:tblPrEx>
        <w:trPr>
          <w:trHeight w:val="329" w:hRule="exact"/>
        </w:trPr>
        <w:tc>
          <w:tcPr>
            <w:tcW w:w="4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十二、国家重大水利工程建设基金收入</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12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r>
      <w:tr>
        <w:tblPrEx>
          <w:tblCellMar>
            <w:top w:w="0" w:type="dxa"/>
            <w:left w:w="0" w:type="dxa"/>
            <w:bottom w:w="0" w:type="dxa"/>
            <w:right w:w="0" w:type="dxa"/>
          </w:tblCellMar>
        </w:tblPrEx>
        <w:trPr>
          <w:trHeight w:val="329" w:hRule="exact"/>
        </w:trPr>
        <w:tc>
          <w:tcPr>
            <w:tcW w:w="4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十三、车辆通行费</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12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r>
      <w:tr>
        <w:tblPrEx>
          <w:tblCellMar>
            <w:top w:w="0" w:type="dxa"/>
            <w:left w:w="0" w:type="dxa"/>
            <w:bottom w:w="0" w:type="dxa"/>
            <w:right w:w="0" w:type="dxa"/>
          </w:tblCellMar>
        </w:tblPrEx>
        <w:trPr>
          <w:trHeight w:val="329" w:hRule="exact"/>
        </w:trPr>
        <w:tc>
          <w:tcPr>
            <w:tcW w:w="4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十四、污水处理费收入</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450</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200</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200</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 xml:space="preserve">100.0 </w:t>
            </w:r>
          </w:p>
        </w:tc>
        <w:tc>
          <w:tcPr>
            <w:tcW w:w="12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 xml:space="preserve">-46.4 </w:t>
            </w:r>
          </w:p>
        </w:tc>
      </w:tr>
      <w:tr>
        <w:tblPrEx>
          <w:tblCellMar>
            <w:top w:w="0" w:type="dxa"/>
            <w:left w:w="0" w:type="dxa"/>
            <w:bottom w:w="0" w:type="dxa"/>
            <w:right w:w="0" w:type="dxa"/>
          </w:tblCellMar>
        </w:tblPrEx>
        <w:trPr>
          <w:trHeight w:val="360" w:hRule="atLeast"/>
        </w:trPr>
        <w:tc>
          <w:tcPr>
            <w:tcW w:w="4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十五、彩票发行机构和彩票销售机构的业务费用</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12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r>
      <w:tr>
        <w:tblPrEx>
          <w:tblCellMar>
            <w:top w:w="0" w:type="dxa"/>
            <w:left w:w="0" w:type="dxa"/>
            <w:bottom w:w="0" w:type="dxa"/>
            <w:right w:w="0" w:type="dxa"/>
          </w:tblCellMar>
        </w:tblPrEx>
        <w:trPr>
          <w:trHeight w:val="329" w:hRule="exact"/>
        </w:trPr>
        <w:tc>
          <w:tcPr>
            <w:tcW w:w="4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十六、其他政府性基金收入</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12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r>
      <w:tr>
        <w:tblPrEx>
          <w:tblCellMar>
            <w:top w:w="0" w:type="dxa"/>
            <w:left w:w="0" w:type="dxa"/>
            <w:bottom w:w="0" w:type="dxa"/>
            <w:right w:w="0" w:type="dxa"/>
          </w:tblCellMar>
        </w:tblPrEx>
        <w:trPr>
          <w:trHeight w:val="329" w:hRule="exact"/>
        </w:trPr>
        <w:tc>
          <w:tcPr>
            <w:tcW w:w="4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十七、专项债券对应项目专项收入</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12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r>
      <w:tr>
        <w:tblPrEx>
          <w:tblCellMar>
            <w:top w:w="0" w:type="dxa"/>
            <w:left w:w="0" w:type="dxa"/>
            <w:bottom w:w="0" w:type="dxa"/>
            <w:right w:w="0" w:type="dxa"/>
          </w:tblCellMar>
        </w:tblPrEx>
        <w:trPr>
          <w:trHeight w:val="329" w:hRule="exact"/>
        </w:trPr>
        <w:tc>
          <w:tcPr>
            <w:tcW w:w="4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rPr>
                <w:rFonts w:hint="default" w:ascii="Times New Roman" w:hAnsi="Times New Roman" w:cs="Times New Roman"/>
                <w:sz w:val="24"/>
                <w:szCs w:val="24"/>
                <w:highlight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p>
        </w:tc>
        <w:tc>
          <w:tcPr>
            <w:tcW w:w="12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p>
        </w:tc>
      </w:tr>
      <w:tr>
        <w:tblPrEx>
          <w:tblCellMar>
            <w:top w:w="0" w:type="dxa"/>
            <w:left w:w="0" w:type="dxa"/>
            <w:bottom w:w="0" w:type="dxa"/>
            <w:right w:w="0" w:type="dxa"/>
          </w:tblCellMar>
        </w:tblPrEx>
        <w:trPr>
          <w:trHeight w:val="329" w:hRule="exact"/>
        </w:trPr>
        <w:tc>
          <w:tcPr>
            <w:tcW w:w="4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转移性收入合计</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lang w:bidi="ar"/>
              </w:rPr>
              <w:t>50491</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lang w:bidi="ar"/>
              </w:rPr>
              <w:t>73772</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lang w:bidi="ar"/>
              </w:rPr>
              <w:t>89364</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12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r>
      <w:tr>
        <w:tblPrEx>
          <w:tblCellMar>
            <w:top w:w="0" w:type="dxa"/>
            <w:left w:w="0" w:type="dxa"/>
            <w:bottom w:w="0" w:type="dxa"/>
            <w:right w:w="0" w:type="dxa"/>
          </w:tblCellMar>
        </w:tblPrEx>
        <w:trPr>
          <w:trHeight w:val="329" w:hRule="exact"/>
        </w:trPr>
        <w:tc>
          <w:tcPr>
            <w:tcW w:w="4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一、上级补助收入</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1020</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15301</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30893</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p>
        </w:tc>
        <w:tc>
          <w:tcPr>
            <w:tcW w:w="12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p>
        </w:tc>
      </w:tr>
      <w:tr>
        <w:tblPrEx>
          <w:tblCellMar>
            <w:top w:w="0" w:type="dxa"/>
            <w:left w:w="0" w:type="dxa"/>
            <w:bottom w:w="0" w:type="dxa"/>
            <w:right w:w="0" w:type="dxa"/>
          </w:tblCellMar>
        </w:tblPrEx>
        <w:trPr>
          <w:trHeight w:val="329" w:hRule="exact"/>
        </w:trPr>
        <w:tc>
          <w:tcPr>
            <w:tcW w:w="4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其中：抗疫特别国债</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10050</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10000</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p>
        </w:tc>
        <w:tc>
          <w:tcPr>
            <w:tcW w:w="12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p>
        </w:tc>
      </w:tr>
      <w:tr>
        <w:tblPrEx>
          <w:tblCellMar>
            <w:top w:w="0" w:type="dxa"/>
            <w:left w:w="0" w:type="dxa"/>
            <w:bottom w:w="0" w:type="dxa"/>
            <w:right w:w="0" w:type="dxa"/>
          </w:tblCellMar>
        </w:tblPrEx>
        <w:trPr>
          <w:trHeight w:val="329" w:hRule="exact"/>
        </w:trPr>
        <w:tc>
          <w:tcPr>
            <w:tcW w:w="4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二、镇街上解收入</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p>
        </w:tc>
        <w:tc>
          <w:tcPr>
            <w:tcW w:w="12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p>
        </w:tc>
      </w:tr>
      <w:tr>
        <w:tblPrEx>
          <w:tblCellMar>
            <w:top w:w="0" w:type="dxa"/>
            <w:left w:w="0" w:type="dxa"/>
            <w:bottom w:w="0" w:type="dxa"/>
            <w:right w:w="0" w:type="dxa"/>
          </w:tblCellMar>
        </w:tblPrEx>
        <w:trPr>
          <w:trHeight w:val="329" w:hRule="exact"/>
        </w:trPr>
        <w:tc>
          <w:tcPr>
            <w:tcW w:w="4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三、地方政府债券收入</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49000</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58000</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58000</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p>
        </w:tc>
        <w:tc>
          <w:tcPr>
            <w:tcW w:w="12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p>
        </w:tc>
      </w:tr>
      <w:tr>
        <w:tblPrEx>
          <w:tblCellMar>
            <w:top w:w="0" w:type="dxa"/>
            <w:left w:w="0" w:type="dxa"/>
            <w:bottom w:w="0" w:type="dxa"/>
            <w:right w:w="0" w:type="dxa"/>
          </w:tblCellMar>
        </w:tblPrEx>
        <w:trPr>
          <w:trHeight w:val="329" w:hRule="exact"/>
        </w:trPr>
        <w:tc>
          <w:tcPr>
            <w:tcW w:w="4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地方政府债券收入（新增）</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46000</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55000</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55000</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p>
        </w:tc>
        <w:tc>
          <w:tcPr>
            <w:tcW w:w="12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p>
        </w:tc>
      </w:tr>
      <w:tr>
        <w:tblPrEx>
          <w:tblCellMar>
            <w:top w:w="0" w:type="dxa"/>
            <w:left w:w="0" w:type="dxa"/>
            <w:bottom w:w="0" w:type="dxa"/>
            <w:right w:w="0" w:type="dxa"/>
          </w:tblCellMar>
        </w:tblPrEx>
        <w:trPr>
          <w:trHeight w:val="329" w:hRule="exact"/>
        </w:trPr>
        <w:tc>
          <w:tcPr>
            <w:tcW w:w="4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地方政府债券收入（再融资）</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3000</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3000</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3000</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p>
        </w:tc>
        <w:tc>
          <w:tcPr>
            <w:tcW w:w="12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p>
        </w:tc>
      </w:tr>
      <w:tr>
        <w:tblPrEx>
          <w:tblCellMar>
            <w:top w:w="0" w:type="dxa"/>
            <w:left w:w="0" w:type="dxa"/>
            <w:bottom w:w="0" w:type="dxa"/>
            <w:right w:w="0" w:type="dxa"/>
          </w:tblCellMar>
        </w:tblPrEx>
        <w:trPr>
          <w:trHeight w:val="329" w:hRule="exact"/>
        </w:trPr>
        <w:tc>
          <w:tcPr>
            <w:tcW w:w="4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四、上年结转结余</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471</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471</w:t>
            </w:r>
          </w:p>
        </w:tc>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471</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p>
        </w:tc>
        <w:tc>
          <w:tcPr>
            <w:tcW w:w="12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p>
        </w:tc>
      </w:tr>
    </w:tbl>
    <w:p>
      <w:pPr>
        <w:spacing w:line="320" w:lineRule="exact"/>
        <w:contextualSpacing/>
        <w:rPr>
          <w:rFonts w:hint="default" w:ascii="Times New Roman" w:hAnsi="Times New Roman" w:cs="Times New Roman"/>
          <w:sz w:val="24"/>
          <w:szCs w:val="24"/>
          <w:highlight w:val="none"/>
          <w:lang w:bidi="ar"/>
        </w:rPr>
      </w:pPr>
      <w:r>
        <w:rPr>
          <w:rFonts w:hint="default" w:ascii="Times New Roman" w:hAnsi="Times New Roman" w:cs="Times New Roman"/>
          <w:sz w:val="24"/>
          <w:szCs w:val="24"/>
          <w:highlight w:val="none"/>
        </w:rPr>
        <w:t>备注：</w:t>
      </w:r>
      <w:r>
        <w:rPr>
          <w:rFonts w:hint="default" w:ascii="Times New Roman" w:hAnsi="Times New Roman" w:cs="Times New Roman"/>
          <w:sz w:val="24"/>
          <w:szCs w:val="24"/>
          <w:highlight w:val="none"/>
          <w:lang w:bidi="ar"/>
        </w:rPr>
        <w:t>1. 政府性基金预算收入增幅较大主要原因：为切实弥补宏观经济形势、减税降费及新冠肺炎影响，为切实兜牢辖区</w:t>
      </w:r>
      <w:r>
        <w:rPr>
          <w:rFonts w:hint="eastAsia" w:ascii="Times New Roman" w:hAnsi="Times New Roman" w:cs="Times New Roman"/>
          <w:sz w:val="24"/>
          <w:szCs w:val="24"/>
          <w:highlight w:val="none"/>
          <w:lang w:eastAsia="zh-CN" w:bidi="ar"/>
        </w:rPr>
        <w:t>“</w:t>
      </w:r>
      <w:r>
        <w:rPr>
          <w:rFonts w:hint="default" w:ascii="Times New Roman" w:hAnsi="Times New Roman" w:cs="Times New Roman"/>
          <w:sz w:val="24"/>
          <w:szCs w:val="24"/>
          <w:highlight w:val="none"/>
          <w:lang w:bidi="ar"/>
        </w:rPr>
        <w:t>三保</w:t>
      </w:r>
      <w:r>
        <w:rPr>
          <w:rFonts w:hint="eastAsia" w:ascii="Times New Roman" w:hAnsi="Times New Roman" w:cs="Times New Roman"/>
          <w:sz w:val="24"/>
          <w:szCs w:val="24"/>
          <w:highlight w:val="none"/>
          <w:lang w:eastAsia="zh-CN" w:bidi="ar"/>
        </w:rPr>
        <w:t>”</w:t>
      </w:r>
      <w:r>
        <w:rPr>
          <w:rFonts w:hint="default" w:ascii="Times New Roman" w:hAnsi="Times New Roman" w:cs="Times New Roman"/>
          <w:sz w:val="24"/>
          <w:szCs w:val="24"/>
          <w:highlight w:val="none"/>
          <w:lang w:bidi="ar"/>
        </w:rPr>
        <w:t>底线，进一步加大土地出让。</w:t>
      </w:r>
    </w:p>
    <w:p>
      <w:pPr>
        <w:pStyle w:val="2"/>
        <w:spacing w:after="0" w:line="320" w:lineRule="exact"/>
        <w:rPr>
          <w:rFonts w:hint="default" w:ascii="Times New Roman" w:hAnsi="Times New Roman" w:cs="Times New Roman"/>
          <w:sz w:val="24"/>
          <w:szCs w:val="24"/>
          <w:highlight w:val="none"/>
          <w:lang w:bidi="ar"/>
        </w:rPr>
      </w:pPr>
      <w:r>
        <w:rPr>
          <w:rFonts w:hint="default" w:ascii="Times New Roman" w:hAnsi="Times New Roman" w:cs="Times New Roman"/>
          <w:sz w:val="24"/>
          <w:szCs w:val="24"/>
          <w:highlight w:val="none"/>
          <w:lang w:bidi="ar"/>
        </w:rPr>
        <w:t xml:space="preserve">      2. 农业土地开发资金收入增幅较大主要原因：土地出让收入对应计提资金增加。</w:t>
      </w:r>
    </w:p>
    <w:p>
      <w:pPr>
        <w:pStyle w:val="3"/>
        <w:spacing w:line="320" w:lineRule="exact"/>
        <w:ind w:firstLine="720" w:firstLineChars="300"/>
        <w:rPr>
          <w:rFonts w:hint="default" w:ascii="Times New Roman" w:hAnsi="Times New Roman" w:eastAsia="方正仿宋_GBK" w:cs="Times New Roman"/>
          <w:sz w:val="24"/>
          <w:szCs w:val="24"/>
          <w:highlight w:val="none"/>
          <w:lang w:bidi="ar"/>
        </w:rPr>
      </w:pPr>
      <w:r>
        <w:rPr>
          <w:rFonts w:hint="default" w:ascii="Times New Roman" w:hAnsi="Times New Roman" w:eastAsia="方正仿宋_GBK" w:cs="Times New Roman"/>
          <w:sz w:val="24"/>
          <w:szCs w:val="24"/>
          <w:highlight w:val="none"/>
          <w:lang w:bidi="ar"/>
        </w:rPr>
        <w:t>3. 国有土地使用权出让收入增幅较大主要原因：为切实弥补宏观经济形势、减税降费及新冠肺炎影响，为切实兜牢辖区</w:t>
      </w:r>
      <w:r>
        <w:rPr>
          <w:rFonts w:hint="eastAsia" w:ascii="Times New Roman" w:hAnsi="Times New Roman" w:eastAsia="方正仿宋_GBK" w:cs="Times New Roman"/>
          <w:sz w:val="24"/>
          <w:szCs w:val="24"/>
          <w:highlight w:val="none"/>
          <w:lang w:eastAsia="zh-CN" w:bidi="ar"/>
        </w:rPr>
        <w:t>“</w:t>
      </w:r>
      <w:r>
        <w:rPr>
          <w:rFonts w:hint="default" w:ascii="Times New Roman" w:hAnsi="Times New Roman" w:eastAsia="方正仿宋_GBK" w:cs="Times New Roman"/>
          <w:sz w:val="24"/>
          <w:szCs w:val="24"/>
          <w:highlight w:val="none"/>
          <w:lang w:bidi="ar"/>
        </w:rPr>
        <w:t>三保</w:t>
      </w:r>
      <w:r>
        <w:rPr>
          <w:rFonts w:hint="eastAsia" w:ascii="Times New Roman" w:hAnsi="Times New Roman" w:eastAsia="方正仿宋_GBK" w:cs="Times New Roman"/>
          <w:sz w:val="24"/>
          <w:szCs w:val="24"/>
          <w:highlight w:val="none"/>
          <w:lang w:eastAsia="zh-CN" w:bidi="ar"/>
        </w:rPr>
        <w:t>”</w:t>
      </w:r>
      <w:r>
        <w:rPr>
          <w:rFonts w:hint="default" w:ascii="Times New Roman" w:hAnsi="Times New Roman" w:eastAsia="方正仿宋_GBK" w:cs="Times New Roman"/>
          <w:sz w:val="24"/>
          <w:szCs w:val="24"/>
          <w:highlight w:val="none"/>
          <w:lang w:bidi="ar"/>
        </w:rPr>
        <w:t>底线，进一步加大土地出让。</w:t>
      </w:r>
    </w:p>
    <w:p>
      <w:pPr>
        <w:spacing w:line="320" w:lineRule="exact"/>
        <w:rPr>
          <w:rFonts w:hint="default" w:ascii="Times New Roman" w:hAnsi="Times New Roman" w:cs="Times New Roman"/>
          <w:sz w:val="24"/>
          <w:szCs w:val="24"/>
          <w:highlight w:val="none"/>
          <w:lang w:bidi="ar"/>
        </w:rPr>
      </w:pPr>
      <w:r>
        <w:rPr>
          <w:rFonts w:hint="default" w:ascii="Times New Roman" w:hAnsi="Times New Roman" w:cs="Times New Roman"/>
          <w:sz w:val="24"/>
          <w:szCs w:val="24"/>
          <w:highlight w:val="none"/>
          <w:lang w:bidi="ar"/>
        </w:rPr>
        <w:t xml:space="preserve">      4. 城市基础设施配套费收入降幅较大主要原因：为支持企业复工复产和发展相关政策，执行配套费暂缓解缴政策。</w:t>
      </w:r>
    </w:p>
    <w:p>
      <w:pPr>
        <w:spacing w:line="320" w:lineRule="exact"/>
        <w:contextualSpacing/>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     </w:t>
      </w: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tabs>
          <w:tab w:val="left" w:pos="1204"/>
        </w:tabs>
        <w:spacing w:line="594" w:lineRule="exact"/>
        <w:contextualSpacing/>
        <w:rPr>
          <w:rFonts w:hint="default" w:ascii="Times New Roman" w:hAnsi="Times New Roman" w:eastAsia="方正黑体_GBK" w:cs="Times New Roman"/>
          <w:szCs w:val="32"/>
          <w:highlight w:val="none"/>
        </w:rPr>
      </w:pPr>
      <w:r>
        <w:rPr>
          <w:rFonts w:hint="default" w:ascii="Times New Roman" w:hAnsi="Times New Roman" w:eastAsia="方正黑体_GBK" w:cs="Times New Roman"/>
          <w:szCs w:val="32"/>
          <w:highlight w:val="none"/>
        </w:rPr>
        <w:tab/>
      </w:r>
    </w:p>
    <w:p>
      <w:pPr>
        <w:spacing w:line="594" w:lineRule="exact"/>
        <w:contextualSpacing/>
        <w:rPr>
          <w:rFonts w:hint="default" w:ascii="Times New Roman" w:hAnsi="Times New Roman" w:eastAsia="方正黑体_GBK" w:cs="Times New Roman"/>
          <w:szCs w:val="32"/>
          <w:highlight w:val="none"/>
        </w:rPr>
      </w:pPr>
    </w:p>
    <w:p>
      <w:pPr>
        <w:spacing w:line="594" w:lineRule="exact"/>
        <w:contextualSpacing/>
        <w:rPr>
          <w:rFonts w:hint="default" w:ascii="Times New Roman" w:hAnsi="Times New Roman" w:eastAsia="方正黑体_GBK" w:cs="Times New Roman"/>
          <w:szCs w:val="32"/>
          <w:highlight w:val="none"/>
        </w:rPr>
      </w:pPr>
    </w:p>
    <w:p>
      <w:pPr>
        <w:spacing w:line="594" w:lineRule="exact"/>
        <w:contextualSpacing/>
        <w:rPr>
          <w:rFonts w:hint="default" w:ascii="Times New Roman" w:hAnsi="Times New Roman" w:eastAsia="方正黑体_GBK" w:cs="Times New Roman"/>
          <w:szCs w:val="32"/>
          <w:highlight w:val="none"/>
        </w:rPr>
      </w:pPr>
      <w:r>
        <w:rPr>
          <w:rFonts w:hint="default" w:ascii="Times New Roman" w:hAnsi="Times New Roman" w:eastAsia="方正黑体_GBK" w:cs="Times New Roman"/>
          <w:szCs w:val="32"/>
          <w:highlight w:val="none"/>
        </w:rPr>
        <w:t>续表8</w:t>
      </w:r>
    </w:p>
    <w:p>
      <w:pPr>
        <w:spacing w:line="594" w:lineRule="exact"/>
        <w:contextualSpacing/>
        <w:jc w:val="center"/>
        <w:rPr>
          <w:rFonts w:hint="default" w:ascii="Times New Roman" w:hAnsi="Times New Roman" w:eastAsia="方正小标宋_GBK" w:cs="Times New Roman"/>
          <w:sz w:val="44"/>
          <w:szCs w:val="44"/>
          <w:highlight w:val="none"/>
        </w:rPr>
      </w:pPr>
      <w:r>
        <w:rPr>
          <w:rFonts w:hint="default" w:ascii="Times New Roman" w:hAnsi="Times New Roman" w:eastAsia="方正小标宋_GBK" w:cs="Times New Roman"/>
          <w:sz w:val="44"/>
          <w:szCs w:val="44"/>
          <w:highlight w:val="none"/>
        </w:rPr>
        <w:t>2020年区级政府性基金预算收支执行表</w:t>
      </w:r>
    </w:p>
    <w:p>
      <w:pPr>
        <w:spacing w:line="594" w:lineRule="exact"/>
        <w:ind w:firstLine="640" w:firstLineChars="200"/>
        <w:contextualSpacing/>
        <w:jc w:val="right"/>
        <w:rPr>
          <w:rFonts w:hint="default" w:ascii="Times New Roman" w:hAnsi="Times New Roman" w:cs="Times New Roman"/>
          <w:szCs w:val="32"/>
          <w:highlight w:val="none"/>
        </w:rPr>
      </w:pPr>
      <w:r>
        <w:rPr>
          <w:rFonts w:hint="default" w:ascii="Times New Roman" w:hAnsi="Times New Roman" w:cs="Times New Roman"/>
          <w:szCs w:val="32"/>
          <w:highlight w:val="none"/>
          <w:lang w:val="en-US" w:eastAsia="zh-CN"/>
        </w:rPr>
        <w:t xml:space="preserve">   </w:t>
      </w:r>
      <w:r>
        <w:rPr>
          <w:rFonts w:hint="default" w:ascii="Times New Roman" w:hAnsi="Times New Roman" w:cs="Times New Roman"/>
          <w:szCs w:val="32"/>
          <w:highlight w:val="none"/>
        </w:rPr>
        <w:t>单位：万元</w:t>
      </w:r>
    </w:p>
    <w:tbl>
      <w:tblPr>
        <w:tblStyle w:val="9"/>
        <w:tblW w:w="0" w:type="auto"/>
        <w:tblInd w:w="0" w:type="dxa"/>
        <w:tblLayout w:type="fixed"/>
        <w:tblCellMar>
          <w:top w:w="0" w:type="dxa"/>
          <w:left w:w="0" w:type="dxa"/>
          <w:bottom w:w="0" w:type="dxa"/>
          <w:right w:w="0" w:type="dxa"/>
        </w:tblCellMar>
      </w:tblPr>
      <w:tblGrid>
        <w:gridCol w:w="3938"/>
        <w:gridCol w:w="850"/>
        <w:gridCol w:w="827"/>
        <w:gridCol w:w="825"/>
        <w:gridCol w:w="1103"/>
        <w:gridCol w:w="1331"/>
      </w:tblGrid>
      <w:tr>
        <w:tblPrEx>
          <w:tblCellMar>
            <w:top w:w="0" w:type="dxa"/>
            <w:left w:w="0" w:type="dxa"/>
            <w:bottom w:w="0" w:type="dxa"/>
            <w:right w:w="0" w:type="dxa"/>
          </w:tblCellMar>
        </w:tblPrEx>
        <w:trPr>
          <w:trHeight w:val="578" w:hRule="atLeast"/>
        </w:trPr>
        <w:tc>
          <w:tcPr>
            <w:tcW w:w="3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支</w:t>
            </w:r>
            <w:r>
              <w:rPr>
                <w:rFonts w:hint="default" w:ascii="Times New Roman" w:hAnsi="Times New Roman" w:eastAsia="方正黑体_GBK" w:cs="Times New Roman"/>
                <w:sz w:val="24"/>
                <w:szCs w:val="24"/>
                <w:highlight w:val="none"/>
                <w:lang w:val="en-US" w:eastAsia="zh-CN" w:bidi="ar"/>
              </w:rPr>
              <w:t xml:space="preserve">    </w:t>
            </w:r>
            <w:r>
              <w:rPr>
                <w:rFonts w:hint="default" w:ascii="Times New Roman" w:hAnsi="Times New Roman" w:eastAsia="方正黑体_GBK" w:cs="Times New Roman"/>
                <w:sz w:val="24"/>
                <w:szCs w:val="24"/>
                <w:highlight w:val="none"/>
                <w:lang w:bidi="ar"/>
              </w:rPr>
              <w:t>出</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预算数</w:t>
            </w:r>
          </w:p>
        </w:tc>
        <w:tc>
          <w:tcPr>
            <w:tcW w:w="8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调整预算数</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执行数</w:t>
            </w:r>
          </w:p>
        </w:tc>
        <w:tc>
          <w:tcPr>
            <w:tcW w:w="11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pacing w:val="-20"/>
                <w:sz w:val="24"/>
                <w:szCs w:val="24"/>
                <w:highlight w:val="none"/>
              </w:rPr>
            </w:pPr>
            <w:r>
              <w:rPr>
                <w:rFonts w:hint="default" w:ascii="Times New Roman" w:hAnsi="Times New Roman" w:eastAsia="方正黑体_GBK" w:cs="Times New Roman"/>
                <w:spacing w:val="-20"/>
                <w:sz w:val="24"/>
                <w:szCs w:val="24"/>
                <w:highlight w:val="none"/>
                <w:lang w:bidi="ar"/>
              </w:rPr>
              <w:t>执行数为调整预算数%</w:t>
            </w:r>
          </w:p>
        </w:tc>
        <w:tc>
          <w:tcPr>
            <w:tcW w:w="13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pacing w:val="-20"/>
                <w:sz w:val="24"/>
                <w:szCs w:val="24"/>
                <w:highlight w:val="none"/>
              </w:rPr>
            </w:pPr>
            <w:r>
              <w:rPr>
                <w:rFonts w:hint="default" w:ascii="Times New Roman" w:hAnsi="Times New Roman" w:eastAsia="方正黑体_GBK" w:cs="Times New Roman"/>
                <w:spacing w:val="-20"/>
                <w:sz w:val="24"/>
                <w:szCs w:val="24"/>
                <w:highlight w:val="none"/>
                <w:lang w:bidi="ar"/>
              </w:rPr>
              <w:t>执行数比上年决算数增长%</w:t>
            </w:r>
          </w:p>
        </w:tc>
      </w:tr>
      <w:tr>
        <w:tblPrEx>
          <w:tblCellMar>
            <w:top w:w="0" w:type="dxa"/>
            <w:left w:w="0" w:type="dxa"/>
            <w:bottom w:w="0" w:type="dxa"/>
            <w:right w:w="0" w:type="dxa"/>
          </w:tblCellMar>
        </w:tblPrEx>
        <w:trPr>
          <w:trHeight w:val="329" w:hRule="exact"/>
        </w:trPr>
        <w:tc>
          <w:tcPr>
            <w:tcW w:w="3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总    计</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lang w:bidi="ar"/>
              </w:rPr>
              <w:t xml:space="preserve">120491 </w:t>
            </w:r>
          </w:p>
        </w:tc>
        <w:tc>
          <w:tcPr>
            <w:tcW w:w="8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lang w:bidi="ar"/>
              </w:rPr>
              <w:t xml:space="preserve">142045 </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lang w:bidi="ar"/>
              </w:rPr>
              <w:t xml:space="preserve">157637 </w:t>
            </w:r>
          </w:p>
        </w:tc>
        <w:tc>
          <w:tcPr>
            <w:tcW w:w="11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13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r>
      <w:tr>
        <w:tblPrEx>
          <w:tblCellMar>
            <w:top w:w="0" w:type="dxa"/>
            <w:left w:w="0" w:type="dxa"/>
            <w:bottom w:w="0" w:type="dxa"/>
            <w:right w:w="0" w:type="dxa"/>
          </w:tblCellMar>
        </w:tblPrEx>
        <w:trPr>
          <w:trHeight w:val="329" w:hRule="exact"/>
        </w:trPr>
        <w:tc>
          <w:tcPr>
            <w:tcW w:w="3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本级支出合计</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lang w:bidi="ar"/>
              </w:rPr>
              <w:t xml:space="preserve">65991 </w:t>
            </w:r>
          </w:p>
        </w:tc>
        <w:tc>
          <w:tcPr>
            <w:tcW w:w="8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lang w:bidi="ar"/>
              </w:rPr>
              <w:t xml:space="preserve">79162 </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lang w:bidi="ar"/>
              </w:rPr>
              <w:t xml:space="preserve">90163 </w:t>
            </w:r>
          </w:p>
        </w:tc>
        <w:tc>
          <w:tcPr>
            <w:tcW w:w="11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lang w:bidi="ar"/>
              </w:rPr>
              <w:t xml:space="preserve">113.9 </w:t>
            </w:r>
          </w:p>
        </w:tc>
        <w:tc>
          <w:tcPr>
            <w:tcW w:w="13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lang w:bidi="ar"/>
              </w:rPr>
              <w:t xml:space="preserve">322.2 </w:t>
            </w:r>
          </w:p>
        </w:tc>
      </w:tr>
      <w:tr>
        <w:tblPrEx>
          <w:tblCellMar>
            <w:top w:w="0" w:type="dxa"/>
            <w:left w:w="0" w:type="dxa"/>
            <w:bottom w:w="0" w:type="dxa"/>
            <w:right w:w="0" w:type="dxa"/>
          </w:tblCellMar>
        </w:tblPrEx>
        <w:trPr>
          <w:trHeight w:val="329" w:hRule="exact"/>
        </w:trPr>
        <w:tc>
          <w:tcPr>
            <w:tcW w:w="3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一、科学技术支出</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8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11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13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r>
      <w:tr>
        <w:tblPrEx>
          <w:tblCellMar>
            <w:top w:w="0" w:type="dxa"/>
            <w:left w:w="0" w:type="dxa"/>
            <w:bottom w:w="0" w:type="dxa"/>
            <w:right w:w="0" w:type="dxa"/>
          </w:tblCellMar>
        </w:tblPrEx>
        <w:trPr>
          <w:trHeight w:val="329" w:hRule="exact"/>
        </w:trPr>
        <w:tc>
          <w:tcPr>
            <w:tcW w:w="3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二、文化旅游体育与传媒支出</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12</w:t>
            </w:r>
          </w:p>
        </w:tc>
        <w:tc>
          <w:tcPr>
            <w:tcW w:w="8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12</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11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p>
        </w:tc>
        <w:tc>
          <w:tcPr>
            <w:tcW w:w="13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 xml:space="preserve">-100.0 </w:t>
            </w:r>
          </w:p>
        </w:tc>
      </w:tr>
      <w:tr>
        <w:tblPrEx>
          <w:tblCellMar>
            <w:top w:w="0" w:type="dxa"/>
            <w:left w:w="0" w:type="dxa"/>
            <w:bottom w:w="0" w:type="dxa"/>
            <w:right w:w="0" w:type="dxa"/>
          </w:tblCellMar>
        </w:tblPrEx>
        <w:trPr>
          <w:trHeight w:val="329" w:hRule="exact"/>
        </w:trPr>
        <w:tc>
          <w:tcPr>
            <w:tcW w:w="3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三、社会保障和就业支出</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793</w:t>
            </w:r>
          </w:p>
        </w:tc>
        <w:tc>
          <w:tcPr>
            <w:tcW w:w="8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793</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793</w:t>
            </w:r>
          </w:p>
        </w:tc>
        <w:tc>
          <w:tcPr>
            <w:tcW w:w="11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 xml:space="preserve">100.0 </w:t>
            </w:r>
          </w:p>
        </w:tc>
        <w:tc>
          <w:tcPr>
            <w:tcW w:w="13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 xml:space="preserve">112.0 </w:t>
            </w:r>
          </w:p>
        </w:tc>
      </w:tr>
      <w:tr>
        <w:tblPrEx>
          <w:tblCellMar>
            <w:top w:w="0" w:type="dxa"/>
            <w:left w:w="0" w:type="dxa"/>
            <w:bottom w:w="0" w:type="dxa"/>
            <w:right w:w="0" w:type="dxa"/>
          </w:tblCellMar>
        </w:tblPrEx>
        <w:trPr>
          <w:trHeight w:val="329" w:hRule="exact"/>
        </w:trPr>
        <w:tc>
          <w:tcPr>
            <w:tcW w:w="3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四、节能环保支出</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8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11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13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r>
      <w:tr>
        <w:tblPrEx>
          <w:tblCellMar>
            <w:top w:w="0" w:type="dxa"/>
            <w:left w:w="0" w:type="dxa"/>
            <w:bottom w:w="0" w:type="dxa"/>
            <w:right w:w="0" w:type="dxa"/>
          </w:tblCellMar>
        </w:tblPrEx>
        <w:trPr>
          <w:trHeight w:val="329" w:hRule="exact"/>
        </w:trPr>
        <w:tc>
          <w:tcPr>
            <w:tcW w:w="3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五、城乡社区支出</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16590</w:t>
            </w:r>
          </w:p>
        </w:tc>
        <w:tc>
          <w:tcPr>
            <w:tcW w:w="8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9717</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22339</w:t>
            </w:r>
          </w:p>
        </w:tc>
        <w:tc>
          <w:tcPr>
            <w:tcW w:w="11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 xml:space="preserve">229.9 </w:t>
            </w:r>
          </w:p>
        </w:tc>
        <w:tc>
          <w:tcPr>
            <w:tcW w:w="13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 xml:space="preserve">32.3 </w:t>
            </w:r>
          </w:p>
        </w:tc>
      </w:tr>
      <w:tr>
        <w:tblPrEx>
          <w:tblCellMar>
            <w:top w:w="0" w:type="dxa"/>
            <w:left w:w="0" w:type="dxa"/>
            <w:bottom w:w="0" w:type="dxa"/>
            <w:right w:w="0" w:type="dxa"/>
          </w:tblCellMar>
        </w:tblPrEx>
        <w:trPr>
          <w:trHeight w:val="329" w:hRule="exact"/>
        </w:trPr>
        <w:tc>
          <w:tcPr>
            <w:tcW w:w="3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六、农林水支出</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30</w:t>
            </w:r>
          </w:p>
        </w:tc>
        <w:tc>
          <w:tcPr>
            <w:tcW w:w="8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30</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9</w:t>
            </w:r>
          </w:p>
        </w:tc>
        <w:tc>
          <w:tcPr>
            <w:tcW w:w="11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 xml:space="preserve">30.0 </w:t>
            </w:r>
          </w:p>
        </w:tc>
        <w:tc>
          <w:tcPr>
            <w:tcW w:w="13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 xml:space="preserve">-81.3 </w:t>
            </w:r>
          </w:p>
        </w:tc>
      </w:tr>
      <w:tr>
        <w:tblPrEx>
          <w:tblCellMar>
            <w:top w:w="0" w:type="dxa"/>
            <w:left w:w="0" w:type="dxa"/>
            <w:bottom w:w="0" w:type="dxa"/>
            <w:right w:w="0" w:type="dxa"/>
          </w:tblCellMar>
        </w:tblPrEx>
        <w:trPr>
          <w:trHeight w:val="329" w:hRule="exact"/>
        </w:trPr>
        <w:tc>
          <w:tcPr>
            <w:tcW w:w="3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七、交通运输支出</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8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11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13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r>
      <w:tr>
        <w:tblPrEx>
          <w:tblCellMar>
            <w:top w:w="0" w:type="dxa"/>
            <w:left w:w="0" w:type="dxa"/>
            <w:bottom w:w="0" w:type="dxa"/>
            <w:right w:w="0" w:type="dxa"/>
          </w:tblCellMar>
        </w:tblPrEx>
        <w:trPr>
          <w:trHeight w:val="329" w:hRule="exact"/>
        </w:trPr>
        <w:tc>
          <w:tcPr>
            <w:tcW w:w="3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八、资源勘探工业信息等支出</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8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11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13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r>
      <w:tr>
        <w:tblPrEx>
          <w:tblCellMar>
            <w:top w:w="0" w:type="dxa"/>
            <w:left w:w="0" w:type="dxa"/>
            <w:bottom w:w="0" w:type="dxa"/>
            <w:right w:w="0" w:type="dxa"/>
          </w:tblCellMar>
        </w:tblPrEx>
        <w:trPr>
          <w:trHeight w:val="329" w:hRule="exact"/>
        </w:trPr>
        <w:tc>
          <w:tcPr>
            <w:tcW w:w="3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九、金融支出</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8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11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13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r>
      <w:tr>
        <w:tblPrEx>
          <w:tblCellMar>
            <w:top w:w="0" w:type="dxa"/>
            <w:left w:w="0" w:type="dxa"/>
            <w:bottom w:w="0" w:type="dxa"/>
            <w:right w:w="0" w:type="dxa"/>
          </w:tblCellMar>
        </w:tblPrEx>
        <w:trPr>
          <w:trHeight w:val="329" w:hRule="exact"/>
        </w:trPr>
        <w:tc>
          <w:tcPr>
            <w:tcW w:w="3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十、其他支出</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46266</w:t>
            </w:r>
          </w:p>
        </w:tc>
        <w:tc>
          <w:tcPr>
            <w:tcW w:w="8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56003</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55795</w:t>
            </w:r>
          </w:p>
        </w:tc>
        <w:tc>
          <w:tcPr>
            <w:tcW w:w="11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 xml:space="preserve">99.6 </w:t>
            </w:r>
          </w:p>
        </w:tc>
        <w:tc>
          <w:tcPr>
            <w:tcW w:w="13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 xml:space="preserve">2321.7 </w:t>
            </w:r>
          </w:p>
        </w:tc>
      </w:tr>
      <w:tr>
        <w:tblPrEx>
          <w:tblCellMar>
            <w:top w:w="0" w:type="dxa"/>
            <w:left w:w="0" w:type="dxa"/>
            <w:bottom w:w="0" w:type="dxa"/>
            <w:right w:w="0" w:type="dxa"/>
          </w:tblCellMar>
        </w:tblPrEx>
        <w:trPr>
          <w:trHeight w:val="329" w:hRule="exact"/>
        </w:trPr>
        <w:tc>
          <w:tcPr>
            <w:tcW w:w="3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十一、债务付息支出</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2300</w:t>
            </w:r>
          </w:p>
        </w:tc>
        <w:tc>
          <w:tcPr>
            <w:tcW w:w="8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2557</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2557</w:t>
            </w:r>
          </w:p>
        </w:tc>
        <w:tc>
          <w:tcPr>
            <w:tcW w:w="11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 xml:space="preserve">100.0 </w:t>
            </w:r>
          </w:p>
        </w:tc>
        <w:tc>
          <w:tcPr>
            <w:tcW w:w="13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 xml:space="preserve">49.4 </w:t>
            </w:r>
          </w:p>
        </w:tc>
      </w:tr>
      <w:tr>
        <w:tblPrEx>
          <w:tblCellMar>
            <w:top w:w="0" w:type="dxa"/>
            <w:left w:w="0" w:type="dxa"/>
            <w:bottom w:w="0" w:type="dxa"/>
            <w:right w:w="0" w:type="dxa"/>
          </w:tblCellMar>
        </w:tblPrEx>
        <w:trPr>
          <w:trHeight w:val="329" w:hRule="exact"/>
        </w:trPr>
        <w:tc>
          <w:tcPr>
            <w:tcW w:w="3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十二、债务发行费用支出</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8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11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13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r>
      <w:tr>
        <w:tblPrEx>
          <w:tblCellMar>
            <w:top w:w="0" w:type="dxa"/>
            <w:left w:w="0" w:type="dxa"/>
            <w:bottom w:w="0" w:type="dxa"/>
            <w:right w:w="0" w:type="dxa"/>
          </w:tblCellMar>
        </w:tblPrEx>
        <w:trPr>
          <w:trHeight w:val="329" w:hRule="exact"/>
        </w:trPr>
        <w:tc>
          <w:tcPr>
            <w:tcW w:w="3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十三、抗疫特别国债安排的支出</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8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10050</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8670</w:t>
            </w:r>
          </w:p>
        </w:tc>
        <w:tc>
          <w:tcPr>
            <w:tcW w:w="11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 xml:space="preserve">86.3 </w:t>
            </w:r>
          </w:p>
        </w:tc>
        <w:tc>
          <w:tcPr>
            <w:tcW w:w="13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r>
      <w:tr>
        <w:tblPrEx>
          <w:tblCellMar>
            <w:top w:w="0" w:type="dxa"/>
            <w:left w:w="0" w:type="dxa"/>
            <w:bottom w:w="0" w:type="dxa"/>
            <w:right w:w="0" w:type="dxa"/>
          </w:tblCellMar>
        </w:tblPrEx>
        <w:trPr>
          <w:trHeight w:val="329" w:hRule="exact"/>
        </w:trPr>
        <w:tc>
          <w:tcPr>
            <w:tcW w:w="3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转移性支出合计</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lang w:bidi="ar"/>
              </w:rPr>
              <w:t xml:space="preserve">54500 </w:t>
            </w:r>
          </w:p>
        </w:tc>
        <w:tc>
          <w:tcPr>
            <w:tcW w:w="8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lang w:bidi="ar"/>
              </w:rPr>
              <w:t xml:space="preserve">62883 </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lang w:bidi="ar"/>
              </w:rPr>
              <w:t xml:space="preserve">67474 </w:t>
            </w:r>
          </w:p>
        </w:tc>
        <w:tc>
          <w:tcPr>
            <w:tcW w:w="11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13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r>
      <w:tr>
        <w:tblPrEx>
          <w:tblCellMar>
            <w:top w:w="0" w:type="dxa"/>
            <w:left w:w="0" w:type="dxa"/>
            <w:bottom w:w="0" w:type="dxa"/>
            <w:right w:w="0" w:type="dxa"/>
          </w:tblCellMar>
        </w:tblPrEx>
        <w:trPr>
          <w:trHeight w:val="329" w:hRule="exact"/>
        </w:trPr>
        <w:tc>
          <w:tcPr>
            <w:tcW w:w="3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一、上解上级支出</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1500 </w:t>
            </w:r>
          </w:p>
        </w:tc>
        <w:tc>
          <w:tcPr>
            <w:tcW w:w="8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1300 </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1373 </w:t>
            </w:r>
          </w:p>
        </w:tc>
        <w:tc>
          <w:tcPr>
            <w:tcW w:w="11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p>
        </w:tc>
        <w:tc>
          <w:tcPr>
            <w:tcW w:w="13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p>
        </w:tc>
      </w:tr>
      <w:tr>
        <w:tblPrEx>
          <w:tblCellMar>
            <w:top w:w="0" w:type="dxa"/>
            <w:left w:w="0" w:type="dxa"/>
            <w:bottom w:w="0" w:type="dxa"/>
            <w:right w:w="0" w:type="dxa"/>
          </w:tblCellMar>
        </w:tblPrEx>
        <w:trPr>
          <w:trHeight w:val="329" w:hRule="exact"/>
        </w:trPr>
        <w:tc>
          <w:tcPr>
            <w:tcW w:w="3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二、调出资金</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50000 </w:t>
            </w:r>
          </w:p>
        </w:tc>
        <w:tc>
          <w:tcPr>
            <w:tcW w:w="8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55759 </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55011 </w:t>
            </w:r>
          </w:p>
        </w:tc>
        <w:tc>
          <w:tcPr>
            <w:tcW w:w="11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p>
        </w:tc>
        <w:tc>
          <w:tcPr>
            <w:tcW w:w="13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p>
        </w:tc>
      </w:tr>
      <w:tr>
        <w:tblPrEx>
          <w:tblCellMar>
            <w:top w:w="0" w:type="dxa"/>
            <w:left w:w="0" w:type="dxa"/>
            <w:bottom w:w="0" w:type="dxa"/>
            <w:right w:w="0" w:type="dxa"/>
          </w:tblCellMar>
        </w:tblPrEx>
        <w:trPr>
          <w:trHeight w:val="329" w:hRule="exact"/>
        </w:trPr>
        <w:tc>
          <w:tcPr>
            <w:tcW w:w="3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lang w:bidi="ar"/>
              </w:rPr>
            </w:pPr>
            <w:r>
              <w:rPr>
                <w:rFonts w:hint="default" w:ascii="Times New Roman" w:hAnsi="Times New Roman" w:cs="Times New Roman"/>
                <w:sz w:val="24"/>
                <w:szCs w:val="24"/>
                <w:highlight w:val="none"/>
                <w:lang w:bidi="ar"/>
              </w:rPr>
              <w:t>三、补助镇街支出</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8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927 </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927 </w:t>
            </w:r>
          </w:p>
        </w:tc>
        <w:tc>
          <w:tcPr>
            <w:tcW w:w="11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p>
        </w:tc>
        <w:tc>
          <w:tcPr>
            <w:tcW w:w="13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p>
        </w:tc>
      </w:tr>
      <w:tr>
        <w:tblPrEx>
          <w:tblCellMar>
            <w:top w:w="0" w:type="dxa"/>
            <w:left w:w="0" w:type="dxa"/>
            <w:bottom w:w="0" w:type="dxa"/>
            <w:right w:w="0" w:type="dxa"/>
          </w:tblCellMar>
        </w:tblPrEx>
        <w:trPr>
          <w:trHeight w:val="329" w:hRule="exact"/>
        </w:trPr>
        <w:tc>
          <w:tcPr>
            <w:tcW w:w="3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lang w:bidi="ar"/>
              </w:rPr>
            </w:pPr>
            <w:r>
              <w:rPr>
                <w:rFonts w:hint="default" w:ascii="Times New Roman" w:hAnsi="Times New Roman" w:cs="Times New Roman"/>
                <w:sz w:val="24"/>
                <w:szCs w:val="24"/>
                <w:highlight w:val="none"/>
                <w:lang w:bidi="ar"/>
              </w:rPr>
              <w:t>四、地方政府债务还本支出</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 xml:space="preserve">3000 </w:t>
            </w:r>
          </w:p>
        </w:tc>
        <w:tc>
          <w:tcPr>
            <w:tcW w:w="8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 xml:space="preserve">3000 </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 xml:space="preserve">3000 </w:t>
            </w:r>
          </w:p>
        </w:tc>
        <w:tc>
          <w:tcPr>
            <w:tcW w:w="11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p>
        </w:tc>
        <w:tc>
          <w:tcPr>
            <w:tcW w:w="13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p>
        </w:tc>
      </w:tr>
      <w:tr>
        <w:tblPrEx>
          <w:tblCellMar>
            <w:top w:w="0" w:type="dxa"/>
            <w:left w:w="0" w:type="dxa"/>
            <w:bottom w:w="0" w:type="dxa"/>
            <w:right w:w="0" w:type="dxa"/>
          </w:tblCellMar>
        </w:tblPrEx>
        <w:trPr>
          <w:trHeight w:val="623" w:hRule="exact"/>
        </w:trPr>
        <w:tc>
          <w:tcPr>
            <w:tcW w:w="39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lang w:bidi="ar"/>
              </w:rPr>
            </w:pPr>
            <w:r>
              <w:rPr>
                <w:rFonts w:hint="default" w:ascii="Times New Roman" w:hAnsi="Times New Roman" w:cs="Times New Roman"/>
                <w:sz w:val="24"/>
                <w:szCs w:val="24"/>
                <w:highlight w:val="none"/>
                <w:lang w:bidi="ar"/>
              </w:rPr>
              <w:t xml:space="preserve">    地方政府债务还本支出（本级财力）</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方正仿宋_GBK" w:cs="Times New Roman"/>
                <w:sz w:val="24"/>
                <w:szCs w:val="24"/>
                <w:highlight w:val="none"/>
              </w:rPr>
            </w:pPr>
          </w:p>
        </w:tc>
        <w:tc>
          <w:tcPr>
            <w:tcW w:w="8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方正仿宋_GBK" w:cs="Times New Roman"/>
                <w:sz w:val="24"/>
                <w:szCs w:val="24"/>
                <w:highlight w:val="none"/>
              </w:rPr>
            </w:pP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方正仿宋_GBK" w:cs="Times New Roman"/>
                <w:sz w:val="24"/>
                <w:szCs w:val="24"/>
                <w:highlight w:val="none"/>
              </w:rPr>
            </w:pPr>
          </w:p>
        </w:tc>
        <w:tc>
          <w:tcPr>
            <w:tcW w:w="11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p>
        </w:tc>
        <w:tc>
          <w:tcPr>
            <w:tcW w:w="13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p>
        </w:tc>
      </w:tr>
      <w:tr>
        <w:tblPrEx>
          <w:tblCellMar>
            <w:top w:w="0" w:type="dxa"/>
            <w:left w:w="0" w:type="dxa"/>
            <w:bottom w:w="0" w:type="dxa"/>
            <w:right w:w="0" w:type="dxa"/>
          </w:tblCellMar>
        </w:tblPrEx>
        <w:trPr>
          <w:trHeight w:val="329" w:hRule="exact"/>
        </w:trPr>
        <w:tc>
          <w:tcPr>
            <w:tcW w:w="393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lang w:bidi="ar"/>
              </w:rPr>
            </w:pPr>
            <w:r>
              <w:rPr>
                <w:rFonts w:hint="default" w:ascii="Times New Roman" w:hAnsi="Times New Roman" w:cs="Times New Roman"/>
                <w:sz w:val="24"/>
                <w:szCs w:val="24"/>
                <w:highlight w:val="none"/>
                <w:lang w:bidi="ar"/>
              </w:rPr>
              <w:t xml:space="preserve">    地方政府债务还本支出（再融资）</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 xml:space="preserve">3000 </w:t>
            </w:r>
          </w:p>
        </w:tc>
        <w:tc>
          <w:tcPr>
            <w:tcW w:w="8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 xml:space="preserve">3000 </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 xml:space="preserve">3000 </w:t>
            </w:r>
          </w:p>
        </w:tc>
        <w:tc>
          <w:tcPr>
            <w:tcW w:w="11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p>
        </w:tc>
        <w:tc>
          <w:tcPr>
            <w:tcW w:w="13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p>
        </w:tc>
      </w:tr>
      <w:tr>
        <w:tblPrEx>
          <w:tblCellMar>
            <w:top w:w="0" w:type="dxa"/>
            <w:left w:w="0" w:type="dxa"/>
            <w:bottom w:w="0" w:type="dxa"/>
            <w:right w:w="0" w:type="dxa"/>
          </w:tblCellMar>
        </w:tblPrEx>
        <w:trPr>
          <w:trHeight w:val="329" w:hRule="exact"/>
        </w:trPr>
        <w:tc>
          <w:tcPr>
            <w:tcW w:w="3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lang w:bidi="ar"/>
              </w:rPr>
            </w:pPr>
            <w:r>
              <w:rPr>
                <w:rFonts w:hint="default" w:ascii="Times New Roman" w:hAnsi="Times New Roman" w:cs="Times New Roman"/>
                <w:sz w:val="24"/>
                <w:szCs w:val="24"/>
                <w:highlight w:val="none"/>
                <w:lang w:bidi="ar"/>
              </w:rPr>
              <w:t>五、结转下年</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方正仿宋_GBK" w:cs="Times New Roman"/>
                <w:sz w:val="24"/>
                <w:szCs w:val="24"/>
                <w:highlight w:val="none"/>
              </w:rPr>
            </w:pPr>
          </w:p>
        </w:tc>
        <w:tc>
          <w:tcPr>
            <w:tcW w:w="8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 xml:space="preserve">1897 </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rPr>
              <w:t xml:space="preserve">7163 </w:t>
            </w:r>
          </w:p>
        </w:tc>
        <w:tc>
          <w:tcPr>
            <w:tcW w:w="11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p>
        </w:tc>
        <w:tc>
          <w:tcPr>
            <w:tcW w:w="13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p>
        </w:tc>
      </w:tr>
    </w:tbl>
    <w:p>
      <w:pPr>
        <w:spacing w:line="300" w:lineRule="exact"/>
        <w:contextualSpacing/>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备注：1. 本表直观反映2020年政府性基金预算收入与支出的平衡关系。</w:t>
      </w:r>
    </w:p>
    <w:p>
      <w:pPr>
        <w:spacing w:line="300" w:lineRule="exact"/>
        <w:contextualSpacing/>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 xml:space="preserve">      2. 收入</w:t>
      </w:r>
      <w:r>
        <w:rPr>
          <w:rFonts w:hint="default" w:ascii="Times New Roman" w:hAnsi="Times New Roman" w:cs="Times New Roman"/>
          <w:spacing w:val="-6"/>
          <w:sz w:val="21"/>
          <w:szCs w:val="21"/>
          <w:highlight w:val="none"/>
        </w:rPr>
        <w:t>总计（本级收入合计+转移性收入合计）=支出总计（本级支出合计+转移性支出合计）。</w:t>
      </w:r>
    </w:p>
    <w:p>
      <w:pPr>
        <w:spacing w:line="300" w:lineRule="exact"/>
        <w:contextualSpacing/>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 xml:space="preserve">      3. 社会保障和就业支出增幅较大主要原因：受同期基数及上级转移支付影响。</w:t>
      </w:r>
    </w:p>
    <w:p>
      <w:pPr>
        <w:spacing w:line="300" w:lineRule="exact"/>
        <w:contextualSpacing/>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 xml:space="preserve">      4. 城乡社区支出增幅较大主要原因：为切实应对多重减收增支因素影响，加大土地出让力度，对应相关成本性支出增加。</w:t>
      </w:r>
    </w:p>
    <w:p>
      <w:pPr>
        <w:spacing w:line="300" w:lineRule="exact"/>
        <w:contextualSpacing/>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 xml:space="preserve">      5. 其他支出增幅较大主要原因：为市政府转贷地方债券资金安排渝黔高速公路扩能、板辽湖水库等项目建设支出增加。</w:t>
      </w:r>
    </w:p>
    <w:p>
      <w:pPr>
        <w:spacing w:line="300" w:lineRule="exact"/>
        <w:contextualSpacing/>
        <w:rPr>
          <w:rFonts w:hint="default" w:ascii="Times New Roman" w:hAnsi="Times New Roman" w:eastAsia="方正黑体_GBK" w:cs="Times New Roman"/>
          <w:szCs w:val="32"/>
          <w:highlight w:val="none"/>
        </w:rPr>
      </w:pPr>
      <w:r>
        <w:rPr>
          <w:rFonts w:hint="default" w:ascii="Times New Roman" w:hAnsi="Times New Roman" w:cs="Times New Roman"/>
          <w:sz w:val="21"/>
          <w:szCs w:val="21"/>
          <w:highlight w:val="none"/>
        </w:rPr>
        <w:t xml:space="preserve">      6. 债务付息支出增幅较大主要原因：市政府转贷地方债券资金对应相关付息支出增加。</w:t>
      </w:r>
    </w:p>
    <w:p>
      <w:pPr>
        <w:spacing w:line="600" w:lineRule="exact"/>
        <w:contextualSpacing/>
        <w:jc w:val="center"/>
        <w:rPr>
          <w:rFonts w:hint="default" w:ascii="Times New Roman" w:hAnsi="Times New Roman" w:eastAsia="方正小标宋_GBK" w:cs="Times New Roman"/>
          <w:spacing w:val="-12"/>
          <w:sz w:val="44"/>
          <w:szCs w:val="44"/>
          <w:highlight w:val="none"/>
        </w:rPr>
      </w:pPr>
    </w:p>
    <w:p>
      <w:pPr>
        <w:spacing w:line="600" w:lineRule="exact"/>
        <w:contextualSpacing/>
        <w:jc w:val="center"/>
        <w:rPr>
          <w:rFonts w:hint="default" w:ascii="Times New Roman" w:hAnsi="Times New Roman" w:eastAsia="方正小标宋_GBK" w:cs="Times New Roman"/>
          <w:spacing w:val="-12"/>
          <w:sz w:val="44"/>
          <w:szCs w:val="44"/>
          <w:highlight w:val="none"/>
        </w:rPr>
      </w:pPr>
      <w:r>
        <w:rPr>
          <w:rFonts w:hint="default" w:ascii="Times New Roman" w:hAnsi="Times New Roman" w:eastAsia="方正小标宋_GBK" w:cs="Times New Roman"/>
          <w:spacing w:val="-12"/>
          <w:sz w:val="44"/>
          <w:szCs w:val="44"/>
          <w:highlight w:val="none"/>
        </w:rPr>
        <w:t>关于2020年区级政府性基金预算收支执行情况的</w:t>
      </w:r>
    </w:p>
    <w:p>
      <w:pPr>
        <w:spacing w:line="600" w:lineRule="exact"/>
        <w:contextualSpacing/>
        <w:jc w:val="center"/>
        <w:rPr>
          <w:rFonts w:hint="default" w:ascii="Times New Roman" w:hAnsi="Times New Roman" w:cs="Times New Roman"/>
          <w:szCs w:val="32"/>
          <w:highlight w:val="none"/>
        </w:rPr>
      </w:pPr>
      <w:r>
        <w:rPr>
          <w:rFonts w:hint="default" w:ascii="Times New Roman" w:hAnsi="Times New Roman" w:eastAsia="方正小标宋_GBK" w:cs="Times New Roman"/>
          <w:sz w:val="44"/>
          <w:szCs w:val="44"/>
          <w:highlight w:val="none"/>
        </w:rPr>
        <w:t>说  明</w:t>
      </w:r>
    </w:p>
    <w:p>
      <w:pPr>
        <w:pStyle w:val="2"/>
        <w:spacing w:after="0" w:line="600" w:lineRule="exact"/>
        <w:rPr>
          <w:rFonts w:hint="default" w:ascii="Times New Roman" w:hAnsi="Times New Roman" w:cs="Times New Roman"/>
          <w:szCs w:val="32"/>
          <w:highlight w:val="none"/>
        </w:rPr>
      </w:pPr>
    </w:p>
    <w:p>
      <w:pPr>
        <w:spacing w:line="600" w:lineRule="exact"/>
        <w:ind w:firstLine="640" w:firstLineChars="200"/>
        <w:contextualSpacing/>
        <w:rPr>
          <w:rFonts w:hint="default" w:ascii="Times New Roman" w:hAnsi="Times New Roman" w:cs="Times New Roman"/>
          <w:szCs w:val="32"/>
          <w:highlight w:val="none"/>
        </w:rPr>
      </w:pPr>
      <w:r>
        <w:rPr>
          <w:rFonts w:hint="default" w:ascii="Times New Roman" w:hAnsi="Times New Roman" w:cs="Times New Roman"/>
          <w:szCs w:val="32"/>
          <w:highlight w:val="none"/>
        </w:rPr>
        <w:t>政府性基金预算是对依照法律、行政法规的规定在一定期限内向特定对象征收、收取或者以其他方式筹集的资金，专项用于特定公共事业发展的收支预算。</w:t>
      </w:r>
    </w:p>
    <w:p>
      <w:pPr>
        <w:spacing w:line="600" w:lineRule="exact"/>
        <w:contextualSpacing/>
        <w:rPr>
          <w:rFonts w:hint="default" w:ascii="Times New Roman" w:hAnsi="Times New Roman" w:cs="Times New Roman"/>
          <w:szCs w:val="32"/>
          <w:highlight w:val="none"/>
        </w:rPr>
      </w:pPr>
      <w:r>
        <w:rPr>
          <w:rFonts w:hint="default" w:ascii="Times New Roman" w:hAnsi="Times New Roman" w:cs="Times New Roman"/>
          <w:szCs w:val="32"/>
          <w:highlight w:val="none"/>
        </w:rPr>
        <w:t xml:space="preserve">    </w:t>
      </w:r>
      <w:r>
        <w:rPr>
          <w:rFonts w:hint="default" w:ascii="Times New Roman" w:hAnsi="Times New Roman" w:eastAsia="方正黑体_GBK" w:cs="Times New Roman"/>
          <w:szCs w:val="32"/>
          <w:highlight w:val="none"/>
        </w:rPr>
        <w:t>一、2020年区级政府性基金预算收入</w:t>
      </w:r>
    </w:p>
    <w:p>
      <w:pPr>
        <w:spacing w:line="600" w:lineRule="exact"/>
        <w:contextualSpacing/>
        <w:rPr>
          <w:rFonts w:hint="default" w:ascii="Times New Roman" w:hAnsi="Times New Roman" w:cs="Times New Roman"/>
          <w:szCs w:val="32"/>
          <w:highlight w:val="none"/>
        </w:rPr>
      </w:pPr>
      <w:r>
        <w:rPr>
          <w:rFonts w:hint="default" w:ascii="Times New Roman" w:hAnsi="Times New Roman" w:cs="Times New Roman"/>
          <w:szCs w:val="32"/>
          <w:highlight w:val="none"/>
        </w:rPr>
        <w:t xml:space="preserve">    2020年区级政府性基金预算收入年初预算为70000万元，调整预算为68273万元，执行数为68273万元，较上年增长70.7%，其中，国有土地使用权出让收入63529万元，较上年增长95.1%，主要是为切实弥补宏观经济形势、减税降费及新冠肺炎影响，进一步加大土地出让。</w:t>
      </w:r>
    </w:p>
    <w:p>
      <w:pPr>
        <w:spacing w:line="600" w:lineRule="exact"/>
        <w:contextualSpacing/>
        <w:rPr>
          <w:rFonts w:hint="default" w:ascii="Times New Roman" w:hAnsi="Times New Roman" w:cs="Times New Roman"/>
          <w:szCs w:val="32"/>
          <w:highlight w:val="none"/>
        </w:rPr>
      </w:pPr>
      <w:r>
        <w:rPr>
          <w:rFonts w:hint="default" w:ascii="Times New Roman" w:hAnsi="Times New Roman" w:cs="Times New Roman"/>
          <w:szCs w:val="32"/>
          <w:highlight w:val="none"/>
        </w:rPr>
        <w:t xml:space="preserve">    政府性基金预算本级收入加上上级补助、地方政府债务收入和上年结转等，收入总计157637万元。</w:t>
      </w:r>
    </w:p>
    <w:p>
      <w:pPr>
        <w:spacing w:line="600" w:lineRule="exact"/>
        <w:contextualSpacing/>
        <w:rPr>
          <w:rFonts w:hint="default" w:ascii="Times New Roman" w:hAnsi="Times New Roman" w:cs="Times New Roman"/>
          <w:szCs w:val="32"/>
          <w:highlight w:val="none"/>
        </w:rPr>
      </w:pPr>
      <w:r>
        <w:rPr>
          <w:rFonts w:hint="default" w:ascii="Times New Roman" w:hAnsi="Times New Roman" w:cs="Times New Roman"/>
          <w:szCs w:val="32"/>
          <w:highlight w:val="none"/>
        </w:rPr>
        <w:t xml:space="preserve">    </w:t>
      </w:r>
      <w:r>
        <w:rPr>
          <w:rFonts w:hint="default" w:ascii="Times New Roman" w:hAnsi="Times New Roman" w:eastAsia="方正黑体_GBK" w:cs="Times New Roman"/>
          <w:szCs w:val="32"/>
          <w:highlight w:val="none"/>
        </w:rPr>
        <w:t>二、2020年区级政府性基金预算支出</w:t>
      </w:r>
    </w:p>
    <w:p>
      <w:pPr>
        <w:spacing w:line="600" w:lineRule="exact"/>
        <w:contextualSpacing/>
        <w:rPr>
          <w:rFonts w:hint="default" w:ascii="Times New Roman" w:hAnsi="Times New Roman" w:cs="Times New Roman"/>
          <w:szCs w:val="32"/>
          <w:highlight w:val="none"/>
        </w:rPr>
      </w:pPr>
      <w:r>
        <w:rPr>
          <w:rFonts w:hint="default" w:ascii="Times New Roman" w:hAnsi="Times New Roman" w:cs="Times New Roman"/>
          <w:szCs w:val="32"/>
          <w:highlight w:val="none"/>
        </w:rPr>
        <w:t xml:space="preserve">    2020年区级政府性基金预算支出年初预算为65991万元，调整预算为79162万元，执行数为90163万元，较上年增长322.2%，其中：社会保障和就业支出增长112%，主要是受同期基数及上级转移支付影响；城乡社区支出增长32.3%，主要是为切实应对多重减收增支因素影响，加大土地出让力度，对应相关成本性支出增加；其他支出增长2321.7%，主要是市政府转贷地方债券资金安排渝黔高速公路扩能、板辽湖水库等项目建设支出增加；债务付息支出增长49.4%，主要是市政府转贷地方债券资金对应相关付息支出增加。</w:t>
      </w:r>
    </w:p>
    <w:p>
      <w:pPr>
        <w:spacing w:line="600" w:lineRule="exact"/>
        <w:ind w:firstLine="640" w:firstLineChars="200"/>
        <w:contextualSpacing/>
        <w:rPr>
          <w:rFonts w:hint="default" w:ascii="Times New Roman" w:hAnsi="Times New Roman" w:eastAsia="方正黑体_GBK" w:cs="Times New Roman"/>
          <w:szCs w:val="32"/>
          <w:highlight w:val="none"/>
        </w:rPr>
      </w:pPr>
      <w:r>
        <w:rPr>
          <w:rFonts w:hint="default" w:ascii="Times New Roman" w:hAnsi="Times New Roman" w:cs="Times New Roman"/>
          <w:szCs w:val="32"/>
          <w:highlight w:val="none"/>
        </w:rPr>
        <w:t>政府性基金预算本级支出加上补助镇街、地方政府债务还本支出和结转下年等，支出总计157637万元。</w:t>
      </w:r>
    </w:p>
    <w:p>
      <w:pPr>
        <w:spacing w:line="600" w:lineRule="exact"/>
        <w:contextualSpacing/>
        <w:rPr>
          <w:rFonts w:hint="default" w:ascii="Times New Roman" w:hAnsi="Times New Roman" w:eastAsia="方正黑体_GBK" w:cs="Times New Roman"/>
          <w:szCs w:val="32"/>
          <w:highlight w:val="none"/>
        </w:rPr>
      </w:pPr>
    </w:p>
    <w:p>
      <w:pPr>
        <w:spacing w:line="600" w:lineRule="exact"/>
        <w:contextualSpacing/>
        <w:rPr>
          <w:rFonts w:hint="default" w:ascii="Times New Roman" w:hAnsi="Times New Roman" w:eastAsia="方正黑体_GBK" w:cs="Times New Roman"/>
          <w:szCs w:val="32"/>
          <w:highlight w:val="none"/>
        </w:rPr>
      </w:pPr>
    </w:p>
    <w:p>
      <w:pPr>
        <w:spacing w:line="600" w:lineRule="exact"/>
        <w:contextualSpacing/>
        <w:rPr>
          <w:rFonts w:hint="default" w:ascii="Times New Roman" w:hAnsi="Times New Roman" w:eastAsia="方正黑体_GBK" w:cs="Times New Roman"/>
          <w:szCs w:val="32"/>
          <w:highlight w:val="none"/>
        </w:rPr>
      </w:pPr>
    </w:p>
    <w:p>
      <w:pPr>
        <w:spacing w:line="600" w:lineRule="exact"/>
        <w:contextualSpacing/>
        <w:rPr>
          <w:rFonts w:hint="default" w:ascii="Times New Roman" w:hAnsi="Times New Roman" w:eastAsia="方正黑体_GBK" w:cs="Times New Roman"/>
          <w:szCs w:val="32"/>
          <w:highlight w:val="none"/>
        </w:rPr>
      </w:pPr>
    </w:p>
    <w:p>
      <w:pPr>
        <w:spacing w:line="600" w:lineRule="exact"/>
        <w:contextualSpacing/>
        <w:rPr>
          <w:rFonts w:hint="default" w:ascii="Times New Roman" w:hAnsi="Times New Roman" w:eastAsia="方正黑体_GBK" w:cs="Times New Roman"/>
          <w:szCs w:val="32"/>
          <w:highlight w:val="none"/>
        </w:rPr>
      </w:pPr>
    </w:p>
    <w:p>
      <w:pPr>
        <w:spacing w:line="600" w:lineRule="exact"/>
        <w:contextualSpacing/>
        <w:rPr>
          <w:rFonts w:hint="default" w:ascii="Times New Roman" w:hAnsi="Times New Roman" w:eastAsia="方正黑体_GBK" w:cs="Times New Roman"/>
          <w:szCs w:val="32"/>
          <w:highlight w:val="none"/>
        </w:rPr>
      </w:pPr>
    </w:p>
    <w:p>
      <w:pPr>
        <w:spacing w:line="600" w:lineRule="exact"/>
        <w:contextualSpacing/>
        <w:rPr>
          <w:rFonts w:hint="default" w:ascii="Times New Roman" w:hAnsi="Times New Roman" w:eastAsia="方正黑体_GBK" w:cs="Times New Roman"/>
          <w:szCs w:val="32"/>
          <w:highlight w:val="none"/>
        </w:rPr>
      </w:pPr>
    </w:p>
    <w:p>
      <w:pPr>
        <w:spacing w:line="600" w:lineRule="exact"/>
        <w:contextualSpacing/>
        <w:rPr>
          <w:rFonts w:hint="default" w:ascii="Times New Roman" w:hAnsi="Times New Roman" w:eastAsia="方正黑体_GBK" w:cs="Times New Roman"/>
          <w:szCs w:val="32"/>
          <w:highlight w:val="none"/>
        </w:rPr>
      </w:pPr>
    </w:p>
    <w:p>
      <w:pPr>
        <w:spacing w:line="600" w:lineRule="exact"/>
        <w:contextualSpacing/>
        <w:rPr>
          <w:rFonts w:hint="default" w:ascii="Times New Roman" w:hAnsi="Times New Roman" w:eastAsia="方正黑体_GBK" w:cs="Times New Roman"/>
          <w:szCs w:val="32"/>
          <w:highlight w:val="none"/>
        </w:rPr>
      </w:pPr>
    </w:p>
    <w:p>
      <w:pPr>
        <w:spacing w:line="600" w:lineRule="exact"/>
        <w:contextualSpacing/>
        <w:rPr>
          <w:rFonts w:hint="default" w:ascii="Times New Roman" w:hAnsi="Times New Roman" w:eastAsia="方正黑体_GBK" w:cs="Times New Roman"/>
          <w:szCs w:val="32"/>
          <w:highlight w:val="none"/>
        </w:rPr>
      </w:pPr>
    </w:p>
    <w:p>
      <w:pPr>
        <w:spacing w:line="600" w:lineRule="exact"/>
        <w:contextualSpacing/>
        <w:rPr>
          <w:rFonts w:hint="default" w:ascii="Times New Roman" w:hAnsi="Times New Roman" w:eastAsia="方正黑体_GBK" w:cs="Times New Roman"/>
          <w:szCs w:val="32"/>
          <w:highlight w:val="none"/>
        </w:rPr>
      </w:pPr>
    </w:p>
    <w:p>
      <w:pPr>
        <w:spacing w:line="600" w:lineRule="exact"/>
        <w:contextualSpacing/>
        <w:rPr>
          <w:rFonts w:hint="default" w:ascii="Times New Roman" w:hAnsi="Times New Roman" w:eastAsia="方正黑体_GBK" w:cs="Times New Roman"/>
          <w:szCs w:val="32"/>
          <w:highlight w:val="none"/>
        </w:rPr>
      </w:pPr>
    </w:p>
    <w:p>
      <w:pPr>
        <w:spacing w:line="600" w:lineRule="exact"/>
        <w:contextualSpacing/>
        <w:rPr>
          <w:rFonts w:hint="default" w:ascii="Times New Roman" w:hAnsi="Times New Roman" w:eastAsia="方正黑体_GBK" w:cs="Times New Roman"/>
          <w:szCs w:val="32"/>
          <w:highlight w:val="none"/>
        </w:rPr>
      </w:pPr>
    </w:p>
    <w:p>
      <w:pPr>
        <w:spacing w:line="600" w:lineRule="exact"/>
        <w:contextualSpacing/>
        <w:rPr>
          <w:rFonts w:hint="default" w:ascii="Times New Roman" w:hAnsi="Times New Roman" w:eastAsia="方正黑体_GBK" w:cs="Times New Roman"/>
          <w:szCs w:val="32"/>
          <w:highlight w:val="none"/>
        </w:rPr>
      </w:pPr>
    </w:p>
    <w:p>
      <w:pPr>
        <w:spacing w:line="600" w:lineRule="exact"/>
        <w:contextualSpacing/>
        <w:rPr>
          <w:rFonts w:hint="default" w:ascii="Times New Roman" w:hAnsi="Times New Roman" w:eastAsia="方正黑体_GBK" w:cs="Times New Roman"/>
          <w:szCs w:val="32"/>
          <w:highlight w:val="none"/>
        </w:rPr>
      </w:pPr>
    </w:p>
    <w:p>
      <w:pPr>
        <w:spacing w:line="594" w:lineRule="exact"/>
        <w:contextualSpacing/>
        <w:rPr>
          <w:rFonts w:hint="default" w:ascii="Times New Roman" w:hAnsi="Times New Roman" w:eastAsia="方正黑体_GBK" w:cs="Times New Roman"/>
          <w:szCs w:val="32"/>
          <w:highlight w:val="none"/>
        </w:rPr>
      </w:pPr>
      <w:r>
        <w:rPr>
          <w:rFonts w:hint="default" w:ascii="Times New Roman" w:hAnsi="Times New Roman" w:eastAsia="方正黑体_GBK" w:cs="Times New Roman"/>
          <w:szCs w:val="32"/>
          <w:highlight w:val="none"/>
        </w:rPr>
        <w:t>表9</w:t>
      </w:r>
    </w:p>
    <w:p>
      <w:pPr>
        <w:spacing w:line="594" w:lineRule="exact"/>
        <w:contextualSpacing/>
        <w:jc w:val="center"/>
        <w:rPr>
          <w:rFonts w:hint="default" w:ascii="Times New Roman" w:hAnsi="Times New Roman" w:eastAsia="方正小标宋_GBK" w:cs="Times New Roman"/>
          <w:spacing w:val="-11"/>
          <w:sz w:val="44"/>
          <w:szCs w:val="44"/>
          <w:highlight w:val="none"/>
        </w:rPr>
      </w:pPr>
      <w:r>
        <w:rPr>
          <w:rFonts w:hint="default" w:ascii="Times New Roman" w:hAnsi="Times New Roman" w:eastAsia="方正小标宋_GBK" w:cs="Times New Roman"/>
          <w:spacing w:val="-11"/>
          <w:sz w:val="44"/>
          <w:szCs w:val="44"/>
          <w:highlight w:val="none"/>
        </w:rPr>
        <w:t>2020年区级政府性基金预算支出执行表</w:t>
      </w:r>
    </w:p>
    <w:p>
      <w:pPr>
        <w:spacing w:line="594" w:lineRule="exact"/>
        <w:ind w:firstLine="640" w:firstLineChars="200"/>
        <w:contextualSpacing/>
        <w:jc w:val="right"/>
        <w:rPr>
          <w:rFonts w:hint="default" w:ascii="Times New Roman" w:hAnsi="Times New Roman" w:cs="Times New Roman"/>
          <w:sz w:val="24"/>
          <w:szCs w:val="24"/>
          <w:highlight w:val="none"/>
        </w:rPr>
      </w:pPr>
      <w:r>
        <w:rPr>
          <w:rFonts w:hint="default" w:ascii="Times New Roman" w:hAnsi="Times New Roman" w:cs="Times New Roman"/>
          <w:szCs w:val="32"/>
          <w:highlight w:val="none"/>
        </w:rPr>
        <w:t>单位：万元</w:t>
      </w:r>
    </w:p>
    <w:tbl>
      <w:tblPr>
        <w:tblStyle w:val="9"/>
        <w:tblW w:w="0" w:type="auto"/>
        <w:tblInd w:w="0" w:type="dxa"/>
        <w:tblLayout w:type="fixed"/>
        <w:tblCellMar>
          <w:top w:w="0" w:type="dxa"/>
          <w:left w:w="0" w:type="dxa"/>
          <w:bottom w:w="0" w:type="dxa"/>
          <w:right w:w="0" w:type="dxa"/>
        </w:tblCellMar>
      </w:tblPr>
      <w:tblGrid>
        <w:gridCol w:w="6091"/>
        <w:gridCol w:w="2783"/>
      </w:tblGrid>
      <w:tr>
        <w:tblPrEx>
          <w:tblCellMar>
            <w:top w:w="0" w:type="dxa"/>
            <w:left w:w="0" w:type="dxa"/>
            <w:bottom w:w="0" w:type="dxa"/>
            <w:right w:w="0" w:type="dxa"/>
          </w:tblCellMar>
        </w:tblPrEx>
        <w:trPr>
          <w:trHeight w:val="329" w:hRule="exact"/>
          <w:tblHeader/>
        </w:trPr>
        <w:tc>
          <w:tcPr>
            <w:tcW w:w="60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支</w:t>
            </w:r>
            <w:r>
              <w:rPr>
                <w:rFonts w:hint="default" w:ascii="Times New Roman" w:hAnsi="Times New Roman" w:eastAsia="方正黑体_GBK" w:cs="Times New Roman"/>
                <w:sz w:val="24"/>
                <w:szCs w:val="24"/>
                <w:highlight w:val="none"/>
                <w:lang w:val="en-US" w:eastAsia="zh-CN" w:bidi="ar"/>
              </w:rPr>
              <w:t xml:space="preserve">    </w:t>
            </w:r>
            <w:r>
              <w:rPr>
                <w:rFonts w:hint="default" w:ascii="Times New Roman" w:hAnsi="Times New Roman" w:eastAsia="方正黑体_GBK" w:cs="Times New Roman"/>
                <w:sz w:val="24"/>
                <w:szCs w:val="24"/>
                <w:highlight w:val="none"/>
                <w:lang w:bidi="ar"/>
              </w:rPr>
              <w:t>出</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执行数</w:t>
            </w:r>
          </w:p>
        </w:tc>
      </w:tr>
      <w:tr>
        <w:tblPrEx>
          <w:tblCellMar>
            <w:top w:w="0" w:type="dxa"/>
            <w:left w:w="0" w:type="dxa"/>
            <w:bottom w:w="0" w:type="dxa"/>
            <w:right w:w="0" w:type="dxa"/>
          </w:tblCellMar>
        </w:tblPrEx>
        <w:trPr>
          <w:trHeight w:val="329" w:hRule="exact"/>
        </w:trPr>
        <w:tc>
          <w:tcPr>
            <w:tcW w:w="609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本级支出合计</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b/>
                <w:bCs/>
                <w:sz w:val="24"/>
                <w:szCs w:val="24"/>
                <w:highlight w:val="none"/>
                <w:lang w:bidi="ar"/>
              </w:rPr>
              <w:t>90163</w:t>
            </w:r>
            <w:r>
              <w:rPr>
                <w:rFonts w:hint="default" w:ascii="Times New Roman" w:hAnsi="Times New Roman" w:eastAsia="宋体" w:cs="Times New Roman"/>
                <w:sz w:val="24"/>
                <w:szCs w:val="24"/>
                <w:highlight w:val="none"/>
                <w:lang w:bidi="ar"/>
              </w:rPr>
              <w:t xml:space="preserve"> </w:t>
            </w:r>
          </w:p>
        </w:tc>
      </w:tr>
      <w:tr>
        <w:tblPrEx>
          <w:tblCellMar>
            <w:top w:w="0" w:type="dxa"/>
            <w:left w:w="0" w:type="dxa"/>
            <w:bottom w:w="0" w:type="dxa"/>
            <w:right w:w="0" w:type="dxa"/>
          </w:tblCellMar>
        </w:tblPrEx>
        <w:trPr>
          <w:trHeight w:val="329" w:hRule="exact"/>
        </w:trPr>
        <w:tc>
          <w:tcPr>
            <w:tcW w:w="609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lang w:bidi="ar"/>
              </w:rPr>
              <w:t xml:space="preserve">  社会保障和就业支出</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lang w:bidi="ar"/>
              </w:rPr>
              <w:t xml:space="preserve">793 </w:t>
            </w:r>
          </w:p>
        </w:tc>
      </w:tr>
      <w:tr>
        <w:tblPrEx>
          <w:tblCellMar>
            <w:top w:w="0" w:type="dxa"/>
            <w:left w:w="0" w:type="dxa"/>
            <w:bottom w:w="0" w:type="dxa"/>
            <w:right w:w="0" w:type="dxa"/>
          </w:tblCellMar>
        </w:tblPrEx>
        <w:trPr>
          <w:trHeight w:val="329" w:hRule="exact"/>
        </w:trPr>
        <w:tc>
          <w:tcPr>
            <w:tcW w:w="609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lang w:bidi="ar"/>
              </w:rPr>
              <w:t xml:space="preserve">    大中型水库移民后期扶持基金支出</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lang w:bidi="ar"/>
              </w:rPr>
              <w:t xml:space="preserve">766 </w:t>
            </w:r>
          </w:p>
        </w:tc>
      </w:tr>
      <w:tr>
        <w:tblPrEx>
          <w:tblCellMar>
            <w:top w:w="0" w:type="dxa"/>
            <w:left w:w="0" w:type="dxa"/>
            <w:bottom w:w="0" w:type="dxa"/>
            <w:right w:w="0" w:type="dxa"/>
          </w:tblCellMar>
        </w:tblPrEx>
        <w:trPr>
          <w:trHeight w:val="329" w:hRule="exact"/>
        </w:trPr>
        <w:tc>
          <w:tcPr>
            <w:tcW w:w="609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lang w:bidi="ar"/>
              </w:rPr>
              <w:t xml:space="preserve">      移民补助</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lang w:bidi="ar"/>
              </w:rPr>
              <w:t xml:space="preserve">127 </w:t>
            </w:r>
          </w:p>
        </w:tc>
      </w:tr>
      <w:tr>
        <w:tblPrEx>
          <w:tblCellMar>
            <w:top w:w="0" w:type="dxa"/>
            <w:left w:w="0" w:type="dxa"/>
            <w:bottom w:w="0" w:type="dxa"/>
            <w:right w:w="0" w:type="dxa"/>
          </w:tblCellMar>
        </w:tblPrEx>
        <w:trPr>
          <w:trHeight w:val="329" w:hRule="exact"/>
        </w:trPr>
        <w:tc>
          <w:tcPr>
            <w:tcW w:w="609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lang w:bidi="ar"/>
              </w:rPr>
              <w:t xml:space="preserve">      基础设施建设和经济发展</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lang w:bidi="ar"/>
              </w:rPr>
              <w:t xml:space="preserve">639 </w:t>
            </w:r>
          </w:p>
        </w:tc>
      </w:tr>
      <w:tr>
        <w:tblPrEx>
          <w:tblCellMar>
            <w:top w:w="0" w:type="dxa"/>
            <w:left w:w="0" w:type="dxa"/>
            <w:bottom w:w="0" w:type="dxa"/>
            <w:right w:w="0" w:type="dxa"/>
          </w:tblCellMar>
        </w:tblPrEx>
        <w:trPr>
          <w:trHeight w:val="329" w:hRule="exact"/>
        </w:trPr>
        <w:tc>
          <w:tcPr>
            <w:tcW w:w="609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lang w:bidi="ar"/>
              </w:rPr>
              <w:t xml:space="preserve">    小型水库移民扶助基金安排的支出</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lang w:bidi="ar"/>
              </w:rPr>
              <w:t xml:space="preserve">27 </w:t>
            </w:r>
          </w:p>
        </w:tc>
      </w:tr>
      <w:tr>
        <w:tblPrEx>
          <w:tblCellMar>
            <w:top w:w="0" w:type="dxa"/>
            <w:left w:w="0" w:type="dxa"/>
            <w:bottom w:w="0" w:type="dxa"/>
            <w:right w:w="0" w:type="dxa"/>
          </w:tblCellMar>
        </w:tblPrEx>
        <w:trPr>
          <w:trHeight w:val="329" w:hRule="exact"/>
        </w:trPr>
        <w:tc>
          <w:tcPr>
            <w:tcW w:w="609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lang w:bidi="ar"/>
              </w:rPr>
              <w:t xml:space="preserve">      基础设施建设和经济发展</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lang w:bidi="ar"/>
              </w:rPr>
              <w:t xml:space="preserve">27 </w:t>
            </w:r>
          </w:p>
        </w:tc>
      </w:tr>
      <w:tr>
        <w:tblPrEx>
          <w:tblCellMar>
            <w:top w:w="0" w:type="dxa"/>
            <w:left w:w="0" w:type="dxa"/>
            <w:bottom w:w="0" w:type="dxa"/>
            <w:right w:w="0" w:type="dxa"/>
          </w:tblCellMar>
        </w:tblPrEx>
        <w:trPr>
          <w:trHeight w:val="329" w:hRule="exact"/>
        </w:trPr>
        <w:tc>
          <w:tcPr>
            <w:tcW w:w="609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lang w:bidi="ar"/>
              </w:rPr>
              <w:t xml:space="preserve">  城乡社区支出</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lang w:bidi="ar"/>
              </w:rPr>
              <w:t xml:space="preserve">22339 </w:t>
            </w:r>
          </w:p>
        </w:tc>
      </w:tr>
      <w:tr>
        <w:tblPrEx>
          <w:tblCellMar>
            <w:top w:w="0" w:type="dxa"/>
            <w:left w:w="0" w:type="dxa"/>
            <w:bottom w:w="0" w:type="dxa"/>
            <w:right w:w="0" w:type="dxa"/>
          </w:tblCellMar>
        </w:tblPrEx>
        <w:trPr>
          <w:trHeight w:val="329" w:hRule="exact"/>
        </w:trPr>
        <w:tc>
          <w:tcPr>
            <w:tcW w:w="609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lang w:bidi="ar"/>
              </w:rPr>
              <w:t xml:space="preserve">    国有土地使用权出让收入安排的支出</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lang w:bidi="ar"/>
              </w:rPr>
              <w:t xml:space="preserve">17524 </w:t>
            </w:r>
          </w:p>
        </w:tc>
      </w:tr>
      <w:tr>
        <w:tblPrEx>
          <w:tblCellMar>
            <w:top w:w="0" w:type="dxa"/>
            <w:left w:w="0" w:type="dxa"/>
            <w:bottom w:w="0" w:type="dxa"/>
            <w:right w:w="0" w:type="dxa"/>
          </w:tblCellMar>
        </w:tblPrEx>
        <w:trPr>
          <w:trHeight w:val="329" w:hRule="exact"/>
        </w:trPr>
        <w:tc>
          <w:tcPr>
            <w:tcW w:w="609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lang w:bidi="ar"/>
              </w:rPr>
              <w:t xml:space="preserve">      征地和拆迁补偿支出</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lang w:bidi="ar"/>
              </w:rPr>
              <w:t xml:space="preserve">1219 </w:t>
            </w:r>
          </w:p>
        </w:tc>
      </w:tr>
      <w:tr>
        <w:tblPrEx>
          <w:tblCellMar>
            <w:top w:w="0" w:type="dxa"/>
            <w:left w:w="0" w:type="dxa"/>
            <w:bottom w:w="0" w:type="dxa"/>
            <w:right w:w="0" w:type="dxa"/>
          </w:tblCellMar>
        </w:tblPrEx>
        <w:trPr>
          <w:trHeight w:val="329" w:hRule="exact"/>
        </w:trPr>
        <w:tc>
          <w:tcPr>
            <w:tcW w:w="609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lang w:bidi="ar"/>
              </w:rPr>
              <w:t xml:space="preserve">      土地开发支出</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lang w:bidi="ar"/>
              </w:rPr>
              <w:t xml:space="preserve">627 </w:t>
            </w:r>
          </w:p>
        </w:tc>
      </w:tr>
      <w:tr>
        <w:tblPrEx>
          <w:tblCellMar>
            <w:top w:w="0" w:type="dxa"/>
            <w:left w:w="0" w:type="dxa"/>
            <w:bottom w:w="0" w:type="dxa"/>
            <w:right w:w="0" w:type="dxa"/>
          </w:tblCellMar>
        </w:tblPrEx>
        <w:trPr>
          <w:trHeight w:val="329" w:hRule="exact"/>
        </w:trPr>
        <w:tc>
          <w:tcPr>
            <w:tcW w:w="609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lang w:bidi="ar"/>
              </w:rPr>
              <w:t xml:space="preserve">      农村基础设施建设支出</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lang w:bidi="ar"/>
              </w:rPr>
              <w:t xml:space="preserve">898 </w:t>
            </w:r>
          </w:p>
        </w:tc>
      </w:tr>
      <w:tr>
        <w:tblPrEx>
          <w:tblCellMar>
            <w:top w:w="0" w:type="dxa"/>
            <w:left w:w="0" w:type="dxa"/>
            <w:bottom w:w="0" w:type="dxa"/>
            <w:right w:w="0" w:type="dxa"/>
          </w:tblCellMar>
        </w:tblPrEx>
        <w:trPr>
          <w:trHeight w:val="329" w:hRule="exact"/>
        </w:trPr>
        <w:tc>
          <w:tcPr>
            <w:tcW w:w="609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lang w:bidi="ar"/>
              </w:rPr>
              <w:t xml:space="preserve">      棚户区改造支出</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lang w:bidi="ar"/>
              </w:rPr>
              <w:t xml:space="preserve">987 </w:t>
            </w:r>
          </w:p>
        </w:tc>
      </w:tr>
      <w:tr>
        <w:tblPrEx>
          <w:tblCellMar>
            <w:top w:w="0" w:type="dxa"/>
            <w:left w:w="0" w:type="dxa"/>
            <w:bottom w:w="0" w:type="dxa"/>
            <w:right w:w="0" w:type="dxa"/>
          </w:tblCellMar>
        </w:tblPrEx>
        <w:trPr>
          <w:trHeight w:val="329" w:hRule="exact"/>
        </w:trPr>
        <w:tc>
          <w:tcPr>
            <w:tcW w:w="609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lang w:bidi="ar"/>
              </w:rPr>
              <w:t xml:space="preserve">      其他国有土地使用权出让收入安排的支出</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lang w:bidi="ar"/>
              </w:rPr>
              <w:t xml:space="preserve">13793 </w:t>
            </w:r>
          </w:p>
        </w:tc>
      </w:tr>
      <w:tr>
        <w:tblPrEx>
          <w:tblCellMar>
            <w:top w:w="0" w:type="dxa"/>
            <w:left w:w="0" w:type="dxa"/>
            <w:bottom w:w="0" w:type="dxa"/>
            <w:right w:w="0" w:type="dxa"/>
          </w:tblCellMar>
        </w:tblPrEx>
        <w:trPr>
          <w:trHeight w:val="329" w:hRule="exact"/>
        </w:trPr>
        <w:tc>
          <w:tcPr>
            <w:tcW w:w="609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lang w:bidi="ar"/>
              </w:rPr>
              <w:t xml:space="preserve">    国有土地收益基金安排的支出</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lang w:bidi="ar"/>
              </w:rPr>
              <w:t xml:space="preserve">592 </w:t>
            </w:r>
          </w:p>
        </w:tc>
      </w:tr>
      <w:tr>
        <w:tblPrEx>
          <w:tblCellMar>
            <w:top w:w="0" w:type="dxa"/>
            <w:left w:w="0" w:type="dxa"/>
            <w:bottom w:w="0" w:type="dxa"/>
            <w:right w:w="0" w:type="dxa"/>
          </w:tblCellMar>
        </w:tblPrEx>
        <w:trPr>
          <w:trHeight w:val="329" w:hRule="exact"/>
        </w:trPr>
        <w:tc>
          <w:tcPr>
            <w:tcW w:w="609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lang w:bidi="ar"/>
              </w:rPr>
              <w:t xml:space="preserve">      征地和拆迁补偿支出</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lang w:bidi="ar"/>
              </w:rPr>
              <w:t xml:space="preserve">592 </w:t>
            </w:r>
          </w:p>
        </w:tc>
      </w:tr>
      <w:tr>
        <w:tblPrEx>
          <w:tblCellMar>
            <w:top w:w="0" w:type="dxa"/>
            <w:left w:w="0" w:type="dxa"/>
            <w:bottom w:w="0" w:type="dxa"/>
            <w:right w:w="0" w:type="dxa"/>
          </w:tblCellMar>
        </w:tblPrEx>
        <w:trPr>
          <w:trHeight w:val="329" w:hRule="exact"/>
        </w:trPr>
        <w:tc>
          <w:tcPr>
            <w:tcW w:w="609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lang w:bidi="ar"/>
              </w:rPr>
              <w:t xml:space="preserve">    农业土地开发资金安排的支出</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lang w:bidi="ar"/>
              </w:rPr>
              <w:t xml:space="preserve">137 </w:t>
            </w:r>
          </w:p>
        </w:tc>
      </w:tr>
      <w:tr>
        <w:tblPrEx>
          <w:tblCellMar>
            <w:top w:w="0" w:type="dxa"/>
            <w:left w:w="0" w:type="dxa"/>
            <w:bottom w:w="0" w:type="dxa"/>
            <w:right w:w="0" w:type="dxa"/>
          </w:tblCellMar>
        </w:tblPrEx>
        <w:trPr>
          <w:trHeight w:val="329" w:hRule="exact"/>
        </w:trPr>
        <w:tc>
          <w:tcPr>
            <w:tcW w:w="609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lang w:bidi="ar"/>
              </w:rPr>
              <w:t xml:space="preserve">    城市基础设施配套费安排的支出</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lang w:bidi="ar"/>
              </w:rPr>
              <w:t xml:space="preserve">3815 </w:t>
            </w:r>
          </w:p>
        </w:tc>
      </w:tr>
      <w:tr>
        <w:tblPrEx>
          <w:tblCellMar>
            <w:top w:w="0" w:type="dxa"/>
            <w:left w:w="0" w:type="dxa"/>
            <w:bottom w:w="0" w:type="dxa"/>
            <w:right w:w="0" w:type="dxa"/>
          </w:tblCellMar>
        </w:tblPrEx>
        <w:trPr>
          <w:trHeight w:val="329" w:hRule="exact"/>
        </w:trPr>
        <w:tc>
          <w:tcPr>
            <w:tcW w:w="609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lang w:bidi="ar"/>
              </w:rPr>
              <w:t xml:space="preserve">      城市公共设施</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lang w:bidi="ar"/>
              </w:rPr>
              <w:t xml:space="preserve">1532 </w:t>
            </w:r>
          </w:p>
        </w:tc>
      </w:tr>
      <w:tr>
        <w:tblPrEx>
          <w:tblCellMar>
            <w:top w:w="0" w:type="dxa"/>
            <w:left w:w="0" w:type="dxa"/>
            <w:bottom w:w="0" w:type="dxa"/>
            <w:right w:w="0" w:type="dxa"/>
          </w:tblCellMar>
        </w:tblPrEx>
        <w:trPr>
          <w:trHeight w:val="329" w:hRule="exact"/>
        </w:trPr>
        <w:tc>
          <w:tcPr>
            <w:tcW w:w="609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lang w:bidi="ar"/>
              </w:rPr>
              <w:t xml:space="preserve">      城市环境卫生</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lang w:bidi="ar"/>
              </w:rPr>
              <w:t xml:space="preserve">2283 </w:t>
            </w:r>
          </w:p>
        </w:tc>
      </w:tr>
      <w:tr>
        <w:tblPrEx>
          <w:tblCellMar>
            <w:top w:w="0" w:type="dxa"/>
            <w:left w:w="0" w:type="dxa"/>
            <w:bottom w:w="0" w:type="dxa"/>
            <w:right w:w="0" w:type="dxa"/>
          </w:tblCellMar>
        </w:tblPrEx>
        <w:trPr>
          <w:trHeight w:val="329" w:hRule="exact"/>
        </w:trPr>
        <w:tc>
          <w:tcPr>
            <w:tcW w:w="609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lang w:bidi="ar"/>
              </w:rPr>
              <w:t xml:space="preserve">    污水处理费安排的支出</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lang w:bidi="ar"/>
              </w:rPr>
              <w:t xml:space="preserve">271 </w:t>
            </w:r>
          </w:p>
        </w:tc>
      </w:tr>
      <w:tr>
        <w:tblPrEx>
          <w:tblCellMar>
            <w:top w:w="0" w:type="dxa"/>
            <w:left w:w="0" w:type="dxa"/>
            <w:bottom w:w="0" w:type="dxa"/>
            <w:right w:w="0" w:type="dxa"/>
          </w:tblCellMar>
        </w:tblPrEx>
        <w:trPr>
          <w:trHeight w:val="329" w:hRule="exact"/>
        </w:trPr>
        <w:tc>
          <w:tcPr>
            <w:tcW w:w="609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lang w:bidi="ar"/>
              </w:rPr>
              <w:t xml:space="preserve">      污水处理设施建设和运营</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lang w:bidi="ar"/>
              </w:rPr>
              <w:t xml:space="preserve">271 </w:t>
            </w:r>
          </w:p>
        </w:tc>
      </w:tr>
      <w:tr>
        <w:tblPrEx>
          <w:tblCellMar>
            <w:top w:w="0" w:type="dxa"/>
            <w:left w:w="0" w:type="dxa"/>
            <w:bottom w:w="0" w:type="dxa"/>
            <w:right w:w="0" w:type="dxa"/>
          </w:tblCellMar>
        </w:tblPrEx>
        <w:trPr>
          <w:trHeight w:val="329" w:hRule="exact"/>
        </w:trPr>
        <w:tc>
          <w:tcPr>
            <w:tcW w:w="609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lang w:bidi="ar"/>
              </w:rPr>
              <w:t xml:space="preserve">  农林水支出</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lang w:bidi="ar"/>
              </w:rPr>
              <w:t xml:space="preserve">9 </w:t>
            </w:r>
          </w:p>
        </w:tc>
      </w:tr>
      <w:tr>
        <w:tblPrEx>
          <w:tblCellMar>
            <w:top w:w="0" w:type="dxa"/>
            <w:left w:w="0" w:type="dxa"/>
            <w:bottom w:w="0" w:type="dxa"/>
            <w:right w:w="0" w:type="dxa"/>
          </w:tblCellMar>
        </w:tblPrEx>
        <w:trPr>
          <w:trHeight w:val="329" w:hRule="exact"/>
        </w:trPr>
        <w:tc>
          <w:tcPr>
            <w:tcW w:w="609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lang w:bidi="ar"/>
              </w:rPr>
              <w:t xml:space="preserve">    三峡水库库区基金支出</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lang w:bidi="ar"/>
              </w:rPr>
              <w:t xml:space="preserve">9 </w:t>
            </w:r>
          </w:p>
        </w:tc>
      </w:tr>
      <w:tr>
        <w:tblPrEx>
          <w:tblCellMar>
            <w:top w:w="0" w:type="dxa"/>
            <w:left w:w="0" w:type="dxa"/>
            <w:bottom w:w="0" w:type="dxa"/>
            <w:right w:w="0" w:type="dxa"/>
          </w:tblCellMar>
        </w:tblPrEx>
        <w:trPr>
          <w:trHeight w:val="329" w:hRule="exact"/>
        </w:trPr>
        <w:tc>
          <w:tcPr>
            <w:tcW w:w="609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lang w:bidi="ar"/>
              </w:rPr>
              <w:t xml:space="preserve">      其他三峡水库库区基金支出</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lang w:bidi="ar"/>
              </w:rPr>
              <w:t xml:space="preserve">9 </w:t>
            </w:r>
          </w:p>
        </w:tc>
      </w:tr>
      <w:tr>
        <w:tblPrEx>
          <w:tblCellMar>
            <w:top w:w="0" w:type="dxa"/>
            <w:left w:w="0" w:type="dxa"/>
            <w:bottom w:w="0" w:type="dxa"/>
            <w:right w:w="0" w:type="dxa"/>
          </w:tblCellMar>
        </w:tblPrEx>
        <w:trPr>
          <w:trHeight w:val="329" w:hRule="exact"/>
        </w:trPr>
        <w:tc>
          <w:tcPr>
            <w:tcW w:w="609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lang w:bidi="ar"/>
              </w:rPr>
              <w:t xml:space="preserve">  其他支出</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lang w:bidi="ar"/>
              </w:rPr>
              <w:t xml:space="preserve">55795 </w:t>
            </w:r>
          </w:p>
        </w:tc>
      </w:tr>
      <w:tr>
        <w:tblPrEx>
          <w:tblCellMar>
            <w:top w:w="0" w:type="dxa"/>
            <w:left w:w="0" w:type="dxa"/>
            <w:bottom w:w="0" w:type="dxa"/>
            <w:right w:w="0" w:type="dxa"/>
          </w:tblCellMar>
        </w:tblPrEx>
        <w:trPr>
          <w:trHeight w:val="329" w:hRule="exact"/>
        </w:trPr>
        <w:tc>
          <w:tcPr>
            <w:tcW w:w="609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lang w:bidi="ar"/>
              </w:rPr>
              <w:t xml:space="preserve">    其他政府性基金及对应专项债务收入安排的支出</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lang w:bidi="ar"/>
              </w:rPr>
              <w:t xml:space="preserve">55000 </w:t>
            </w:r>
          </w:p>
        </w:tc>
      </w:tr>
      <w:tr>
        <w:tblPrEx>
          <w:tblCellMar>
            <w:top w:w="0" w:type="dxa"/>
            <w:left w:w="0" w:type="dxa"/>
            <w:bottom w:w="0" w:type="dxa"/>
            <w:right w:w="0" w:type="dxa"/>
          </w:tblCellMar>
        </w:tblPrEx>
        <w:trPr>
          <w:trHeight w:val="329" w:hRule="exact"/>
        </w:trPr>
        <w:tc>
          <w:tcPr>
            <w:tcW w:w="609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lang w:bidi="ar"/>
              </w:rPr>
              <w:t xml:space="preserve">      其他地方自行试点项目收益专项债券收入安排的支出</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lang w:bidi="ar"/>
              </w:rPr>
              <w:t xml:space="preserve">55000 </w:t>
            </w:r>
          </w:p>
        </w:tc>
      </w:tr>
      <w:tr>
        <w:tblPrEx>
          <w:tblCellMar>
            <w:top w:w="0" w:type="dxa"/>
            <w:left w:w="0" w:type="dxa"/>
            <w:bottom w:w="0" w:type="dxa"/>
            <w:right w:w="0" w:type="dxa"/>
          </w:tblCellMar>
        </w:tblPrEx>
        <w:trPr>
          <w:trHeight w:val="329" w:hRule="exact"/>
        </w:trPr>
        <w:tc>
          <w:tcPr>
            <w:tcW w:w="609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lang w:bidi="ar"/>
              </w:rPr>
              <w:t xml:space="preserve">    彩票发行销售机构业务费安排的支出</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lang w:bidi="ar"/>
              </w:rPr>
              <w:t xml:space="preserve">18 </w:t>
            </w:r>
          </w:p>
        </w:tc>
      </w:tr>
      <w:tr>
        <w:tblPrEx>
          <w:tblCellMar>
            <w:top w:w="0" w:type="dxa"/>
            <w:left w:w="0" w:type="dxa"/>
            <w:bottom w:w="0" w:type="dxa"/>
            <w:right w:w="0" w:type="dxa"/>
          </w:tblCellMar>
        </w:tblPrEx>
        <w:trPr>
          <w:trHeight w:val="329" w:hRule="exact"/>
        </w:trPr>
        <w:tc>
          <w:tcPr>
            <w:tcW w:w="609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lang w:bidi="ar"/>
              </w:rPr>
              <w:t xml:space="preserve">      彩票市场调控资金支出</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lang w:bidi="ar"/>
              </w:rPr>
              <w:t xml:space="preserve">18 </w:t>
            </w:r>
          </w:p>
        </w:tc>
      </w:tr>
      <w:tr>
        <w:tblPrEx>
          <w:tblCellMar>
            <w:top w:w="0" w:type="dxa"/>
            <w:left w:w="0" w:type="dxa"/>
            <w:bottom w:w="0" w:type="dxa"/>
            <w:right w:w="0" w:type="dxa"/>
          </w:tblCellMar>
        </w:tblPrEx>
        <w:trPr>
          <w:trHeight w:val="329" w:hRule="exact"/>
        </w:trPr>
        <w:tc>
          <w:tcPr>
            <w:tcW w:w="609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lang w:bidi="ar"/>
              </w:rPr>
              <w:t xml:space="preserve">    彩票公益金安排的支出</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lang w:bidi="ar"/>
              </w:rPr>
              <w:t xml:space="preserve">777 </w:t>
            </w:r>
          </w:p>
        </w:tc>
      </w:tr>
      <w:tr>
        <w:tblPrEx>
          <w:tblCellMar>
            <w:top w:w="0" w:type="dxa"/>
            <w:left w:w="0" w:type="dxa"/>
            <w:bottom w:w="0" w:type="dxa"/>
            <w:right w:w="0" w:type="dxa"/>
          </w:tblCellMar>
        </w:tblPrEx>
        <w:trPr>
          <w:trHeight w:val="329" w:hRule="exact"/>
        </w:trPr>
        <w:tc>
          <w:tcPr>
            <w:tcW w:w="609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lang w:bidi="ar"/>
              </w:rPr>
              <w:t xml:space="preserve">      用于社会福利的彩票公益金支出</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lang w:bidi="ar"/>
              </w:rPr>
              <w:t xml:space="preserve">163 </w:t>
            </w:r>
          </w:p>
        </w:tc>
      </w:tr>
      <w:tr>
        <w:tblPrEx>
          <w:tblCellMar>
            <w:top w:w="0" w:type="dxa"/>
            <w:left w:w="0" w:type="dxa"/>
            <w:bottom w:w="0" w:type="dxa"/>
            <w:right w:w="0" w:type="dxa"/>
          </w:tblCellMar>
        </w:tblPrEx>
        <w:trPr>
          <w:trHeight w:val="329" w:hRule="exact"/>
        </w:trPr>
        <w:tc>
          <w:tcPr>
            <w:tcW w:w="609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lang w:bidi="ar"/>
              </w:rPr>
              <w:t xml:space="preserve">      用于体育事业的彩票公益金支出</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lang w:bidi="ar"/>
              </w:rPr>
              <w:t xml:space="preserve">414 </w:t>
            </w:r>
          </w:p>
        </w:tc>
      </w:tr>
      <w:tr>
        <w:tblPrEx>
          <w:tblCellMar>
            <w:top w:w="0" w:type="dxa"/>
            <w:left w:w="0" w:type="dxa"/>
            <w:bottom w:w="0" w:type="dxa"/>
            <w:right w:w="0" w:type="dxa"/>
          </w:tblCellMar>
        </w:tblPrEx>
        <w:trPr>
          <w:trHeight w:val="329" w:hRule="exact"/>
        </w:trPr>
        <w:tc>
          <w:tcPr>
            <w:tcW w:w="609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lang w:bidi="ar"/>
              </w:rPr>
              <w:t xml:space="preserve">      用于教育事业的彩票公益金支出</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lang w:bidi="ar"/>
              </w:rPr>
              <w:t xml:space="preserve">49 </w:t>
            </w:r>
          </w:p>
        </w:tc>
      </w:tr>
      <w:tr>
        <w:tblPrEx>
          <w:tblCellMar>
            <w:top w:w="0" w:type="dxa"/>
            <w:left w:w="0" w:type="dxa"/>
            <w:bottom w:w="0" w:type="dxa"/>
            <w:right w:w="0" w:type="dxa"/>
          </w:tblCellMar>
        </w:tblPrEx>
        <w:trPr>
          <w:trHeight w:val="329" w:hRule="exact"/>
        </w:trPr>
        <w:tc>
          <w:tcPr>
            <w:tcW w:w="609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lang w:bidi="ar"/>
              </w:rPr>
              <w:t xml:space="preserve">      用于残疾人事业的彩票公益金支出</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lang w:bidi="ar"/>
              </w:rPr>
              <w:t xml:space="preserve">73 </w:t>
            </w:r>
          </w:p>
        </w:tc>
      </w:tr>
      <w:tr>
        <w:tblPrEx>
          <w:tblCellMar>
            <w:top w:w="0" w:type="dxa"/>
            <w:left w:w="0" w:type="dxa"/>
            <w:bottom w:w="0" w:type="dxa"/>
            <w:right w:w="0" w:type="dxa"/>
          </w:tblCellMar>
        </w:tblPrEx>
        <w:trPr>
          <w:trHeight w:val="329" w:hRule="exact"/>
        </w:trPr>
        <w:tc>
          <w:tcPr>
            <w:tcW w:w="609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lang w:bidi="ar"/>
              </w:rPr>
              <w:t xml:space="preserve">      用于城乡医疗救助的彩票公益金支出</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lang w:bidi="ar"/>
              </w:rPr>
              <w:t xml:space="preserve">78 </w:t>
            </w:r>
          </w:p>
        </w:tc>
      </w:tr>
      <w:tr>
        <w:tblPrEx>
          <w:tblCellMar>
            <w:top w:w="0" w:type="dxa"/>
            <w:left w:w="0" w:type="dxa"/>
            <w:bottom w:w="0" w:type="dxa"/>
            <w:right w:w="0" w:type="dxa"/>
          </w:tblCellMar>
        </w:tblPrEx>
        <w:trPr>
          <w:trHeight w:val="329" w:hRule="exact"/>
        </w:trPr>
        <w:tc>
          <w:tcPr>
            <w:tcW w:w="609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lang w:bidi="ar"/>
              </w:rPr>
              <w:t xml:space="preserve">  债务付息支出</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lang w:bidi="ar"/>
              </w:rPr>
              <w:t xml:space="preserve">2557 </w:t>
            </w:r>
          </w:p>
        </w:tc>
      </w:tr>
      <w:tr>
        <w:tblPrEx>
          <w:tblCellMar>
            <w:top w:w="0" w:type="dxa"/>
            <w:left w:w="0" w:type="dxa"/>
            <w:bottom w:w="0" w:type="dxa"/>
            <w:right w:w="0" w:type="dxa"/>
          </w:tblCellMar>
        </w:tblPrEx>
        <w:trPr>
          <w:trHeight w:val="329" w:hRule="exact"/>
        </w:trPr>
        <w:tc>
          <w:tcPr>
            <w:tcW w:w="609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lang w:bidi="ar"/>
              </w:rPr>
              <w:t xml:space="preserve">    地方政府专项债务付息支出</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lang w:bidi="ar"/>
              </w:rPr>
              <w:t xml:space="preserve">2557 </w:t>
            </w:r>
          </w:p>
        </w:tc>
      </w:tr>
      <w:tr>
        <w:tblPrEx>
          <w:tblCellMar>
            <w:top w:w="0" w:type="dxa"/>
            <w:left w:w="0" w:type="dxa"/>
            <w:bottom w:w="0" w:type="dxa"/>
            <w:right w:w="0" w:type="dxa"/>
          </w:tblCellMar>
        </w:tblPrEx>
        <w:trPr>
          <w:trHeight w:val="329" w:hRule="exact"/>
        </w:trPr>
        <w:tc>
          <w:tcPr>
            <w:tcW w:w="609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lang w:bidi="ar"/>
              </w:rPr>
              <w:t xml:space="preserve">      国有土地使用权出让金债务付息支出</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lang w:bidi="ar"/>
              </w:rPr>
              <w:t xml:space="preserve">1711 </w:t>
            </w:r>
          </w:p>
        </w:tc>
      </w:tr>
      <w:tr>
        <w:tblPrEx>
          <w:tblCellMar>
            <w:top w:w="0" w:type="dxa"/>
            <w:left w:w="0" w:type="dxa"/>
            <w:bottom w:w="0" w:type="dxa"/>
            <w:right w:w="0" w:type="dxa"/>
          </w:tblCellMar>
        </w:tblPrEx>
        <w:trPr>
          <w:trHeight w:val="329" w:hRule="exact"/>
        </w:trPr>
        <w:tc>
          <w:tcPr>
            <w:tcW w:w="609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lang w:bidi="ar"/>
              </w:rPr>
              <w:t xml:space="preserve">      其他地方自行试点项目收益专项债券付息支出</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lang w:bidi="ar"/>
              </w:rPr>
              <w:t xml:space="preserve">846 </w:t>
            </w:r>
          </w:p>
        </w:tc>
      </w:tr>
      <w:tr>
        <w:tblPrEx>
          <w:tblCellMar>
            <w:top w:w="0" w:type="dxa"/>
            <w:left w:w="0" w:type="dxa"/>
            <w:bottom w:w="0" w:type="dxa"/>
            <w:right w:w="0" w:type="dxa"/>
          </w:tblCellMar>
        </w:tblPrEx>
        <w:trPr>
          <w:trHeight w:val="329" w:hRule="exact"/>
        </w:trPr>
        <w:tc>
          <w:tcPr>
            <w:tcW w:w="609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lang w:bidi="ar"/>
              </w:rPr>
              <w:t xml:space="preserve">  抗疫特别国债安排的支出</w:t>
            </w:r>
          </w:p>
        </w:tc>
        <w:tc>
          <w:tcPr>
            <w:tcW w:w="2783"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lang w:bidi="ar"/>
              </w:rPr>
              <w:t xml:space="preserve">8670 </w:t>
            </w:r>
          </w:p>
        </w:tc>
      </w:tr>
      <w:tr>
        <w:tblPrEx>
          <w:tblCellMar>
            <w:top w:w="0" w:type="dxa"/>
            <w:left w:w="0" w:type="dxa"/>
            <w:bottom w:w="0" w:type="dxa"/>
            <w:right w:w="0" w:type="dxa"/>
          </w:tblCellMar>
        </w:tblPrEx>
        <w:trPr>
          <w:trHeight w:val="329" w:hRule="exact"/>
        </w:trPr>
        <w:tc>
          <w:tcPr>
            <w:tcW w:w="609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lang w:bidi="ar"/>
              </w:rPr>
              <w:t xml:space="preserve">    基础设施建设</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lang w:bidi="ar"/>
              </w:rPr>
              <w:t xml:space="preserve">2465 </w:t>
            </w:r>
          </w:p>
        </w:tc>
      </w:tr>
      <w:tr>
        <w:tblPrEx>
          <w:tblCellMar>
            <w:top w:w="0" w:type="dxa"/>
            <w:left w:w="0" w:type="dxa"/>
            <w:bottom w:w="0" w:type="dxa"/>
            <w:right w:w="0" w:type="dxa"/>
          </w:tblCellMar>
        </w:tblPrEx>
        <w:trPr>
          <w:trHeight w:val="329" w:hRule="exact"/>
        </w:trPr>
        <w:tc>
          <w:tcPr>
            <w:tcW w:w="609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lang w:bidi="ar"/>
              </w:rPr>
              <w:t xml:space="preserve">     生态环境治理</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lang w:bidi="ar"/>
              </w:rPr>
              <w:t xml:space="preserve">300 </w:t>
            </w:r>
          </w:p>
        </w:tc>
      </w:tr>
      <w:tr>
        <w:tblPrEx>
          <w:tblCellMar>
            <w:top w:w="0" w:type="dxa"/>
            <w:left w:w="0" w:type="dxa"/>
            <w:bottom w:w="0" w:type="dxa"/>
            <w:right w:w="0" w:type="dxa"/>
          </w:tblCellMar>
        </w:tblPrEx>
        <w:trPr>
          <w:trHeight w:val="329" w:hRule="exact"/>
        </w:trPr>
        <w:tc>
          <w:tcPr>
            <w:tcW w:w="609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lang w:bidi="ar"/>
              </w:rPr>
              <w:t xml:space="preserve">     市政设施建设</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lang w:bidi="ar"/>
              </w:rPr>
              <w:t xml:space="preserve">1985 </w:t>
            </w:r>
          </w:p>
        </w:tc>
      </w:tr>
      <w:tr>
        <w:tblPrEx>
          <w:tblCellMar>
            <w:top w:w="0" w:type="dxa"/>
            <w:left w:w="0" w:type="dxa"/>
            <w:bottom w:w="0" w:type="dxa"/>
            <w:right w:w="0" w:type="dxa"/>
          </w:tblCellMar>
        </w:tblPrEx>
        <w:trPr>
          <w:trHeight w:val="329" w:hRule="exact"/>
        </w:trPr>
        <w:tc>
          <w:tcPr>
            <w:tcW w:w="609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lang w:bidi="ar"/>
              </w:rPr>
              <w:t xml:space="preserve">     其他基础设施建设</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lang w:bidi="ar"/>
              </w:rPr>
              <w:t xml:space="preserve">180 </w:t>
            </w:r>
          </w:p>
        </w:tc>
      </w:tr>
      <w:tr>
        <w:tblPrEx>
          <w:tblCellMar>
            <w:top w:w="0" w:type="dxa"/>
            <w:left w:w="0" w:type="dxa"/>
            <w:bottom w:w="0" w:type="dxa"/>
            <w:right w:w="0" w:type="dxa"/>
          </w:tblCellMar>
        </w:tblPrEx>
        <w:trPr>
          <w:trHeight w:val="329" w:hRule="exact"/>
        </w:trPr>
        <w:tc>
          <w:tcPr>
            <w:tcW w:w="609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lang w:bidi="ar"/>
              </w:rPr>
              <w:t xml:space="preserve">    抗疫相关支出</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lang w:bidi="ar"/>
              </w:rPr>
              <w:t xml:space="preserve">6205 </w:t>
            </w:r>
          </w:p>
        </w:tc>
      </w:tr>
      <w:tr>
        <w:tblPrEx>
          <w:tblCellMar>
            <w:top w:w="0" w:type="dxa"/>
            <w:left w:w="0" w:type="dxa"/>
            <w:bottom w:w="0" w:type="dxa"/>
            <w:right w:w="0" w:type="dxa"/>
          </w:tblCellMar>
        </w:tblPrEx>
        <w:trPr>
          <w:trHeight w:val="329" w:hRule="exact"/>
        </w:trPr>
        <w:tc>
          <w:tcPr>
            <w:tcW w:w="609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lang w:bidi="ar"/>
              </w:rPr>
              <w:t xml:space="preserve">     困难群众基本生活补助</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lang w:bidi="ar"/>
              </w:rPr>
              <w:t xml:space="preserve">300 </w:t>
            </w:r>
          </w:p>
        </w:tc>
      </w:tr>
      <w:tr>
        <w:tblPrEx>
          <w:tblCellMar>
            <w:top w:w="0" w:type="dxa"/>
            <w:left w:w="0" w:type="dxa"/>
            <w:bottom w:w="0" w:type="dxa"/>
            <w:right w:w="0" w:type="dxa"/>
          </w:tblCellMar>
        </w:tblPrEx>
        <w:trPr>
          <w:trHeight w:val="329" w:hRule="exact"/>
        </w:trPr>
        <w:tc>
          <w:tcPr>
            <w:tcW w:w="609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lang w:bidi="ar"/>
              </w:rPr>
              <w:t xml:space="preserve">     其他抗疫相关支出</w:t>
            </w:r>
          </w:p>
        </w:tc>
        <w:tc>
          <w:tcPr>
            <w:tcW w:w="2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lang w:bidi="ar"/>
              </w:rPr>
              <w:t xml:space="preserve">5905 </w:t>
            </w:r>
          </w:p>
        </w:tc>
      </w:tr>
    </w:tbl>
    <w:p>
      <w:pPr>
        <w:spacing w:line="320" w:lineRule="exact"/>
        <w:contextualSpacing/>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备注：本表详细反映2020年政府性基金预算本级支出情况，按《预算法》要求细化到功能分类项级科目。</w:t>
      </w: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500" w:lineRule="exact"/>
        <w:contextualSpacing/>
        <w:rPr>
          <w:rFonts w:hint="default" w:ascii="Times New Roman" w:hAnsi="Times New Roman" w:eastAsia="方正黑体_GBK" w:cs="Times New Roman"/>
          <w:szCs w:val="32"/>
          <w:highlight w:val="none"/>
        </w:rPr>
      </w:pPr>
    </w:p>
    <w:p>
      <w:pPr>
        <w:spacing w:line="500" w:lineRule="exact"/>
        <w:contextualSpacing/>
        <w:rPr>
          <w:rFonts w:hint="default" w:ascii="Times New Roman" w:hAnsi="Times New Roman" w:eastAsia="方正黑体_GBK" w:cs="Times New Roman"/>
          <w:szCs w:val="32"/>
          <w:highlight w:val="none"/>
        </w:rPr>
      </w:pPr>
    </w:p>
    <w:p>
      <w:pPr>
        <w:spacing w:line="500" w:lineRule="exact"/>
        <w:contextualSpacing/>
        <w:rPr>
          <w:rFonts w:hint="default" w:ascii="Times New Roman" w:hAnsi="Times New Roman" w:eastAsia="方正黑体_GBK" w:cs="Times New Roman"/>
          <w:szCs w:val="32"/>
          <w:highlight w:val="none"/>
        </w:rPr>
      </w:pPr>
    </w:p>
    <w:p>
      <w:pPr>
        <w:spacing w:line="500" w:lineRule="exact"/>
        <w:contextualSpacing/>
        <w:rPr>
          <w:rFonts w:hint="default" w:ascii="Times New Roman" w:hAnsi="Times New Roman" w:eastAsia="方正黑体_GBK" w:cs="Times New Roman"/>
          <w:szCs w:val="32"/>
          <w:highlight w:val="none"/>
        </w:rPr>
      </w:pPr>
    </w:p>
    <w:p>
      <w:pPr>
        <w:spacing w:line="500" w:lineRule="exact"/>
        <w:contextualSpacing/>
        <w:rPr>
          <w:rFonts w:hint="default" w:ascii="Times New Roman" w:hAnsi="Times New Roman" w:eastAsia="方正黑体_GBK" w:cs="Times New Roman"/>
          <w:szCs w:val="32"/>
          <w:highlight w:val="none"/>
        </w:rPr>
      </w:pPr>
    </w:p>
    <w:p>
      <w:pPr>
        <w:spacing w:line="500" w:lineRule="exact"/>
        <w:contextualSpacing/>
        <w:rPr>
          <w:rFonts w:hint="default" w:ascii="Times New Roman" w:hAnsi="Times New Roman" w:eastAsia="方正黑体_GBK" w:cs="Times New Roman"/>
          <w:szCs w:val="32"/>
          <w:highlight w:val="none"/>
        </w:rPr>
      </w:pPr>
    </w:p>
    <w:p>
      <w:pPr>
        <w:spacing w:line="500" w:lineRule="exact"/>
        <w:contextualSpacing/>
        <w:rPr>
          <w:rFonts w:hint="default" w:ascii="Times New Roman" w:hAnsi="Times New Roman" w:eastAsia="方正黑体_GBK" w:cs="Times New Roman"/>
          <w:szCs w:val="32"/>
          <w:highlight w:val="none"/>
        </w:rPr>
      </w:pPr>
    </w:p>
    <w:p>
      <w:pPr>
        <w:spacing w:line="500" w:lineRule="exact"/>
        <w:contextualSpacing/>
        <w:rPr>
          <w:rFonts w:hint="default" w:ascii="Times New Roman" w:hAnsi="Times New Roman" w:eastAsia="方正黑体_GBK" w:cs="Times New Roman"/>
          <w:szCs w:val="32"/>
          <w:highlight w:val="none"/>
        </w:rPr>
      </w:pPr>
    </w:p>
    <w:p>
      <w:pPr>
        <w:spacing w:line="500" w:lineRule="exact"/>
        <w:contextualSpacing/>
        <w:rPr>
          <w:rFonts w:hint="default" w:ascii="Times New Roman" w:hAnsi="Times New Roman" w:eastAsia="方正黑体_GBK" w:cs="Times New Roman"/>
          <w:szCs w:val="32"/>
          <w:highlight w:val="none"/>
        </w:rPr>
      </w:pPr>
    </w:p>
    <w:p>
      <w:pPr>
        <w:spacing w:line="500" w:lineRule="exact"/>
        <w:contextualSpacing/>
        <w:rPr>
          <w:rFonts w:hint="default" w:ascii="Times New Roman" w:hAnsi="Times New Roman" w:eastAsia="方正黑体_GBK" w:cs="Times New Roman"/>
          <w:szCs w:val="32"/>
          <w:highlight w:val="none"/>
        </w:rPr>
      </w:pPr>
      <w:r>
        <w:rPr>
          <w:rFonts w:hint="default" w:ascii="Times New Roman" w:hAnsi="Times New Roman" w:eastAsia="方正黑体_GBK" w:cs="Times New Roman"/>
          <w:szCs w:val="32"/>
          <w:highlight w:val="none"/>
        </w:rPr>
        <w:t>表10</w:t>
      </w:r>
    </w:p>
    <w:p>
      <w:pPr>
        <w:spacing w:line="500" w:lineRule="exact"/>
        <w:contextualSpacing/>
        <w:jc w:val="center"/>
        <w:rPr>
          <w:rFonts w:hint="default" w:ascii="Times New Roman" w:hAnsi="Times New Roman" w:eastAsia="方正小标宋_GBK" w:cs="Times New Roman"/>
          <w:w w:val="90"/>
          <w:sz w:val="44"/>
          <w:szCs w:val="44"/>
          <w:highlight w:val="none"/>
        </w:rPr>
      </w:pPr>
      <w:r>
        <w:rPr>
          <w:rFonts w:hint="default" w:ascii="Times New Roman" w:hAnsi="Times New Roman" w:eastAsia="方正小标宋_GBK" w:cs="Times New Roman"/>
          <w:w w:val="90"/>
          <w:sz w:val="44"/>
          <w:szCs w:val="44"/>
          <w:highlight w:val="none"/>
        </w:rPr>
        <w:t>2020年区级政府性基金预算转移支付收支执行表</w:t>
      </w:r>
    </w:p>
    <w:p>
      <w:pPr>
        <w:spacing w:line="500" w:lineRule="exact"/>
        <w:contextualSpacing/>
        <w:jc w:val="right"/>
        <w:rPr>
          <w:rFonts w:hint="default" w:ascii="Times New Roman" w:hAnsi="Times New Roman" w:cs="Times New Roman"/>
          <w:szCs w:val="32"/>
          <w:highlight w:val="none"/>
        </w:rPr>
      </w:pPr>
      <w:r>
        <w:rPr>
          <w:rFonts w:hint="default" w:ascii="Times New Roman" w:hAnsi="Times New Roman" w:cs="Times New Roman"/>
          <w:szCs w:val="32"/>
          <w:highlight w:val="none"/>
        </w:rPr>
        <w:t>单位：万元</w:t>
      </w:r>
    </w:p>
    <w:tbl>
      <w:tblPr>
        <w:tblStyle w:val="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01"/>
        <w:gridCol w:w="1072"/>
        <w:gridCol w:w="3402"/>
        <w:gridCol w:w="9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blHeader/>
        </w:trPr>
        <w:tc>
          <w:tcPr>
            <w:tcW w:w="3401" w:type="dxa"/>
            <w:tcBorders>
              <w:tl2br w:val="nil"/>
              <w:tr2bl w:val="nil"/>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收</w:t>
            </w:r>
            <w:r>
              <w:rPr>
                <w:rFonts w:hint="default" w:ascii="Times New Roman" w:hAnsi="Times New Roman" w:eastAsia="方正黑体_GBK" w:cs="Times New Roman"/>
                <w:sz w:val="24"/>
                <w:szCs w:val="24"/>
                <w:highlight w:val="none"/>
                <w:lang w:val="en-US" w:eastAsia="zh-CN" w:bidi="ar"/>
              </w:rPr>
              <w:t xml:space="preserve">    </w:t>
            </w:r>
            <w:r>
              <w:rPr>
                <w:rFonts w:hint="default" w:ascii="Times New Roman" w:hAnsi="Times New Roman" w:eastAsia="方正黑体_GBK" w:cs="Times New Roman"/>
                <w:sz w:val="24"/>
                <w:szCs w:val="24"/>
                <w:highlight w:val="none"/>
                <w:lang w:bidi="ar"/>
              </w:rPr>
              <w:t>入</w:t>
            </w:r>
          </w:p>
        </w:tc>
        <w:tc>
          <w:tcPr>
            <w:tcW w:w="1072" w:type="dxa"/>
            <w:tcBorders>
              <w:tl2br w:val="nil"/>
              <w:tr2bl w:val="nil"/>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执行数</w:t>
            </w:r>
          </w:p>
        </w:tc>
        <w:tc>
          <w:tcPr>
            <w:tcW w:w="3402" w:type="dxa"/>
            <w:tcBorders>
              <w:tl2br w:val="nil"/>
              <w:tr2bl w:val="nil"/>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支    出</w:t>
            </w:r>
          </w:p>
        </w:tc>
        <w:tc>
          <w:tcPr>
            <w:tcW w:w="999" w:type="dxa"/>
            <w:tcBorders>
              <w:tl2br w:val="nil"/>
              <w:tr2bl w:val="nil"/>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执行数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3401" w:type="dxa"/>
            <w:tcBorders>
              <w:tl2br w:val="nil"/>
              <w:tr2bl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上级补助收入</w:t>
            </w:r>
          </w:p>
        </w:tc>
        <w:tc>
          <w:tcPr>
            <w:tcW w:w="1072" w:type="dxa"/>
            <w:tcBorders>
              <w:tl2br w:val="nil"/>
              <w:tr2bl w:val="nil"/>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b/>
                <w:bCs/>
                <w:sz w:val="24"/>
                <w:szCs w:val="24"/>
                <w:highlight w:val="none"/>
                <w:lang w:bidi="ar"/>
              </w:rPr>
              <w:t>30893</w:t>
            </w:r>
            <w:r>
              <w:rPr>
                <w:rFonts w:hint="default" w:ascii="Times New Roman" w:hAnsi="Times New Roman" w:eastAsia="方正黑体_GBK" w:cs="Times New Roman"/>
                <w:sz w:val="24"/>
                <w:szCs w:val="24"/>
                <w:highlight w:val="none"/>
                <w:lang w:bidi="ar"/>
              </w:rPr>
              <w:t xml:space="preserve"> </w:t>
            </w:r>
          </w:p>
        </w:tc>
        <w:tc>
          <w:tcPr>
            <w:tcW w:w="3402" w:type="dxa"/>
            <w:tcBorders>
              <w:tl2br w:val="nil"/>
              <w:tr2bl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补助镇街支出</w:t>
            </w:r>
          </w:p>
        </w:tc>
        <w:tc>
          <w:tcPr>
            <w:tcW w:w="999" w:type="dxa"/>
            <w:tcBorders>
              <w:tl2br w:val="nil"/>
              <w:tr2bl w:val="nil"/>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b/>
                <w:bCs/>
                <w:sz w:val="24"/>
                <w:szCs w:val="24"/>
                <w:highlight w:val="none"/>
                <w:lang w:bidi="ar"/>
              </w:rPr>
              <w:t>927</w:t>
            </w:r>
            <w:r>
              <w:rPr>
                <w:rFonts w:hint="default" w:ascii="Times New Roman" w:hAnsi="Times New Roman" w:eastAsia="方正黑体_GBK" w:cs="Times New Roman"/>
                <w:sz w:val="24"/>
                <w:szCs w:val="24"/>
                <w:highlight w:val="none"/>
                <w:lang w:bidi="ar"/>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3401" w:type="dxa"/>
            <w:tcBorders>
              <w:tl2br w:val="nil"/>
              <w:tr2bl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社会保障和就业支出</w:t>
            </w:r>
          </w:p>
        </w:tc>
        <w:tc>
          <w:tcPr>
            <w:tcW w:w="1072" w:type="dxa"/>
            <w:tcBorders>
              <w:tl2br w:val="nil"/>
              <w:tr2bl w:val="nil"/>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793 </w:t>
            </w:r>
          </w:p>
        </w:tc>
        <w:tc>
          <w:tcPr>
            <w:tcW w:w="3402" w:type="dxa"/>
            <w:tcBorders>
              <w:tl2br w:val="nil"/>
              <w:tr2bl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城市基础设施配套费安排的支出</w:t>
            </w:r>
          </w:p>
        </w:tc>
        <w:tc>
          <w:tcPr>
            <w:tcW w:w="999" w:type="dxa"/>
            <w:tcBorders>
              <w:tl2br w:val="nil"/>
              <w:tr2bl w:val="nil"/>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927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3401" w:type="dxa"/>
            <w:tcBorders>
              <w:tl2br w:val="nil"/>
              <w:tr2bl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大中型水库移民后期扶持基金支出</w:t>
            </w:r>
          </w:p>
        </w:tc>
        <w:tc>
          <w:tcPr>
            <w:tcW w:w="1072" w:type="dxa"/>
            <w:tcBorders>
              <w:tl2br w:val="nil"/>
              <w:tr2bl w:val="nil"/>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766 </w:t>
            </w:r>
          </w:p>
        </w:tc>
        <w:tc>
          <w:tcPr>
            <w:tcW w:w="3402" w:type="dxa"/>
            <w:tcBorders>
              <w:tl2br w:val="nil"/>
              <w:tr2bl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城市公共设施</w:t>
            </w:r>
          </w:p>
        </w:tc>
        <w:tc>
          <w:tcPr>
            <w:tcW w:w="999" w:type="dxa"/>
            <w:tcBorders>
              <w:tl2br w:val="nil"/>
              <w:tr2bl w:val="nil"/>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927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3401" w:type="dxa"/>
            <w:tcBorders>
              <w:tl2br w:val="nil"/>
              <w:tr2bl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移民补助</w:t>
            </w:r>
          </w:p>
        </w:tc>
        <w:tc>
          <w:tcPr>
            <w:tcW w:w="1072" w:type="dxa"/>
            <w:tcBorders>
              <w:tl2br w:val="nil"/>
              <w:tr2bl w:val="nil"/>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127 </w:t>
            </w:r>
          </w:p>
        </w:tc>
        <w:tc>
          <w:tcPr>
            <w:tcW w:w="4401" w:type="dxa"/>
            <w:gridSpan w:val="2"/>
            <w:vMerge w:val="restart"/>
            <w:tcBorders>
              <w:tl2br w:val="nil"/>
              <w:tr2bl w:val="nil"/>
            </w:tcBorders>
            <w:noWrap w:val="0"/>
            <w:tcMar>
              <w:top w:w="15" w:type="dxa"/>
              <w:left w:w="15" w:type="dxa"/>
              <w:right w:w="15" w:type="dxa"/>
            </w:tcMar>
            <w:vAlign w:val="center"/>
          </w:tcPr>
          <w:p>
            <w:pPr>
              <w:widowControl/>
              <w:spacing w:line="320" w:lineRule="exact"/>
              <w:jc w:val="center"/>
              <w:rPr>
                <w:rFonts w:hint="default" w:ascii="Times New Roman" w:hAnsi="Times New Roman" w:cs="Times New Roman"/>
                <w:sz w:val="24"/>
                <w:szCs w:val="24"/>
                <w:highlight w:val="none"/>
              </w:rPr>
            </w:pPr>
            <w:r>
              <w:rPr>
                <w:rFonts w:hint="default" w:ascii="Times New Roman" w:hAnsi="Times New Roman" w:eastAsia="宋体" w:cs="Times New Roman"/>
                <w:sz w:val="24"/>
                <w:szCs w:val="24"/>
                <w:highlight w:val="none"/>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3401" w:type="dxa"/>
            <w:tcBorders>
              <w:tl2br w:val="nil"/>
              <w:tr2bl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基础设施建设和经济发展</w:t>
            </w:r>
          </w:p>
        </w:tc>
        <w:tc>
          <w:tcPr>
            <w:tcW w:w="1072" w:type="dxa"/>
            <w:tcBorders>
              <w:tl2br w:val="nil"/>
              <w:tr2bl w:val="nil"/>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639 </w:t>
            </w:r>
          </w:p>
        </w:tc>
        <w:tc>
          <w:tcPr>
            <w:tcW w:w="4401" w:type="dxa"/>
            <w:gridSpan w:val="2"/>
            <w:vMerge w:val="continue"/>
            <w:tcBorders>
              <w:tl2br w:val="nil"/>
              <w:tr2bl w:val="nil"/>
            </w:tcBorders>
            <w:noWrap w:val="0"/>
            <w:tcMar>
              <w:top w:w="15" w:type="dxa"/>
              <w:left w:w="15" w:type="dxa"/>
              <w:right w:w="15" w:type="dxa"/>
            </w:tcMar>
            <w:vAlign w:val="center"/>
          </w:tcPr>
          <w:p>
            <w:pPr>
              <w:widowControl/>
              <w:spacing w:line="320" w:lineRule="exact"/>
              <w:rPr>
                <w:rFonts w:hint="default" w:ascii="Times New Roman" w:hAnsi="Times New Roman"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3401" w:type="dxa"/>
            <w:tcBorders>
              <w:tl2br w:val="nil"/>
              <w:tr2bl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小型水库移民扶助基金安排的支出</w:t>
            </w:r>
          </w:p>
        </w:tc>
        <w:tc>
          <w:tcPr>
            <w:tcW w:w="1072" w:type="dxa"/>
            <w:tcBorders>
              <w:tl2br w:val="nil"/>
              <w:tr2bl w:val="nil"/>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27 </w:t>
            </w:r>
          </w:p>
        </w:tc>
        <w:tc>
          <w:tcPr>
            <w:tcW w:w="4401" w:type="dxa"/>
            <w:gridSpan w:val="2"/>
            <w:vMerge w:val="continue"/>
            <w:tcBorders>
              <w:tl2br w:val="nil"/>
              <w:tr2bl w:val="nil"/>
            </w:tcBorders>
            <w:noWrap w:val="0"/>
            <w:tcMar>
              <w:top w:w="15" w:type="dxa"/>
              <w:left w:w="15" w:type="dxa"/>
              <w:right w:w="15" w:type="dxa"/>
            </w:tcMar>
            <w:vAlign w:val="center"/>
          </w:tcPr>
          <w:p>
            <w:pPr>
              <w:widowControl/>
              <w:spacing w:line="320" w:lineRule="exact"/>
              <w:rPr>
                <w:rFonts w:hint="default" w:ascii="Times New Roman" w:hAnsi="Times New Roman"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3401" w:type="dxa"/>
            <w:tcBorders>
              <w:tl2br w:val="nil"/>
              <w:tr2bl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基础设施建设和经济发展</w:t>
            </w:r>
          </w:p>
        </w:tc>
        <w:tc>
          <w:tcPr>
            <w:tcW w:w="1072" w:type="dxa"/>
            <w:tcBorders>
              <w:tl2br w:val="nil"/>
              <w:tr2bl w:val="nil"/>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27 </w:t>
            </w:r>
          </w:p>
        </w:tc>
        <w:tc>
          <w:tcPr>
            <w:tcW w:w="4401" w:type="dxa"/>
            <w:gridSpan w:val="2"/>
            <w:vMerge w:val="continue"/>
            <w:tcBorders>
              <w:tl2br w:val="nil"/>
              <w:tr2bl w:val="nil"/>
            </w:tcBorders>
            <w:noWrap w:val="0"/>
            <w:tcMar>
              <w:top w:w="15" w:type="dxa"/>
              <w:left w:w="15" w:type="dxa"/>
              <w:right w:w="15" w:type="dxa"/>
            </w:tcMar>
            <w:vAlign w:val="center"/>
          </w:tcPr>
          <w:p>
            <w:pPr>
              <w:widowControl/>
              <w:spacing w:line="320" w:lineRule="exact"/>
              <w:rPr>
                <w:rFonts w:hint="default" w:ascii="Times New Roman" w:hAnsi="Times New Roman"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3401" w:type="dxa"/>
            <w:tcBorders>
              <w:tl2br w:val="nil"/>
              <w:tr2bl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城乡社区支出</w:t>
            </w:r>
          </w:p>
        </w:tc>
        <w:tc>
          <w:tcPr>
            <w:tcW w:w="1072" w:type="dxa"/>
            <w:tcBorders>
              <w:tl2br w:val="nil"/>
              <w:tr2bl w:val="nil"/>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18751 </w:t>
            </w:r>
          </w:p>
        </w:tc>
        <w:tc>
          <w:tcPr>
            <w:tcW w:w="4401" w:type="dxa"/>
            <w:gridSpan w:val="2"/>
            <w:vMerge w:val="continue"/>
            <w:tcBorders>
              <w:tl2br w:val="nil"/>
              <w:tr2bl w:val="nil"/>
            </w:tcBorders>
            <w:noWrap w:val="0"/>
            <w:tcMar>
              <w:top w:w="15" w:type="dxa"/>
              <w:left w:w="15" w:type="dxa"/>
              <w:right w:w="15" w:type="dxa"/>
            </w:tcMar>
            <w:vAlign w:val="center"/>
          </w:tcPr>
          <w:p>
            <w:pPr>
              <w:widowControl/>
              <w:spacing w:line="320" w:lineRule="exact"/>
              <w:rPr>
                <w:rFonts w:hint="default" w:ascii="Times New Roman" w:hAnsi="Times New Roman"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3401" w:type="dxa"/>
            <w:tcBorders>
              <w:tl2br w:val="nil"/>
              <w:tr2bl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国有土地使用权出让收入安排的支出</w:t>
            </w:r>
          </w:p>
        </w:tc>
        <w:tc>
          <w:tcPr>
            <w:tcW w:w="1072" w:type="dxa"/>
            <w:tcBorders>
              <w:tl2br w:val="nil"/>
              <w:tr2bl w:val="nil"/>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14547 </w:t>
            </w:r>
          </w:p>
        </w:tc>
        <w:tc>
          <w:tcPr>
            <w:tcW w:w="4401" w:type="dxa"/>
            <w:gridSpan w:val="2"/>
            <w:vMerge w:val="continue"/>
            <w:tcBorders>
              <w:tl2br w:val="nil"/>
              <w:tr2bl w:val="nil"/>
            </w:tcBorders>
            <w:noWrap w:val="0"/>
            <w:tcMar>
              <w:top w:w="15" w:type="dxa"/>
              <w:left w:w="15" w:type="dxa"/>
              <w:right w:w="15" w:type="dxa"/>
            </w:tcMar>
            <w:vAlign w:val="center"/>
          </w:tcPr>
          <w:p>
            <w:pPr>
              <w:widowControl/>
              <w:spacing w:line="320" w:lineRule="exact"/>
              <w:rPr>
                <w:rFonts w:hint="default" w:ascii="Times New Roman" w:hAnsi="Times New Roman"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3401" w:type="dxa"/>
            <w:tcBorders>
              <w:tl2br w:val="nil"/>
              <w:tr2bl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土地开发支出</w:t>
            </w:r>
          </w:p>
        </w:tc>
        <w:tc>
          <w:tcPr>
            <w:tcW w:w="1072" w:type="dxa"/>
            <w:tcBorders>
              <w:tl2br w:val="nil"/>
              <w:tr2bl w:val="nil"/>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358 </w:t>
            </w:r>
          </w:p>
        </w:tc>
        <w:tc>
          <w:tcPr>
            <w:tcW w:w="4401" w:type="dxa"/>
            <w:gridSpan w:val="2"/>
            <w:vMerge w:val="continue"/>
            <w:tcBorders>
              <w:tl2br w:val="nil"/>
              <w:tr2bl w:val="nil"/>
            </w:tcBorders>
            <w:noWrap w:val="0"/>
            <w:tcMar>
              <w:top w:w="15" w:type="dxa"/>
              <w:left w:w="15" w:type="dxa"/>
              <w:right w:w="15" w:type="dxa"/>
            </w:tcMar>
            <w:vAlign w:val="center"/>
          </w:tcPr>
          <w:p>
            <w:pPr>
              <w:widowControl/>
              <w:spacing w:line="320" w:lineRule="exact"/>
              <w:rPr>
                <w:rFonts w:hint="default" w:ascii="Times New Roman" w:hAnsi="Times New Roman"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3401" w:type="dxa"/>
            <w:tcBorders>
              <w:tl2br w:val="nil"/>
              <w:tr2bl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农村基础设施建设支出</w:t>
            </w:r>
          </w:p>
        </w:tc>
        <w:tc>
          <w:tcPr>
            <w:tcW w:w="1072" w:type="dxa"/>
            <w:tcBorders>
              <w:tl2br w:val="nil"/>
              <w:tr2bl w:val="nil"/>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898 </w:t>
            </w:r>
          </w:p>
        </w:tc>
        <w:tc>
          <w:tcPr>
            <w:tcW w:w="4401" w:type="dxa"/>
            <w:gridSpan w:val="2"/>
            <w:vMerge w:val="continue"/>
            <w:tcBorders>
              <w:tl2br w:val="nil"/>
              <w:tr2bl w:val="nil"/>
            </w:tcBorders>
            <w:noWrap w:val="0"/>
            <w:tcMar>
              <w:top w:w="15" w:type="dxa"/>
              <w:left w:w="15" w:type="dxa"/>
              <w:right w:w="15" w:type="dxa"/>
            </w:tcMar>
            <w:vAlign w:val="center"/>
          </w:tcPr>
          <w:p>
            <w:pPr>
              <w:widowControl/>
              <w:spacing w:line="320" w:lineRule="exact"/>
              <w:rPr>
                <w:rFonts w:hint="default" w:ascii="Times New Roman" w:hAnsi="Times New Roman"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3401" w:type="dxa"/>
            <w:tcBorders>
              <w:tl2br w:val="nil"/>
              <w:tr2bl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其他国有土地使用权出让收入安排的支出</w:t>
            </w:r>
          </w:p>
        </w:tc>
        <w:tc>
          <w:tcPr>
            <w:tcW w:w="1072" w:type="dxa"/>
            <w:tcBorders>
              <w:tl2br w:val="nil"/>
              <w:tr2bl w:val="nil"/>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13291 </w:t>
            </w:r>
          </w:p>
        </w:tc>
        <w:tc>
          <w:tcPr>
            <w:tcW w:w="4401" w:type="dxa"/>
            <w:gridSpan w:val="2"/>
            <w:vMerge w:val="continue"/>
            <w:tcBorders>
              <w:tl2br w:val="nil"/>
              <w:tr2bl w:val="nil"/>
            </w:tcBorders>
            <w:noWrap w:val="0"/>
            <w:tcMar>
              <w:top w:w="15" w:type="dxa"/>
              <w:left w:w="15" w:type="dxa"/>
              <w:right w:w="15" w:type="dxa"/>
            </w:tcMar>
            <w:vAlign w:val="center"/>
          </w:tcPr>
          <w:p>
            <w:pPr>
              <w:widowControl/>
              <w:spacing w:line="320" w:lineRule="exact"/>
              <w:rPr>
                <w:rFonts w:hint="default" w:ascii="Times New Roman" w:hAnsi="Times New Roman"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3401" w:type="dxa"/>
            <w:tcBorders>
              <w:tl2br w:val="nil"/>
              <w:tr2bl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w:t>
            </w:r>
            <w:r>
              <w:rPr>
                <w:rFonts w:hint="default" w:ascii="Times New Roman" w:hAnsi="Times New Roman" w:cs="Times New Roman"/>
                <w:spacing w:val="-17"/>
                <w:sz w:val="24"/>
                <w:szCs w:val="24"/>
                <w:highlight w:val="none"/>
                <w:lang w:bidi="ar"/>
              </w:rPr>
              <w:t>城市基础设施配套费安排的支出</w:t>
            </w:r>
          </w:p>
        </w:tc>
        <w:tc>
          <w:tcPr>
            <w:tcW w:w="1072" w:type="dxa"/>
            <w:tcBorders>
              <w:tl2br w:val="nil"/>
              <w:tr2bl w:val="nil"/>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4133 </w:t>
            </w:r>
          </w:p>
        </w:tc>
        <w:tc>
          <w:tcPr>
            <w:tcW w:w="4401" w:type="dxa"/>
            <w:gridSpan w:val="2"/>
            <w:vMerge w:val="continue"/>
            <w:tcBorders>
              <w:tl2br w:val="nil"/>
              <w:tr2bl w:val="nil"/>
            </w:tcBorders>
            <w:noWrap w:val="0"/>
            <w:tcMar>
              <w:top w:w="15" w:type="dxa"/>
              <w:left w:w="15" w:type="dxa"/>
              <w:right w:w="15" w:type="dxa"/>
            </w:tcMar>
            <w:vAlign w:val="center"/>
          </w:tcPr>
          <w:p>
            <w:pPr>
              <w:widowControl/>
              <w:spacing w:line="320" w:lineRule="exact"/>
              <w:rPr>
                <w:rFonts w:hint="default" w:ascii="Times New Roman" w:hAnsi="Times New Roman"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3401" w:type="dxa"/>
            <w:tcBorders>
              <w:tl2br w:val="nil"/>
              <w:tr2bl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城市公共设施</w:t>
            </w:r>
          </w:p>
        </w:tc>
        <w:tc>
          <w:tcPr>
            <w:tcW w:w="1072" w:type="dxa"/>
            <w:tcBorders>
              <w:tl2br w:val="nil"/>
              <w:tr2bl w:val="nil"/>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4133 </w:t>
            </w:r>
          </w:p>
        </w:tc>
        <w:tc>
          <w:tcPr>
            <w:tcW w:w="4401" w:type="dxa"/>
            <w:gridSpan w:val="2"/>
            <w:vMerge w:val="continue"/>
            <w:tcBorders>
              <w:tl2br w:val="nil"/>
              <w:tr2bl w:val="nil"/>
            </w:tcBorders>
            <w:noWrap w:val="0"/>
            <w:tcMar>
              <w:top w:w="15" w:type="dxa"/>
              <w:left w:w="15" w:type="dxa"/>
              <w:right w:w="15" w:type="dxa"/>
            </w:tcMar>
            <w:vAlign w:val="center"/>
          </w:tcPr>
          <w:p>
            <w:pPr>
              <w:widowControl/>
              <w:spacing w:line="320" w:lineRule="exact"/>
              <w:rPr>
                <w:rFonts w:hint="default" w:ascii="Times New Roman" w:hAnsi="Times New Roman"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3401" w:type="dxa"/>
            <w:tcBorders>
              <w:tl2br w:val="nil"/>
              <w:tr2bl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污水处理费安排的支出</w:t>
            </w:r>
          </w:p>
        </w:tc>
        <w:tc>
          <w:tcPr>
            <w:tcW w:w="1072" w:type="dxa"/>
            <w:tcBorders>
              <w:tl2br w:val="nil"/>
              <w:tr2bl w:val="nil"/>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71 </w:t>
            </w:r>
          </w:p>
        </w:tc>
        <w:tc>
          <w:tcPr>
            <w:tcW w:w="4401" w:type="dxa"/>
            <w:gridSpan w:val="2"/>
            <w:vMerge w:val="continue"/>
            <w:tcBorders>
              <w:tl2br w:val="nil"/>
              <w:tr2bl w:val="nil"/>
            </w:tcBorders>
            <w:noWrap w:val="0"/>
            <w:tcMar>
              <w:top w:w="15" w:type="dxa"/>
              <w:left w:w="15" w:type="dxa"/>
              <w:right w:w="15" w:type="dxa"/>
            </w:tcMar>
            <w:vAlign w:val="center"/>
          </w:tcPr>
          <w:p>
            <w:pPr>
              <w:widowControl/>
              <w:spacing w:line="320" w:lineRule="exact"/>
              <w:rPr>
                <w:rFonts w:hint="default" w:ascii="Times New Roman" w:hAnsi="Times New Roman"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3401" w:type="dxa"/>
            <w:tcBorders>
              <w:tl2br w:val="nil"/>
              <w:tr2bl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污水处理设施建设和运营</w:t>
            </w:r>
          </w:p>
        </w:tc>
        <w:tc>
          <w:tcPr>
            <w:tcW w:w="1072" w:type="dxa"/>
            <w:tcBorders>
              <w:tl2br w:val="nil"/>
              <w:tr2bl w:val="nil"/>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71 </w:t>
            </w:r>
          </w:p>
        </w:tc>
        <w:tc>
          <w:tcPr>
            <w:tcW w:w="4401" w:type="dxa"/>
            <w:gridSpan w:val="2"/>
            <w:vMerge w:val="continue"/>
            <w:tcBorders>
              <w:tl2br w:val="nil"/>
              <w:tr2bl w:val="nil"/>
            </w:tcBorders>
            <w:noWrap w:val="0"/>
            <w:tcMar>
              <w:top w:w="15" w:type="dxa"/>
              <w:left w:w="15" w:type="dxa"/>
              <w:right w:w="15" w:type="dxa"/>
            </w:tcMar>
            <w:vAlign w:val="center"/>
          </w:tcPr>
          <w:p>
            <w:pPr>
              <w:widowControl/>
              <w:spacing w:line="320" w:lineRule="exact"/>
              <w:rPr>
                <w:rFonts w:hint="default" w:ascii="Times New Roman" w:hAnsi="Times New Roman"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3401" w:type="dxa"/>
            <w:tcBorders>
              <w:tl2br w:val="nil"/>
              <w:tr2bl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农林水支出</w:t>
            </w:r>
          </w:p>
        </w:tc>
        <w:tc>
          <w:tcPr>
            <w:tcW w:w="1072" w:type="dxa"/>
            <w:tcBorders>
              <w:tl2br w:val="nil"/>
              <w:tr2bl w:val="nil"/>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30 </w:t>
            </w:r>
          </w:p>
        </w:tc>
        <w:tc>
          <w:tcPr>
            <w:tcW w:w="4401" w:type="dxa"/>
            <w:gridSpan w:val="2"/>
            <w:vMerge w:val="continue"/>
            <w:tcBorders>
              <w:tl2br w:val="nil"/>
              <w:tr2bl w:val="nil"/>
            </w:tcBorders>
            <w:noWrap w:val="0"/>
            <w:tcMar>
              <w:top w:w="15" w:type="dxa"/>
              <w:left w:w="15" w:type="dxa"/>
              <w:right w:w="15" w:type="dxa"/>
            </w:tcMar>
            <w:vAlign w:val="center"/>
          </w:tcPr>
          <w:p>
            <w:pPr>
              <w:widowControl/>
              <w:spacing w:line="320" w:lineRule="exact"/>
              <w:rPr>
                <w:rFonts w:hint="default" w:ascii="Times New Roman" w:hAnsi="Times New Roman"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3401" w:type="dxa"/>
            <w:tcBorders>
              <w:tl2br w:val="nil"/>
              <w:tr2bl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三峡水库库区基金支出</w:t>
            </w:r>
          </w:p>
        </w:tc>
        <w:tc>
          <w:tcPr>
            <w:tcW w:w="1072" w:type="dxa"/>
            <w:tcBorders>
              <w:tl2br w:val="nil"/>
              <w:tr2bl w:val="nil"/>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30 </w:t>
            </w:r>
          </w:p>
        </w:tc>
        <w:tc>
          <w:tcPr>
            <w:tcW w:w="4401" w:type="dxa"/>
            <w:gridSpan w:val="2"/>
            <w:vMerge w:val="continue"/>
            <w:tcBorders>
              <w:tl2br w:val="nil"/>
              <w:tr2bl w:val="nil"/>
            </w:tcBorders>
            <w:noWrap w:val="0"/>
            <w:tcMar>
              <w:top w:w="15" w:type="dxa"/>
              <w:left w:w="15" w:type="dxa"/>
              <w:right w:w="15" w:type="dxa"/>
            </w:tcMar>
            <w:vAlign w:val="center"/>
          </w:tcPr>
          <w:p>
            <w:pPr>
              <w:widowControl/>
              <w:spacing w:line="320" w:lineRule="exact"/>
              <w:rPr>
                <w:rFonts w:hint="default" w:ascii="Times New Roman" w:hAnsi="Times New Roman"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3401" w:type="dxa"/>
            <w:tcBorders>
              <w:tl2br w:val="nil"/>
              <w:tr2bl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w:t>
            </w:r>
            <w:r>
              <w:rPr>
                <w:rFonts w:hint="default" w:ascii="Times New Roman" w:hAnsi="Times New Roman" w:cs="Times New Roman"/>
                <w:spacing w:val="-11"/>
                <w:sz w:val="24"/>
                <w:szCs w:val="24"/>
                <w:highlight w:val="none"/>
                <w:lang w:bidi="ar"/>
              </w:rPr>
              <w:t>其他三峡水库库区基金支出</w:t>
            </w:r>
          </w:p>
        </w:tc>
        <w:tc>
          <w:tcPr>
            <w:tcW w:w="1072" w:type="dxa"/>
            <w:tcBorders>
              <w:tl2br w:val="nil"/>
              <w:tr2bl w:val="nil"/>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30 </w:t>
            </w:r>
          </w:p>
        </w:tc>
        <w:tc>
          <w:tcPr>
            <w:tcW w:w="4401" w:type="dxa"/>
            <w:gridSpan w:val="2"/>
            <w:vMerge w:val="continue"/>
            <w:tcBorders>
              <w:tl2br w:val="nil"/>
              <w:tr2bl w:val="nil"/>
            </w:tcBorders>
            <w:noWrap w:val="0"/>
            <w:tcMar>
              <w:top w:w="15" w:type="dxa"/>
              <w:left w:w="15" w:type="dxa"/>
              <w:right w:w="15" w:type="dxa"/>
            </w:tcMar>
            <w:vAlign w:val="center"/>
          </w:tcPr>
          <w:p>
            <w:pPr>
              <w:widowControl/>
              <w:spacing w:line="320" w:lineRule="exact"/>
              <w:rPr>
                <w:rFonts w:hint="default" w:ascii="Times New Roman" w:hAnsi="Times New Roman"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3401" w:type="dxa"/>
            <w:tcBorders>
              <w:tl2br w:val="nil"/>
              <w:tr2bl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其他支出</w:t>
            </w:r>
          </w:p>
        </w:tc>
        <w:tc>
          <w:tcPr>
            <w:tcW w:w="1072" w:type="dxa"/>
            <w:tcBorders>
              <w:tl2br w:val="nil"/>
              <w:tr2bl w:val="nil"/>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1319 </w:t>
            </w:r>
          </w:p>
        </w:tc>
        <w:tc>
          <w:tcPr>
            <w:tcW w:w="4401" w:type="dxa"/>
            <w:gridSpan w:val="2"/>
            <w:vMerge w:val="continue"/>
            <w:tcBorders>
              <w:tl2br w:val="nil"/>
              <w:tr2bl w:val="nil"/>
            </w:tcBorders>
            <w:noWrap w:val="0"/>
            <w:tcMar>
              <w:top w:w="15" w:type="dxa"/>
              <w:left w:w="15" w:type="dxa"/>
              <w:right w:w="15" w:type="dxa"/>
            </w:tcMar>
            <w:vAlign w:val="center"/>
          </w:tcPr>
          <w:p>
            <w:pPr>
              <w:widowControl/>
              <w:spacing w:line="320" w:lineRule="exact"/>
              <w:rPr>
                <w:rFonts w:hint="default" w:ascii="Times New Roman" w:hAnsi="Times New Roman"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3401" w:type="dxa"/>
            <w:tcBorders>
              <w:tl2br w:val="nil"/>
              <w:tr2bl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彩票发行销售机构业务费安排的支出</w:t>
            </w:r>
          </w:p>
        </w:tc>
        <w:tc>
          <w:tcPr>
            <w:tcW w:w="1072" w:type="dxa"/>
            <w:tcBorders>
              <w:tl2br w:val="nil"/>
              <w:tr2bl w:val="nil"/>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23 </w:t>
            </w:r>
          </w:p>
        </w:tc>
        <w:tc>
          <w:tcPr>
            <w:tcW w:w="4401" w:type="dxa"/>
            <w:gridSpan w:val="2"/>
            <w:vMerge w:val="continue"/>
            <w:tcBorders>
              <w:tl2br w:val="nil"/>
              <w:tr2bl w:val="nil"/>
            </w:tcBorders>
            <w:noWrap w:val="0"/>
            <w:tcMar>
              <w:top w:w="15" w:type="dxa"/>
              <w:left w:w="15" w:type="dxa"/>
              <w:right w:w="15" w:type="dxa"/>
            </w:tcMar>
            <w:vAlign w:val="center"/>
          </w:tcPr>
          <w:p>
            <w:pPr>
              <w:widowControl/>
              <w:spacing w:line="320" w:lineRule="exact"/>
              <w:rPr>
                <w:rFonts w:hint="default" w:ascii="Times New Roman" w:hAnsi="Times New Roman"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3401" w:type="dxa"/>
            <w:tcBorders>
              <w:tl2br w:val="nil"/>
              <w:tr2bl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彩票市场调控资金支出</w:t>
            </w:r>
          </w:p>
        </w:tc>
        <w:tc>
          <w:tcPr>
            <w:tcW w:w="1072" w:type="dxa"/>
            <w:tcBorders>
              <w:tl2br w:val="nil"/>
              <w:tr2bl w:val="nil"/>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23 </w:t>
            </w:r>
          </w:p>
        </w:tc>
        <w:tc>
          <w:tcPr>
            <w:tcW w:w="4401" w:type="dxa"/>
            <w:gridSpan w:val="2"/>
            <w:vMerge w:val="continue"/>
            <w:tcBorders>
              <w:tl2br w:val="nil"/>
              <w:tr2bl w:val="nil"/>
            </w:tcBorders>
            <w:noWrap w:val="0"/>
            <w:tcMar>
              <w:top w:w="15" w:type="dxa"/>
              <w:left w:w="15" w:type="dxa"/>
              <w:right w:w="15" w:type="dxa"/>
            </w:tcMar>
            <w:vAlign w:val="center"/>
          </w:tcPr>
          <w:p>
            <w:pPr>
              <w:widowControl/>
              <w:spacing w:line="320" w:lineRule="exact"/>
              <w:rPr>
                <w:rFonts w:hint="default" w:ascii="Times New Roman" w:hAnsi="Times New Roman"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3401" w:type="dxa"/>
            <w:tcBorders>
              <w:tl2br w:val="nil"/>
              <w:tr2bl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彩票公益金安排的支出</w:t>
            </w:r>
          </w:p>
        </w:tc>
        <w:tc>
          <w:tcPr>
            <w:tcW w:w="1072" w:type="dxa"/>
            <w:tcBorders>
              <w:tl2br w:val="nil"/>
              <w:tr2bl w:val="nil"/>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1296 </w:t>
            </w:r>
          </w:p>
        </w:tc>
        <w:tc>
          <w:tcPr>
            <w:tcW w:w="4401" w:type="dxa"/>
            <w:gridSpan w:val="2"/>
            <w:vMerge w:val="continue"/>
            <w:tcBorders>
              <w:tl2br w:val="nil"/>
              <w:tr2bl w:val="nil"/>
            </w:tcBorders>
            <w:noWrap w:val="0"/>
            <w:tcMar>
              <w:top w:w="15" w:type="dxa"/>
              <w:left w:w="15" w:type="dxa"/>
              <w:right w:w="15" w:type="dxa"/>
            </w:tcMar>
            <w:vAlign w:val="center"/>
          </w:tcPr>
          <w:p>
            <w:pPr>
              <w:widowControl/>
              <w:spacing w:line="320" w:lineRule="exact"/>
              <w:rPr>
                <w:rFonts w:hint="default" w:ascii="Times New Roman" w:hAnsi="Times New Roman"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3401" w:type="dxa"/>
            <w:tcBorders>
              <w:tl2br w:val="nil"/>
              <w:tr2bl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用于社会福利的彩票公益金支出</w:t>
            </w:r>
          </w:p>
        </w:tc>
        <w:tc>
          <w:tcPr>
            <w:tcW w:w="1072" w:type="dxa"/>
            <w:tcBorders>
              <w:tl2br w:val="nil"/>
              <w:tr2bl w:val="nil"/>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163 </w:t>
            </w:r>
          </w:p>
        </w:tc>
        <w:tc>
          <w:tcPr>
            <w:tcW w:w="4401" w:type="dxa"/>
            <w:gridSpan w:val="2"/>
            <w:vMerge w:val="continue"/>
            <w:tcBorders>
              <w:tl2br w:val="nil"/>
              <w:tr2bl w:val="nil"/>
            </w:tcBorders>
            <w:noWrap w:val="0"/>
            <w:tcMar>
              <w:top w:w="15" w:type="dxa"/>
              <w:left w:w="15" w:type="dxa"/>
              <w:right w:w="15" w:type="dxa"/>
            </w:tcMar>
            <w:vAlign w:val="center"/>
          </w:tcPr>
          <w:p>
            <w:pPr>
              <w:widowControl/>
              <w:spacing w:line="320" w:lineRule="exact"/>
              <w:rPr>
                <w:rFonts w:hint="default" w:ascii="Times New Roman" w:hAnsi="Times New Roman"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3401" w:type="dxa"/>
            <w:tcBorders>
              <w:tl2br w:val="nil"/>
              <w:tr2bl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用于体育事业的彩票公益金支出</w:t>
            </w:r>
          </w:p>
        </w:tc>
        <w:tc>
          <w:tcPr>
            <w:tcW w:w="1072" w:type="dxa"/>
            <w:tcBorders>
              <w:tl2br w:val="nil"/>
              <w:tr2bl w:val="nil"/>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314 </w:t>
            </w:r>
          </w:p>
        </w:tc>
        <w:tc>
          <w:tcPr>
            <w:tcW w:w="4401" w:type="dxa"/>
            <w:gridSpan w:val="2"/>
            <w:vMerge w:val="restart"/>
            <w:tcBorders>
              <w:tl2br w:val="nil"/>
              <w:tr2bl w:val="nil"/>
            </w:tcBorders>
            <w:noWrap w:val="0"/>
            <w:tcMar>
              <w:top w:w="15" w:type="dxa"/>
              <w:left w:w="15" w:type="dxa"/>
              <w:right w:w="15" w:type="dxa"/>
            </w:tcMar>
            <w:vAlign w:val="center"/>
          </w:tcPr>
          <w:p>
            <w:pPr>
              <w:widowControl/>
              <w:spacing w:line="320" w:lineRule="exact"/>
              <w:jc w:val="center"/>
              <w:rPr>
                <w:rFonts w:hint="default" w:ascii="Times New Roman" w:hAnsi="Times New Roman" w:cs="Times New Roman"/>
                <w:sz w:val="24"/>
                <w:szCs w:val="24"/>
                <w:highlight w:val="none"/>
              </w:rPr>
            </w:pPr>
            <w:r>
              <w:rPr>
                <w:rFonts w:hint="default" w:ascii="Times New Roman" w:hAnsi="Times New Roman" w:eastAsia="宋体" w:cs="Times New Roman"/>
                <w:sz w:val="24"/>
                <w:szCs w:val="24"/>
                <w:highlight w:val="none"/>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3401" w:type="dxa"/>
            <w:tcBorders>
              <w:tl2br w:val="nil"/>
              <w:tr2bl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用于教育事业的彩票公益金支出</w:t>
            </w:r>
          </w:p>
        </w:tc>
        <w:tc>
          <w:tcPr>
            <w:tcW w:w="1072" w:type="dxa"/>
            <w:tcBorders>
              <w:tl2br w:val="nil"/>
              <w:tr2bl w:val="nil"/>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501 </w:t>
            </w:r>
          </w:p>
        </w:tc>
        <w:tc>
          <w:tcPr>
            <w:tcW w:w="4401" w:type="dxa"/>
            <w:gridSpan w:val="2"/>
            <w:vMerge w:val="continue"/>
            <w:tcBorders>
              <w:tl2br w:val="nil"/>
              <w:tr2bl w:val="nil"/>
            </w:tcBorders>
            <w:noWrap w:val="0"/>
            <w:tcMar>
              <w:top w:w="15" w:type="dxa"/>
              <w:left w:w="15" w:type="dxa"/>
              <w:right w:w="15" w:type="dxa"/>
            </w:tcMar>
            <w:vAlign w:val="center"/>
          </w:tcPr>
          <w:p>
            <w:pPr>
              <w:widowControl/>
              <w:spacing w:line="320" w:lineRule="exact"/>
              <w:rPr>
                <w:rFonts w:hint="default" w:ascii="Times New Roman" w:hAnsi="Times New Roman"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3401" w:type="dxa"/>
            <w:tcBorders>
              <w:tl2br w:val="nil"/>
              <w:tr2bl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用于残疾人事业的彩票公益金支出</w:t>
            </w:r>
          </w:p>
        </w:tc>
        <w:tc>
          <w:tcPr>
            <w:tcW w:w="1072" w:type="dxa"/>
            <w:tcBorders>
              <w:tl2br w:val="nil"/>
              <w:tr2bl w:val="nil"/>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76 </w:t>
            </w:r>
          </w:p>
        </w:tc>
        <w:tc>
          <w:tcPr>
            <w:tcW w:w="4401" w:type="dxa"/>
            <w:gridSpan w:val="2"/>
            <w:vMerge w:val="continue"/>
            <w:tcBorders>
              <w:tl2br w:val="nil"/>
              <w:tr2bl w:val="nil"/>
            </w:tcBorders>
            <w:noWrap w:val="0"/>
            <w:tcMar>
              <w:top w:w="15" w:type="dxa"/>
              <w:left w:w="15" w:type="dxa"/>
              <w:right w:w="15" w:type="dxa"/>
            </w:tcMar>
            <w:vAlign w:val="center"/>
          </w:tcPr>
          <w:p>
            <w:pPr>
              <w:widowControl/>
              <w:spacing w:line="320" w:lineRule="exact"/>
              <w:rPr>
                <w:rFonts w:hint="default" w:ascii="Times New Roman" w:hAnsi="Times New Roman"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3401" w:type="dxa"/>
            <w:tcBorders>
              <w:tl2br w:val="nil"/>
              <w:tr2bl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用于城乡医疗救助的彩票公益金支出</w:t>
            </w:r>
          </w:p>
        </w:tc>
        <w:tc>
          <w:tcPr>
            <w:tcW w:w="1072" w:type="dxa"/>
            <w:tcBorders>
              <w:tl2br w:val="nil"/>
              <w:tr2bl w:val="nil"/>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42 </w:t>
            </w:r>
          </w:p>
        </w:tc>
        <w:tc>
          <w:tcPr>
            <w:tcW w:w="4401" w:type="dxa"/>
            <w:gridSpan w:val="2"/>
            <w:vMerge w:val="continue"/>
            <w:tcBorders>
              <w:tl2br w:val="nil"/>
              <w:tr2bl w:val="nil"/>
            </w:tcBorders>
            <w:noWrap w:val="0"/>
            <w:tcMar>
              <w:top w:w="15" w:type="dxa"/>
              <w:left w:w="15" w:type="dxa"/>
              <w:right w:w="15" w:type="dxa"/>
            </w:tcMar>
            <w:vAlign w:val="center"/>
          </w:tcPr>
          <w:p>
            <w:pPr>
              <w:widowControl/>
              <w:spacing w:line="320" w:lineRule="exact"/>
              <w:rPr>
                <w:rFonts w:hint="default" w:ascii="Times New Roman" w:hAnsi="Times New Roman"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3401" w:type="dxa"/>
            <w:tcBorders>
              <w:tl2br w:val="nil"/>
              <w:tr2bl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用于其他社会公益事业的彩票公益金支出</w:t>
            </w:r>
          </w:p>
        </w:tc>
        <w:tc>
          <w:tcPr>
            <w:tcW w:w="1072" w:type="dxa"/>
            <w:tcBorders>
              <w:tl2br w:val="nil"/>
              <w:tr2bl w:val="nil"/>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200 </w:t>
            </w:r>
          </w:p>
        </w:tc>
        <w:tc>
          <w:tcPr>
            <w:tcW w:w="4401" w:type="dxa"/>
            <w:gridSpan w:val="2"/>
            <w:vMerge w:val="continue"/>
            <w:tcBorders>
              <w:tl2br w:val="nil"/>
              <w:tr2bl w:val="nil"/>
            </w:tcBorders>
            <w:noWrap w:val="0"/>
            <w:tcMar>
              <w:top w:w="15" w:type="dxa"/>
              <w:left w:w="15" w:type="dxa"/>
              <w:right w:w="15" w:type="dxa"/>
            </w:tcMar>
            <w:vAlign w:val="center"/>
          </w:tcPr>
          <w:p>
            <w:pPr>
              <w:widowControl/>
              <w:spacing w:line="320" w:lineRule="exact"/>
              <w:rPr>
                <w:rFonts w:hint="default" w:ascii="Times New Roman" w:hAnsi="Times New Roman"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3401" w:type="dxa"/>
            <w:tcBorders>
              <w:tl2br w:val="nil"/>
              <w:tr2bl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抗疫特别国债安排的支出</w:t>
            </w:r>
          </w:p>
        </w:tc>
        <w:tc>
          <w:tcPr>
            <w:tcW w:w="1072" w:type="dxa"/>
            <w:tcBorders>
              <w:tl2br w:val="nil"/>
              <w:tr2bl w:val="nil"/>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10000 </w:t>
            </w:r>
          </w:p>
        </w:tc>
        <w:tc>
          <w:tcPr>
            <w:tcW w:w="4401" w:type="dxa"/>
            <w:gridSpan w:val="2"/>
            <w:vMerge w:val="continue"/>
            <w:tcBorders>
              <w:tl2br w:val="nil"/>
              <w:tr2bl w:val="nil"/>
            </w:tcBorders>
            <w:noWrap w:val="0"/>
            <w:tcMar>
              <w:top w:w="15" w:type="dxa"/>
              <w:left w:w="15" w:type="dxa"/>
              <w:right w:w="15" w:type="dxa"/>
            </w:tcMar>
            <w:vAlign w:val="center"/>
          </w:tcPr>
          <w:p>
            <w:pPr>
              <w:widowControl/>
              <w:spacing w:line="320" w:lineRule="exact"/>
              <w:rPr>
                <w:rFonts w:hint="default" w:ascii="Times New Roman" w:hAnsi="Times New Roman"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3401" w:type="dxa"/>
            <w:tcBorders>
              <w:tl2br w:val="nil"/>
              <w:tr2bl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基础设施建设</w:t>
            </w:r>
          </w:p>
        </w:tc>
        <w:tc>
          <w:tcPr>
            <w:tcW w:w="1072" w:type="dxa"/>
            <w:tcBorders>
              <w:tl2br w:val="nil"/>
              <w:tr2bl w:val="nil"/>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2465 </w:t>
            </w:r>
          </w:p>
        </w:tc>
        <w:tc>
          <w:tcPr>
            <w:tcW w:w="4401" w:type="dxa"/>
            <w:gridSpan w:val="2"/>
            <w:vMerge w:val="continue"/>
            <w:tcBorders>
              <w:tl2br w:val="nil"/>
              <w:tr2bl w:val="nil"/>
            </w:tcBorders>
            <w:noWrap w:val="0"/>
            <w:tcMar>
              <w:top w:w="15" w:type="dxa"/>
              <w:left w:w="15" w:type="dxa"/>
              <w:right w:w="15" w:type="dxa"/>
            </w:tcMar>
            <w:vAlign w:val="center"/>
          </w:tcPr>
          <w:p>
            <w:pPr>
              <w:widowControl/>
              <w:spacing w:line="320" w:lineRule="exact"/>
              <w:rPr>
                <w:rFonts w:hint="default" w:ascii="Times New Roman" w:hAnsi="Times New Roman"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3401" w:type="dxa"/>
            <w:tcBorders>
              <w:tl2br w:val="nil"/>
              <w:tr2bl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生态环境治理</w:t>
            </w:r>
          </w:p>
        </w:tc>
        <w:tc>
          <w:tcPr>
            <w:tcW w:w="1072" w:type="dxa"/>
            <w:tcBorders>
              <w:tl2br w:val="nil"/>
              <w:tr2bl w:val="nil"/>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300 </w:t>
            </w:r>
          </w:p>
        </w:tc>
        <w:tc>
          <w:tcPr>
            <w:tcW w:w="4401" w:type="dxa"/>
            <w:gridSpan w:val="2"/>
            <w:vMerge w:val="continue"/>
            <w:tcBorders>
              <w:tl2br w:val="nil"/>
              <w:tr2bl w:val="nil"/>
            </w:tcBorders>
            <w:noWrap w:val="0"/>
            <w:tcMar>
              <w:top w:w="15" w:type="dxa"/>
              <w:left w:w="15" w:type="dxa"/>
              <w:right w:w="15" w:type="dxa"/>
            </w:tcMar>
            <w:vAlign w:val="center"/>
          </w:tcPr>
          <w:p>
            <w:pPr>
              <w:widowControl/>
              <w:spacing w:line="320" w:lineRule="exact"/>
              <w:rPr>
                <w:rFonts w:hint="default" w:ascii="Times New Roman" w:hAnsi="Times New Roman"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5" w:hRule="atLeast"/>
        </w:trPr>
        <w:tc>
          <w:tcPr>
            <w:tcW w:w="3401" w:type="dxa"/>
            <w:tcBorders>
              <w:tl2br w:val="nil"/>
              <w:tr2bl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市政设施建设</w:t>
            </w:r>
          </w:p>
        </w:tc>
        <w:tc>
          <w:tcPr>
            <w:tcW w:w="1072" w:type="dxa"/>
            <w:tcBorders>
              <w:tl2br w:val="nil"/>
              <w:tr2bl w:val="nil"/>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1985 </w:t>
            </w:r>
          </w:p>
        </w:tc>
        <w:tc>
          <w:tcPr>
            <w:tcW w:w="4401" w:type="dxa"/>
            <w:gridSpan w:val="2"/>
            <w:vMerge w:val="continue"/>
            <w:tcBorders>
              <w:tl2br w:val="nil"/>
              <w:tr2bl w:val="nil"/>
            </w:tcBorders>
            <w:noWrap w:val="0"/>
            <w:tcMar>
              <w:top w:w="15" w:type="dxa"/>
              <w:left w:w="15" w:type="dxa"/>
              <w:right w:w="15" w:type="dxa"/>
            </w:tcMar>
            <w:vAlign w:val="center"/>
          </w:tcPr>
          <w:p>
            <w:pPr>
              <w:widowControl/>
              <w:spacing w:line="320" w:lineRule="exact"/>
              <w:rPr>
                <w:rFonts w:hint="default" w:ascii="Times New Roman" w:hAnsi="Times New Roman"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3401" w:type="dxa"/>
            <w:tcBorders>
              <w:tl2br w:val="nil"/>
              <w:tr2bl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其他基础设施建设</w:t>
            </w:r>
          </w:p>
        </w:tc>
        <w:tc>
          <w:tcPr>
            <w:tcW w:w="1072" w:type="dxa"/>
            <w:tcBorders>
              <w:tl2br w:val="nil"/>
              <w:tr2bl w:val="nil"/>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180 </w:t>
            </w:r>
          </w:p>
        </w:tc>
        <w:tc>
          <w:tcPr>
            <w:tcW w:w="4401" w:type="dxa"/>
            <w:gridSpan w:val="2"/>
            <w:vMerge w:val="continue"/>
            <w:tcBorders>
              <w:tl2br w:val="nil"/>
              <w:tr2bl w:val="nil"/>
            </w:tcBorders>
            <w:noWrap w:val="0"/>
            <w:tcMar>
              <w:top w:w="15" w:type="dxa"/>
              <w:left w:w="15" w:type="dxa"/>
              <w:right w:w="15" w:type="dxa"/>
            </w:tcMar>
            <w:vAlign w:val="center"/>
          </w:tcPr>
          <w:p>
            <w:pPr>
              <w:widowControl/>
              <w:spacing w:line="320" w:lineRule="exact"/>
              <w:rPr>
                <w:rFonts w:hint="default" w:ascii="Times New Roman" w:hAnsi="Times New Roman"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5" w:hRule="atLeast"/>
        </w:trPr>
        <w:tc>
          <w:tcPr>
            <w:tcW w:w="3401" w:type="dxa"/>
            <w:tcBorders>
              <w:tl2br w:val="nil"/>
              <w:tr2bl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抗疫相关支出</w:t>
            </w:r>
          </w:p>
        </w:tc>
        <w:tc>
          <w:tcPr>
            <w:tcW w:w="1072" w:type="dxa"/>
            <w:tcBorders>
              <w:tl2br w:val="nil"/>
              <w:tr2bl w:val="nil"/>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7535 </w:t>
            </w:r>
          </w:p>
        </w:tc>
        <w:tc>
          <w:tcPr>
            <w:tcW w:w="4401" w:type="dxa"/>
            <w:gridSpan w:val="2"/>
            <w:vMerge w:val="continue"/>
            <w:tcBorders>
              <w:tl2br w:val="nil"/>
              <w:tr2bl w:val="nil"/>
            </w:tcBorders>
            <w:noWrap w:val="0"/>
            <w:tcMar>
              <w:top w:w="15" w:type="dxa"/>
              <w:left w:w="15" w:type="dxa"/>
              <w:right w:w="15" w:type="dxa"/>
            </w:tcMar>
            <w:vAlign w:val="center"/>
          </w:tcPr>
          <w:p>
            <w:pPr>
              <w:widowControl/>
              <w:spacing w:line="320" w:lineRule="exact"/>
              <w:rPr>
                <w:rFonts w:hint="default" w:ascii="Times New Roman" w:hAnsi="Times New Roman"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3401" w:type="dxa"/>
            <w:tcBorders>
              <w:tl2br w:val="nil"/>
              <w:tr2bl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困难群众基本生活补助</w:t>
            </w:r>
          </w:p>
        </w:tc>
        <w:tc>
          <w:tcPr>
            <w:tcW w:w="1072" w:type="dxa"/>
            <w:tcBorders>
              <w:tl2br w:val="nil"/>
              <w:tr2bl w:val="nil"/>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300 </w:t>
            </w:r>
          </w:p>
        </w:tc>
        <w:tc>
          <w:tcPr>
            <w:tcW w:w="4401" w:type="dxa"/>
            <w:gridSpan w:val="2"/>
            <w:vMerge w:val="continue"/>
            <w:tcBorders>
              <w:tl2br w:val="nil"/>
              <w:tr2bl w:val="nil"/>
            </w:tcBorders>
            <w:noWrap w:val="0"/>
            <w:tcMar>
              <w:top w:w="15" w:type="dxa"/>
              <w:left w:w="15" w:type="dxa"/>
              <w:right w:w="15" w:type="dxa"/>
            </w:tcMar>
            <w:vAlign w:val="center"/>
          </w:tcPr>
          <w:p>
            <w:pPr>
              <w:widowControl/>
              <w:spacing w:line="320" w:lineRule="exact"/>
              <w:rPr>
                <w:rFonts w:hint="default" w:ascii="Times New Roman" w:hAnsi="Times New Roman"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3401" w:type="dxa"/>
            <w:tcBorders>
              <w:tl2br w:val="nil"/>
              <w:tr2bl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其他抗疫相关支出</w:t>
            </w:r>
          </w:p>
        </w:tc>
        <w:tc>
          <w:tcPr>
            <w:tcW w:w="1072" w:type="dxa"/>
            <w:tcBorders>
              <w:tl2br w:val="nil"/>
              <w:tr2bl w:val="nil"/>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7235 </w:t>
            </w:r>
          </w:p>
        </w:tc>
        <w:tc>
          <w:tcPr>
            <w:tcW w:w="4401" w:type="dxa"/>
            <w:gridSpan w:val="2"/>
            <w:vMerge w:val="continue"/>
            <w:tcBorders>
              <w:tl2br w:val="nil"/>
              <w:tr2bl w:val="nil"/>
            </w:tcBorders>
            <w:noWrap w:val="0"/>
            <w:tcMar>
              <w:top w:w="15" w:type="dxa"/>
              <w:left w:w="15" w:type="dxa"/>
              <w:right w:w="15" w:type="dxa"/>
            </w:tcMar>
            <w:vAlign w:val="center"/>
          </w:tcPr>
          <w:p>
            <w:pPr>
              <w:widowControl/>
              <w:spacing w:line="320" w:lineRule="exact"/>
              <w:rPr>
                <w:rFonts w:hint="default" w:ascii="Times New Roman" w:hAnsi="Times New Roman" w:cs="Times New Roman"/>
                <w:sz w:val="24"/>
                <w:szCs w:val="24"/>
                <w:highlight w:val="none"/>
              </w:rPr>
            </w:pPr>
          </w:p>
        </w:tc>
      </w:tr>
    </w:tbl>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cs="Times New Roman"/>
          <w:sz w:val="24"/>
          <w:szCs w:val="24"/>
          <w:highlight w:val="none"/>
        </w:rPr>
      </w:pPr>
    </w:p>
    <w:p>
      <w:pPr>
        <w:spacing w:line="320" w:lineRule="exact"/>
        <w:contextualSpacing/>
        <w:rPr>
          <w:rFonts w:hint="default" w:ascii="Times New Roman" w:hAnsi="Times New Roman" w:eastAsia="方正黑体_GBK" w:cs="Times New Roman"/>
          <w:szCs w:val="32"/>
          <w:highlight w:val="none"/>
        </w:rPr>
      </w:pPr>
    </w:p>
    <w:p>
      <w:pPr>
        <w:spacing w:line="320" w:lineRule="exact"/>
        <w:contextualSpacing/>
        <w:rPr>
          <w:rFonts w:hint="default" w:ascii="Times New Roman" w:hAnsi="Times New Roman" w:eastAsia="方正黑体_GBK" w:cs="Times New Roman"/>
          <w:szCs w:val="32"/>
          <w:highlight w:val="none"/>
        </w:rPr>
      </w:pPr>
    </w:p>
    <w:p>
      <w:pPr>
        <w:spacing w:line="320" w:lineRule="exact"/>
        <w:contextualSpacing/>
        <w:rPr>
          <w:rFonts w:hint="default" w:ascii="Times New Roman" w:hAnsi="Times New Roman" w:eastAsia="方正黑体_GBK" w:cs="Times New Roman"/>
          <w:szCs w:val="32"/>
          <w:highlight w:val="none"/>
        </w:rPr>
      </w:pPr>
      <w:r>
        <w:rPr>
          <w:rFonts w:hint="default" w:ascii="Times New Roman" w:hAnsi="Times New Roman" w:eastAsia="方正黑体_GBK" w:cs="Times New Roman"/>
          <w:szCs w:val="32"/>
          <w:highlight w:val="none"/>
        </w:rPr>
        <w:t>表11</w:t>
      </w:r>
    </w:p>
    <w:p>
      <w:pPr>
        <w:spacing w:line="594" w:lineRule="exact"/>
        <w:contextualSpacing/>
        <w:jc w:val="center"/>
        <w:rPr>
          <w:rFonts w:hint="default" w:ascii="Times New Roman" w:hAnsi="Times New Roman" w:eastAsia="方正小标宋_GBK" w:cs="Times New Roman"/>
          <w:sz w:val="44"/>
          <w:szCs w:val="44"/>
          <w:highlight w:val="none"/>
        </w:rPr>
      </w:pPr>
      <w:r>
        <w:rPr>
          <w:rFonts w:hint="default" w:ascii="Times New Roman" w:hAnsi="Times New Roman" w:eastAsia="方正小标宋_GBK" w:cs="Times New Roman"/>
          <w:sz w:val="44"/>
          <w:szCs w:val="44"/>
          <w:highlight w:val="none"/>
        </w:rPr>
        <w:t>2020年区级国有资本经营预算收支执行表</w:t>
      </w:r>
    </w:p>
    <w:p>
      <w:pPr>
        <w:spacing w:line="594" w:lineRule="exact"/>
        <w:contextualSpacing/>
        <w:jc w:val="right"/>
        <w:rPr>
          <w:rFonts w:hint="default" w:ascii="Times New Roman" w:hAnsi="Times New Roman" w:cs="Times New Roman"/>
          <w:szCs w:val="32"/>
          <w:highlight w:val="none"/>
        </w:rPr>
      </w:pPr>
      <w:r>
        <w:rPr>
          <w:rFonts w:hint="default" w:ascii="Times New Roman" w:hAnsi="Times New Roman" w:cs="Times New Roman"/>
          <w:szCs w:val="32"/>
          <w:highlight w:val="none"/>
        </w:rPr>
        <w:t>单位：万元</w:t>
      </w:r>
    </w:p>
    <w:tbl>
      <w:tblPr>
        <w:tblStyle w:val="9"/>
        <w:tblW w:w="0" w:type="auto"/>
        <w:tblInd w:w="0" w:type="dxa"/>
        <w:tblLayout w:type="fixed"/>
        <w:tblCellMar>
          <w:top w:w="0" w:type="dxa"/>
          <w:left w:w="0" w:type="dxa"/>
          <w:bottom w:w="0" w:type="dxa"/>
          <w:right w:w="0" w:type="dxa"/>
        </w:tblCellMar>
      </w:tblPr>
      <w:tblGrid>
        <w:gridCol w:w="3225"/>
        <w:gridCol w:w="1066"/>
        <w:gridCol w:w="853"/>
        <w:gridCol w:w="854"/>
        <w:gridCol w:w="1354"/>
        <w:gridCol w:w="1522"/>
      </w:tblGrid>
      <w:tr>
        <w:tblPrEx>
          <w:tblCellMar>
            <w:top w:w="0" w:type="dxa"/>
            <w:left w:w="0" w:type="dxa"/>
            <w:bottom w:w="0" w:type="dxa"/>
            <w:right w:w="0" w:type="dxa"/>
          </w:tblCellMar>
        </w:tblPrEx>
        <w:trPr>
          <w:trHeight w:val="645" w:hRule="atLeast"/>
        </w:trPr>
        <w:tc>
          <w:tcPr>
            <w:tcW w:w="3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收</w:t>
            </w:r>
            <w:r>
              <w:rPr>
                <w:rFonts w:hint="default" w:ascii="Times New Roman" w:hAnsi="Times New Roman" w:eastAsia="方正黑体_GBK" w:cs="Times New Roman"/>
                <w:sz w:val="24"/>
                <w:szCs w:val="24"/>
                <w:highlight w:val="none"/>
                <w:lang w:val="en-US" w:eastAsia="zh-CN" w:bidi="ar"/>
              </w:rPr>
              <w:t xml:space="preserve">    </w:t>
            </w:r>
            <w:r>
              <w:rPr>
                <w:rFonts w:hint="default" w:ascii="Times New Roman" w:hAnsi="Times New Roman" w:eastAsia="方正黑体_GBK" w:cs="Times New Roman"/>
                <w:sz w:val="24"/>
                <w:szCs w:val="24"/>
                <w:highlight w:val="none"/>
                <w:lang w:bidi="ar"/>
              </w:rPr>
              <w:t>入</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预算数</w:t>
            </w:r>
          </w:p>
        </w:tc>
        <w:tc>
          <w:tcPr>
            <w:tcW w:w="8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调整预算数</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执行数</w:t>
            </w:r>
          </w:p>
        </w:tc>
        <w:tc>
          <w:tcPr>
            <w:tcW w:w="1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执行数为调整预算%</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执行数比上年决算数增长%</w:t>
            </w:r>
          </w:p>
        </w:tc>
      </w:tr>
      <w:tr>
        <w:tblPrEx>
          <w:tblCellMar>
            <w:top w:w="0" w:type="dxa"/>
            <w:left w:w="0" w:type="dxa"/>
            <w:bottom w:w="0" w:type="dxa"/>
            <w:right w:w="0" w:type="dxa"/>
          </w:tblCellMar>
        </w:tblPrEx>
        <w:trPr>
          <w:trHeight w:val="329" w:hRule="exact"/>
        </w:trPr>
        <w:tc>
          <w:tcPr>
            <w:tcW w:w="3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总</w:t>
            </w:r>
            <w:r>
              <w:rPr>
                <w:rFonts w:hint="default" w:ascii="Times New Roman" w:hAnsi="Times New Roman" w:eastAsia="方正黑体_GBK" w:cs="Times New Roman"/>
                <w:sz w:val="24"/>
                <w:szCs w:val="24"/>
                <w:highlight w:val="none"/>
                <w:lang w:val="en-US" w:eastAsia="zh-CN" w:bidi="ar"/>
              </w:rPr>
              <w:t xml:space="preserve">    </w:t>
            </w:r>
            <w:r>
              <w:rPr>
                <w:rFonts w:hint="default" w:ascii="Times New Roman" w:hAnsi="Times New Roman" w:eastAsia="方正黑体_GBK" w:cs="Times New Roman"/>
                <w:sz w:val="24"/>
                <w:szCs w:val="24"/>
                <w:highlight w:val="none"/>
                <w:lang w:bidi="ar"/>
              </w:rPr>
              <w:t>计</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方正黑体_GBK" w:cs="Times New Roman"/>
                <w:b/>
                <w:bCs/>
                <w:sz w:val="24"/>
                <w:szCs w:val="24"/>
                <w:highlight w:val="none"/>
              </w:rPr>
            </w:pPr>
            <w:r>
              <w:rPr>
                <w:rFonts w:hint="default" w:ascii="Times New Roman" w:hAnsi="Times New Roman" w:eastAsia="方正黑体_GBK" w:cs="Times New Roman"/>
                <w:b/>
                <w:bCs/>
                <w:sz w:val="24"/>
                <w:szCs w:val="24"/>
                <w:highlight w:val="none"/>
                <w:lang w:bidi="ar"/>
              </w:rPr>
              <w:t>33634</w:t>
            </w:r>
          </w:p>
        </w:tc>
        <w:tc>
          <w:tcPr>
            <w:tcW w:w="8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方正黑体_GBK" w:cs="Times New Roman"/>
                <w:b/>
                <w:bCs/>
                <w:sz w:val="24"/>
                <w:szCs w:val="24"/>
                <w:highlight w:val="none"/>
              </w:rPr>
            </w:pPr>
            <w:r>
              <w:rPr>
                <w:rFonts w:hint="default" w:ascii="Times New Roman" w:hAnsi="Times New Roman" w:eastAsia="方正黑体_GBK" w:cs="Times New Roman"/>
                <w:b/>
                <w:bCs/>
                <w:sz w:val="24"/>
                <w:szCs w:val="24"/>
                <w:highlight w:val="none"/>
                <w:lang w:bidi="ar"/>
              </w:rPr>
              <w:t>26361</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方正黑体_GBK" w:cs="Times New Roman"/>
                <w:b/>
                <w:bCs/>
                <w:sz w:val="24"/>
                <w:szCs w:val="24"/>
                <w:highlight w:val="none"/>
              </w:rPr>
            </w:pPr>
            <w:r>
              <w:rPr>
                <w:rFonts w:hint="default" w:ascii="Times New Roman" w:hAnsi="Times New Roman" w:eastAsia="方正黑体_GBK" w:cs="Times New Roman"/>
                <w:b/>
                <w:bCs/>
                <w:sz w:val="24"/>
                <w:szCs w:val="24"/>
                <w:highlight w:val="none"/>
                <w:lang w:bidi="ar"/>
              </w:rPr>
              <w:t>26361</w:t>
            </w:r>
          </w:p>
        </w:tc>
        <w:tc>
          <w:tcPr>
            <w:tcW w:w="1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r>
      <w:tr>
        <w:tblPrEx>
          <w:tblCellMar>
            <w:top w:w="0" w:type="dxa"/>
            <w:left w:w="0" w:type="dxa"/>
            <w:bottom w:w="0" w:type="dxa"/>
            <w:right w:w="0" w:type="dxa"/>
          </w:tblCellMar>
        </w:tblPrEx>
        <w:trPr>
          <w:trHeight w:val="329" w:hRule="exact"/>
        </w:trPr>
        <w:tc>
          <w:tcPr>
            <w:tcW w:w="3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本级收入合计</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bCs/>
                <w:sz w:val="24"/>
                <w:szCs w:val="24"/>
                <w:highlight w:val="none"/>
              </w:rPr>
            </w:pPr>
            <w:r>
              <w:rPr>
                <w:rFonts w:hint="default" w:ascii="Times New Roman" w:hAnsi="Times New Roman" w:eastAsia="宋体" w:cs="Times New Roman"/>
                <w:b/>
                <w:bCs/>
                <w:sz w:val="24"/>
                <w:szCs w:val="24"/>
                <w:highlight w:val="none"/>
                <w:lang w:bidi="ar"/>
              </w:rPr>
              <w:t>30000</w:t>
            </w:r>
          </w:p>
        </w:tc>
        <w:tc>
          <w:tcPr>
            <w:tcW w:w="8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bCs/>
                <w:sz w:val="24"/>
                <w:szCs w:val="24"/>
                <w:highlight w:val="none"/>
              </w:rPr>
            </w:pPr>
            <w:r>
              <w:rPr>
                <w:rFonts w:hint="default" w:ascii="Times New Roman" w:hAnsi="Times New Roman" w:eastAsia="宋体" w:cs="Times New Roman"/>
                <w:b/>
                <w:bCs/>
                <w:sz w:val="24"/>
                <w:szCs w:val="24"/>
                <w:highlight w:val="none"/>
                <w:lang w:bidi="ar"/>
              </w:rPr>
              <w:t>22727</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bCs/>
                <w:sz w:val="24"/>
                <w:szCs w:val="24"/>
                <w:highlight w:val="none"/>
              </w:rPr>
            </w:pPr>
            <w:r>
              <w:rPr>
                <w:rFonts w:hint="default" w:ascii="Times New Roman" w:hAnsi="Times New Roman" w:eastAsia="宋体" w:cs="Times New Roman"/>
                <w:b/>
                <w:bCs/>
                <w:sz w:val="24"/>
                <w:szCs w:val="24"/>
                <w:highlight w:val="none"/>
                <w:lang w:bidi="ar"/>
              </w:rPr>
              <w:t>22727</w:t>
            </w:r>
          </w:p>
        </w:tc>
        <w:tc>
          <w:tcPr>
            <w:tcW w:w="1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方正黑体_GBK" w:cs="Times New Roman"/>
                <w:b/>
                <w:bCs/>
                <w:sz w:val="24"/>
                <w:szCs w:val="24"/>
                <w:highlight w:val="none"/>
              </w:rPr>
            </w:pPr>
            <w:r>
              <w:rPr>
                <w:rFonts w:hint="default" w:ascii="Times New Roman" w:hAnsi="Times New Roman" w:eastAsia="方正黑体_GBK" w:cs="Times New Roman"/>
                <w:b/>
                <w:bCs/>
                <w:sz w:val="24"/>
                <w:szCs w:val="24"/>
                <w:highlight w:val="none"/>
                <w:lang w:bidi="ar"/>
              </w:rPr>
              <w:t xml:space="preserve">100.0 </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方正黑体_GBK" w:cs="Times New Roman"/>
                <w:b/>
                <w:bCs/>
                <w:sz w:val="24"/>
                <w:szCs w:val="24"/>
                <w:highlight w:val="none"/>
              </w:rPr>
            </w:pPr>
            <w:r>
              <w:rPr>
                <w:rFonts w:hint="default" w:ascii="Times New Roman" w:hAnsi="Times New Roman" w:eastAsia="方正黑体_GBK" w:cs="Times New Roman"/>
                <w:b/>
                <w:bCs/>
                <w:sz w:val="24"/>
                <w:szCs w:val="24"/>
                <w:highlight w:val="none"/>
                <w:lang w:bidi="ar"/>
              </w:rPr>
              <w:t xml:space="preserve">-4.2 </w:t>
            </w:r>
          </w:p>
        </w:tc>
      </w:tr>
      <w:tr>
        <w:tblPrEx>
          <w:tblCellMar>
            <w:top w:w="0" w:type="dxa"/>
            <w:left w:w="0" w:type="dxa"/>
            <w:bottom w:w="0" w:type="dxa"/>
            <w:right w:w="0" w:type="dxa"/>
          </w:tblCellMar>
        </w:tblPrEx>
        <w:trPr>
          <w:trHeight w:val="329" w:hRule="exact"/>
        </w:trPr>
        <w:tc>
          <w:tcPr>
            <w:tcW w:w="3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一、利润收入</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8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1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r>
      <w:tr>
        <w:tblPrEx>
          <w:tblCellMar>
            <w:top w:w="0" w:type="dxa"/>
            <w:left w:w="0" w:type="dxa"/>
            <w:bottom w:w="0" w:type="dxa"/>
            <w:right w:w="0" w:type="dxa"/>
          </w:tblCellMar>
        </w:tblPrEx>
        <w:trPr>
          <w:trHeight w:val="329" w:hRule="exact"/>
        </w:trPr>
        <w:tc>
          <w:tcPr>
            <w:tcW w:w="3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二、股利、股息收入</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8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47</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47</w:t>
            </w:r>
          </w:p>
        </w:tc>
        <w:tc>
          <w:tcPr>
            <w:tcW w:w="1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r>
      <w:tr>
        <w:tblPrEx>
          <w:tblCellMar>
            <w:top w:w="0" w:type="dxa"/>
            <w:left w:w="0" w:type="dxa"/>
            <w:bottom w:w="0" w:type="dxa"/>
            <w:right w:w="0" w:type="dxa"/>
          </w:tblCellMar>
        </w:tblPrEx>
        <w:trPr>
          <w:trHeight w:val="329" w:hRule="exact"/>
        </w:trPr>
        <w:tc>
          <w:tcPr>
            <w:tcW w:w="3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三、产权转让收入</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8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1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r>
      <w:tr>
        <w:tblPrEx>
          <w:tblCellMar>
            <w:top w:w="0" w:type="dxa"/>
            <w:left w:w="0" w:type="dxa"/>
            <w:bottom w:w="0" w:type="dxa"/>
            <w:right w:w="0" w:type="dxa"/>
          </w:tblCellMar>
        </w:tblPrEx>
        <w:trPr>
          <w:trHeight w:val="329" w:hRule="exact"/>
        </w:trPr>
        <w:tc>
          <w:tcPr>
            <w:tcW w:w="3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四、清算收入</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8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2</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2</w:t>
            </w:r>
          </w:p>
        </w:tc>
        <w:tc>
          <w:tcPr>
            <w:tcW w:w="1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r>
      <w:tr>
        <w:tblPrEx>
          <w:tblCellMar>
            <w:top w:w="0" w:type="dxa"/>
            <w:left w:w="0" w:type="dxa"/>
            <w:bottom w:w="0" w:type="dxa"/>
            <w:right w:w="0" w:type="dxa"/>
          </w:tblCellMar>
        </w:tblPrEx>
        <w:trPr>
          <w:trHeight w:val="329" w:hRule="exact"/>
        </w:trPr>
        <w:tc>
          <w:tcPr>
            <w:tcW w:w="3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五、其他国有资本经营收入</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30000</w:t>
            </w:r>
          </w:p>
        </w:tc>
        <w:tc>
          <w:tcPr>
            <w:tcW w:w="8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22678</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22678</w:t>
            </w:r>
          </w:p>
        </w:tc>
        <w:tc>
          <w:tcPr>
            <w:tcW w:w="1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 xml:space="preserve">95.6 </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 xml:space="preserve">-4.4 </w:t>
            </w:r>
          </w:p>
        </w:tc>
      </w:tr>
      <w:tr>
        <w:tblPrEx>
          <w:tblCellMar>
            <w:top w:w="0" w:type="dxa"/>
            <w:left w:w="0" w:type="dxa"/>
            <w:bottom w:w="0" w:type="dxa"/>
            <w:right w:w="0" w:type="dxa"/>
          </w:tblCellMar>
        </w:tblPrEx>
        <w:trPr>
          <w:trHeight w:val="329" w:hRule="exact"/>
        </w:trPr>
        <w:tc>
          <w:tcPr>
            <w:tcW w:w="3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spacing w:line="320" w:lineRule="exact"/>
              <w:rPr>
                <w:rFonts w:hint="default" w:ascii="Times New Roman" w:hAnsi="Times New Roman" w:cs="Times New Roman"/>
                <w:sz w:val="24"/>
                <w:szCs w:val="24"/>
                <w:highlight w:val="none"/>
              </w:rPr>
            </w:pP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c>
          <w:tcPr>
            <w:tcW w:w="8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c>
          <w:tcPr>
            <w:tcW w:w="1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spacing w:line="320" w:lineRule="exact"/>
              <w:jc w:val="right"/>
              <w:textAlignment w:val="center"/>
              <w:rPr>
                <w:rFonts w:hint="default" w:ascii="Times New Roman" w:hAnsi="Times New Roman" w:eastAsia="宋体" w:cs="Times New Roman"/>
                <w:sz w:val="24"/>
                <w:szCs w:val="24"/>
                <w:highlight w:val="none"/>
                <w:lang w:bidi="ar"/>
              </w:rPr>
            </w:pPr>
          </w:p>
        </w:tc>
      </w:tr>
      <w:tr>
        <w:tblPrEx>
          <w:tblCellMar>
            <w:top w:w="0" w:type="dxa"/>
            <w:left w:w="0" w:type="dxa"/>
            <w:bottom w:w="0" w:type="dxa"/>
            <w:right w:w="0" w:type="dxa"/>
          </w:tblCellMar>
        </w:tblPrEx>
        <w:trPr>
          <w:trHeight w:val="329" w:hRule="exact"/>
        </w:trPr>
        <w:tc>
          <w:tcPr>
            <w:tcW w:w="3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转移性收入合计</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bCs/>
                <w:sz w:val="24"/>
                <w:szCs w:val="24"/>
                <w:highlight w:val="none"/>
              </w:rPr>
            </w:pPr>
            <w:r>
              <w:rPr>
                <w:rFonts w:hint="default" w:ascii="Times New Roman" w:hAnsi="Times New Roman" w:eastAsia="宋体" w:cs="Times New Roman"/>
                <w:b/>
                <w:bCs/>
                <w:sz w:val="24"/>
                <w:szCs w:val="24"/>
                <w:highlight w:val="none"/>
                <w:lang w:bidi="ar"/>
              </w:rPr>
              <w:t>3634</w:t>
            </w:r>
          </w:p>
        </w:tc>
        <w:tc>
          <w:tcPr>
            <w:tcW w:w="8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bCs/>
                <w:sz w:val="24"/>
                <w:szCs w:val="24"/>
                <w:highlight w:val="none"/>
              </w:rPr>
            </w:pPr>
            <w:r>
              <w:rPr>
                <w:rFonts w:hint="default" w:ascii="Times New Roman" w:hAnsi="Times New Roman" w:eastAsia="宋体" w:cs="Times New Roman"/>
                <w:b/>
                <w:bCs/>
                <w:sz w:val="24"/>
                <w:szCs w:val="24"/>
                <w:highlight w:val="none"/>
                <w:lang w:bidi="ar"/>
              </w:rPr>
              <w:t>3634</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bCs/>
                <w:sz w:val="24"/>
                <w:szCs w:val="24"/>
                <w:highlight w:val="none"/>
              </w:rPr>
            </w:pPr>
            <w:r>
              <w:rPr>
                <w:rFonts w:hint="default" w:ascii="Times New Roman" w:hAnsi="Times New Roman" w:eastAsia="宋体" w:cs="Times New Roman"/>
                <w:b/>
                <w:bCs/>
                <w:sz w:val="24"/>
                <w:szCs w:val="24"/>
                <w:highlight w:val="none"/>
                <w:lang w:bidi="ar"/>
              </w:rPr>
              <w:t>3634</w:t>
            </w:r>
          </w:p>
        </w:tc>
        <w:tc>
          <w:tcPr>
            <w:tcW w:w="1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r>
      <w:tr>
        <w:tblPrEx>
          <w:tblCellMar>
            <w:top w:w="0" w:type="dxa"/>
            <w:left w:w="0" w:type="dxa"/>
            <w:bottom w:w="0" w:type="dxa"/>
            <w:right w:w="0" w:type="dxa"/>
          </w:tblCellMar>
        </w:tblPrEx>
        <w:trPr>
          <w:trHeight w:val="329" w:hRule="exact"/>
        </w:trPr>
        <w:tc>
          <w:tcPr>
            <w:tcW w:w="3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一、上级补助收入</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8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1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spacing w:line="320" w:lineRule="exact"/>
              <w:jc w:val="right"/>
              <w:textAlignment w:val="center"/>
              <w:rPr>
                <w:rFonts w:hint="default" w:ascii="Times New Roman" w:hAnsi="Times New Roman" w:eastAsia="宋体" w:cs="Times New Roman"/>
                <w:sz w:val="24"/>
                <w:szCs w:val="24"/>
                <w:highlight w:val="none"/>
                <w:lang w:bidi="ar"/>
              </w:rPr>
            </w:pPr>
          </w:p>
        </w:tc>
      </w:tr>
      <w:tr>
        <w:tblPrEx>
          <w:tblCellMar>
            <w:top w:w="0" w:type="dxa"/>
            <w:left w:w="0" w:type="dxa"/>
            <w:bottom w:w="0" w:type="dxa"/>
            <w:right w:w="0" w:type="dxa"/>
          </w:tblCellMar>
        </w:tblPrEx>
        <w:trPr>
          <w:trHeight w:val="329" w:hRule="exact"/>
        </w:trPr>
        <w:tc>
          <w:tcPr>
            <w:tcW w:w="3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二、上年结转</w:t>
            </w:r>
          </w:p>
        </w:tc>
        <w:tc>
          <w:tcPr>
            <w:tcW w:w="1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3634</w:t>
            </w:r>
          </w:p>
        </w:tc>
        <w:tc>
          <w:tcPr>
            <w:tcW w:w="8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3634</w:t>
            </w:r>
          </w:p>
        </w:tc>
        <w:tc>
          <w:tcPr>
            <w:tcW w:w="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3634</w:t>
            </w:r>
          </w:p>
        </w:tc>
        <w:tc>
          <w:tcPr>
            <w:tcW w:w="1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p>
        </w:tc>
        <w:tc>
          <w:tcPr>
            <w:tcW w:w="1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p>
        </w:tc>
      </w:tr>
    </w:tbl>
    <w:p>
      <w:pPr>
        <w:spacing w:line="32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备注：国有资本经营预算收入降幅较大主要原因为受新冠肺炎疫情冲击，区属国企生产经营活动受限，区属国企转型改革及可持续健康发展能力减弱。</w:t>
      </w:r>
    </w:p>
    <w:p>
      <w:pPr>
        <w:spacing w:line="594" w:lineRule="exact"/>
        <w:contextualSpacing/>
        <w:rPr>
          <w:rFonts w:hint="default" w:ascii="Times New Roman" w:hAnsi="Times New Roman" w:cs="Times New Roman"/>
          <w:szCs w:val="32"/>
          <w:highlight w:val="none"/>
        </w:rPr>
      </w:pPr>
    </w:p>
    <w:p>
      <w:pPr>
        <w:pStyle w:val="11"/>
        <w:ind w:firstLine="646"/>
        <w:rPr>
          <w:rFonts w:hint="default" w:ascii="Times New Roman" w:hAnsi="Times New Roman" w:cs="Times New Roman"/>
          <w:highlight w:val="none"/>
        </w:rPr>
      </w:pPr>
    </w:p>
    <w:p>
      <w:pPr>
        <w:pStyle w:val="11"/>
        <w:ind w:firstLine="646"/>
        <w:rPr>
          <w:rFonts w:hint="default" w:ascii="Times New Roman" w:hAnsi="Times New Roman" w:cs="Times New Roman"/>
          <w:highlight w:val="none"/>
        </w:rPr>
      </w:pPr>
    </w:p>
    <w:p>
      <w:pPr>
        <w:pStyle w:val="11"/>
        <w:ind w:firstLine="646"/>
        <w:rPr>
          <w:rFonts w:hint="default" w:ascii="Times New Roman" w:hAnsi="Times New Roman" w:cs="Times New Roman"/>
          <w:highlight w:val="none"/>
        </w:rPr>
      </w:pPr>
    </w:p>
    <w:p>
      <w:pPr>
        <w:pStyle w:val="11"/>
        <w:ind w:firstLine="646"/>
        <w:rPr>
          <w:rFonts w:hint="default" w:ascii="Times New Roman" w:hAnsi="Times New Roman" w:cs="Times New Roman"/>
          <w:highlight w:val="none"/>
        </w:rPr>
      </w:pPr>
    </w:p>
    <w:p>
      <w:pPr>
        <w:pStyle w:val="11"/>
        <w:ind w:firstLine="646"/>
        <w:rPr>
          <w:rFonts w:hint="default" w:ascii="Times New Roman" w:hAnsi="Times New Roman" w:cs="Times New Roman"/>
          <w:highlight w:val="none"/>
        </w:rPr>
      </w:pPr>
    </w:p>
    <w:p>
      <w:pPr>
        <w:pStyle w:val="11"/>
        <w:ind w:firstLine="646"/>
        <w:rPr>
          <w:rFonts w:hint="default" w:ascii="Times New Roman" w:hAnsi="Times New Roman" w:cs="Times New Roman"/>
          <w:highlight w:val="none"/>
        </w:rPr>
      </w:pPr>
    </w:p>
    <w:p>
      <w:pPr>
        <w:pStyle w:val="11"/>
        <w:ind w:firstLine="646"/>
        <w:rPr>
          <w:rFonts w:hint="default" w:ascii="Times New Roman" w:hAnsi="Times New Roman" w:cs="Times New Roman"/>
          <w:highlight w:val="none"/>
        </w:rPr>
      </w:pPr>
    </w:p>
    <w:p>
      <w:pPr>
        <w:pStyle w:val="11"/>
        <w:ind w:firstLine="646"/>
        <w:rPr>
          <w:rFonts w:hint="default" w:ascii="Times New Roman" w:hAnsi="Times New Roman" w:cs="Times New Roman"/>
          <w:highlight w:val="none"/>
        </w:rPr>
      </w:pPr>
    </w:p>
    <w:p>
      <w:pPr>
        <w:spacing w:line="594" w:lineRule="exact"/>
        <w:contextualSpacing/>
        <w:rPr>
          <w:rFonts w:hint="default" w:ascii="Times New Roman" w:hAnsi="Times New Roman" w:eastAsia="方正黑体_GBK" w:cs="Times New Roman"/>
          <w:szCs w:val="32"/>
          <w:highlight w:val="none"/>
        </w:rPr>
      </w:pPr>
    </w:p>
    <w:p>
      <w:pPr>
        <w:spacing w:line="594" w:lineRule="exact"/>
        <w:contextualSpacing/>
        <w:rPr>
          <w:rFonts w:hint="default" w:ascii="Times New Roman" w:hAnsi="Times New Roman" w:eastAsia="方正黑体_GBK" w:cs="Times New Roman"/>
          <w:szCs w:val="32"/>
          <w:highlight w:val="none"/>
        </w:rPr>
      </w:pPr>
      <w:r>
        <w:rPr>
          <w:rFonts w:hint="default" w:ascii="Times New Roman" w:hAnsi="Times New Roman" w:eastAsia="方正黑体_GBK" w:cs="Times New Roman"/>
          <w:szCs w:val="32"/>
          <w:highlight w:val="none"/>
        </w:rPr>
        <w:t>续表11</w:t>
      </w:r>
    </w:p>
    <w:p>
      <w:pPr>
        <w:spacing w:line="594" w:lineRule="exact"/>
        <w:contextualSpacing/>
        <w:jc w:val="center"/>
        <w:rPr>
          <w:rFonts w:hint="default" w:ascii="Times New Roman" w:hAnsi="Times New Roman" w:eastAsia="方正小标宋_GBK" w:cs="Times New Roman"/>
          <w:sz w:val="44"/>
          <w:szCs w:val="44"/>
          <w:highlight w:val="none"/>
        </w:rPr>
      </w:pPr>
      <w:r>
        <w:rPr>
          <w:rFonts w:hint="default" w:ascii="Times New Roman" w:hAnsi="Times New Roman" w:eastAsia="方正小标宋_GBK" w:cs="Times New Roman"/>
          <w:sz w:val="44"/>
          <w:szCs w:val="44"/>
          <w:highlight w:val="none"/>
        </w:rPr>
        <w:t>2020年区级国有资本经营预算收支执行表</w:t>
      </w:r>
    </w:p>
    <w:p>
      <w:pPr>
        <w:spacing w:line="594" w:lineRule="exact"/>
        <w:contextualSpacing/>
        <w:jc w:val="right"/>
        <w:rPr>
          <w:rFonts w:hint="default" w:ascii="Times New Roman" w:hAnsi="Times New Roman" w:cs="Times New Roman"/>
          <w:szCs w:val="32"/>
          <w:highlight w:val="none"/>
        </w:rPr>
      </w:pPr>
      <w:r>
        <w:rPr>
          <w:rFonts w:hint="default" w:ascii="Times New Roman" w:hAnsi="Times New Roman" w:cs="Times New Roman"/>
          <w:szCs w:val="32"/>
          <w:highlight w:val="none"/>
        </w:rPr>
        <w:t>单位：万元</w:t>
      </w:r>
    </w:p>
    <w:tbl>
      <w:tblPr>
        <w:tblStyle w:val="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38"/>
        <w:gridCol w:w="776"/>
        <w:gridCol w:w="839"/>
        <w:gridCol w:w="792"/>
        <w:gridCol w:w="1155"/>
        <w:gridCol w:w="13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blHeader/>
        </w:trPr>
        <w:tc>
          <w:tcPr>
            <w:tcW w:w="3938" w:type="dxa"/>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支</w:t>
            </w:r>
            <w:r>
              <w:rPr>
                <w:rFonts w:hint="default" w:ascii="Times New Roman" w:hAnsi="Times New Roman" w:eastAsia="方正黑体_GBK" w:cs="Times New Roman"/>
                <w:sz w:val="24"/>
                <w:szCs w:val="24"/>
                <w:highlight w:val="none"/>
                <w:lang w:val="en-US" w:eastAsia="zh-CN" w:bidi="ar"/>
              </w:rPr>
              <w:t xml:space="preserve">    </w:t>
            </w:r>
            <w:r>
              <w:rPr>
                <w:rFonts w:hint="default" w:ascii="Times New Roman" w:hAnsi="Times New Roman" w:eastAsia="方正黑体_GBK" w:cs="Times New Roman"/>
                <w:sz w:val="24"/>
                <w:szCs w:val="24"/>
                <w:highlight w:val="none"/>
                <w:lang w:bidi="ar"/>
              </w:rPr>
              <w:t>出</w:t>
            </w:r>
          </w:p>
        </w:tc>
        <w:tc>
          <w:tcPr>
            <w:tcW w:w="776" w:type="dxa"/>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预算数</w:t>
            </w:r>
          </w:p>
        </w:tc>
        <w:tc>
          <w:tcPr>
            <w:tcW w:w="839" w:type="dxa"/>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调整预算数</w:t>
            </w:r>
          </w:p>
        </w:tc>
        <w:tc>
          <w:tcPr>
            <w:tcW w:w="792" w:type="dxa"/>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执行数</w:t>
            </w:r>
          </w:p>
        </w:tc>
        <w:tc>
          <w:tcPr>
            <w:tcW w:w="1155" w:type="dxa"/>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pacing w:val="-11"/>
                <w:sz w:val="24"/>
                <w:szCs w:val="24"/>
                <w:highlight w:val="none"/>
              </w:rPr>
            </w:pPr>
            <w:r>
              <w:rPr>
                <w:rFonts w:hint="default" w:ascii="Times New Roman" w:hAnsi="Times New Roman" w:eastAsia="方正黑体_GBK" w:cs="Times New Roman"/>
                <w:spacing w:val="-11"/>
                <w:sz w:val="24"/>
                <w:szCs w:val="24"/>
                <w:highlight w:val="none"/>
                <w:lang w:bidi="ar"/>
              </w:rPr>
              <w:t>执行数为调整预算数%</w:t>
            </w:r>
          </w:p>
        </w:tc>
        <w:tc>
          <w:tcPr>
            <w:tcW w:w="1374" w:type="dxa"/>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pacing w:val="-11"/>
                <w:sz w:val="24"/>
                <w:szCs w:val="24"/>
                <w:highlight w:val="none"/>
              </w:rPr>
            </w:pPr>
            <w:r>
              <w:rPr>
                <w:rFonts w:hint="default" w:ascii="Times New Roman" w:hAnsi="Times New Roman" w:eastAsia="方正黑体_GBK" w:cs="Times New Roman"/>
                <w:spacing w:val="-11"/>
                <w:sz w:val="24"/>
                <w:szCs w:val="24"/>
                <w:highlight w:val="none"/>
                <w:lang w:bidi="ar"/>
              </w:rPr>
              <w:t>执行数比上年决算数增长%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3938" w:type="dxa"/>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总    计</w:t>
            </w:r>
          </w:p>
        </w:tc>
        <w:tc>
          <w:tcPr>
            <w:tcW w:w="776"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bCs/>
                <w:sz w:val="24"/>
                <w:szCs w:val="24"/>
                <w:highlight w:val="none"/>
              </w:rPr>
            </w:pPr>
            <w:r>
              <w:rPr>
                <w:rFonts w:hint="default" w:ascii="Times New Roman" w:hAnsi="Times New Roman" w:eastAsia="宋体" w:cs="Times New Roman"/>
                <w:b/>
                <w:bCs/>
                <w:sz w:val="24"/>
                <w:szCs w:val="24"/>
                <w:highlight w:val="none"/>
                <w:lang w:bidi="ar"/>
              </w:rPr>
              <w:t xml:space="preserve">33634 </w:t>
            </w:r>
          </w:p>
        </w:tc>
        <w:tc>
          <w:tcPr>
            <w:tcW w:w="839"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bCs/>
                <w:sz w:val="24"/>
                <w:szCs w:val="24"/>
                <w:highlight w:val="none"/>
              </w:rPr>
            </w:pPr>
            <w:r>
              <w:rPr>
                <w:rFonts w:hint="default" w:ascii="Times New Roman" w:hAnsi="Times New Roman" w:eastAsia="方正黑体_GBK" w:cs="Times New Roman"/>
                <w:b/>
                <w:bCs/>
                <w:sz w:val="24"/>
                <w:szCs w:val="24"/>
                <w:highlight w:val="none"/>
                <w:lang w:bidi="ar"/>
              </w:rPr>
              <w:t>26361</w:t>
            </w:r>
          </w:p>
        </w:tc>
        <w:tc>
          <w:tcPr>
            <w:tcW w:w="792"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bCs/>
                <w:sz w:val="24"/>
                <w:szCs w:val="24"/>
                <w:highlight w:val="none"/>
              </w:rPr>
            </w:pPr>
            <w:r>
              <w:rPr>
                <w:rFonts w:hint="default" w:ascii="Times New Roman" w:hAnsi="Times New Roman" w:eastAsia="方正黑体_GBK" w:cs="Times New Roman"/>
                <w:b/>
                <w:bCs/>
                <w:sz w:val="24"/>
                <w:szCs w:val="24"/>
                <w:highlight w:val="none"/>
                <w:lang w:bidi="ar"/>
              </w:rPr>
              <w:t>26361</w:t>
            </w:r>
          </w:p>
        </w:tc>
        <w:tc>
          <w:tcPr>
            <w:tcW w:w="1155"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1374"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3938"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本级支出合计</w:t>
            </w:r>
          </w:p>
        </w:tc>
        <w:tc>
          <w:tcPr>
            <w:tcW w:w="776"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bCs/>
                <w:sz w:val="24"/>
                <w:szCs w:val="24"/>
                <w:highlight w:val="none"/>
              </w:rPr>
            </w:pPr>
            <w:r>
              <w:rPr>
                <w:rFonts w:hint="default" w:ascii="Times New Roman" w:hAnsi="Times New Roman" w:eastAsia="宋体" w:cs="Times New Roman"/>
                <w:b/>
                <w:bCs/>
                <w:sz w:val="24"/>
                <w:szCs w:val="24"/>
                <w:highlight w:val="none"/>
                <w:lang w:bidi="ar"/>
              </w:rPr>
              <w:t xml:space="preserve">5634 </w:t>
            </w:r>
          </w:p>
        </w:tc>
        <w:tc>
          <w:tcPr>
            <w:tcW w:w="839"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bCs/>
                <w:sz w:val="24"/>
                <w:szCs w:val="24"/>
                <w:highlight w:val="none"/>
              </w:rPr>
            </w:pPr>
            <w:r>
              <w:rPr>
                <w:rFonts w:hint="default" w:ascii="Times New Roman" w:hAnsi="Times New Roman" w:eastAsia="宋体" w:cs="Times New Roman"/>
                <w:b/>
                <w:bCs/>
                <w:sz w:val="24"/>
                <w:szCs w:val="24"/>
                <w:highlight w:val="none"/>
                <w:lang w:bidi="ar"/>
              </w:rPr>
              <w:t xml:space="preserve">3634 </w:t>
            </w:r>
          </w:p>
        </w:tc>
        <w:tc>
          <w:tcPr>
            <w:tcW w:w="792"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bCs/>
                <w:sz w:val="24"/>
                <w:szCs w:val="24"/>
                <w:highlight w:val="none"/>
              </w:rPr>
            </w:pPr>
            <w:r>
              <w:rPr>
                <w:rFonts w:hint="default" w:ascii="Times New Roman" w:hAnsi="Times New Roman" w:eastAsia="宋体" w:cs="Times New Roman"/>
                <w:b/>
                <w:bCs/>
                <w:sz w:val="24"/>
                <w:szCs w:val="24"/>
                <w:highlight w:val="none"/>
                <w:lang w:bidi="ar"/>
              </w:rPr>
              <w:t xml:space="preserve">3634 </w:t>
            </w:r>
          </w:p>
        </w:tc>
        <w:tc>
          <w:tcPr>
            <w:tcW w:w="1155"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bCs/>
                <w:sz w:val="24"/>
                <w:szCs w:val="24"/>
                <w:highlight w:val="none"/>
              </w:rPr>
            </w:pPr>
            <w:r>
              <w:rPr>
                <w:rFonts w:hint="default" w:ascii="Times New Roman" w:hAnsi="Times New Roman" w:eastAsia="宋体" w:cs="Times New Roman"/>
                <w:b/>
                <w:bCs/>
                <w:sz w:val="24"/>
                <w:szCs w:val="24"/>
                <w:highlight w:val="none"/>
                <w:lang w:bidi="ar"/>
              </w:rPr>
              <w:t xml:space="preserve">100.0 </w:t>
            </w:r>
          </w:p>
        </w:tc>
        <w:tc>
          <w:tcPr>
            <w:tcW w:w="1374"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bCs/>
                <w:sz w:val="24"/>
                <w:szCs w:val="24"/>
                <w:highlight w:val="none"/>
              </w:rPr>
            </w:pPr>
            <w:r>
              <w:rPr>
                <w:rFonts w:hint="default" w:ascii="Times New Roman" w:hAnsi="Times New Roman" w:eastAsia="宋体" w:cs="Times New Roman"/>
                <w:b/>
                <w:bCs/>
                <w:sz w:val="24"/>
                <w:szCs w:val="24"/>
                <w:highlight w:val="none"/>
                <w:lang w:bidi="ar"/>
              </w:rPr>
              <w:t xml:space="preserve">-59.7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3938"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社会保障和就业支出</w:t>
            </w:r>
          </w:p>
        </w:tc>
        <w:tc>
          <w:tcPr>
            <w:tcW w:w="776" w:type="dxa"/>
            <w:noWrap w:val="0"/>
            <w:tcMar>
              <w:top w:w="15" w:type="dxa"/>
              <w:left w:w="15" w:type="dxa"/>
              <w:right w:w="15" w:type="dxa"/>
            </w:tcMar>
            <w:vAlign w:val="center"/>
          </w:tcPr>
          <w:p>
            <w:pPr>
              <w:widowControl/>
              <w:spacing w:line="320" w:lineRule="exact"/>
              <w:rPr>
                <w:rFonts w:hint="default" w:ascii="Times New Roman" w:hAnsi="Times New Roman" w:cs="Times New Roman"/>
                <w:sz w:val="24"/>
                <w:szCs w:val="24"/>
                <w:highlight w:val="none"/>
              </w:rPr>
            </w:pPr>
          </w:p>
        </w:tc>
        <w:tc>
          <w:tcPr>
            <w:tcW w:w="839" w:type="dxa"/>
            <w:noWrap w:val="0"/>
            <w:tcMar>
              <w:top w:w="15" w:type="dxa"/>
              <w:left w:w="15" w:type="dxa"/>
              <w:right w:w="15" w:type="dxa"/>
            </w:tcMar>
            <w:vAlign w:val="center"/>
          </w:tcPr>
          <w:p>
            <w:pPr>
              <w:widowControl/>
              <w:spacing w:line="320" w:lineRule="exact"/>
              <w:rPr>
                <w:rFonts w:hint="default" w:ascii="Times New Roman" w:hAnsi="Times New Roman" w:cs="Times New Roman"/>
                <w:sz w:val="24"/>
                <w:szCs w:val="24"/>
                <w:highlight w:val="none"/>
              </w:rPr>
            </w:pPr>
          </w:p>
        </w:tc>
        <w:tc>
          <w:tcPr>
            <w:tcW w:w="792" w:type="dxa"/>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c>
          <w:tcPr>
            <w:tcW w:w="1155"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1374"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3938"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补充全国社会保障基金</w:t>
            </w:r>
          </w:p>
        </w:tc>
        <w:tc>
          <w:tcPr>
            <w:tcW w:w="776" w:type="dxa"/>
            <w:noWrap w:val="0"/>
            <w:tcMar>
              <w:top w:w="15" w:type="dxa"/>
              <w:left w:w="15" w:type="dxa"/>
              <w:right w:w="15" w:type="dxa"/>
            </w:tcMar>
            <w:vAlign w:val="center"/>
          </w:tcPr>
          <w:p>
            <w:pPr>
              <w:widowControl/>
              <w:spacing w:line="320" w:lineRule="exact"/>
              <w:rPr>
                <w:rFonts w:hint="default" w:ascii="Times New Roman" w:hAnsi="Times New Roman" w:cs="Times New Roman"/>
                <w:sz w:val="24"/>
                <w:szCs w:val="24"/>
                <w:highlight w:val="none"/>
              </w:rPr>
            </w:pPr>
          </w:p>
        </w:tc>
        <w:tc>
          <w:tcPr>
            <w:tcW w:w="839" w:type="dxa"/>
            <w:noWrap w:val="0"/>
            <w:tcMar>
              <w:top w:w="15" w:type="dxa"/>
              <w:left w:w="15" w:type="dxa"/>
              <w:right w:w="15" w:type="dxa"/>
            </w:tcMar>
            <w:vAlign w:val="center"/>
          </w:tcPr>
          <w:p>
            <w:pPr>
              <w:widowControl/>
              <w:spacing w:line="320" w:lineRule="exact"/>
              <w:rPr>
                <w:rFonts w:hint="default" w:ascii="Times New Roman" w:hAnsi="Times New Roman" w:cs="Times New Roman"/>
                <w:sz w:val="24"/>
                <w:szCs w:val="24"/>
                <w:highlight w:val="none"/>
              </w:rPr>
            </w:pPr>
          </w:p>
        </w:tc>
        <w:tc>
          <w:tcPr>
            <w:tcW w:w="792" w:type="dxa"/>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c>
          <w:tcPr>
            <w:tcW w:w="1155"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1374"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3938"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国有资本经营预算补充社保基金支出</w:t>
            </w:r>
          </w:p>
        </w:tc>
        <w:tc>
          <w:tcPr>
            <w:tcW w:w="776" w:type="dxa"/>
            <w:noWrap w:val="0"/>
            <w:tcMar>
              <w:top w:w="15" w:type="dxa"/>
              <w:left w:w="15" w:type="dxa"/>
              <w:right w:w="15" w:type="dxa"/>
            </w:tcMar>
            <w:vAlign w:val="center"/>
          </w:tcPr>
          <w:p>
            <w:pPr>
              <w:widowControl/>
              <w:spacing w:line="320" w:lineRule="exact"/>
              <w:rPr>
                <w:rFonts w:hint="default" w:ascii="Times New Roman" w:hAnsi="Times New Roman" w:cs="Times New Roman"/>
                <w:sz w:val="24"/>
                <w:szCs w:val="24"/>
                <w:highlight w:val="none"/>
              </w:rPr>
            </w:pPr>
          </w:p>
        </w:tc>
        <w:tc>
          <w:tcPr>
            <w:tcW w:w="839" w:type="dxa"/>
            <w:noWrap w:val="0"/>
            <w:tcMar>
              <w:top w:w="15" w:type="dxa"/>
              <w:left w:w="15" w:type="dxa"/>
              <w:right w:w="15" w:type="dxa"/>
            </w:tcMar>
            <w:vAlign w:val="center"/>
          </w:tcPr>
          <w:p>
            <w:pPr>
              <w:widowControl/>
              <w:spacing w:line="320" w:lineRule="exact"/>
              <w:rPr>
                <w:rFonts w:hint="default" w:ascii="Times New Roman" w:hAnsi="Times New Roman" w:cs="Times New Roman"/>
                <w:sz w:val="24"/>
                <w:szCs w:val="24"/>
                <w:highlight w:val="none"/>
              </w:rPr>
            </w:pPr>
          </w:p>
        </w:tc>
        <w:tc>
          <w:tcPr>
            <w:tcW w:w="792" w:type="dxa"/>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c>
          <w:tcPr>
            <w:tcW w:w="1155"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1374"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3938"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国有资本经营预算支出</w:t>
            </w:r>
          </w:p>
        </w:tc>
        <w:tc>
          <w:tcPr>
            <w:tcW w:w="776"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5634</w:t>
            </w:r>
          </w:p>
        </w:tc>
        <w:tc>
          <w:tcPr>
            <w:tcW w:w="839"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3634</w:t>
            </w:r>
          </w:p>
        </w:tc>
        <w:tc>
          <w:tcPr>
            <w:tcW w:w="792"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3634</w:t>
            </w:r>
          </w:p>
        </w:tc>
        <w:tc>
          <w:tcPr>
            <w:tcW w:w="1155"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 xml:space="preserve">100.0 </w:t>
            </w:r>
          </w:p>
        </w:tc>
        <w:tc>
          <w:tcPr>
            <w:tcW w:w="1374"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 xml:space="preserve">-59.7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3938"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解决历史遗留问题及改革成本支出</w:t>
            </w:r>
          </w:p>
        </w:tc>
        <w:tc>
          <w:tcPr>
            <w:tcW w:w="776"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3634</w:t>
            </w:r>
          </w:p>
        </w:tc>
        <w:tc>
          <w:tcPr>
            <w:tcW w:w="839"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3634</w:t>
            </w:r>
          </w:p>
        </w:tc>
        <w:tc>
          <w:tcPr>
            <w:tcW w:w="792"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3634</w:t>
            </w:r>
          </w:p>
        </w:tc>
        <w:tc>
          <w:tcPr>
            <w:tcW w:w="1155"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 xml:space="preserve">100.0 </w:t>
            </w:r>
          </w:p>
        </w:tc>
        <w:tc>
          <w:tcPr>
            <w:tcW w:w="1374"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 xml:space="preserve">-59.6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3938"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厂办大集体改革支出</w:t>
            </w:r>
          </w:p>
        </w:tc>
        <w:tc>
          <w:tcPr>
            <w:tcW w:w="776" w:type="dxa"/>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c>
          <w:tcPr>
            <w:tcW w:w="839" w:type="dxa"/>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c>
          <w:tcPr>
            <w:tcW w:w="792" w:type="dxa"/>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c>
          <w:tcPr>
            <w:tcW w:w="1155"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1374"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3938"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w:t>
            </w:r>
            <w:r>
              <w:rPr>
                <w:rFonts w:hint="eastAsia" w:ascii="Times New Roman" w:hAnsi="Times New Roman" w:cs="Times New Roman"/>
                <w:sz w:val="24"/>
                <w:szCs w:val="24"/>
                <w:highlight w:val="none"/>
                <w:lang w:eastAsia="zh-CN" w:bidi="ar"/>
              </w:rPr>
              <w:t>“</w:t>
            </w:r>
            <w:r>
              <w:rPr>
                <w:rFonts w:hint="default" w:ascii="Times New Roman" w:hAnsi="Times New Roman" w:cs="Times New Roman"/>
                <w:sz w:val="24"/>
                <w:szCs w:val="24"/>
                <w:highlight w:val="none"/>
                <w:lang w:bidi="ar"/>
              </w:rPr>
              <w:t>三供一业</w:t>
            </w:r>
            <w:r>
              <w:rPr>
                <w:rFonts w:hint="eastAsia" w:ascii="Times New Roman" w:hAnsi="Times New Roman" w:cs="Times New Roman"/>
                <w:sz w:val="24"/>
                <w:szCs w:val="24"/>
                <w:highlight w:val="none"/>
                <w:lang w:eastAsia="zh-CN" w:bidi="ar"/>
              </w:rPr>
              <w:t>”</w:t>
            </w:r>
            <w:r>
              <w:rPr>
                <w:rFonts w:hint="default" w:ascii="Times New Roman" w:hAnsi="Times New Roman" w:cs="Times New Roman"/>
                <w:sz w:val="24"/>
                <w:szCs w:val="24"/>
                <w:highlight w:val="none"/>
                <w:lang w:bidi="ar"/>
              </w:rPr>
              <w:t>移交补助支出</w:t>
            </w:r>
          </w:p>
        </w:tc>
        <w:tc>
          <w:tcPr>
            <w:tcW w:w="776"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3634</w:t>
            </w:r>
          </w:p>
        </w:tc>
        <w:tc>
          <w:tcPr>
            <w:tcW w:w="839"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3634</w:t>
            </w:r>
          </w:p>
        </w:tc>
        <w:tc>
          <w:tcPr>
            <w:tcW w:w="792"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3634</w:t>
            </w:r>
          </w:p>
        </w:tc>
        <w:tc>
          <w:tcPr>
            <w:tcW w:w="1155"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 xml:space="preserve">100.0 </w:t>
            </w:r>
          </w:p>
        </w:tc>
        <w:tc>
          <w:tcPr>
            <w:tcW w:w="1374"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 xml:space="preserve">-59.6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3938"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国有企业办职教幼教补助支出</w:t>
            </w:r>
          </w:p>
        </w:tc>
        <w:tc>
          <w:tcPr>
            <w:tcW w:w="776" w:type="dxa"/>
            <w:noWrap w:val="0"/>
            <w:tcMar>
              <w:top w:w="15" w:type="dxa"/>
              <w:left w:w="15" w:type="dxa"/>
              <w:right w:w="15" w:type="dxa"/>
            </w:tcMar>
            <w:vAlign w:val="center"/>
          </w:tcPr>
          <w:p>
            <w:pPr>
              <w:widowControl/>
              <w:spacing w:line="320" w:lineRule="exact"/>
              <w:rPr>
                <w:rFonts w:hint="default" w:ascii="Times New Roman" w:hAnsi="Times New Roman" w:cs="Times New Roman"/>
                <w:sz w:val="24"/>
                <w:szCs w:val="24"/>
                <w:highlight w:val="none"/>
              </w:rPr>
            </w:pPr>
          </w:p>
        </w:tc>
        <w:tc>
          <w:tcPr>
            <w:tcW w:w="839" w:type="dxa"/>
            <w:noWrap w:val="0"/>
            <w:tcMar>
              <w:top w:w="15" w:type="dxa"/>
              <w:left w:w="15" w:type="dxa"/>
              <w:right w:w="15" w:type="dxa"/>
            </w:tcMar>
            <w:vAlign w:val="center"/>
          </w:tcPr>
          <w:p>
            <w:pPr>
              <w:widowControl/>
              <w:spacing w:line="320" w:lineRule="exact"/>
              <w:rPr>
                <w:rFonts w:hint="default" w:ascii="Times New Roman" w:hAnsi="Times New Roman" w:cs="Times New Roman"/>
                <w:sz w:val="24"/>
                <w:szCs w:val="24"/>
                <w:highlight w:val="none"/>
              </w:rPr>
            </w:pPr>
          </w:p>
        </w:tc>
        <w:tc>
          <w:tcPr>
            <w:tcW w:w="792" w:type="dxa"/>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c>
          <w:tcPr>
            <w:tcW w:w="1155"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1374"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3938"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国有企业办公共服务机构移交补助支出</w:t>
            </w:r>
          </w:p>
        </w:tc>
        <w:tc>
          <w:tcPr>
            <w:tcW w:w="776" w:type="dxa"/>
            <w:noWrap w:val="0"/>
            <w:tcMar>
              <w:top w:w="15" w:type="dxa"/>
              <w:left w:w="15" w:type="dxa"/>
              <w:right w:w="15" w:type="dxa"/>
            </w:tcMar>
            <w:vAlign w:val="center"/>
          </w:tcPr>
          <w:p>
            <w:pPr>
              <w:widowControl/>
              <w:spacing w:line="320" w:lineRule="exact"/>
              <w:rPr>
                <w:rFonts w:hint="default" w:ascii="Times New Roman" w:hAnsi="Times New Roman" w:cs="Times New Roman"/>
                <w:sz w:val="24"/>
                <w:szCs w:val="24"/>
                <w:highlight w:val="none"/>
              </w:rPr>
            </w:pPr>
          </w:p>
        </w:tc>
        <w:tc>
          <w:tcPr>
            <w:tcW w:w="839" w:type="dxa"/>
            <w:noWrap w:val="0"/>
            <w:tcMar>
              <w:top w:w="15" w:type="dxa"/>
              <w:left w:w="15" w:type="dxa"/>
              <w:right w:w="15" w:type="dxa"/>
            </w:tcMar>
            <w:vAlign w:val="center"/>
          </w:tcPr>
          <w:p>
            <w:pPr>
              <w:widowControl/>
              <w:spacing w:line="320" w:lineRule="exact"/>
              <w:rPr>
                <w:rFonts w:hint="default" w:ascii="Times New Roman" w:hAnsi="Times New Roman" w:cs="Times New Roman"/>
                <w:sz w:val="24"/>
                <w:szCs w:val="24"/>
                <w:highlight w:val="none"/>
              </w:rPr>
            </w:pPr>
          </w:p>
        </w:tc>
        <w:tc>
          <w:tcPr>
            <w:tcW w:w="792" w:type="dxa"/>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c>
          <w:tcPr>
            <w:tcW w:w="1155"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1374"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3938"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国有企业退休人员社会化管理补助支出</w:t>
            </w:r>
          </w:p>
        </w:tc>
        <w:tc>
          <w:tcPr>
            <w:tcW w:w="776" w:type="dxa"/>
            <w:noWrap w:val="0"/>
            <w:tcMar>
              <w:top w:w="15" w:type="dxa"/>
              <w:left w:w="15" w:type="dxa"/>
              <w:right w:w="15" w:type="dxa"/>
            </w:tcMar>
            <w:vAlign w:val="center"/>
          </w:tcPr>
          <w:p>
            <w:pPr>
              <w:widowControl/>
              <w:spacing w:line="320" w:lineRule="exact"/>
              <w:rPr>
                <w:rFonts w:hint="default" w:ascii="Times New Roman" w:hAnsi="Times New Roman" w:cs="Times New Roman"/>
                <w:sz w:val="24"/>
                <w:szCs w:val="24"/>
                <w:highlight w:val="none"/>
              </w:rPr>
            </w:pPr>
          </w:p>
        </w:tc>
        <w:tc>
          <w:tcPr>
            <w:tcW w:w="839" w:type="dxa"/>
            <w:noWrap w:val="0"/>
            <w:tcMar>
              <w:top w:w="15" w:type="dxa"/>
              <w:left w:w="15" w:type="dxa"/>
              <w:right w:w="15" w:type="dxa"/>
            </w:tcMar>
            <w:vAlign w:val="center"/>
          </w:tcPr>
          <w:p>
            <w:pPr>
              <w:widowControl/>
              <w:spacing w:line="320" w:lineRule="exact"/>
              <w:rPr>
                <w:rFonts w:hint="default" w:ascii="Times New Roman" w:hAnsi="Times New Roman" w:cs="Times New Roman"/>
                <w:sz w:val="24"/>
                <w:szCs w:val="24"/>
                <w:highlight w:val="none"/>
              </w:rPr>
            </w:pPr>
          </w:p>
        </w:tc>
        <w:tc>
          <w:tcPr>
            <w:tcW w:w="792" w:type="dxa"/>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c>
          <w:tcPr>
            <w:tcW w:w="1155"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1374"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3938"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国有企业棚户区改造支出</w:t>
            </w:r>
          </w:p>
        </w:tc>
        <w:tc>
          <w:tcPr>
            <w:tcW w:w="776" w:type="dxa"/>
            <w:noWrap w:val="0"/>
            <w:tcMar>
              <w:top w:w="15" w:type="dxa"/>
              <w:left w:w="15" w:type="dxa"/>
              <w:right w:w="15" w:type="dxa"/>
            </w:tcMar>
            <w:vAlign w:val="center"/>
          </w:tcPr>
          <w:p>
            <w:pPr>
              <w:widowControl/>
              <w:spacing w:line="320" w:lineRule="exact"/>
              <w:rPr>
                <w:rFonts w:hint="default" w:ascii="Times New Roman" w:hAnsi="Times New Roman" w:cs="Times New Roman"/>
                <w:sz w:val="24"/>
                <w:szCs w:val="24"/>
                <w:highlight w:val="none"/>
              </w:rPr>
            </w:pPr>
          </w:p>
        </w:tc>
        <w:tc>
          <w:tcPr>
            <w:tcW w:w="839" w:type="dxa"/>
            <w:noWrap w:val="0"/>
            <w:tcMar>
              <w:top w:w="15" w:type="dxa"/>
              <w:left w:w="15" w:type="dxa"/>
              <w:right w:w="15" w:type="dxa"/>
            </w:tcMar>
            <w:vAlign w:val="center"/>
          </w:tcPr>
          <w:p>
            <w:pPr>
              <w:widowControl/>
              <w:spacing w:line="320" w:lineRule="exact"/>
              <w:rPr>
                <w:rFonts w:hint="default" w:ascii="Times New Roman" w:hAnsi="Times New Roman" w:cs="Times New Roman"/>
                <w:sz w:val="24"/>
                <w:szCs w:val="24"/>
                <w:highlight w:val="none"/>
              </w:rPr>
            </w:pPr>
          </w:p>
        </w:tc>
        <w:tc>
          <w:tcPr>
            <w:tcW w:w="792" w:type="dxa"/>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c>
          <w:tcPr>
            <w:tcW w:w="1155"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1374"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3938"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国有企业改革成本支出</w:t>
            </w:r>
          </w:p>
        </w:tc>
        <w:tc>
          <w:tcPr>
            <w:tcW w:w="776" w:type="dxa"/>
            <w:noWrap w:val="0"/>
            <w:tcMar>
              <w:top w:w="15" w:type="dxa"/>
              <w:left w:w="15" w:type="dxa"/>
              <w:right w:w="15" w:type="dxa"/>
            </w:tcMar>
            <w:vAlign w:val="center"/>
          </w:tcPr>
          <w:p>
            <w:pPr>
              <w:widowControl/>
              <w:spacing w:line="320" w:lineRule="exact"/>
              <w:rPr>
                <w:rFonts w:hint="default" w:ascii="Times New Roman" w:hAnsi="Times New Roman" w:cs="Times New Roman"/>
                <w:sz w:val="24"/>
                <w:szCs w:val="24"/>
                <w:highlight w:val="none"/>
              </w:rPr>
            </w:pPr>
          </w:p>
        </w:tc>
        <w:tc>
          <w:tcPr>
            <w:tcW w:w="839" w:type="dxa"/>
            <w:noWrap w:val="0"/>
            <w:tcMar>
              <w:top w:w="15" w:type="dxa"/>
              <w:left w:w="15" w:type="dxa"/>
              <w:right w:w="15" w:type="dxa"/>
            </w:tcMar>
            <w:vAlign w:val="center"/>
          </w:tcPr>
          <w:p>
            <w:pPr>
              <w:widowControl/>
              <w:spacing w:line="320" w:lineRule="exact"/>
              <w:rPr>
                <w:rFonts w:hint="default" w:ascii="Times New Roman" w:hAnsi="Times New Roman" w:cs="Times New Roman"/>
                <w:sz w:val="24"/>
                <w:szCs w:val="24"/>
                <w:highlight w:val="none"/>
              </w:rPr>
            </w:pPr>
          </w:p>
        </w:tc>
        <w:tc>
          <w:tcPr>
            <w:tcW w:w="792" w:type="dxa"/>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c>
          <w:tcPr>
            <w:tcW w:w="1155"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1374"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3938"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离休干部医药费补助支出</w:t>
            </w:r>
          </w:p>
        </w:tc>
        <w:tc>
          <w:tcPr>
            <w:tcW w:w="776" w:type="dxa"/>
            <w:noWrap w:val="0"/>
            <w:tcMar>
              <w:top w:w="15" w:type="dxa"/>
              <w:left w:w="15" w:type="dxa"/>
              <w:right w:w="15" w:type="dxa"/>
            </w:tcMar>
            <w:vAlign w:val="center"/>
          </w:tcPr>
          <w:p>
            <w:pPr>
              <w:widowControl/>
              <w:spacing w:line="320" w:lineRule="exact"/>
              <w:rPr>
                <w:rFonts w:hint="default" w:ascii="Times New Roman" w:hAnsi="Times New Roman" w:cs="Times New Roman"/>
                <w:sz w:val="24"/>
                <w:szCs w:val="24"/>
                <w:highlight w:val="none"/>
              </w:rPr>
            </w:pPr>
          </w:p>
        </w:tc>
        <w:tc>
          <w:tcPr>
            <w:tcW w:w="839" w:type="dxa"/>
            <w:noWrap w:val="0"/>
            <w:tcMar>
              <w:top w:w="15" w:type="dxa"/>
              <w:left w:w="15" w:type="dxa"/>
              <w:right w:w="15" w:type="dxa"/>
            </w:tcMar>
            <w:vAlign w:val="center"/>
          </w:tcPr>
          <w:p>
            <w:pPr>
              <w:widowControl/>
              <w:spacing w:line="320" w:lineRule="exact"/>
              <w:rPr>
                <w:rFonts w:hint="default" w:ascii="Times New Roman" w:hAnsi="Times New Roman" w:cs="Times New Roman"/>
                <w:sz w:val="24"/>
                <w:szCs w:val="24"/>
                <w:highlight w:val="none"/>
              </w:rPr>
            </w:pPr>
          </w:p>
        </w:tc>
        <w:tc>
          <w:tcPr>
            <w:tcW w:w="792" w:type="dxa"/>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c>
          <w:tcPr>
            <w:tcW w:w="1155"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1374"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3938"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其他解决历史遗留问题及改革成本支出</w:t>
            </w:r>
          </w:p>
        </w:tc>
        <w:tc>
          <w:tcPr>
            <w:tcW w:w="776" w:type="dxa"/>
            <w:noWrap w:val="0"/>
            <w:tcMar>
              <w:top w:w="15" w:type="dxa"/>
              <w:left w:w="15" w:type="dxa"/>
              <w:right w:w="15" w:type="dxa"/>
            </w:tcMar>
            <w:vAlign w:val="center"/>
          </w:tcPr>
          <w:p>
            <w:pPr>
              <w:widowControl/>
              <w:spacing w:line="320" w:lineRule="exact"/>
              <w:rPr>
                <w:rFonts w:hint="default" w:ascii="Times New Roman" w:hAnsi="Times New Roman" w:cs="Times New Roman"/>
                <w:sz w:val="24"/>
                <w:szCs w:val="24"/>
                <w:highlight w:val="none"/>
              </w:rPr>
            </w:pPr>
          </w:p>
        </w:tc>
        <w:tc>
          <w:tcPr>
            <w:tcW w:w="839" w:type="dxa"/>
            <w:noWrap w:val="0"/>
            <w:tcMar>
              <w:top w:w="15" w:type="dxa"/>
              <w:left w:w="15" w:type="dxa"/>
              <w:right w:w="15" w:type="dxa"/>
            </w:tcMar>
            <w:vAlign w:val="center"/>
          </w:tcPr>
          <w:p>
            <w:pPr>
              <w:widowControl/>
              <w:spacing w:line="320" w:lineRule="exact"/>
              <w:rPr>
                <w:rFonts w:hint="default" w:ascii="Times New Roman" w:hAnsi="Times New Roman" w:cs="Times New Roman"/>
                <w:sz w:val="24"/>
                <w:szCs w:val="24"/>
                <w:highlight w:val="none"/>
              </w:rPr>
            </w:pPr>
          </w:p>
        </w:tc>
        <w:tc>
          <w:tcPr>
            <w:tcW w:w="792" w:type="dxa"/>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c>
          <w:tcPr>
            <w:tcW w:w="1155"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1374"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3938"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国有企业资本金注入</w:t>
            </w:r>
          </w:p>
        </w:tc>
        <w:tc>
          <w:tcPr>
            <w:tcW w:w="776" w:type="dxa"/>
            <w:noWrap w:val="0"/>
            <w:tcMar>
              <w:top w:w="15" w:type="dxa"/>
              <w:left w:w="15" w:type="dxa"/>
              <w:right w:w="15" w:type="dxa"/>
            </w:tcMar>
            <w:vAlign w:val="center"/>
          </w:tcPr>
          <w:p>
            <w:pPr>
              <w:widowControl/>
              <w:spacing w:line="320" w:lineRule="exact"/>
              <w:rPr>
                <w:rFonts w:hint="default" w:ascii="Times New Roman" w:hAnsi="Times New Roman" w:cs="Times New Roman"/>
                <w:sz w:val="24"/>
                <w:szCs w:val="24"/>
                <w:highlight w:val="none"/>
              </w:rPr>
            </w:pPr>
          </w:p>
        </w:tc>
        <w:tc>
          <w:tcPr>
            <w:tcW w:w="839" w:type="dxa"/>
            <w:noWrap w:val="0"/>
            <w:tcMar>
              <w:top w:w="15" w:type="dxa"/>
              <w:left w:w="15" w:type="dxa"/>
              <w:right w:w="15" w:type="dxa"/>
            </w:tcMar>
            <w:vAlign w:val="center"/>
          </w:tcPr>
          <w:p>
            <w:pPr>
              <w:widowControl/>
              <w:spacing w:line="320" w:lineRule="exact"/>
              <w:rPr>
                <w:rFonts w:hint="default" w:ascii="Times New Roman" w:hAnsi="Times New Roman" w:cs="Times New Roman"/>
                <w:sz w:val="24"/>
                <w:szCs w:val="24"/>
                <w:highlight w:val="none"/>
              </w:rPr>
            </w:pPr>
          </w:p>
        </w:tc>
        <w:tc>
          <w:tcPr>
            <w:tcW w:w="792" w:type="dxa"/>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c>
          <w:tcPr>
            <w:tcW w:w="1155"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1374"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3938"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国有经济结构调整支出</w:t>
            </w:r>
          </w:p>
        </w:tc>
        <w:tc>
          <w:tcPr>
            <w:tcW w:w="776" w:type="dxa"/>
            <w:noWrap w:val="0"/>
            <w:tcMar>
              <w:top w:w="15" w:type="dxa"/>
              <w:left w:w="15" w:type="dxa"/>
              <w:right w:w="15" w:type="dxa"/>
            </w:tcMar>
            <w:vAlign w:val="center"/>
          </w:tcPr>
          <w:p>
            <w:pPr>
              <w:widowControl/>
              <w:spacing w:line="320" w:lineRule="exact"/>
              <w:rPr>
                <w:rFonts w:hint="default" w:ascii="Times New Roman" w:hAnsi="Times New Roman" w:cs="Times New Roman"/>
                <w:sz w:val="24"/>
                <w:szCs w:val="24"/>
                <w:highlight w:val="none"/>
              </w:rPr>
            </w:pPr>
          </w:p>
        </w:tc>
        <w:tc>
          <w:tcPr>
            <w:tcW w:w="839" w:type="dxa"/>
            <w:noWrap w:val="0"/>
            <w:tcMar>
              <w:top w:w="15" w:type="dxa"/>
              <w:left w:w="15" w:type="dxa"/>
              <w:right w:w="15" w:type="dxa"/>
            </w:tcMar>
            <w:vAlign w:val="center"/>
          </w:tcPr>
          <w:p>
            <w:pPr>
              <w:widowControl/>
              <w:spacing w:line="320" w:lineRule="exact"/>
              <w:rPr>
                <w:rFonts w:hint="default" w:ascii="Times New Roman" w:hAnsi="Times New Roman" w:cs="Times New Roman"/>
                <w:sz w:val="24"/>
                <w:szCs w:val="24"/>
                <w:highlight w:val="none"/>
              </w:rPr>
            </w:pPr>
          </w:p>
        </w:tc>
        <w:tc>
          <w:tcPr>
            <w:tcW w:w="792" w:type="dxa"/>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c>
          <w:tcPr>
            <w:tcW w:w="1155"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1374"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3938"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公益性设施投资支出</w:t>
            </w:r>
          </w:p>
        </w:tc>
        <w:tc>
          <w:tcPr>
            <w:tcW w:w="776" w:type="dxa"/>
            <w:noWrap w:val="0"/>
            <w:tcMar>
              <w:top w:w="15" w:type="dxa"/>
              <w:left w:w="15" w:type="dxa"/>
              <w:right w:w="15" w:type="dxa"/>
            </w:tcMar>
            <w:vAlign w:val="center"/>
          </w:tcPr>
          <w:p>
            <w:pPr>
              <w:widowControl/>
              <w:spacing w:line="320" w:lineRule="exact"/>
              <w:rPr>
                <w:rFonts w:hint="default" w:ascii="Times New Roman" w:hAnsi="Times New Roman" w:cs="Times New Roman"/>
                <w:sz w:val="24"/>
                <w:szCs w:val="24"/>
                <w:highlight w:val="none"/>
              </w:rPr>
            </w:pPr>
          </w:p>
        </w:tc>
        <w:tc>
          <w:tcPr>
            <w:tcW w:w="839" w:type="dxa"/>
            <w:noWrap w:val="0"/>
            <w:tcMar>
              <w:top w:w="15" w:type="dxa"/>
              <w:left w:w="15" w:type="dxa"/>
              <w:right w:w="15" w:type="dxa"/>
            </w:tcMar>
            <w:vAlign w:val="center"/>
          </w:tcPr>
          <w:p>
            <w:pPr>
              <w:widowControl/>
              <w:spacing w:line="320" w:lineRule="exact"/>
              <w:rPr>
                <w:rFonts w:hint="default" w:ascii="Times New Roman" w:hAnsi="Times New Roman" w:cs="Times New Roman"/>
                <w:sz w:val="24"/>
                <w:szCs w:val="24"/>
                <w:highlight w:val="none"/>
              </w:rPr>
            </w:pPr>
          </w:p>
        </w:tc>
        <w:tc>
          <w:tcPr>
            <w:tcW w:w="792" w:type="dxa"/>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c>
          <w:tcPr>
            <w:tcW w:w="1155"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1374"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3938"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前瞻性战略性产业发展支出</w:t>
            </w:r>
          </w:p>
        </w:tc>
        <w:tc>
          <w:tcPr>
            <w:tcW w:w="776" w:type="dxa"/>
            <w:noWrap w:val="0"/>
            <w:tcMar>
              <w:top w:w="15" w:type="dxa"/>
              <w:left w:w="15" w:type="dxa"/>
              <w:right w:w="15" w:type="dxa"/>
            </w:tcMar>
            <w:vAlign w:val="center"/>
          </w:tcPr>
          <w:p>
            <w:pPr>
              <w:widowControl/>
              <w:spacing w:line="320" w:lineRule="exact"/>
              <w:rPr>
                <w:rFonts w:hint="default" w:ascii="Times New Roman" w:hAnsi="Times New Roman" w:cs="Times New Roman"/>
                <w:sz w:val="24"/>
                <w:szCs w:val="24"/>
                <w:highlight w:val="none"/>
              </w:rPr>
            </w:pPr>
          </w:p>
        </w:tc>
        <w:tc>
          <w:tcPr>
            <w:tcW w:w="839" w:type="dxa"/>
            <w:noWrap w:val="0"/>
            <w:tcMar>
              <w:top w:w="15" w:type="dxa"/>
              <w:left w:w="15" w:type="dxa"/>
              <w:right w:w="15" w:type="dxa"/>
            </w:tcMar>
            <w:vAlign w:val="center"/>
          </w:tcPr>
          <w:p>
            <w:pPr>
              <w:widowControl/>
              <w:spacing w:line="320" w:lineRule="exact"/>
              <w:rPr>
                <w:rFonts w:hint="default" w:ascii="Times New Roman" w:hAnsi="Times New Roman" w:cs="Times New Roman"/>
                <w:sz w:val="24"/>
                <w:szCs w:val="24"/>
                <w:highlight w:val="none"/>
              </w:rPr>
            </w:pPr>
          </w:p>
        </w:tc>
        <w:tc>
          <w:tcPr>
            <w:tcW w:w="792" w:type="dxa"/>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c>
          <w:tcPr>
            <w:tcW w:w="1155"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1374"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3938"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生态环境保护支出</w:t>
            </w:r>
          </w:p>
        </w:tc>
        <w:tc>
          <w:tcPr>
            <w:tcW w:w="776" w:type="dxa"/>
            <w:noWrap w:val="0"/>
            <w:tcMar>
              <w:top w:w="15" w:type="dxa"/>
              <w:left w:w="15" w:type="dxa"/>
              <w:right w:w="15" w:type="dxa"/>
            </w:tcMar>
            <w:vAlign w:val="center"/>
          </w:tcPr>
          <w:p>
            <w:pPr>
              <w:widowControl/>
              <w:spacing w:line="320" w:lineRule="exact"/>
              <w:rPr>
                <w:rFonts w:hint="default" w:ascii="Times New Roman" w:hAnsi="Times New Roman" w:cs="Times New Roman"/>
                <w:sz w:val="24"/>
                <w:szCs w:val="24"/>
                <w:highlight w:val="none"/>
              </w:rPr>
            </w:pPr>
          </w:p>
        </w:tc>
        <w:tc>
          <w:tcPr>
            <w:tcW w:w="839" w:type="dxa"/>
            <w:noWrap w:val="0"/>
            <w:tcMar>
              <w:top w:w="15" w:type="dxa"/>
              <w:left w:w="15" w:type="dxa"/>
              <w:right w:w="15" w:type="dxa"/>
            </w:tcMar>
            <w:vAlign w:val="center"/>
          </w:tcPr>
          <w:p>
            <w:pPr>
              <w:widowControl/>
              <w:spacing w:line="320" w:lineRule="exact"/>
              <w:rPr>
                <w:rFonts w:hint="default" w:ascii="Times New Roman" w:hAnsi="Times New Roman" w:cs="Times New Roman"/>
                <w:sz w:val="24"/>
                <w:szCs w:val="24"/>
                <w:highlight w:val="none"/>
              </w:rPr>
            </w:pPr>
          </w:p>
        </w:tc>
        <w:tc>
          <w:tcPr>
            <w:tcW w:w="792" w:type="dxa"/>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c>
          <w:tcPr>
            <w:tcW w:w="1155"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1374"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3938"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支持科技进步支出</w:t>
            </w:r>
          </w:p>
        </w:tc>
        <w:tc>
          <w:tcPr>
            <w:tcW w:w="776" w:type="dxa"/>
            <w:noWrap w:val="0"/>
            <w:tcMar>
              <w:top w:w="15" w:type="dxa"/>
              <w:left w:w="15" w:type="dxa"/>
              <w:right w:w="15" w:type="dxa"/>
            </w:tcMar>
            <w:vAlign w:val="center"/>
          </w:tcPr>
          <w:p>
            <w:pPr>
              <w:widowControl/>
              <w:spacing w:line="320" w:lineRule="exact"/>
              <w:rPr>
                <w:rFonts w:hint="default" w:ascii="Times New Roman" w:hAnsi="Times New Roman" w:cs="Times New Roman"/>
                <w:sz w:val="24"/>
                <w:szCs w:val="24"/>
                <w:highlight w:val="none"/>
              </w:rPr>
            </w:pPr>
          </w:p>
        </w:tc>
        <w:tc>
          <w:tcPr>
            <w:tcW w:w="839" w:type="dxa"/>
            <w:noWrap w:val="0"/>
            <w:tcMar>
              <w:top w:w="15" w:type="dxa"/>
              <w:left w:w="15" w:type="dxa"/>
              <w:right w:w="15" w:type="dxa"/>
            </w:tcMar>
            <w:vAlign w:val="center"/>
          </w:tcPr>
          <w:p>
            <w:pPr>
              <w:widowControl/>
              <w:spacing w:line="320" w:lineRule="exact"/>
              <w:rPr>
                <w:rFonts w:hint="default" w:ascii="Times New Roman" w:hAnsi="Times New Roman" w:cs="Times New Roman"/>
                <w:sz w:val="24"/>
                <w:szCs w:val="24"/>
                <w:highlight w:val="none"/>
              </w:rPr>
            </w:pPr>
          </w:p>
        </w:tc>
        <w:tc>
          <w:tcPr>
            <w:tcW w:w="792" w:type="dxa"/>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c>
          <w:tcPr>
            <w:tcW w:w="1155"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1374"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3938"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保障国家经济安全支出</w:t>
            </w:r>
          </w:p>
        </w:tc>
        <w:tc>
          <w:tcPr>
            <w:tcW w:w="776" w:type="dxa"/>
            <w:noWrap w:val="0"/>
            <w:tcMar>
              <w:top w:w="15" w:type="dxa"/>
              <w:left w:w="15" w:type="dxa"/>
              <w:right w:w="15" w:type="dxa"/>
            </w:tcMar>
            <w:vAlign w:val="center"/>
          </w:tcPr>
          <w:p>
            <w:pPr>
              <w:widowControl/>
              <w:spacing w:line="320" w:lineRule="exact"/>
              <w:rPr>
                <w:rFonts w:hint="default" w:ascii="Times New Roman" w:hAnsi="Times New Roman" w:cs="Times New Roman"/>
                <w:sz w:val="24"/>
                <w:szCs w:val="24"/>
                <w:highlight w:val="none"/>
              </w:rPr>
            </w:pPr>
          </w:p>
        </w:tc>
        <w:tc>
          <w:tcPr>
            <w:tcW w:w="839" w:type="dxa"/>
            <w:noWrap w:val="0"/>
            <w:tcMar>
              <w:top w:w="15" w:type="dxa"/>
              <w:left w:w="15" w:type="dxa"/>
              <w:right w:w="15" w:type="dxa"/>
            </w:tcMar>
            <w:vAlign w:val="center"/>
          </w:tcPr>
          <w:p>
            <w:pPr>
              <w:widowControl/>
              <w:spacing w:line="320" w:lineRule="exact"/>
              <w:rPr>
                <w:rFonts w:hint="default" w:ascii="Times New Roman" w:hAnsi="Times New Roman" w:cs="Times New Roman"/>
                <w:sz w:val="24"/>
                <w:szCs w:val="24"/>
                <w:highlight w:val="none"/>
              </w:rPr>
            </w:pPr>
          </w:p>
        </w:tc>
        <w:tc>
          <w:tcPr>
            <w:tcW w:w="792" w:type="dxa"/>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c>
          <w:tcPr>
            <w:tcW w:w="1155"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1374"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3938"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对外投资合作支出</w:t>
            </w:r>
          </w:p>
        </w:tc>
        <w:tc>
          <w:tcPr>
            <w:tcW w:w="776" w:type="dxa"/>
            <w:noWrap w:val="0"/>
            <w:tcMar>
              <w:top w:w="15" w:type="dxa"/>
              <w:left w:w="15" w:type="dxa"/>
              <w:right w:w="15" w:type="dxa"/>
            </w:tcMar>
            <w:vAlign w:val="center"/>
          </w:tcPr>
          <w:p>
            <w:pPr>
              <w:widowControl/>
              <w:spacing w:line="320" w:lineRule="exact"/>
              <w:rPr>
                <w:rFonts w:hint="default" w:ascii="Times New Roman" w:hAnsi="Times New Roman" w:cs="Times New Roman"/>
                <w:sz w:val="24"/>
                <w:szCs w:val="24"/>
                <w:highlight w:val="none"/>
              </w:rPr>
            </w:pPr>
          </w:p>
        </w:tc>
        <w:tc>
          <w:tcPr>
            <w:tcW w:w="839" w:type="dxa"/>
            <w:noWrap w:val="0"/>
            <w:tcMar>
              <w:top w:w="15" w:type="dxa"/>
              <w:left w:w="15" w:type="dxa"/>
              <w:right w:w="15" w:type="dxa"/>
            </w:tcMar>
            <w:vAlign w:val="center"/>
          </w:tcPr>
          <w:p>
            <w:pPr>
              <w:widowControl/>
              <w:spacing w:line="320" w:lineRule="exact"/>
              <w:rPr>
                <w:rFonts w:hint="default" w:ascii="Times New Roman" w:hAnsi="Times New Roman" w:cs="Times New Roman"/>
                <w:sz w:val="24"/>
                <w:szCs w:val="24"/>
                <w:highlight w:val="none"/>
              </w:rPr>
            </w:pPr>
          </w:p>
        </w:tc>
        <w:tc>
          <w:tcPr>
            <w:tcW w:w="792" w:type="dxa"/>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c>
          <w:tcPr>
            <w:tcW w:w="1155"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1374"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3938"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其他国有企业资本金注入</w:t>
            </w:r>
          </w:p>
        </w:tc>
        <w:tc>
          <w:tcPr>
            <w:tcW w:w="776" w:type="dxa"/>
            <w:noWrap w:val="0"/>
            <w:tcMar>
              <w:top w:w="15" w:type="dxa"/>
              <w:left w:w="15" w:type="dxa"/>
              <w:right w:w="15" w:type="dxa"/>
            </w:tcMar>
            <w:vAlign w:val="center"/>
          </w:tcPr>
          <w:p>
            <w:pPr>
              <w:widowControl/>
              <w:spacing w:line="320" w:lineRule="exact"/>
              <w:rPr>
                <w:rFonts w:hint="default" w:ascii="Times New Roman" w:hAnsi="Times New Roman" w:cs="Times New Roman"/>
                <w:sz w:val="24"/>
                <w:szCs w:val="24"/>
                <w:highlight w:val="none"/>
              </w:rPr>
            </w:pPr>
          </w:p>
        </w:tc>
        <w:tc>
          <w:tcPr>
            <w:tcW w:w="839" w:type="dxa"/>
            <w:noWrap w:val="0"/>
            <w:tcMar>
              <w:top w:w="15" w:type="dxa"/>
              <w:left w:w="15" w:type="dxa"/>
              <w:right w:w="15" w:type="dxa"/>
            </w:tcMar>
            <w:vAlign w:val="center"/>
          </w:tcPr>
          <w:p>
            <w:pPr>
              <w:widowControl/>
              <w:spacing w:line="320" w:lineRule="exact"/>
              <w:rPr>
                <w:rFonts w:hint="default" w:ascii="Times New Roman" w:hAnsi="Times New Roman" w:cs="Times New Roman"/>
                <w:sz w:val="24"/>
                <w:szCs w:val="24"/>
                <w:highlight w:val="none"/>
              </w:rPr>
            </w:pPr>
          </w:p>
        </w:tc>
        <w:tc>
          <w:tcPr>
            <w:tcW w:w="792" w:type="dxa"/>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c>
          <w:tcPr>
            <w:tcW w:w="1155"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1374"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3938"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国有企业政策性补贴</w:t>
            </w:r>
          </w:p>
        </w:tc>
        <w:tc>
          <w:tcPr>
            <w:tcW w:w="776" w:type="dxa"/>
            <w:noWrap w:val="0"/>
            <w:tcMar>
              <w:top w:w="15" w:type="dxa"/>
              <w:left w:w="15" w:type="dxa"/>
              <w:right w:w="15" w:type="dxa"/>
            </w:tcMar>
            <w:vAlign w:val="center"/>
          </w:tcPr>
          <w:p>
            <w:pPr>
              <w:widowControl/>
              <w:spacing w:line="320" w:lineRule="exact"/>
              <w:rPr>
                <w:rFonts w:hint="default" w:ascii="Times New Roman" w:hAnsi="Times New Roman" w:cs="Times New Roman"/>
                <w:sz w:val="24"/>
                <w:szCs w:val="24"/>
                <w:highlight w:val="none"/>
              </w:rPr>
            </w:pPr>
          </w:p>
        </w:tc>
        <w:tc>
          <w:tcPr>
            <w:tcW w:w="839" w:type="dxa"/>
            <w:noWrap w:val="0"/>
            <w:tcMar>
              <w:top w:w="15" w:type="dxa"/>
              <w:left w:w="15" w:type="dxa"/>
              <w:right w:w="15" w:type="dxa"/>
            </w:tcMar>
            <w:vAlign w:val="center"/>
          </w:tcPr>
          <w:p>
            <w:pPr>
              <w:widowControl/>
              <w:spacing w:line="320" w:lineRule="exact"/>
              <w:rPr>
                <w:rFonts w:hint="default" w:ascii="Times New Roman" w:hAnsi="Times New Roman" w:cs="Times New Roman"/>
                <w:sz w:val="24"/>
                <w:szCs w:val="24"/>
                <w:highlight w:val="none"/>
              </w:rPr>
            </w:pPr>
          </w:p>
        </w:tc>
        <w:tc>
          <w:tcPr>
            <w:tcW w:w="792" w:type="dxa"/>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c>
          <w:tcPr>
            <w:tcW w:w="1155"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1374"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3938"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国有企业政策性补贴</w:t>
            </w:r>
          </w:p>
        </w:tc>
        <w:tc>
          <w:tcPr>
            <w:tcW w:w="776" w:type="dxa"/>
            <w:noWrap w:val="0"/>
            <w:tcMar>
              <w:top w:w="15" w:type="dxa"/>
              <w:left w:w="15" w:type="dxa"/>
              <w:right w:w="15" w:type="dxa"/>
            </w:tcMar>
            <w:vAlign w:val="center"/>
          </w:tcPr>
          <w:p>
            <w:pPr>
              <w:widowControl/>
              <w:spacing w:line="320" w:lineRule="exact"/>
              <w:rPr>
                <w:rFonts w:hint="default" w:ascii="Times New Roman" w:hAnsi="Times New Roman" w:cs="Times New Roman"/>
                <w:sz w:val="24"/>
                <w:szCs w:val="24"/>
                <w:highlight w:val="none"/>
              </w:rPr>
            </w:pPr>
          </w:p>
        </w:tc>
        <w:tc>
          <w:tcPr>
            <w:tcW w:w="839" w:type="dxa"/>
            <w:noWrap w:val="0"/>
            <w:tcMar>
              <w:top w:w="15" w:type="dxa"/>
              <w:left w:w="15" w:type="dxa"/>
              <w:right w:w="15" w:type="dxa"/>
            </w:tcMar>
            <w:vAlign w:val="center"/>
          </w:tcPr>
          <w:p>
            <w:pPr>
              <w:widowControl/>
              <w:spacing w:line="320" w:lineRule="exact"/>
              <w:rPr>
                <w:rFonts w:hint="default" w:ascii="Times New Roman" w:hAnsi="Times New Roman" w:cs="Times New Roman"/>
                <w:sz w:val="24"/>
                <w:szCs w:val="24"/>
                <w:highlight w:val="none"/>
              </w:rPr>
            </w:pPr>
          </w:p>
        </w:tc>
        <w:tc>
          <w:tcPr>
            <w:tcW w:w="792" w:type="dxa"/>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c>
          <w:tcPr>
            <w:tcW w:w="1155"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1374"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3938"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金融国有资本经营预算支出</w:t>
            </w:r>
          </w:p>
        </w:tc>
        <w:tc>
          <w:tcPr>
            <w:tcW w:w="776" w:type="dxa"/>
            <w:noWrap w:val="0"/>
            <w:tcMar>
              <w:top w:w="15" w:type="dxa"/>
              <w:left w:w="15" w:type="dxa"/>
              <w:right w:w="15" w:type="dxa"/>
            </w:tcMar>
            <w:vAlign w:val="center"/>
          </w:tcPr>
          <w:p>
            <w:pPr>
              <w:widowControl/>
              <w:spacing w:line="320" w:lineRule="exact"/>
              <w:rPr>
                <w:rFonts w:hint="default" w:ascii="Times New Roman" w:hAnsi="Times New Roman" w:cs="Times New Roman"/>
                <w:sz w:val="24"/>
                <w:szCs w:val="24"/>
                <w:highlight w:val="none"/>
              </w:rPr>
            </w:pPr>
          </w:p>
        </w:tc>
        <w:tc>
          <w:tcPr>
            <w:tcW w:w="839" w:type="dxa"/>
            <w:noWrap w:val="0"/>
            <w:tcMar>
              <w:top w:w="15" w:type="dxa"/>
              <w:left w:w="15" w:type="dxa"/>
              <w:right w:w="15" w:type="dxa"/>
            </w:tcMar>
            <w:vAlign w:val="center"/>
          </w:tcPr>
          <w:p>
            <w:pPr>
              <w:widowControl/>
              <w:spacing w:line="320" w:lineRule="exact"/>
              <w:rPr>
                <w:rFonts w:hint="default" w:ascii="Times New Roman" w:hAnsi="Times New Roman" w:cs="Times New Roman"/>
                <w:sz w:val="24"/>
                <w:szCs w:val="24"/>
                <w:highlight w:val="none"/>
              </w:rPr>
            </w:pPr>
          </w:p>
        </w:tc>
        <w:tc>
          <w:tcPr>
            <w:tcW w:w="792" w:type="dxa"/>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c>
          <w:tcPr>
            <w:tcW w:w="1155"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1374"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3938"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资本性支出</w:t>
            </w:r>
          </w:p>
        </w:tc>
        <w:tc>
          <w:tcPr>
            <w:tcW w:w="776" w:type="dxa"/>
            <w:noWrap w:val="0"/>
            <w:tcMar>
              <w:top w:w="15" w:type="dxa"/>
              <w:left w:w="15" w:type="dxa"/>
              <w:right w:w="15" w:type="dxa"/>
            </w:tcMar>
            <w:vAlign w:val="center"/>
          </w:tcPr>
          <w:p>
            <w:pPr>
              <w:widowControl/>
              <w:spacing w:line="320" w:lineRule="exact"/>
              <w:rPr>
                <w:rFonts w:hint="default" w:ascii="Times New Roman" w:hAnsi="Times New Roman" w:cs="Times New Roman"/>
                <w:sz w:val="24"/>
                <w:szCs w:val="24"/>
                <w:highlight w:val="none"/>
              </w:rPr>
            </w:pPr>
          </w:p>
        </w:tc>
        <w:tc>
          <w:tcPr>
            <w:tcW w:w="839" w:type="dxa"/>
            <w:noWrap w:val="0"/>
            <w:tcMar>
              <w:top w:w="15" w:type="dxa"/>
              <w:left w:w="15" w:type="dxa"/>
              <w:right w:w="15" w:type="dxa"/>
            </w:tcMar>
            <w:vAlign w:val="center"/>
          </w:tcPr>
          <w:p>
            <w:pPr>
              <w:widowControl/>
              <w:spacing w:line="320" w:lineRule="exact"/>
              <w:rPr>
                <w:rFonts w:hint="default" w:ascii="Times New Roman" w:hAnsi="Times New Roman" w:cs="Times New Roman"/>
                <w:sz w:val="24"/>
                <w:szCs w:val="24"/>
                <w:highlight w:val="none"/>
              </w:rPr>
            </w:pPr>
          </w:p>
        </w:tc>
        <w:tc>
          <w:tcPr>
            <w:tcW w:w="792" w:type="dxa"/>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c>
          <w:tcPr>
            <w:tcW w:w="1155"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1374"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3938"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改革性支出</w:t>
            </w:r>
          </w:p>
        </w:tc>
        <w:tc>
          <w:tcPr>
            <w:tcW w:w="776" w:type="dxa"/>
            <w:noWrap w:val="0"/>
            <w:tcMar>
              <w:top w:w="15" w:type="dxa"/>
              <w:left w:w="15" w:type="dxa"/>
              <w:right w:w="15" w:type="dxa"/>
            </w:tcMar>
            <w:vAlign w:val="center"/>
          </w:tcPr>
          <w:p>
            <w:pPr>
              <w:widowControl/>
              <w:spacing w:line="320" w:lineRule="exact"/>
              <w:rPr>
                <w:rFonts w:hint="default" w:ascii="Times New Roman" w:hAnsi="Times New Roman" w:cs="Times New Roman"/>
                <w:sz w:val="24"/>
                <w:szCs w:val="24"/>
                <w:highlight w:val="none"/>
              </w:rPr>
            </w:pPr>
          </w:p>
        </w:tc>
        <w:tc>
          <w:tcPr>
            <w:tcW w:w="839" w:type="dxa"/>
            <w:noWrap w:val="0"/>
            <w:tcMar>
              <w:top w:w="15" w:type="dxa"/>
              <w:left w:w="15" w:type="dxa"/>
              <w:right w:w="15" w:type="dxa"/>
            </w:tcMar>
            <w:vAlign w:val="center"/>
          </w:tcPr>
          <w:p>
            <w:pPr>
              <w:widowControl/>
              <w:spacing w:line="320" w:lineRule="exact"/>
              <w:rPr>
                <w:rFonts w:hint="default" w:ascii="Times New Roman" w:hAnsi="Times New Roman" w:cs="Times New Roman"/>
                <w:sz w:val="24"/>
                <w:szCs w:val="24"/>
                <w:highlight w:val="none"/>
              </w:rPr>
            </w:pPr>
          </w:p>
        </w:tc>
        <w:tc>
          <w:tcPr>
            <w:tcW w:w="792" w:type="dxa"/>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c>
          <w:tcPr>
            <w:tcW w:w="1155"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1374"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3938"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其他金融国有资本经营预算支出</w:t>
            </w:r>
          </w:p>
        </w:tc>
        <w:tc>
          <w:tcPr>
            <w:tcW w:w="776" w:type="dxa"/>
            <w:noWrap w:val="0"/>
            <w:tcMar>
              <w:top w:w="15" w:type="dxa"/>
              <w:left w:w="15" w:type="dxa"/>
              <w:right w:w="15" w:type="dxa"/>
            </w:tcMar>
            <w:vAlign w:val="center"/>
          </w:tcPr>
          <w:p>
            <w:pPr>
              <w:widowControl/>
              <w:spacing w:line="320" w:lineRule="exact"/>
              <w:rPr>
                <w:rFonts w:hint="default" w:ascii="Times New Roman" w:hAnsi="Times New Roman" w:cs="Times New Roman"/>
                <w:sz w:val="24"/>
                <w:szCs w:val="24"/>
                <w:highlight w:val="none"/>
              </w:rPr>
            </w:pPr>
          </w:p>
        </w:tc>
        <w:tc>
          <w:tcPr>
            <w:tcW w:w="839" w:type="dxa"/>
            <w:noWrap w:val="0"/>
            <w:tcMar>
              <w:top w:w="15" w:type="dxa"/>
              <w:left w:w="15" w:type="dxa"/>
              <w:right w:w="15" w:type="dxa"/>
            </w:tcMar>
            <w:vAlign w:val="center"/>
          </w:tcPr>
          <w:p>
            <w:pPr>
              <w:widowControl/>
              <w:spacing w:line="320" w:lineRule="exact"/>
              <w:rPr>
                <w:rFonts w:hint="default" w:ascii="Times New Roman" w:hAnsi="Times New Roman" w:cs="Times New Roman"/>
                <w:sz w:val="24"/>
                <w:szCs w:val="24"/>
                <w:highlight w:val="none"/>
              </w:rPr>
            </w:pPr>
          </w:p>
        </w:tc>
        <w:tc>
          <w:tcPr>
            <w:tcW w:w="792" w:type="dxa"/>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c>
          <w:tcPr>
            <w:tcW w:w="1155"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1374"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3938"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其他国有资本经营预算支出</w:t>
            </w:r>
          </w:p>
        </w:tc>
        <w:tc>
          <w:tcPr>
            <w:tcW w:w="776"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2000</w:t>
            </w:r>
          </w:p>
        </w:tc>
        <w:tc>
          <w:tcPr>
            <w:tcW w:w="839" w:type="dxa"/>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c>
          <w:tcPr>
            <w:tcW w:w="792" w:type="dxa"/>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c>
          <w:tcPr>
            <w:tcW w:w="1155"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1374"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3938"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其他国有资本经营预算支出</w:t>
            </w:r>
          </w:p>
        </w:tc>
        <w:tc>
          <w:tcPr>
            <w:tcW w:w="776"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2000</w:t>
            </w:r>
          </w:p>
        </w:tc>
        <w:tc>
          <w:tcPr>
            <w:tcW w:w="839" w:type="dxa"/>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c>
          <w:tcPr>
            <w:tcW w:w="792" w:type="dxa"/>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c>
          <w:tcPr>
            <w:tcW w:w="1155"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1374"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3938" w:type="dxa"/>
            <w:noWrap w:val="0"/>
            <w:tcMar>
              <w:top w:w="15" w:type="dxa"/>
              <w:left w:w="15" w:type="dxa"/>
              <w:right w:w="15" w:type="dxa"/>
            </w:tcMar>
            <w:vAlign w:val="center"/>
          </w:tcPr>
          <w:p>
            <w:pPr>
              <w:widowControl/>
              <w:spacing w:line="320" w:lineRule="exact"/>
              <w:jc w:val="left"/>
              <w:rPr>
                <w:rFonts w:hint="default" w:ascii="Times New Roman" w:hAnsi="Times New Roman" w:cs="Times New Roman"/>
                <w:sz w:val="24"/>
                <w:szCs w:val="24"/>
                <w:highlight w:val="none"/>
              </w:rPr>
            </w:pPr>
          </w:p>
        </w:tc>
        <w:tc>
          <w:tcPr>
            <w:tcW w:w="776" w:type="dxa"/>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c>
          <w:tcPr>
            <w:tcW w:w="839" w:type="dxa"/>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c>
          <w:tcPr>
            <w:tcW w:w="792" w:type="dxa"/>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c>
          <w:tcPr>
            <w:tcW w:w="1155"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p>
        </w:tc>
        <w:tc>
          <w:tcPr>
            <w:tcW w:w="1374"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3938"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eastAsia="方正黑体_GBK" w:cs="Times New Roman"/>
                <w:sz w:val="24"/>
                <w:szCs w:val="24"/>
                <w:highlight w:val="none"/>
                <w:lang w:bidi="ar"/>
              </w:rPr>
              <w:t>转移性支出合计</w:t>
            </w:r>
          </w:p>
        </w:tc>
        <w:tc>
          <w:tcPr>
            <w:tcW w:w="776"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b/>
                <w:bCs/>
                <w:sz w:val="24"/>
                <w:szCs w:val="24"/>
                <w:highlight w:val="none"/>
              </w:rPr>
            </w:pPr>
            <w:r>
              <w:rPr>
                <w:rFonts w:hint="default" w:ascii="Times New Roman" w:hAnsi="Times New Roman" w:cs="Times New Roman"/>
                <w:b/>
                <w:bCs/>
                <w:sz w:val="24"/>
                <w:szCs w:val="24"/>
                <w:highlight w:val="none"/>
                <w:lang w:bidi="ar"/>
              </w:rPr>
              <w:t xml:space="preserve">28000 </w:t>
            </w:r>
          </w:p>
        </w:tc>
        <w:tc>
          <w:tcPr>
            <w:tcW w:w="839"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b/>
                <w:bCs/>
                <w:sz w:val="24"/>
                <w:szCs w:val="24"/>
                <w:highlight w:val="none"/>
              </w:rPr>
            </w:pPr>
            <w:r>
              <w:rPr>
                <w:rFonts w:hint="default" w:ascii="Times New Roman" w:hAnsi="Times New Roman" w:cs="Times New Roman"/>
                <w:b/>
                <w:bCs/>
                <w:sz w:val="24"/>
                <w:szCs w:val="24"/>
                <w:highlight w:val="none"/>
                <w:lang w:bidi="ar"/>
              </w:rPr>
              <w:t xml:space="preserve">22727 </w:t>
            </w:r>
          </w:p>
        </w:tc>
        <w:tc>
          <w:tcPr>
            <w:tcW w:w="792"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b/>
                <w:bCs/>
                <w:sz w:val="24"/>
                <w:szCs w:val="24"/>
                <w:highlight w:val="none"/>
              </w:rPr>
            </w:pPr>
            <w:r>
              <w:rPr>
                <w:rFonts w:hint="default" w:ascii="Times New Roman" w:hAnsi="Times New Roman" w:cs="Times New Roman"/>
                <w:b/>
                <w:bCs/>
                <w:sz w:val="24"/>
                <w:szCs w:val="24"/>
                <w:highlight w:val="none"/>
                <w:lang w:bidi="ar"/>
              </w:rPr>
              <w:t xml:space="preserve">22727 </w:t>
            </w:r>
          </w:p>
        </w:tc>
        <w:tc>
          <w:tcPr>
            <w:tcW w:w="1155"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1374"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3938"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一、上解上级支出</w:t>
            </w:r>
          </w:p>
        </w:tc>
        <w:tc>
          <w:tcPr>
            <w:tcW w:w="776" w:type="dxa"/>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c>
          <w:tcPr>
            <w:tcW w:w="839" w:type="dxa"/>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c>
          <w:tcPr>
            <w:tcW w:w="792" w:type="dxa"/>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c>
          <w:tcPr>
            <w:tcW w:w="1155"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p>
        </w:tc>
        <w:tc>
          <w:tcPr>
            <w:tcW w:w="1374"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3938"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二、调出资金</w:t>
            </w:r>
          </w:p>
        </w:tc>
        <w:tc>
          <w:tcPr>
            <w:tcW w:w="776"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28000</w:t>
            </w:r>
          </w:p>
        </w:tc>
        <w:tc>
          <w:tcPr>
            <w:tcW w:w="839"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22727</w:t>
            </w:r>
          </w:p>
        </w:tc>
        <w:tc>
          <w:tcPr>
            <w:tcW w:w="792"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22727</w:t>
            </w:r>
          </w:p>
        </w:tc>
        <w:tc>
          <w:tcPr>
            <w:tcW w:w="1155"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p>
        </w:tc>
        <w:tc>
          <w:tcPr>
            <w:tcW w:w="1374"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3938"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三、补助镇街支出</w:t>
            </w:r>
          </w:p>
        </w:tc>
        <w:tc>
          <w:tcPr>
            <w:tcW w:w="776" w:type="dxa"/>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c>
          <w:tcPr>
            <w:tcW w:w="839" w:type="dxa"/>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c>
          <w:tcPr>
            <w:tcW w:w="792" w:type="dxa"/>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c>
          <w:tcPr>
            <w:tcW w:w="1155"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p>
        </w:tc>
        <w:tc>
          <w:tcPr>
            <w:tcW w:w="1374"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3938"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四、结转下年</w:t>
            </w:r>
          </w:p>
        </w:tc>
        <w:tc>
          <w:tcPr>
            <w:tcW w:w="776" w:type="dxa"/>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c>
          <w:tcPr>
            <w:tcW w:w="839" w:type="dxa"/>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c>
          <w:tcPr>
            <w:tcW w:w="792" w:type="dxa"/>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c>
          <w:tcPr>
            <w:tcW w:w="1155"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p>
        </w:tc>
        <w:tc>
          <w:tcPr>
            <w:tcW w:w="1374"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p>
        </w:tc>
      </w:tr>
    </w:tbl>
    <w:p>
      <w:pPr>
        <w:pStyle w:val="11"/>
        <w:spacing w:line="320" w:lineRule="exact"/>
        <w:ind w:firstLine="0" w:firstLineChars="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备注：1. 本表直观反映2020年国有资本经营预算收入与支出的平衡关系。</w:t>
      </w:r>
    </w:p>
    <w:p>
      <w:pPr>
        <w:pStyle w:val="11"/>
        <w:spacing w:line="320" w:lineRule="exact"/>
        <w:ind w:firstLine="0" w:firstLineChars="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      2. 收入总计（本级收入合计+转移性收入合计）=支出总计（本级支出合计+转移性支出合计）。</w:t>
      </w:r>
    </w:p>
    <w:p>
      <w:pPr>
        <w:pStyle w:val="11"/>
        <w:spacing w:line="320" w:lineRule="exact"/>
        <w:ind w:firstLine="0" w:firstLineChars="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      3. </w:t>
      </w:r>
      <w:r>
        <w:rPr>
          <w:rFonts w:hint="eastAsia" w:ascii="Times New Roman" w:hAnsi="Times New Roman" w:cs="Times New Roman"/>
          <w:sz w:val="24"/>
          <w:szCs w:val="24"/>
          <w:highlight w:val="none"/>
          <w:lang w:eastAsia="zh-CN"/>
        </w:rPr>
        <w:t>“</w:t>
      </w:r>
      <w:r>
        <w:rPr>
          <w:rFonts w:hint="default" w:ascii="Times New Roman" w:hAnsi="Times New Roman" w:cs="Times New Roman"/>
          <w:sz w:val="24"/>
          <w:szCs w:val="24"/>
          <w:highlight w:val="none"/>
        </w:rPr>
        <w:t>三供一业</w:t>
      </w:r>
      <w:r>
        <w:rPr>
          <w:rFonts w:hint="eastAsia" w:ascii="Times New Roman" w:hAnsi="Times New Roman" w:cs="Times New Roman"/>
          <w:sz w:val="24"/>
          <w:szCs w:val="24"/>
          <w:highlight w:val="none"/>
          <w:lang w:eastAsia="zh-CN"/>
        </w:rPr>
        <w:t>”</w:t>
      </w:r>
      <w:r>
        <w:rPr>
          <w:rFonts w:hint="default" w:ascii="Times New Roman" w:hAnsi="Times New Roman" w:cs="Times New Roman"/>
          <w:sz w:val="24"/>
          <w:szCs w:val="24"/>
          <w:highlight w:val="none"/>
        </w:rPr>
        <w:t>移交补助支出降幅较大主要原因：南桐矿业公司</w:t>
      </w:r>
      <w:r>
        <w:rPr>
          <w:rFonts w:hint="eastAsia" w:ascii="Times New Roman" w:hAnsi="Times New Roman" w:cs="Times New Roman"/>
          <w:sz w:val="24"/>
          <w:szCs w:val="24"/>
          <w:highlight w:val="none"/>
          <w:lang w:eastAsia="zh-CN"/>
        </w:rPr>
        <w:t>“</w:t>
      </w:r>
      <w:r>
        <w:rPr>
          <w:rFonts w:hint="default" w:ascii="Times New Roman" w:hAnsi="Times New Roman" w:cs="Times New Roman"/>
          <w:sz w:val="24"/>
          <w:szCs w:val="24"/>
          <w:highlight w:val="none"/>
        </w:rPr>
        <w:t>三供一业</w:t>
      </w:r>
      <w:r>
        <w:rPr>
          <w:rFonts w:hint="eastAsia" w:ascii="Times New Roman" w:hAnsi="Times New Roman" w:cs="Times New Roman"/>
          <w:sz w:val="24"/>
          <w:szCs w:val="24"/>
          <w:highlight w:val="none"/>
          <w:lang w:eastAsia="zh-CN"/>
        </w:rPr>
        <w:t>”</w:t>
      </w:r>
      <w:r>
        <w:rPr>
          <w:rFonts w:hint="default" w:ascii="Times New Roman" w:hAnsi="Times New Roman" w:cs="Times New Roman"/>
          <w:sz w:val="24"/>
          <w:szCs w:val="24"/>
          <w:highlight w:val="none"/>
        </w:rPr>
        <w:t>社会职能分离移交专项转移支付支出减少。</w:t>
      </w:r>
    </w:p>
    <w:p>
      <w:pPr>
        <w:pStyle w:val="11"/>
        <w:spacing w:line="320" w:lineRule="exact"/>
        <w:ind w:firstLine="0" w:firstLineChars="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      4. 其他国有资本经营预算支出降幅较大主要原因：受同期基数影响，同时综合宏观经济形势、减税降费等因素影响，为切实强化全区</w:t>
      </w:r>
      <w:r>
        <w:rPr>
          <w:rFonts w:hint="eastAsia" w:ascii="Times New Roman" w:hAnsi="Times New Roman" w:cs="Times New Roman"/>
          <w:sz w:val="24"/>
          <w:szCs w:val="24"/>
          <w:highlight w:val="none"/>
          <w:lang w:eastAsia="zh-CN"/>
        </w:rPr>
        <w:t>“</w:t>
      </w:r>
      <w:r>
        <w:rPr>
          <w:rFonts w:hint="default" w:ascii="Times New Roman" w:hAnsi="Times New Roman" w:cs="Times New Roman"/>
          <w:sz w:val="24"/>
          <w:szCs w:val="24"/>
          <w:highlight w:val="none"/>
        </w:rPr>
        <w:t>三保</w:t>
      </w:r>
      <w:r>
        <w:rPr>
          <w:rFonts w:hint="eastAsia" w:ascii="Times New Roman" w:hAnsi="Times New Roman" w:cs="Times New Roman"/>
          <w:sz w:val="24"/>
          <w:szCs w:val="24"/>
          <w:highlight w:val="none"/>
          <w:lang w:eastAsia="zh-CN"/>
        </w:rPr>
        <w:t>”</w:t>
      </w:r>
      <w:r>
        <w:rPr>
          <w:rFonts w:hint="default" w:ascii="Times New Roman" w:hAnsi="Times New Roman" w:cs="Times New Roman"/>
          <w:sz w:val="24"/>
          <w:szCs w:val="24"/>
          <w:highlight w:val="none"/>
        </w:rPr>
        <w:t>统筹能力，加大从国有资本经营预算调出至一般公共预算使用力度。</w:t>
      </w: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spacing w:line="600" w:lineRule="exact"/>
        <w:contextualSpacing/>
        <w:jc w:val="center"/>
        <w:rPr>
          <w:rFonts w:hint="default" w:ascii="Times New Roman" w:hAnsi="Times New Roman" w:eastAsia="方正小标宋_GBK" w:cs="Times New Roman"/>
          <w:spacing w:val="-22"/>
          <w:sz w:val="44"/>
          <w:szCs w:val="44"/>
          <w:highlight w:val="none"/>
        </w:rPr>
      </w:pPr>
    </w:p>
    <w:p>
      <w:pPr>
        <w:spacing w:line="600" w:lineRule="exact"/>
        <w:contextualSpacing/>
        <w:jc w:val="center"/>
        <w:rPr>
          <w:rFonts w:hint="default" w:ascii="Times New Roman" w:hAnsi="Times New Roman" w:eastAsia="方正小标宋_GBK" w:cs="Times New Roman"/>
          <w:spacing w:val="-22"/>
          <w:sz w:val="44"/>
          <w:szCs w:val="44"/>
          <w:highlight w:val="none"/>
        </w:rPr>
      </w:pPr>
      <w:r>
        <w:rPr>
          <w:rFonts w:hint="default" w:ascii="Times New Roman" w:hAnsi="Times New Roman" w:eastAsia="方正小标宋_GBK" w:cs="Times New Roman"/>
          <w:spacing w:val="-22"/>
          <w:sz w:val="44"/>
          <w:szCs w:val="44"/>
          <w:highlight w:val="none"/>
        </w:rPr>
        <w:t>关于2020年区级国有资本经营预算收支执行情况的</w:t>
      </w:r>
    </w:p>
    <w:p>
      <w:pPr>
        <w:spacing w:line="600" w:lineRule="exact"/>
        <w:contextualSpacing/>
        <w:jc w:val="center"/>
        <w:rPr>
          <w:rFonts w:hint="default" w:ascii="Times New Roman" w:hAnsi="Times New Roman" w:eastAsia="方正小标宋_GBK" w:cs="Times New Roman"/>
          <w:sz w:val="44"/>
          <w:szCs w:val="44"/>
          <w:highlight w:val="none"/>
        </w:rPr>
      </w:pPr>
      <w:r>
        <w:rPr>
          <w:rFonts w:hint="default" w:ascii="Times New Roman" w:hAnsi="Times New Roman" w:eastAsia="方正小标宋_GBK" w:cs="Times New Roman"/>
          <w:sz w:val="44"/>
          <w:szCs w:val="44"/>
          <w:highlight w:val="none"/>
        </w:rPr>
        <w:t>说  明</w:t>
      </w:r>
    </w:p>
    <w:p>
      <w:pPr>
        <w:spacing w:line="600" w:lineRule="exact"/>
        <w:contextualSpacing/>
        <w:rPr>
          <w:rFonts w:hint="default" w:ascii="Times New Roman" w:hAnsi="Times New Roman" w:cs="Times New Roman"/>
          <w:szCs w:val="32"/>
          <w:highlight w:val="none"/>
        </w:rPr>
      </w:pPr>
    </w:p>
    <w:p>
      <w:pPr>
        <w:spacing w:line="600" w:lineRule="exact"/>
        <w:ind w:firstLine="640" w:firstLineChars="200"/>
        <w:contextualSpacing/>
        <w:rPr>
          <w:rFonts w:hint="default" w:ascii="Times New Roman" w:hAnsi="Times New Roman" w:cs="Times New Roman"/>
          <w:szCs w:val="32"/>
          <w:highlight w:val="none"/>
        </w:rPr>
      </w:pPr>
      <w:r>
        <w:rPr>
          <w:rFonts w:hint="default" w:ascii="Times New Roman" w:hAnsi="Times New Roman" w:cs="Times New Roman"/>
          <w:szCs w:val="32"/>
          <w:highlight w:val="none"/>
        </w:rPr>
        <w:t xml:space="preserve"> 国有资本经营预算是对国有资本收益作出支出安排的收支预算。</w:t>
      </w:r>
    </w:p>
    <w:p>
      <w:pPr>
        <w:spacing w:line="600" w:lineRule="exact"/>
        <w:ind w:firstLine="640" w:firstLineChars="200"/>
        <w:contextualSpacing/>
        <w:rPr>
          <w:rFonts w:hint="default" w:ascii="Times New Roman" w:hAnsi="Times New Roman" w:eastAsia="方正黑体_GBK" w:cs="Times New Roman"/>
          <w:szCs w:val="32"/>
          <w:highlight w:val="none"/>
        </w:rPr>
      </w:pPr>
      <w:r>
        <w:rPr>
          <w:rFonts w:hint="default" w:ascii="Times New Roman" w:hAnsi="Times New Roman" w:eastAsia="方正黑体_GBK" w:cs="Times New Roman"/>
          <w:szCs w:val="32"/>
          <w:highlight w:val="none"/>
        </w:rPr>
        <w:t>一、2020年区级国有资本经营预算收入</w:t>
      </w:r>
    </w:p>
    <w:p>
      <w:pPr>
        <w:spacing w:line="600" w:lineRule="exact"/>
        <w:ind w:firstLine="640" w:firstLineChars="200"/>
        <w:contextualSpacing/>
        <w:rPr>
          <w:rFonts w:hint="default" w:ascii="Times New Roman" w:hAnsi="Times New Roman" w:cs="Times New Roman"/>
          <w:szCs w:val="32"/>
          <w:highlight w:val="none"/>
        </w:rPr>
      </w:pPr>
      <w:r>
        <w:rPr>
          <w:rFonts w:hint="default" w:ascii="Times New Roman" w:hAnsi="Times New Roman" w:cs="Times New Roman"/>
          <w:szCs w:val="32"/>
          <w:highlight w:val="none"/>
        </w:rPr>
        <w:t>2020年区级国有资本经营预算收入年初预算为30000万元，调整预算为22727万元，执行数为22727万元，较上年下降4.2%，主要是受新冠肺炎疫情冲击，区属国企生产经营活动受限，区属国企转型改革及可持续健康发展能力减弱。</w:t>
      </w:r>
    </w:p>
    <w:p>
      <w:pPr>
        <w:spacing w:line="600" w:lineRule="exact"/>
        <w:ind w:firstLine="640" w:firstLineChars="200"/>
        <w:contextualSpacing/>
        <w:rPr>
          <w:rFonts w:hint="default" w:ascii="Times New Roman" w:hAnsi="Times New Roman" w:cs="Times New Roman"/>
          <w:szCs w:val="32"/>
          <w:highlight w:val="none"/>
        </w:rPr>
      </w:pPr>
      <w:r>
        <w:rPr>
          <w:rFonts w:hint="default" w:ascii="Times New Roman" w:hAnsi="Times New Roman" w:cs="Times New Roman"/>
          <w:szCs w:val="32"/>
          <w:highlight w:val="none"/>
        </w:rPr>
        <w:t>国有资本经营预算本级收入加上年结转等，收入总计26361万元。</w:t>
      </w:r>
    </w:p>
    <w:p>
      <w:pPr>
        <w:spacing w:line="600" w:lineRule="exact"/>
        <w:ind w:firstLine="640" w:firstLineChars="200"/>
        <w:contextualSpacing/>
        <w:rPr>
          <w:rFonts w:hint="default" w:ascii="Times New Roman" w:hAnsi="Times New Roman" w:cs="Times New Roman"/>
          <w:szCs w:val="32"/>
          <w:highlight w:val="none"/>
        </w:rPr>
      </w:pPr>
      <w:r>
        <w:rPr>
          <w:rFonts w:hint="default" w:ascii="Times New Roman" w:hAnsi="Times New Roman" w:eastAsia="方正黑体_GBK" w:cs="Times New Roman"/>
          <w:szCs w:val="32"/>
          <w:highlight w:val="none"/>
        </w:rPr>
        <w:t>二、2020年区级国有资本经营预算支出</w:t>
      </w:r>
    </w:p>
    <w:p>
      <w:pPr>
        <w:spacing w:line="600" w:lineRule="exact"/>
        <w:ind w:firstLine="640" w:firstLineChars="200"/>
        <w:rPr>
          <w:rFonts w:hint="default" w:ascii="Times New Roman" w:hAnsi="Times New Roman" w:cs="Times New Roman"/>
          <w:szCs w:val="32"/>
          <w:highlight w:val="none"/>
        </w:rPr>
      </w:pPr>
      <w:r>
        <w:rPr>
          <w:rFonts w:hint="default" w:ascii="Times New Roman" w:hAnsi="Times New Roman" w:cs="Times New Roman"/>
          <w:szCs w:val="32"/>
          <w:highlight w:val="none"/>
        </w:rPr>
        <w:t>2020年区级国有资本经营预算支出年初预算为5634万元，调整预算为3634万元，执行数为3634万元，较上年下降59.7%。降幅较大主要原因：一是综合宏观经济形势、减税降费等减收增支情况，加大三本预算统筹力度；二是南桐矿业公司</w:t>
      </w:r>
      <w:r>
        <w:rPr>
          <w:rFonts w:hint="eastAsia" w:ascii="Times New Roman" w:hAnsi="Times New Roman" w:cs="Times New Roman"/>
          <w:szCs w:val="32"/>
          <w:highlight w:val="none"/>
          <w:lang w:eastAsia="zh-CN"/>
        </w:rPr>
        <w:t>“</w:t>
      </w:r>
      <w:r>
        <w:rPr>
          <w:rFonts w:hint="default" w:ascii="Times New Roman" w:hAnsi="Times New Roman" w:cs="Times New Roman"/>
          <w:szCs w:val="32"/>
          <w:highlight w:val="none"/>
        </w:rPr>
        <w:t>三供一业</w:t>
      </w:r>
      <w:r>
        <w:rPr>
          <w:rFonts w:hint="eastAsia" w:ascii="Times New Roman" w:hAnsi="Times New Roman" w:cs="Times New Roman"/>
          <w:szCs w:val="32"/>
          <w:highlight w:val="none"/>
          <w:lang w:eastAsia="zh-CN"/>
        </w:rPr>
        <w:t>”</w:t>
      </w:r>
      <w:r>
        <w:rPr>
          <w:rFonts w:hint="default" w:ascii="Times New Roman" w:hAnsi="Times New Roman" w:cs="Times New Roman"/>
          <w:szCs w:val="32"/>
          <w:highlight w:val="none"/>
        </w:rPr>
        <w:t>社会职能分离移交专项转移支付支出减少。</w:t>
      </w:r>
    </w:p>
    <w:p>
      <w:pPr>
        <w:spacing w:line="600" w:lineRule="exact"/>
        <w:ind w:firstLine="640" w:firstLineChars="200"/>
        <w:contextualSpacing/>
        <w:rPr>
          <w:rFonts w:hint="default" w:ascii="Times New Roman" w:hAnsi="Times New Roman" w:cs="Times New Roman"/>
          <w:szCs w:val="32"/>
          <w:highlight w:val="none"/>
        </w:rPr>
      </w:pPr>
      <w:r>
        <w:rPr>
          <w:rFonts w:hint="default" w:ascii="Times New Roman" w:hAnsi="Times New Roman" w:cs="Times New Roman"/>
          <w:szCs w:val="32"/>
          <w:highlight w:val="none"/>
        </w:rPr>
        <w:t>国有资本经营预算本级支出加上调出资金等，支出总计26361万元。</w:t>
      </w:r>
    </w:p>
    <w:p>
      <w:pPr>
        <w:spacing w:line="594" w:lineRule="exact"/>
        <w:contextualSpacing/>
        <w:rPr>
          <w:rFonts w:hint="default" w:ascii="Times New Roman" w:hAnsi="Times New Roman" w:eastAsia="方正黑体_GBK" w:cs="Times New Roman"/>
          <w:szCs w:val="32"/>
          <w:highlight w:val="none"/>
        </w:rPr>
      </w:pPr>
      <w:r>
        <w:rPr>
          <w:rFonts w:hint="default" w:ascii="Times New Roman" w:hAnsi="Times New Roman" w:eastAsia="方正黑体_GBK" w:cs="Times New Roman"/>
          <w:szCs w:val="32"/>
          <w:highlight w:val="none"/>
        </w:rPr>
        <w:t>表12</w:t>
      </w:r>
    </w:p>
    <w:p>
      <w:pPr>
        <w:spacing w:line="594" w:lineRule="exact"/>
        <w:contextualSpacing/>
        <w:jc w:val="center"/>
        <w:rPr>
          <w:rFonts w:hint="default" w:ascii="Times New Roman" w:hAnsi="Times New Roman" w:eastAsia="方正小标宋_GBK" w:cs="Times New Roman"/>
          <w:sz w:val="44"/>
          <w:szCs w:val="44"/>
          <w:highlight w:val="none"/>
        </w:rPr>
      </w:pPr>
      <w:r>
        <w:rPr>
          <w:rFonts w:hint="default" w:ascii="Times New Roman" w:hAnsi="Times New Roman" w:eastAsia="方正小标宋_GBK" w:cs="Times New Roman"/>
          <w:sz w:val="44"/>
          <w:szCs w:val="44"/>
          <w:highlight w:val="none"/>
        </w:rPr>
        <w:t>2020年全区社会保险基金预算收支执行表</w:t>
      </w:r>
    </w:p>
    <w:p>
      <w:pPr>
        <w:spacing w:line="594" w:lineRule="exact"/>
        <w:contextualSpacing/>
        <w:jc w:val="right"/>
        <w:rPr>
          <w:rFonts w:hint="default" w:ascii="Times New Roman" w:hAnsi="Times New Roman" w:eastAsia="方正黑体_GBK" w:cs="Times New Roman"/>
          <w:szCs w:val="32"/>
          <w:highlight w:val="none"/>
        </w:rPr>
      </w:pPr>
      <w:r>
        <w:rPr>
          <w:rFonts w:hint="default" w:ascii="Times New Roman" w:hAnsi="Times New Roman" w:cs="Times New Roman"/>
          <w:szCs w:val="32"/>
          <w:highlight w:val="none"/>
        </w:rPr>
        <w:t>单位：万元</w:t>
      </w:r>
    </w:p>
    <w:tbl>
      <w:tblPr>
        <w:tblStyle w:val="9"/>
        <w:tblW w:w="0" w:type="auto"/>
        <w:tblInd w:w="0" w:type="dxa"/>
        <w:tblLayout w:type="fixed"/>
        <w:tblCellMar>
          <w:top w:w="0" w:type="dxa"/>
          <w:left w:w="0" w:type="dxa"/>
          <w:bottom w:w="0" w:type="dxa"/>
          <w:right w:w="0" w:type="dxa"/>
        </w:tblCellMar>
      </w:tblPr>
      <w:tblGrid>
        <w:gridCol w:w="3363"/>
        <w:gridCol w:w="892"/>
        <w:gridCol w:w="844"/>
        <w:gridCol w:w="938"/>
        <w:gridCol w:w="1237"/>
        <w:gridCol w:w="1600"/>
      </w:tblGrid>
      <w:tr>
        <w:tblPrEx>
          <w:tblCellMar>
            <w:top w:w="0" w:type="dxa"/>
            <w:left w:w="0" w:type="dxa"/>
            <w:bottom w:w="0" w:type="dxa"/>
            <w:right w:w="0" w:type="dxa"/>
          </w:tblCellMar>
        </w:tblPrEx>
        <w:trPr>
          <w:trHeight w:val="90" w:hRule="atLeast"/>
        </w:trPr>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收</w:t>
            </w:r>
            <w:r>
              <w:rPr>
                <w:rFonts w:hint="default" w:ascii="Times New Roman" w:hAnsi="Times New Roman" w:eastAsia="方正黑体_GBK" w:cs="Times New Roman"/>
                <w:sz w:val="24"/>
                <w:szCs w:val="24"/>
                <w:highlight w:val="none"/>
                <w:lang w:val="en-US" w:eastAsia="zh-CN" w:bidi="ar"/>
              </w:rPr>
              <w:t xml:space="preserve">    </w:t>
            </w:r>
            <w:r>
              <w:rPr>
                <w:rFonts w:hint="default" w:ascii="Times New Roman" w:hAnsi="Times New Roman" w:eastAsia="方正黑体_GBK" w:cs="Times New Roman"/>
                <w:sz w:val="24"/>
                <w:szCs w:val="24"/>
                <w:highlight w:val="none"/>
                <w:lang w:bidi="ar"/>
              </w:rPr>
              <w:t>入</w:t>
            </w:r>
          </w:p>
        </w:tc>
        <w:tc>
          <w:tcPr>
            <w:tcW w:w="8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预算数</w:t>
            </w:r>
          </w:p>
        </w:tc>
        <w:tc>
          <w:tcPr>
            <w:tcW w:w="8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调整</w:t>
            </w:r>
            <w:r>
              <w:rPr>
                <w:rFonts w:hint="default" w:ascii="Times New Roman" w:hAnsi="Times New Roman" w:eastAsia="方正黑体_GBK" w:cs="Times New Roman"/>
                <w:sz w:val="24"/>
                <w:szCs w:val="24"/>
                <w:highlight w:val="none"/>
                <w:lang w:bidi="ar"/>
              </w:rPr>
              <w:br w:type="textWrapping"/>
            </w:r>
            <w:r>
              <w:rPr>
                <w:rFonts w:hint="default" w:ascii="Times New Roman" w:hAnsi="Times New Roman" w:eastAsia="方正黑体_GBK" w:cs="Times New Roman"/>
                <w:sz w:val="24"/>
                <w:szCs w:val="24"/>
                <w:highlight w:val="none"/>
                <w:lang w:bidi="ar"/>
              </w:rPr>
              <w:t>预算数</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执行数</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执行数为调整预算%</w:t>
            </w:r>
          </w:p>
        </w:tc>
        <w:tc>
          <w:tcPr>
            <w:tcW w:w="1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执行数比上年决算数增长%</w:t>
            </w:r>
          </w:p>
        </w:tc>
      </w:tr>
      <w:tr>
        <w:tblPrEx>
          <w:tblCellMar>
            <w:top w:w="0" w:type="dxa"/>
            <w:left w:w="0" w:type="dxa"/>
            <w:bottom w:w="0" w:type="dxa"/>
            <w:right w:w="0" w:type="dxa"/>
          </w:tblCellMar>
        </w:tblPrEx>
        <w:trPr>
          <w:trHeight w:val="480" w:hRule="atLeast"/>
        </w:trPr>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总</w:t>
            </w:r>
            <w:r>
              <w:rPr>
                <w:rFonts w:hint="default" w:ascii="Times New Roman" w:hAnsi="Times New Roman" w:eastAsia="方正黑体_GBK" w:cs="Times New Roman"/>
                <w:sz w:val="24"/>
                <w:szCs w:val="24"/>
                <w:highlight w:val="none"/>
                <w:lang w:val="en-US" w:eastAsia="zh-CN" w:bidi="ar"/>
              </w:rPr>
              <w:t xml:space="preserve">    </w:t>
            </w:r>
            <w:r>
              <w:rPr>
                <w:rFonts w:hint="default" w:ascii="Times New Roman" w:hAnsi="Times New Roman" w:eastAsia="方正黑体_GBK" w:cs="Times New Roman"/>
                <w:sz w:val="24"/>
                <w:szCs w:val="24"/>
                <w:highlight w:val="none"/>
                <w:lang w:bidi="ar"/>
              </w:rPr>
              <w:t>计</w:t>
            </w:r>
          </w:p>
        </w:tc>
        <w:tc>
          <w:tcPr>
            <w:tcW w:w="8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sz w:val="24"/>
                <w:szCs w:val="24"/>
                <w:highlight w:val="none"/>
              </w:rPr>
            </w:pPr>
          </w:p>
        </w:tc>
        <w:tc>
          <w:tcPr>
            <w:tcW w:w="8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sz w:val="24"/>
                <w:szCs w:val="24"/>
                <w:highlight w:val="none"/>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sz w:val="24"/>
                <w:szCs w:val="24"/>
                <w:highlight w:val="none"/>
              </w:rPr>
            </w:pP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p>
        </w:tc>
        <w:tc>
          <w:tcPr>
            <w:tcW w:w="1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480" w:hRule="atLeast"/>
        </w:trPr>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全区收入合计</w:t>
            </w:r>
          </w:p>
        </w:tc>
        <w:tc>
          <w:tcPr>
            <w:tcW w:w="8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sz w:val="24"/>
                <w:szCs w:val="24"/>
                <w:highlight w:val="none"/>
              </w:rPr>
            </w:pPr>
          </w:p>
        </w:tc>
        <w:tc>
          <w:tcPr>
            <w:tcW w:w="8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sz w:val="24"/>
                <w:szCs w:val="24"/>
                <w:highlight w:val="none"/>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sz w:val="24"/>
                <w:szCs w:val="24"/>
                <w:highlight w:val="none"/>
              </w:rPr>
            </w:pP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p>
        </w:tc>
        <w:tc>
          <w:tcPr>
            <w:tcW w:w="1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450" w:hRule="atLeast"/>
        </w:trPr>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一、基本养老保险基金收入</w:t>
            </w:r>
          </w:p>
        </w:tc>
        <w:tc>
          <w:tcPr>
            <w:tcW w:w="8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rPr>
                <w:rFonts w:hint="default" w:ascii="Times New Roman" w:hAnsi="Times New Roman" w:eastAsia="宋体" w:cs="Times New Roman"/>
                <w:sz w:val="24"/>
                <w:szCs w:val="24"/>
                <w:highlight w:val="none"/>
              </w:rPr>
            </w:pPr>
          </w:p>
        </w:tc>
        <w:tc>
          <w:tcPr>
            <w:tcW w:w="8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rPr>
                <w:rFonts w:hint="default" w:ascii="Times New Roman" w:hAnsi="Times New Roman" w:eastAsia="宋体" w:cs="Times New Roman"/>
                <w:sz w:val="24"/>
                <w:szCs w:val="24"/>
                <w:highlight w:val="none"/>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rPr>
                <w:rFonts w:hint="default" w:ascii="Times New Roman" w:hAnsi="Times New Roman" w:eastAsia="宋体" w:cs="Times New Roman"/>
                <w:sz w:val="24"/>
                <w:szCs w:val="24"/>
                <w:highlight w:val="none"/>
              </w:rPr>
            </w:pP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p>
        </w:tc>
        <w:tc>
          <w:tcPr>
            <w:tcW w:w="1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450" w:hRule="atLeast"/>
        </w:trPr>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城镇企业职工基本养老保险基金</w:t>
            </w:r>
          </w:p>
        </w:tc>
        <w:tc>
          <w:tcPr>
            <w:tcW w:w="8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rPr>
                <w:rFonts w:hint="default" w:ascii="Times New Roman" w:hAnsi="Times New Roman" w:eastAsia="宋体" w:cs="Times New Roman"/>
                <w:sz w:val="24"/>
                <w:szCs w:val="24"/>
                <w:highlight w:val="none"/>
              </w:rPr>
            </w:pPr>
          </w:p>
        </w:tc>
        <w:tc>
          <w:tcPr>
            <w:tcW w:w="8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rPr>
                <w:rFonts w:hint="default" w:ascii="Times New Roman" w:hAnsi="Times New Roman" w:eastAsia="宋体" w:cs="Times New Roman"/>
                <w:sz w:val="24"/>
                <w:szCs w:val="24"/>
                <w:highlight w:val="none"/>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rPr>
                <w:rFonts w:hint="default" w:ascii="Times New Roman" w:hAnsi="Times New Roman" w:eastAsia="宋体" w:cs="Times New Roman"/>
                <w:sz w:val="24"/>
                <w:szCs w:val="24"/>
                <w:highlight w:val="none"/>
              </w:rPr>
            </w:pP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p>
        </w:tc>
        <w:tc>
          <w:tcPr>
            <w:tcW w:w="1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450" w:hRule="atLeast"/>
        </w:trPr>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城乡居民社会养老保险基金</w:t>
            </w:r>
          </w:p>
        </w:tc>
        <w:tc>
          <w:tcPr>
            <w:tcW w:w="8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rPr>
                <w:rFonts w:hint="default" w:ascii="Times New Roman" w:hAnsi="Times New Roman" w:eastAsia="宋体" w:cs="Times New Roman"/>
                <w:sz w:val="24"/>
                <w:szCs w:val="24"/>
                <w:highlight w:val="none"/>
              </w:rPr>
            </w:pPr>
          </w:p>
        </w:tc>
        <w:tc>
          <w:tcPr>
            <w:tcW w:w="8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rPr>
                <w:rFonts w:hint="default" w:ascii="Times New Roman" w:hAnsi="Times New Roman" w:eastAsia="宋体" w:cs="Times New Roman"/>
                <w:sz w:val="24"/>
                <w:szCs w:val="24"/>
                <w:highlight w:val="none"/>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rPr>
                <w:rFonts w:hint="default" w:ascii="Times New Roman" w:hAnsi="Times New Roman" w:eastAsia="宋体" w:cs="Times New Roman"/>
                <w:sz w:val="24"/>
                <w:szCs w:val="24"/>
                <w:highlight w:val="none"/>
              </w:rPr>
            </w:pP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p>
        </w:tc>
        <w:tc>
          <w:tcPr>
            <w:tcW w:w="1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450" w:hRule="atLeast"/>
        </w:trPr>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机关事业养老保险基金</w:t>
            </w:r>
          </w:p>
        </w:tc>
        <w:tc>
          <w:tcPr>
            <w:tcW w:w="8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rPr>
                <w:rFonts w:hint="default" w:ascii="Times New Roman" w:hAnsi="Times New Roman" w:eastAsia="宋体" w:cs="Times New Roman"/>
                <w:sz w:val="24"/>
                <w:szCs w:val="24"/>
                <w:highlight w:val="none"/>
              </w:rPr>
            </w:pPr>
          </w:p>
        </w:tc>
        <w:tc>
          <w:tcPr>
            <w:tcW w:w="8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rPr>
                <w:rFonts w:hint="default" w:ascii="Times New Roman" w:hAnsi="Times New Roman" w:eastAsia="宋体" w:cs="Times New Roman"/>
                <w:sz w:val="24"/>
                <w:szCs w:val="24"/>
                <w:highlight w:val="none"/>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rPr>
                <w:rFonts w:hint="default" w:ascii="Times New Roman" w:hAnsi="Times New Roman" w:eastAsia="宋体" w:cs="Times New Roman"/>
                <w:sz w:val="24"/>
                <w:szCs w:val="24"/>
                <w:highlight w:val="none"/>
              </w:rPr>
            </w:pP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p>
        </w:tc>
        <w:tc>
          <w:tcPr>
            <w:tcW w:w="1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450" w:hRule="atLeast"/>
        </w:trPr>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二、基本医疗保险基金收入</w:t>
            </w:r>
          </w:p>
        </w:tc>
        <w:tc>
          <w:tcPr>
            <w:tcW w:w="8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rPr>
                <w:rFonts w:hint="default" w:ascii="Times New Roman" w:hAnsi="Times New Roman" w:eastAsia="宋体" w:cs="Times New Roman"/>
                <w:sz w:val="24"/>
                <w:szCs w:val="24"/>
                <w:highlight w:val="none"/>
              </w:rPr>
            </w:pPr>
          </w:p>
        </w:tc>
        <w:tc>
          <w:tcPr>
            <w:tcW w:w="8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rPr>
                <w:rFonts w:hint="default" w:ascii="Times New Roman" w:hAnsi="Times New Roman" w:eastAsia="宋体" w:cs="Times New Roman"/>
                <w:sz w:val="24"/>
                <w:szCs w:val="24"/>
                <w:highlight w:val="none"/>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rPr>
                <w:rFonts w:hint="default" w:ascii="Times New Roman" w:hAnsi="Times New Roman" w:eastAsia="宋体" w:cs="Times New Roman"/>
                <w:sz w:val="24"/>
                <w:szCs w:val="24"/>
                <w:highlight w:val="none"/>
              </w:rPr>
            </w:pP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p>
        </w:tc>
        <w:tc>
          <w:tcPr>
            <w:tcW w:w="1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450" w:hRule="atLeast"/>
        </w:trPr>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城镇职工基本医疗保险基金（含生育保险）</w:t>
            </w:r>
          </w:p>
        </w:tc>
        <w:tc>
          <w:tcPr>
            <w:tcW w:w="8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rPr>
                <w:rFonts w:hint="default" w:ascii="Times New Roman" w:hAnsi="Times New Roman" w:eastAsia="宋体" w:cs="Times New Roman"/>
                <w:sz w:val="24"/>
                <w:szCs w:val="24"/>
                <w:highlight w:val="none"/>
              </w:rPr>
            </w:pPr>
          </w:p>
        </w:tc>
        <w:tc>
          <w:tcPr>
            <w:tcW w:w="8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rPr>
                <w:rFonts w:hint="default" w:ascii="Times New Roman" w:hAnsi="Times New Roman" w:eastAsia="宋体" w:cs="Times New Roman"/>
                <w:sz w:val="24"/>
                <w:szCs w:val="24"/>
                <w:highlight w:val="none"/>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rPr>
                <w:rFonts w:hint="default" w:ascii="Times New Roman" w:hAnsi="Times New Roman" w:eastAsia="宋体" w:cs="Times New Roman"/>
                <w:sz w:val="24"/>
                <w:szCs w:val="24"/>
                <w:highlight w:val="none"/>
              </w:rPr>
            </w:pP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p>
        </w:tc>
        <w:tc>
          <w:tcPr>
            <w:tcW w:w="1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450" w:hRule="atLeast"/>
        </w:trPr>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城乡居民合作医疗保险基金</w:t>
            </w:r>
          </w:p>
        </w:tc>
        <w:tc>
          <w:tcPr>
            <w:tcW w:w="8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rPr>
                <w:rFonts w:hint="default" w:ascii="Times New Roman" w:hAnsi="Times New Roman" w:eastAsia="宋体" w:cs="Times New Roman"/>
                <w:sz w:val="24"/>
                <w:szCs w:val="24"/>
                <w:highlight w:val="none"/>
              </w:rPr>
            </w:pPr>
          </w:p>
        </w:tc>
        <w:tc>
          <w:tcPr>
            <w:tcW w:w="8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rPr>
                <w:rFonts w:hint="default" w:ascii="Times New Roman" w:hAnsi="Times New Roman" w:eastAsia="宋体" w:cs="Times New Roman"/>
                <w:sz w:val="24"/>
                <w:szCs w:val="24"/>
                <w:highlight w:val="none"/>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rPr>
                <w:rFonts w:hint="default" w:ascii="Times New Roman" w:hAnsi="Times New Roman" w:eastAsia="宋体" w:cs="Times New Roman"/>
                <w:sz w:val="24"/>
                <w:szCs w:val="24"/>
                <w:highlight w:val="none"/>
              </w:rPr>
            </w:pP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p>
        </w:tc>
        <w:tc>
          <w:tcPr>
            <w:tcW w:w="1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450" w:hRule="atLeast"/>
        </w:trPr>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三、失业保险基金收入</w:t>
            </w:r>
          </w:p>
        </w:tc>
        <w:tc>
          <w:tcPr>
            <w:tcW w:w="8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rPr>
                <w:rFonts w:hint="default" w:ascii="Times New Roman" w:hAnsi="Times New Roman" w:eastAsia="宋体" w:cs="Times New Roman"/>
                <w:sz w:val="24"/>
                <w:szCs w:val="24"/>
                <w:highlight w:val="none"/>
              </w:rPr>
            </w:pPr>
          </w:p>
        </w:tc>
        <w:tc>
          <w:tcPr>
            <w:tcW w:w="8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rPr>
                <w:rFonts w:hint="default" w:ascii="Times New Roman" w:hAnsi="Times New Roman" w:eastAsia="宋体" w:cs="Times New Roman"/>
                <w:sz w:val="24"/>
                <w:szCs w:val="24"/>
                <w:highlight w:val="none"/>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rPr>
                <w:rFonts w:hint="default" w:ascii="Times New Roman" w:hAnsi="Times New Roman" w:eastAsia="宋体" w:cs="Times New Roman"/>
                <w:sz w:val="24"/>
                <w:szCs w:val="24"/>
                <w:highlight w:val="none"/>
              </w:rPr>
            </w:pP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p>
        </w:tc>
        <w:tc>
          <w:tcPr>
            <w:tcW w:w="1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450" w:hRule="atLeast"/>
        </w:trPr>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四、工伤保险基金收入</w:t>
            </w:r>
          </w:p>
        </w:tc>
        <w:tc>
          <w:tcPr>
            <w:tcW w:w="8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rPr>
                <w:rFonts w:hint="default" w:ascii="Times New Roman" w:hAnsi="Times New Roman" w:eastAsia="宋体" w:cs="Times New Roman"/>
                <w:sz w:val="24"/>
                <w:szCs w:val="24"/>
                <w:highlight w:val="none"/>
              </w:rPr>
            </w:pPr>
          </w:p>
        </w:tc>
        <w:tc>
          <w:tcPr>
            <w:tcW w:w="8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rPr>
                <w:rFonts w:hint="default" w:ascii="Times New Roman" w:hAnsi="Times New Roman" w:eastAsia="宋体" w:cs="Times New Roman"/>
                <w:sz w:val="24"/>
                <w:szCs w:val="24"/>
                <w:highlight w:val="none"/>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rPr>
                <w:rFonts w:hint="default" w:ascii="Times New Roman" w:hAnsi="Times New Roman" w:eastAsia="宋体" w:cs="Times New Roman"/>
                <w:sz w:val="24"/>
                <w:szCs w:val="24"/>
                <w:highlight w:val="none"/>
              </w:rPr>
            </w:pP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p>
        </w:tc>
        <w:tc>
          <w:tcPr>
            <w:tcW w:w="1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p>
        </w:tc>
      </w:tr>
    </w:tbl>
    <w:p>
      <w:pPr>
        <w:spacing w:line="320" w:lineRule="exact"/>
        <w:contextualSpacing/>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备注：重庆市社会保险基金由市级统筹管理，区县无社会保险基金预算，因而本表无数据。</w:t>
      </w: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spacing w:line="594" w:lineRule="exact"/>
        <w:contextualSpacing/>
        <w:rPr>
          <w:rFonts w:hint="default" w:ascii="Times New Roman" w:hAnsi="Times New Roman" w:eastAsia="方正黑体_GBK" w:cs="Times New Roman"/>
          <w:szCs w:val="32"/>
          <w:highlight w:val="none"/>
        </w:rPr>
      </w:pPr>
    </w:p>
    <w:p>
      <w:pPr>
        <w:spacing w:line="594" w:lineRule="exact"/>
        <w:contextualSpacing/>
        <w:rPr>
          <w:rFonts w:hint="default" w:ascii="Times New Roman" w:hAnsi="Times New Roman" w:eastAsia="方正黑体_GBK" w:cs="Times New Roman"/>
          <w:szCs w:val="32"/>
          <w:highlight w:val="none"/>
        </w:rPr>
      </w:pPr>
    </w:p>
    <w:p>
      <w:pPr>
        <w:spacing w:line="594" w:lineRule="exact"/>
        <w:contextualSpacing/>
        <w:rPr>
          <w:rFonts w:hint="default" w:ascii="Times New Roman" w:hAnsi="Times New Roman" w:eastAsia="方正黑体_GBK" w:cs="Times New Roman"/>
          <w:szCs w:val="32"/>
          <w:highlight w:val="none"/>
        </w:rPr>
      </w:pPr>
    </w:p>
    <w:p>
      <w:pPr>
        <w:spacing w:line="594" w:lineRule="exact"/>
        <w:contextualSpacing/>
        <w:rPr>
          <w:rFonts w:hint="default" w:ascii="Times New Roman" w:hAnsi="Times New Roman" w:eastAsia="方正黑体_GBK" w:cs="Times New Roman"/>
          <w:szCs w:val="32"/>
          <w:highlight w:val="none"/>
        </w:rPr>
      </w:pPr>
      <w:r>
        <w:rPr>
          <w:rFonts w:hint="default" w:ascii="Times New Roman" w:hAnsi="Times New Roman" w:eastAsia="方正黑体_GBK" w:cs="Times New Roman"/>
          <w:szCs w:val="32"/>
          <w:highlight w:val="none"/>
        </w:rPr>
        <w:t>续表12</w:t>
      </w:r>
    </w:p>
    <w:p>
      <w:pPr>
        <w:spacing w:line="594" w:lineRule="exact"/>
        <w:contextualSpacing/>
        <w:jc w:val="center"/>
        <w:rPr>
          <w:rFonts w:hint="default" w:ascii="Times New Roman" w:hAnsi="Times New Roman" w:eastAsia="方正小标宋_GBK" w:cs="Times New Roman"/>
          <w:sz w:val="44"/>
          <w:szCs w:val="44"/>
          <w:highlight w:val="none"/>
        </w:rPr>
      </w:pPr>
      <w:r>
        <w:rPr>
          <w:rFonts w:hint="default" w:ascii="Times New Roman" w:hAnsi="Times New Roman" w:eastAsia="方正小标宋_GBK" w:cs="Times New Roman"/>
          <w:sz w:val="44"/>
          <w:szCs w:val="44"/>
          <w:highlight w:val="none"/>
        </w:rPr>
        <w:t>2020年全区社会保险基金预算收支执行表</w:t>
      </w:r>
    </w:p>
    <w:p>
      <w:pPr>
        <w:pStyle w:val="5"/>
        <w:spacing w:before="0" w:after="0" w:line="594" w:lineRule="exact"/>
        <w:jc w:val="right"/>
        <w:rPr>
          <w:rFonts w:hint="default" w:ascii="Times New Roman" w:hAnsi="Times New Roman" w:eastAsia="方正仿宋_GBK" w:cs="Times New Roman"/>
          <w:b w:val="0"/>
          <w:bCs w:val="0"/>
          <w:highlight w:val="none"/>
        </w:rPr>
      </w:pPr>
      <w:r>
        <w:rPr>
          <w:rFonts w:hint="default" w:ascii="Times New Roman" w:hAnsi="Times New Roman" w:eastAsia="方正仿宋_GBK" w:cs="Times New Roman"/>
          <w:b w:val="0"/>
          <w:bCs w:val="0"/>
          <w:highlight w:val="none"/>
        </w:rPr>
        <w:t>单位：万元</w:t>
      </w:r>
    </w:p>
    <w:tbl>
      <w:tblPr>
        <w:tblStyle w:val="9"/>
        <w:tblW w:w="0" w:type="auto"/>
        <w:tblInd w:w="0" w:type="dxa"/>
        <w:tblLayout w:type="fixed"/>
        <w:tblCellMar>
          <w:top w:w="0" w:type="dxa"/>
          <w:left w:w="0" w:type="dxa"/>
          <w:bottom w:w="0" w:type="dxa"/>
          <w:right w:w="0" w:type="dxa"/>
        </w:tblCellMar>
      </w:tblPr>
      <w:tblGrid>
        <w:gridCol w:w="3363"/>
        <w:gridCol w:w="949"/>
        <w:gridCol w:w="975"/>
        <w:gridCol w:w="900"/>
        <w:gridCol w:w="1200"/>
        <w:gridCol w:w="1487"/>
      </w:tblGrid>
      <w:tr>
        <w:tblPrEx>
          <w:tblCellMar>
            <w:top w:w="0" w:type="dxa"/>
            <w:left w:w="0" w:type="dxa"/>
            <w:bottom w:w="0" w:type="dxa"/>
            <w:right w:w="0" w:type="dxa"/>
          </w:tblCellMar>
        </w:tblPrEx>
        <w:trPr>
          <w:trHeight w:val="732" w:hRule="atLeast"/>
        </w:trPr>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支</w:t>
            </w:r>
            <w:r>
              <w:rPr>
                <w:rFonts w:hint="default" w:ascii="Times New Roman" w:hAnsi="Times New Roman" w:eastAsia="方正黑体_GBK" w:cs="Times New Roman"/>
                <w:sz w:val="24"/>
                <w:szCs w:val="24"/>
                <w:highlight w:val="none"/>
                <w:lang w:val="en-US" w:eastAsia="zh-CN" w:bidi="ar"/>
              </w:rPr>
              <w:t xml:space="preserve">    </w:t>
            </w:r>
            <w:r>
              <w:rPr>
                <w:rFonts w:hint="default" w:ascii="Times New Roman" w:hAnsi="Times New Roman" w:eastAsia="方正黑体_GBK" w:cs="Times New Roman"/>
                <w:sz w:val="24"/>
                <w:szCs w:val="24"/>
                <w:highlight w:val="none"/>
                <w:lang w:bidi="ar"/>
              </w:rPr>
              <w:t>出</w:t>
            </w:r>
          </w:p>
        </w:tc>
        <w:tc>
          <w:tcPr>
            <w:tcW w:w="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预算数</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调整</w:t>
            </w:r>
            <w:r>
              <w:rPr>
                <w:rFonts w:hint="default" w:ascii="Times New Roman" w:hAnsi="Times New Roman" w:eastAsia="方正黑体_GBK" w:cs="Times New Roman"/>
                <w:sz w:val="24"/>
                <w:szCs w:val="24"/>
                <w:highlight w:val="none"/>
                <w:lang w:bidi="ar"/>
              </w:rPr>
              <w:br w:type="textWrapping"/>
            </w:r>
            <w:r>
              <w:rPr>
                <w:rFonts w:hint="default" w:ascii="Times New Roman" w:hAnsi="Times New Roman" w:eastAsia="方正黑体_GBK" w:cs="Times New Roman"/>
                <w:sz w:val="24"/>
                <w:szCs w:val="24"/>
                <w:highlight w:val="none"/>
                <w:lang w:bidi="ar"/>
              </w:rPr>
              <w:t>预算数</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执行数</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执行数为调整预算%</w:t>
            </w:r>
          </w:p>
        </w:tc>
        <w:tc>
          <w:tcPr>
            <w:tcW w:w="14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执行数比上年决算数增长%</w:t>
            </w:r>
          </w:p>
        </w:tc>
      </w:tr>
      <w:tr>
        <w:tblPrEx>
          <w:tblCellMar>
            <w:top w:w="0" w:type="dxa"/>
            <w:left w:w="0" w:type="dxa"/>
            <w:bottom w:w="0" w:type="dxa"/>
            <w:right w:w="0" w:type="dxa"/>
          </w:tblCellMar>
        </w:tblPrEx>
        <w:trPr>
          <w:trHeight w:val="480" w:hRule="atLeast"/>
        </w:trPr>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总</w:t>
            </w:r>
            <w:r>
              <w:rPr>
                <w:rFonts w:hint="default" w:ascii="Times New Roman" w:hAnsi="Times New Roman" w:eastAsia="方正黑体_GBK" w:cs="Times New Roman"/>
                <w:sz w:val="24"/>
                <w:szCs w:val="24"/>
                <w:highlight w:val="none"/>
                <w:lang w:val="en-US" w:eastAsia="zh-CN" w:bidi="ar"/>
              </w:rPr>
              <w:t xml:space="preserve">    </w:t>
            </w:r>
            <w:r>
              <w:rPr>
                <w:rFonts w:hint="default" w:ascii="Times New Roman" w:hAnsi="Times New Roman" w:eastAsia="方正黑体_GBK" w:cs="Times New Roman"/>
                <w:sz w:val="24"/>
                <w:szCs w:val="24"/>
                <w:highlight w:val="none"/>
                <w:lang w:bidi="ar"/>
              </w:rPr>
              <w:t>计</w:t>
            </w:r>
          </w:p>
        </w:tc>
        <w:tc>
          <w:tcPr>
            <w:tcW w:w="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sz w:val="24"/>
                <w:szCs w:val="24"/>
                <w:highlight w:val="none"/>
              </w:rPr>
            </w:pP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sz w:val="24"/>
                <w:szCs w:val="24"/>
                <w:highlight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sz w:val="24"/>
                <w:szCs w:val="24"/>
                <w:highlight w:val="none"/>
              </w:rPr>
            </w:pP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p>
        </w:tc>
        <w:tc>
          <w:tcPr>
            <w:tcW w:w="14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480" w:hRule="atLeast"/>
        </w:trPr>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全区支出合计</w:t>
            </w:r>
          </w:p>
        </w:tc>
        <w:tc>
          <w:tcPr>
            <w:tcW w:w="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sz w:val="24"/>
                <w:szCs w:val="24"/>
                <w:highlight w:val="none"/>
              </w:rPr>
            </w:pP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sz w:val="24"/>
                <w:szCs w:val="24"/>
                <w:highlight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sz w:val="24"/>
                <w:szCs w:val="24"/>
                <w:highlight w:val="none"/>
              </w:rPr>
            </w:pP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p>
        </w:tc>
        <w:tc>
          <w:tcPr>
            <w:tcW w:w="14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450" w:hRule="atLeast"/>
        </w:trPr>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一、基本养老保险基金支出</w:t>
            </w:r>
          </w:p>
        </w:tc>
        <w:tc>
          <w:tcPr>
            <w:tcW w:w="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rPr>
                <w:rFonts w:hint="default" w:ascii="Times New Roman" w:hAnsi="Times New Roman" w:eastAsia="宋体" w:cs="Times New Roman"/>
                <w:sz w:val="24"/>
                <w:szCs w:val="24"/>
                <w:highlight w:val="none"/>
              </w:rPr>
            </w:pP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rPr>
                <w:rFonts w:hint="default" w:ascii="Times New Roman" w:hAnsi="Times New Roman" w:eastAsia="宋体" w:cs="Times New Roman"/>
                <w:sz w:val="24"/>
                <w:szCs w:val="24"/>
                <w:highlight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rPr>
                <w:rFonts w:hint="default" w:ascii="Times New Roman" w:hAnsi="Times New Roman" w:eastAsia="宋体" w:cs="Times New Roman"/>
                <w:sz w:val="24"/>
                <w:szCs w:val="24"/>
                <w:highlight w:val="none"/>
              </w:rPr>
            </w:pP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p>
        </w:tc>
        <w:tc>
          <w:tcPr>
            <w:tcW w:w="14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450" w:hRule="atLeast"/>
        </w:trPr>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城镇企业职工基本养老保险基金</w:t>
            </w:r>
          </w:p>
        </w:tc>
        <w:tc>
          <w:tcPr>
            <w:tcW w:w="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rPr>
                <w:rFonts w:hint="default" w:ascii="Times New Roman" w:hAnsi="Times New Roman" w:eastAsia="宋体" w:cs="Times New Roman"/>
                <w:sz w:val="24"/>
                <w:szCs w:val="24"/>
                <w:highlight w:val="none"/>
              </w:rPr>
            </w:pP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rPr>
                <w:rFonts w:hint="default" w:ascii="Times New Roman" w:hAnsi="Times New Roman" w:eastAsia="宋体" w:cs="Times New Roman"/>
                <w:sz w:val="24"/>
                <w:szCs w:val="24"/>
                <w:highlight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rPr>
                <w:rFonts w:hint="default" w:ascii="Times New Roman" w:hAnsi="Times New Roman" w:eastAsia="宋体" w:cs="Times New Roman"/>
                <w:sz w:val="24"/>
                <w:szCs w:val="24"/>
                <w:highlight w:val="none"/>
              </w:rPr>
            </w:pP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p>
        </w:tc>
        <w:tc>
          <w:tcPr>
            <w:tcW w:w="14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450" w:hRule="atLeast"/>
        </w:trPr>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城乡居民社会养老保险基金</w:t>
            </w:r>
          </w:p>
        </w:tc>
        <w:tc>
          <w:tcPr>
            <w:tcW w:w="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rPr>
                <w:rFonts w:hint="default" w:ascii="Times New Roman" w:hAnsi="Times New Roman" w:eastAsia="宋体" w:cs="Times New Roman"/>
                <w:sz w:val="24"/>
                <w:szCs w:val="24"/>
                <w:highlight w:val="none"/>
              </w:rPr>
            </w:pP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rPr>
                <w:rFonts w:hint="default" w:ascii="Times New Roman" w:hAnsi="Times New Roman" w:eastAsia="宋体" w:cs="Times New Roman"/>
                <w:sz w:val="24"/>
                <w:szCs w:val="24"/>
                <w:highlight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rPr>
                <w:rFonts w:hint="default" w:ascii="Times New Roman" w:hAnsi="Times New Roman" w:eastAsia="宋体" w:cs="Times New Roman"/>
                <w:sz w:val="24"/>
                <w:szCs w:val="24"/>
                <w:highlight w:val="none"/>
              </w:rPr>
            </w:pP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p>
        </w:tc>
        <w:tc>
          <w:tcPr>
            <w:tcW w:w="14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450" w:hRule="atLeast"/>
        </w:trPr>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机关事业养老保险基金</w:t>
            </w:r>
          </w:p>
        </w:tc>
        <w:tc>
          <w:tcPr>
            <w:tcW w:w="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rPr>
                <w:rFonts w:hint="default" w:ascii="Times New Roman" w:hAnsi="Times New Roman" w:eastAsia="宋体" w:cs="Times New Roman"/>
                <w:sz w:val="24"/>
                <w:szCs w:val="24"/>
                <w:highlight w:val="none"/>
              </w:rPr>
            </w:pP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rPr>
                <w:rFonts w:hint="default" w:ascii="Times New Roman" w:hAnsi="Times New Roman" w:eastAsia="宋体" w:cs="Times New Roman"/>
                <w:sz w:val="24"/>
                <w:szCs w:val="24"/>
                <w:highlight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rPr>
                <w:rFonts w:hint="default" w:ascii="Times New Roman" w:hAnsi="Times New Roman" w:eastAsia="宋体" w:cs="Times New Roman"/>
                <w:sz w:val="24"/>
                <w:szCs w:val="24"/>
                <w:highlight w:val="none"/>
              </w:rPr>
            </w:pP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p>
        </w:tc>
        <w:tc>
          <w:tcPr>
            <w:tcW w:w="14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450" w:hRule="atLeast"/>
        </w:trPr>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二、基本医疗保险基金支出</w:t>
            </w:r>
          </w:p>
        </w:tc>
        <w:tc>
          <w:tcPr>
            <w:tcW w:w="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rPr>
                <w:rFonts w:hint="default" w:ascii="Times New Roman" w:hAnsi="Times New Roman" w:eastAsia="宋体" w:cs="Times New Roman"/>
                <w:sz w:val="24"/>
                <w:szCs w:val="24"/>
                <w:highlight w:val="none"/>
              </w:rPr>
            </w:pP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rPr>
                <w:rFonts w:hint="default" w:ascii="Times New Roman" w:hAnsi="Times New Roman" w:eastAsia="宋体" w:cs="Times New Roman"/>
                <w:sz w:val="24"/>
                <w:szCs w:val="24"/>
                <w:highlight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rPr>
                <w:rFonts w:hint="default" w:ascii="Times New Roman" w:hAnsi="Times New Roman" w:eastAsia="宋体" w:cs="Times New Roman"/>
                <w:sz w:val="24"/>
                <w:szCs w:val="24"/>
                <w:highlight w:val="none"/>
              </w:rPr>
            </w:pP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p>
        </w:tc>
        <w:tc>
          <w:tcPr>
            <w:tcW w:w="14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540" w:hRule="atLeast"/>
        </w:trPr>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城镇职工基本医疗保险基金（含生育保险）</w:t>
            </w:r>
          </w:p>
        </w:tc>
        <w:tc>
          <w:tcPr>
            <w:tcW w:w="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rPr>
                <w:rFonts w:hint="default" w:ascii="Times New Roman" w:hAnsi="Times New Roman" w:eastAsia="宋体" w:cs="Times New Roman"/>
                <w:sz w:val="24"/>
                <w:szCs w:val="24"/>
                <w:highlight w:val="none"/>
              </w:rPr>
            </w:pP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rPr>
                <w:rFonts w:hint="default" w:ascii="Times New Roman" w:hAnsi="Times New Roman" w:eastAsia="宋体" w:cs="Times New Roman"/>
                <w:sz w:val="24"/>
                <w:szCs w:val="24"/>
                <w:highlight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rPr>
                <w:rFonts w:hint="default" w:ascii="Times New Roman" w:hAnsi="Times New Roman" w:eastAsia="宋体" w:cs="Times New Roman"/>
                <w:sz w:val="24"/>
                <w:szCs w:val="24"/>
                <w:highlight w:val="none"/>
              </w:rPr>
            </w:pP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p>
        </w:tc>
        <w:tc>
          <w:tcPr>
            <w:tcW w:w="14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450" w:hRule="atLeast"/>
        </w:trPr>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lang w:bidi="ar"/>
              </w:rPr>
            </w:pPr>
            <w:r>
              <w:rPr>
                <w:rFonts w:hint="default" w:ascii="Times New Roman" w:hAnsi="Times New Roman" w:cs="Times New Roman"/>
                <w:sz w:val="24"/>
                <w:szCs w:val="24"/>
                <w:highlight w:val="none"/>
                <w:lang w:bidi="ar"/>
              </w:rPr>
              <w:t xml:space="preserve">    城乡居民合作医疗保险基金</w:t>
            </w:r>
          </w:p>
        </w:tc>
        <w:tc>
          <w:tcPr>
            <w:tcW w:w="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rPr>
                <w:rFonts w:hint="default" w:ascii="Times New Roman" w:hAnsi="Times New Roman" w:eastAsia="宋体" w:cs="Times New Roman"/>
                <w:sz w:val="24"/>
                <w:szCs w:val="24"/>
                <w:highlight w:val="none"/>
              </w:rPr>
            </w:pP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rPr>
                <w:rFonts w:hint="default" w:ascii="Times New Roman" w:hAnsi="Times New Roman" w:eastAsia="宋体" w:cs="Times New Roman"/>
                <w:sz w:val="24"/>
                <w:szCs w:val="24"/>
                <w:highlight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rPr>
                <w:rFonts w:hint="default" w:ascii="Times New Roman" w:hAnsi="Times New Roman" w:eastAsia="宋体" w:cs="Times New Roman"/>
                <w:sz w:val="24"/>
                <w:szCs w:val="24"/>
                <w:highlight w:val="none"/>
              </w:rPr>
            </w:pP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p>
        </w:tc>
        <w:tc>
          <w:tcPr>
            <w:tcW w:w="14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450" w:hRule="atLeast"/>
        </w:trPr>
        <w:tc>
          <w:tcPr>
            <w:tcW w:w="33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lang w:bidi="ar"/>
              </w:rPr>
            </w:pPr>
            <w:r>
              <w:rPr>
                <w:rFonts w:hint="default" w:ascii="Times New Roman" w:hAnsi="Times New Roman" w:cs="Times New Roman"/>
                <w:sz w:val="24"/>
                <w:szCs w:val="24"/>
                <w:highlight w:val="none"/>
                <w:lang w:bidi="ar"/>
              </w:rPr>
              <w:t>三、失业保险基金支出</w:t>
            </w:r>
          </w:p>
        </w:tc>
        <w:tc>
          <w:tcPr>
            <w:tcW w:w="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rPr>
                <w:rFonts w:hint="default" w:ascii="Times New Roman" w:hAnsi="Times New Roman" w:eastAsia="宋体" w:cs="Times New Roman"/>
                <w:sz w:val="24"/>
                <w:szCs w:val="24"/>
                <w:highlight w:val="none"/>
              </w:rPr>
            </w:pP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rPr>
                <w:rFonts w:hint="default" w:ascii="Times New Roman" w:hAnsi="Times New Roman" w:eastAsia="宋体" w:cs="Times New Roman"/>
                <w:sz w:val="24"/>
                <w:szCs w:val="24"/>
                <w:highlight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rPr>
                <w:rFonts w:hint="default" w:ascii="Times New Roman" w:hAnsi="Times New Roman" w:eastAsia="宋体" w:cs="Times New Roman"/>
                <w:sz w:val="24"/>
                <w:szCs w:val="24"/>
                <w:highlight w:val="none"/>
              </w:rPr>
            </w:pP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p>
        </w:tc>
        <w:tc>
          <w:tcPr>
            <w:tcW w:w="14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450" w:hRule="atLeast"/>
        </w:trPr>
        <w:tc>
          <w:tcPr>
            <w:tcW w:w="336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lang w:bidi="ar"/>
              </w:rPr>
            </w:pPr>
            <w:r>
              <w:rPr>
                <w:rFonts w:hint="default" w:ascii="Times New Roman" w:hAnsi="Times New Roman" w:cs="Times New Roman"/>
                <w:sz w:val="24"/>
                <w:szCs w:val="24"/>
                <w:highlight w:val="none"/>
                <w:lang w:bidi="ar"/>
              </w:rPr>
              <w:t>四、工伤保险基金支出</w:t>
            </w:r>
          </w:p>
        </w:tc>
        <w:tc>
          <w:tcPr>
            <w:tcW w:w="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rPr>
                <w:rFonts w:hint="default" w:ascii="Times New Roman" w:hAnsi="Times New Roman" w:eastAsia="宋体" w:cs="Times New Roman"/>
                <w:sz w:val="24"/>
                <w:szCs w:val="24"/>
                <w:highlight w:val="none"/>
              </w:rPr>
            </w:pP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rPr>
                <w:rFonts w:hint="default" w:ascii="Times New Roman" w:hAnsi="Times New Roman" w:eastAsia="宋体" w:cs="Times New Roman"/>
                <w:sz w:val="24"/>
                <w:szCs w:val="24"/>
                <w:highlight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rPr>
                <w:rFonts w:hint="default" w:ascii="Times New Roman" w:hAnsi="Times New Roman" w:eastAsia="宋体" w:cs="Times New Roman"/>
                <w:sz w:val="24"/>
                <w:szCs w:val="24"/>
                <w:highlight w:val="none"/>
              </w:rPr>
            </w:pP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p>
        </w:tc>
        <w:tc>
          <w:tcPr>
            <w:tcW w:w="14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p>
        </w:tc>
      </w:tr>
    </w:tbl>
    <w:p>
      <w:pPr>
        <w:spacing w:line="320" w:lineRule="exact"/>
        <w:contextualSpacing/>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备注：重庆市社会保险基金由市级统筹管理，区县无社会保险基金预算，因而本表无数据。</w:t>
      </w:r>
    </w:p>
    <w:p>
      <w:pPr>
        <w:spacing w:line="320" w:lineRule="exact"/>
        <w:contextualSpacing/>
        <w:rPr>
          <w:rFonts w:hint="default" w:ascii="Times New Roman" w:hAnsi="Times New Roman" w:eastAsia="方正黑体_GBK" w:cs="Times New Roman"/>
          <w:szCs w:val="32"/>
          <w:highlight w:val="none"/>
        </w:rPr>
      </w:pPr>
    </w:p>
    <w:p>
      <w:pPr>
        <w:spacing w:line="320" w:lineRule="exact"/>
        <w:contextualSpacing/>
        <w:rPr>
          <w:rFonts w:hint="default" w:ascii="Times New Roman" w:hAnsi="Times New Roman" w:eastAsia="方正黑体_GBK" w:cs="Times New Roman"/>
          <w:szCs w:val="32"/>
          <w:highlight w:val="none"/>
        </w:rPr>
      </w:pPr>
    </w:p>
    <w:p>
      <w:pPr>
        <w:spacing w:line="320" w:lineRule="exact"/>
        <w:contextualSpacing/>
        <w:rPr>
          <w:rFonts w:hint="default" w:ascii="Times New Roman" w:hAnsi="Times New Roman" w:eastAsia="方正黑体_GBK" w:cs="Times New Roman"/>
          <w:szCs w:val="32"/>
          <w:highlight w:val="none"/>
        </w:rPr>
      </w:pPr>
    </w:p>
    <w:p>
      <w:pPr>
        <w:spacing w:line="320" w:lineRule="exact"/>
        <w:contextualSpacing/>
        <w:rPr>
          <w:rFonts w:hint="default" w:ascii="Times New Roman" w:hAnsi="Times New Roman" w:eastAsia="方正黑体_GBK" w:cs="Times New Roman"/>
          <w:szCs w:val="32"/>
          <w:highlight w:val="none"/>
        </w:rPr>
      </w:pPr>
    </w:p>
    <w:p>
      <w:pPr>
        <w:spacing w:line="320" w:lineRule="exact"/>
        <w:contextualSpacing/>
        <w:rPr>
          <w:rFonts w:hint="default" w:ascii="Times New Roman" w:hAnsi="Times New Roman" w:eastAsia="方正黑体_GBK" w:cs="Times New Roman"/>
          <w:szCs w:val="32"/>
          <w:highlight w:val="none"/>
        </w:rPr>
      </w:pPr>
    </w:p>
    <w:p>
      <w:pPr>
        <w:spacing w:line="320" w:lineRule="exact"/>
        <w:contextualSpacing/>
        <w:rPr>
          <w:rFonts w:hint="default" w:ascii="Times New Roman" w:hAnsi="Times New Roman" w:eastAsia="方正黑体_GBK" w:cs="Times New Roman"/>
          <w:szCs w:val="32"/>
          <w:highlight w:val="none"/>
        </w:rPr>
      </w:pPr>
    </w:p>
    <w:p>
      <w:pPr>
        <w:spacing w:line="320" w:lineRule="exact"/>
        <w:contextualSpacing/>
        <w:rPr>
          <w:rFonts w:hint="default" w:ascii="Times New Roman" w:hAnsi="Times New Roman" w:eastAsia="方正黑体_GBK" w:cs="Times New Roman"/>
          <w:szCs w:val="32"/>
          <w:highlight w:val="none"/>
        </w:rPr>
      </w:pPr>
    </w:p>
    <w:p>
      <w:pPr>
        <w:spacing w:line="320" w:lineRule="exact"/>
        <w:contextualSpacing/>
        <w:rPr>
          <w:rFonts w:hint="default" w:ascii="Times New Roman" w:hAnsi="Times New Roman" w:eastAsia="方正黑体_GBK" w:cs="Times New Roman"/>
          <w:szCs w:val="32"/>
          <w:highlight w:val="none"/>
        </w:rPr>
      </w:pPr>
    </w:p>
    <w:p>
      <w:pPr>
        <w:spacing w:line="320" w:lineRule="exact"/>
        <w:contextualSpacing/>
        <w:rPr>
          <w:rFonts w:hint="default" w:ascii="Times New Roman" w:hAnsi="Times New Roman" w:eastAsia="方正黑体_GBK" w:cs="Times New Roman"/>
          <w:szCs w:val="32"/>
          <w:highlight w:val="none"/>
        </w:rPr>
      </w:pPr>
    </w:p>
    <w:p>
      <w:pPr>
        <w:spacing w:line="320" w:lineRule="exact"/>
        <w:contextualSpacing/>
        <w:rPr>
          <w:rFonts w:hint="default" w:ascii="Times New Roman" w:hAnsi="Times New Roman" w:eastAsia="方正黑体_GBK" w:cs="Times New Roman"/>
          <w:szCs w:val="32"/>
          <w:highlight w:val="none"/>
        </w:rPr>
      </w:pPr>
    </w:p>
    <w:p>
      <w:pPr>
        <w:spacing w:line="320" w:lineRule="exact"/>
        <w:contextualSpacing/>
        <w:rPr>
          <w:rFonts w:hint="default" w:ascii="Times New Roman" w:hAnsi="Times New Roman" w:eastAsia="方正黑体_GBK" w:cs="Times New Roman"/>
          <w:szCs w:val="32"/>
          <w:highlight w:val="none"/>
        </w:rPr>
      </w:pPr>
    </w:p>
    <w:p>
      <w:pPr>
        <w:spacing w:line="320" w:lineRule="exact"/>
        <w:contextualSpacing/>
        <w:rPr>
          <w:rFonts w:hint="default" w:ascii="Times New Roman" w:hAnsi="Times New Roman" w:eastAsia="方正黑体_GBK" w:cs="Times New Roman"/>
          <w:szCs w:val="32"/>
          <w:highlight w:val="none"/>
        </w:rPr>
      </w:pPr>
      <w:r>
        <w:rPr>
          <w:rFonts w:hint="default" w:ascii="Times New Roman" w:hAnsi="Times New Roman" w:eastAsia="方正黑体_GBK" w:cs="Times New Roman"/>
          <w:szCs w:val="32"/>
          <w:highlight w:val="none"/>
        </w:rPr>
        <w:t>表13</w:t>
      </w:r>
    </w:p>
    <w:p>
      <w:pPr>
        <w:spacing w:line="594" w:lineRule="exact"/>
        <w:contextualSpacing/>
        <w:jc w:val="center"/>
        <w:rPr>
          <w:rFonts w:hint="default" w:ascii="Times New Roman" w:hAnsi="Times New Roman" w:eastAsia="方正小标宋_GBK" w:cs="Times New Roman"/>
          <w:sz w:val="44"/>
          <w:szCs w:val="44"/>
          <w:highlight w:val="none"/>
        </w:rPr>
      </w:pPr>
      <w:r>
        <w:rPr>
          <w:rFonts w:hint="default" w:ascii="Times New Roman" w:hAnsi="Times New Roman" w:eastAsia="方正小标宋_GBK" w:cs="Times New Roman"/>
          <w:sz w:val="44"/>
          <w:szCs w:val="44"/>
          <w:highlight w:val="none"/>
        </w:rPr>
        <w:t>2021年区级一般公共预算收支预算表</w:t>
      </w:r>
    </w:p>
    <w:p>
      <w:pPr>
        <w:spacing w:line="594" w:lineRule="exact"/>
        <w:contextualSpacing/>
        <w:jc w:val="right"/>
        <w:rPr>
          <w:rFonts w:hint="default" w:ascii="Times New Roman" w:hAnsi="Times New Roman" w:eastAsia="方正黑体_GBK" w:cs="Times New Roman"/>
          <w:szCs w:val="32"/>
          <w:highlight w:val="none"/>
        </w:rPr>
      </w:pPr>
      <w:r>
        <w:rPr>
          <w:rFonts w:hint="default" w:ascii="Times New Roman" w:hAnsi="Times New Roman" w:cs="Times New Roman"/>
          <w:szCs w:val="32"/>
          <w:highlight w:val="none"/>
        </w:rPr>
        <w:t>单位：万元</w:t>
      </w:r>
    </w:p>
    <w:tbl>
      <w:tblPr>
        <w:tblStyle w:val="9"/>
        <w:tblW w:w="0" w:type="auto"/>
        <w:tblInd w:w="0" w:type="dxa"/>
        <w:tblLayout w:type="fixed"/>
        <w:tblCellMar>
          <w:top w:w="0" w:type="dxa"/>
          <w:left w:w="0" w:type="dxa"/>
          <w:bottom w:w="0" w:type="dxa"/>
          <w:right w:w="0" w:type="dxa"/>
        </w:tblCellMar>
      </w:tblPr>
      <w:tblGrid>
        <w:gridCol w:w="2857"/>
        <w:gridCol w:w="839"/>
        <w:gridCol w:w="765"/>
        <w:gridCol w:w="2811"/>
        <w:gridCol w:w="809"/>
        <w:gridCol w:w="1"/>
        <w:gridCol w:w="792"/>
      </w:tblGrid>
      <w:tr>
        <w:tblPrEx>
          <w:tblCellMar>
            <w:top w:w="0" w:type="dxa"/>
            <w:left w:w="0" w:type="dxa"/>
            <w:bottom w:w="0" w:type="dxa"/>
            <w:right w:w="0" w:type="dxa"/>
          </w:tblCellMar>
        </w:tblPrEx>
        <w:trPr>
          <w:trHeight w:val="329" w:hRule="exact"/>
          <w:tblHeader/>
        </w:trPr>
        <w:tc>
          <w:tcPr>
            <w:tcW w:w="285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收    入</w:t>
            </w:r>
          </w:p>
        </w:tc>
        <w:tc>
          <w:tcPr>
            <w:tcW w:w="83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预算数</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增长%</w:t>
            </w:r>
          </w:p>
        </w:tc>
        <w:tc>
          <w:tcPr>
            <w:tcW w:w="28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lang w:bidi="ar"/>
              </w:rPr>
            </w:pPr>
            <w:r>
              <w:rPr>
                <w:rFonts w:hint="default" w:ascii="Times New Roman" w:hAnsi="Times New Roman" w:eastAsia="方正黑体_GBK" w:cs="Times New Roman"/>
                <w:sz w:val="24"/>
                <w:szCs w:val="24"/>
                <w:highlight w:val="none"/>
                <w:lang w:bidi="ar"/>
              </w:rPr>
              <w:t>支     出</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lang w:bidi="ar"/>
              </w:rPr>
            </w:pPr>
            <w:r>
              <w:rPr>
                <w:rFonts w:hint="default" w:ascii="Times New Roman" w:hAnsi="Times New Roman" w:eastAsia="方正黑体_GBK" w:cs="Times New Roman"/>
                <w:sz w:val="24"/>
                <w:szCs w:val="24"/>
                <w:highlight w:val="none"/>
                <w:lang w:bidi="ar"/>
              </w:rPr>
              <w:t>预算数</w:t>
            </w:r>
          </w:p>
        </w:tc>
        <w:tc>
          <w:tcPr>
            <w:tcW w:w="79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lang w:bidi="ar"/>
              </w:rPr>
            </w:pPr>
            <w:r>
              <w:rPr>
                <w:rFonts w:hint="default" w:ascii="Times New Roman" w:hAnsi="Times New Roman" w:eastAsia="方正黑体_GBK" w:cs="Times New Roman"/>
                <w:sz w:val="24"/>
                <w:szCs w:val="24"/>
                <w:highlight w:val="none"/>
                <w:lang w:bidi="ar"/>
              </w:rPr>
              <w:t>增长%</w:t>
            </w:r>
          </w:p>
        </w:tc>
      </w:tr>
      <w:tr>
        <w:tblPrEx>
          <w:tblCellMar>
            <w:top w:w="0" w:type="dxa"/>
            <w:left w:w="0" w:type="dxa"/>
            <w:bottom w:w="0" w:type="dxa"/>
            <w:right w:w="0" w:type="dxa"/>
          </w:tblCellMar>
        </w:tblPrEx>
        <w:trPr>
          <w:trHeight w:val="329" w:hRule="exact"/>
        </w:trPr>
        <w:tc>
          <w:tcPr>
            <w:tcW w:w="2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总    计</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方正黑体_GBK" w:cs="Times New Roman"/>
                <w:b/>
                <w:bCs/>
                <w:sz w:val="24"/>
                <w:szCs w:val="24"/>
                <w:highlight w:val="none"/>
              </w:rPr>
            </w:pPr>
            <w:r>
              <w:rPr>
                <w:rFonts w:hint="default" w:ascii="Times New Roman" w:hAnsi="Times New Roman" w:eastAsia="方正黑体_GBK" w:cs="Times New Roman"/>
                <w:b/>
                <w:bCs/>
                <w:sz w:val="24"/>
                <w:szCs w:val="24"/>
                <w:highlight w:val="none"/>
                <w:lang w:bidi="ar"/>
              </w:rPr>
              <w:t>2990</w:t>
            </w:r>
            <w:r>
              <w:rPr>
                <w:rFonts w:hint="default" w:ascii="Times New Roman" w:hAnsi="Times New Roman" w:eastAsia="方正黑体_GBK" w:cs="Times New Roman"/>
                <w:b/>
                <w:bCs/>
                <w:sz w:val="24"/>
                <w:szCs w:val="24"/>
                <w:highlight w:val="none"/>
                <w:lang w:val="en-US" w:eastAsia="zh-CN" w:bidi="ar"/>
              </w:rPr>
              <w:t>5</w:t>
            </w:r>
            <w:r>
              <w:rPr>
                <w:rFonts w:hint="default" w:ascii="Times New Roman" w:hAnsi="Times New Roman" w:eastAsia="方正黑体_GBK" w:cs="Times New Roman"/>
                <w:b/>
                <w:bCs/>
                <w:sz w:val="24"/>
                <w:szCs w:val="24"/>
                <w:highlight w:val="none"/>
                <w:lang w:bidi="ar"/>
              </w:rPr>
              <w:t xml:space="preserve">3 </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bCs/>
                <w:sz w:val="24"/>
                <w:szCs w:val="24"/>
                <w:highlight w:val="none"/>
              </w:rPr>
            </w:pPr>
            <w:r>
              <w:rPr>
                <w:rFonts w:hint="default" w:ascii="Times New Roman" w:hAnsi="Times New Roman" w:eastAsia="宋体" w:cs="Times New Roman"/>
                <w:b/>
                <w:bCs/>
                <w:sz w:val="24"/>
                <w:szCs w:val="24"/>
                <w:highlight w:val="none"/>
                <w:lang w:bidi="ar"/>
              </w:rPr>
              <w:t xml:space="preserve">—— </w:t>
            </w:r>
          </w:p>
        </w:tc>
        <w:tc>
          <w:tcPr>
            <w:tcW w:w="2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总     计</w:t>
            </w:r>
          </w:p>
        </w:tc>
        <w:tc>
          <w:tcPr>
            <w:tcW w:w="8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bCs/>
                <w:sz w:val="24"/>
                <w:szCs w:val="24"/>
                <w:highlight w:val="none"/>
              </w:rPr>
            </w:pPr>
            <w:r>
              <w:rPr>
                <w:rFonts w:hint="default" w:ascii="Times New Roman" w:hAnsi="Times New Roman" w:eastAsia="方正黑体_GBK" w:cs="Times New Roman"/>
                <w:b/>
                <w:bCs/>
                <w:sz w:val="24"/>
                <w:szCs w:val="24"/>
                <w:highlight w:val="none"/>
                <w:lang w:bidi="ar"/>
              </w:rPr>
              <w:t>2990</w:t>
            </w:r>
            <w:r>
              <w:rPr>
                <w:rFonts w:hint="default" w:ascii="Times New Roman" w:hAnsi="Times New Roman" w:eastAsia="方正黑体_GBK" w:cs="Times New Roman"/>
                <w:b/>
                <w:bCs/>
                <w:sz w:val="24"/>
                <w:szCs w:val="24"/>
                <w:highlight w:val="none"/>
                <w:lang w:val="en-US" w:eastAsia="zh-CN" w:bidi="ar"/>
              </w:rPr>
              <w:t>5</w:t>
            </w:r>
            <w:r>
              <w:rPr>
                <w:rFonts w:hint="default" w:ascii="Times New Roman" w:hAnsi="Times New Roman" w:eastAsia="方正黑体_GBK" w:cs="Times New Roman"/>
                <w:b/>
                <w:bCs/>
                <w:sz w:val="24"/>
                <w:szCs w:val="24"/>
                <w:highlight w:val="none"/>
                <w:lang w:bidi="ar"/>
              </w:rPr>
              <w:t>3</w:t>
            </w:r>
            <w:r>
              <w:rPr>
                <w:rFonts w:hint="default" w:ascii="Times New Roman" w:hAnsi="Times New Roman" w:eastAsia="宋体" w:cs="Times New Roman"/>
                <w:b/>
                <w:bCs/>
                <w:sz w:val="24"/>
                <w:szCs w:val="24"/>
                <w:highlight w:val="none"/>
                <w:lang w:bidi="ar"/>
              </w:rPr>
              <w:t xml:space="preserve"> </w:t>
            </w:r>
          </w:p>
        </w:tc>
        <w:tc>
          <w:tcPr>
            <w:tcW w:w="7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bCs/>
                <w:sz w:val="24"/>
                <w:szCs w:val="24"/>
                <w:highlight w:val="none"/>
              </w:rPr>
            </w:pPr>
            <w:r>
              <w:rPr>
                <w:rFonts w:hint="default" w:ascii="Times New Roman" w:hAnsi="Times New Roman" w:eastAsia="宋体" w:cs="Times New Roman"/>
                <w:b/>
                <w:bCs/>
                <w:sz w:val="24"/>
                <w:szCs w:val="24"/>
                <w:highlight w:val="none"/>
                <w:lang w:bidi="ar"/>
              </w:rPr>
              <w:t xml:space="preserve">—— </w:t>
            </w:r>
          </w:p>
        </w:tc>
      </w:tr>
      <w:tr>
        <w:tblPrEx>
          <w:tblCellMar>
            <w:top w:w="0" w:type="dxa"/>
            <w:left w:w="0" w:type="dxa"/>
            <w:bottom w:w="0" w:type="dxa"/>
            <w:right w:w="0" w:type="dxa"/>
          </w:tblCellMar>
        </w:tblPrEx>
        <w:trPr>
          <w:trHeight w:val="329" w:hRule="exact"/>
        </w:trPr>
        <w:tc>
          <w:tcPr>
            <w:tcW w:w="2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本级收入合计</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bCs/>
                <w:sz w:val="24"/>
                <w:szCs w:val="24"/>
                <w:highlight w:val="none"/>
              </w:rPr>
            </w:pPr>
            <w:r>
              <w:rPr>
                <w:rFonts w:hint="default" w:ascii="Times New Roman" w:hAnsi="Times New Roman" w:eastAsia="宋体" w:cs="Times New Roman"/>
                <w:b/>
                <w:bCs/>
                <w:sz w:val="24"/>
                <w:szCs w:val="24"/>
                <w:highlight w:val="none"/>
                <w:lang w:bidi="ar"/>
              </w:rPr>
              <w:t xml:space="preserve">113683 </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bCs/>
                <w:sz w:val="24"/>
                <w:szCs w:val="24"/>
                <w:highlight w:val="none"/>
              </w:rPr>
            </w:pPr>
            <w:r>
              <w:rPr>
                <w:rFonts w:hint="default" w:ascii="Times New Roman" w:hAnsi="Times New Roman" w:eastAsia="宋体" w:cs="Times New Roman"/>
                <w:b/>
                <w:bCs/>
                <w:sz w:val="24"/>
                <w:szCs w:val="24"/>
                <w:highlight w:val="none"/>
                <w:lang w:bidi="ar"/>
              </w:rPr>
              <w:t>13.5</w:t>
            </w:r>
            <w:r>
              <w:rPr>
                <w:rFonts w:hint="default" w:ascii="Times New Roman" w:hAnsi="Times New Roman" w:eastAsia="宋体" w:cs="Times New Roman"/>
                <w:sz w:val="22"/>
                <w:szCs w:val="22"/>
                <w:highlight w:val="none"/>
                <w:lang w:bidi="ar"/>
              </w:rPr>
              <w:t xml:space="preserve"> </w:t>
            </w:r>
          </w:p>
        </w:tc>
        <w:tc>
          <w:tcPr>
            <w:tcW w:w="2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本级支出合计</w:t>
            </w:r>
          </w:p>
        </w:tc>
        <w:tc>
          <w:tcPr>
            <w:tcW w:w="8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bCs/>
                <w:sz w:val="24"/>
                <w:szCs w:val="24"/>
                <w:highlight w:val="none"/>
              </w:rPr>
            </w:pPr>
            <w:r>
              <w:rPr>
                <w:rFonts w:hint="default" w:ascii="Times New Roman" w:hAnsi="Times New Roman" w:eastAsia="宋体" w:cs="Times New Roman"/>
                <w:b/>
                <w:bCs/>
                <w:sz w:val="24"/>
                <w:szCs w:val="24"/>
                <w:highlight w:val="none"/>
                <w:lang w:bidi="ar"/>
              </w:rPr>
              <w:t>2471</w:t>
            </w:r>
            <w:r>
              <w:rPr>
                <w:rFonts w:hint="default" w:ascii="Times New Roman" w:hAnsi="Times New Roman" w:eastAsia="宋体" w:cs="Times New Roman"/>
                <w:b/>
                <w:bCs/>
                <w:sz w:val="24"/>
                <w:szCs w:val="24"/>
                <w:highlight w:val="none"/>
                <w:lang w:val="en-US" w:eastAsia="zh-CN" w:bidi="ar"/>
              </w:rPr>
              <w:t>3</w:t>
            </w:r>
            <w:r>
              <w:rPr>
                <w:rFonts w:hint="default" w:ascii="Times New Roman" w:hAnsi="Times New Roman" w:eastAsia="宋体" w:cs="Times New Roman"/>
                <w:b/>
                <w:bCs/>
                <w:sz w:val="24"/>
                <w:szCs w:val="24"/>
                <w:highlight w:val="none"/>
                <w:lang w:bidi="ar"/>
              </w:rPr>
              <w:t xml:space="preserve">1 </w:t>
            </w:r>
          </w:p>
        </w:tc>
        <w:tc>
          <w:tcPr>
            <w:tcW w:w="7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bCs/>
                <w:sz w:val="24"/>
                <w:szCs w:val="24"/>
                <w:highlight w:val="none"/>
              </w:rPr>
            </w:pPr>
            <w:r>
              <w:rPr>
                <w:rFonts w:hint="default" w:ascii="Times New Roman" w:hAnsi="Times New Roman" w:eastAsia="宋体" w:cs="Times New Roman"/>
                <w:b/>
                <w:bCs/>
                <w:sz w:val="24"/>
                <w:szCs w:val="24"/>
                <w:highlight w:val="none"/>
                <w:lang w:bidi="ar"/>
              </w:rPr>
              <w:t>-20.</w:t>
            </w:r>
            <w:r>
              <w:rPr>
                <w:rFonts w:hint="default" w:ascii="Times New Roman" w:hAnsi="Times New Roman" w:eastAsia="宋体" w:cs="Times New Roman"/>
                <w:b/>
                <w:bCs/>
                <w:sz w:val="24"/>
                <w:szCs w:val="24"/>
                <w:highlight w:val="none"/>
                <w:lang w:val="en-US" w:eastAsia="zh-CN" w:bidi="ar"/>
              </w:rPr>
              <w:t>0</w:t>
            </w:r>
            <w:r>
              <w:rPr>
                <w:rFonts w:hint="default" w:ascii="Times New Roman" w:hAnsi="Times New Roman" w:eastAsia="宋体" w:cs="Times New Roman"/>
                <w:b/>
                <w:bCs/>
                <w:sz w:val="24"/>
                <w:szCs w:val="24"/>
                <w:highlight w:val="none"/>
                <w:lang w:bidi="ar"/>
              </w:rPr>
              <w:t xml:space="preserve"> </w:t>
            </w:r>
          </w:p>
        </w:tc>
      </w:tr>
      <w:tr>
        <w:tblPrEx>
          <w:tblCellMar>
            <w:top w:w="0" w:type="dxa"/>
            <w:left w:w="0" w:type="dxa"/>
            <w:bottom w:w="0" w:type="dxa"/>
            <w:right w:w="0" w:type="dxa"/>
          </w:tblCellMar>
        </w:tblPrEx>
        <w:trPr>
          <w:trHeight w:val="329" w:hRule="exact"/>
        </w:trPr>
        <w:tc>
          <w:tcPr>
            <w:tcW w:w="2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一、税收收入</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65683 </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 xml:space="preserve">13.0 </w:t>
            </w:r>
          </w:p>
        </w:tc>
        <w:tc>
          <w:tcPr>
            <w:tcW w:w="2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2"/>
                <w:szCs w:val="22"/>
                <w:highlight w:val="none"/>
                <w:lang w:bidi="ar"/>
              </w:rPr>
              <w:t>一、一般公共服务支出</w:t>
            </w:r>
          </w:p>
        </w:tc>
        <w:tc>
          <w:tcPr>
            <w:tcW w:w="8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21004</w:t>
            </w:r>
          </w:p>
        </w:tc>
        <w:tc>
          <w:tcPr>
            <w:tcW w:w="7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 xml:space="preserve">-0.7 </w:t>
            </w:r>
          </w:p>
        </w:tc>
      </w:tr>
      <w:tr>
        <w:tblPrEx>
          <w:tblCellMar>
            <w:top w:w="0" w:type="dxa"/>
            <w:left w:w="0" w:type="dxa"/>
            <w:bottom w:w="0" w:type="dxa"/>
            <w:right w:w="0" w:type="dxa"/>
          </w:tblCellMar>
        </w:tblPrEx>
        <w:trPr>
          <w:trHeight w:val="329" w:hRule="exact"/>
        </w:trPr>
        <w:tc>
          <w:tcPr>
            <w:tcW w:w="2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增值税</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20585 </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 xml:space="preserve">23.6 </w:t>
            </w:r>
          </w:p>
        </w:tc>
        <w:tc>
          <w:tcPr>
            <w:tcW w:w="2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2"/>
                <w:szCs w:val="22"/>
                <w:highlight w:val="none"/>
                <w:lang w:bidi="ar"/>
              </w:rPr>
              <w:t>二、外交支出</w:t>
            </w:r>
          </w:p>
        </w:tc>
        <w:tc>
          <w:tcPr>
            <w:tcW w:w="8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7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r>
      <w:tr>
        <w:tblPrEx>
          <w:tblCellMar>
            <w:top w:w="0" w:type="dxa"/>
            <w:left w:w="0" w:type="dxa"/>
            <w:bottom w:w="0" w:type="dxa"/>
            <w:right w:w="0" w:type="dxa"/>
          </w:tblCellMar>
        </w:tblPrEx>
        <w:trPr>
          <w:trHeight w:val="329" w:hRule="exact"/>
        </w:trPr>
        <w:tc>
          <w:tcPr>
            <w:tcW w:w="2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消费税</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2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2"/>
                <w:szCs w:val="22"/>
                <w:highlight w:val="none"/>
                <w:lang w:bidi="ar"/>
              </w:rPr>
              <w:t>三、国防支出</w:t>
            </w:r>
          </w:p>
        </w:tc>
        <w:tc>
          <w:tcPr>
            <w:tcW w:w="8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300</w:t>
            </w:r>
          </w:p>
        </w:tc>
        <w:tc>
          <w:tcPr>
            <w:tcW w:w="7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 xml:space="preserve">20.5 </w:t>
            </w:r>
          </w:p>
        </w:tc>
      </w:tr>
      <w:tr>
        <w:tblPrEx>
          <w:tblCellMar>
            <w:top w:w="0" w:type="dxa"/>
            <w:left w:w="0" w:type="dxa"/>
            <w:bottom w:w="0" w:type="dxa"/>
            <w:right w:w="0" w:type="dxa"/>
          </w:tblCellMar>
        </w:tblPrEx>
        <w:trPr>
          <w:trHeight w:val="329" w:hRule="exact"/>
        </w:trPr>
        <w:tc>
          <w:tcPr>
            <w:tcW w:w="2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企业所得税</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7741 </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 xml:space="preserve">22.8 </w:t>
            </w:r>
          </w:p>
        </w:tc>
        <w:tc>
          <w:tcPr>
            <w:tcW w:w="2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2"/>
                <w:szCs w:val="22"/>
                <w:highlight w:val="none"/>
                <w:lang w:bidi="ar"/>
              </w:rPr>
              <w:t>四、公共安全支出</w:t>
            </w:r>
          </w:p>
        </w:tc>
        <w:tc>
          <w:tcPr>
            <w:tcW w:w="8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18248</w:t>
            </w:r>
          </w:p>
        </w:tc>
        <w:tc>
          <w:tcPr>
            <w:tcW w:w="7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 xml:space="preserve">-8.7 </w:t>
            </w:r>
          </w:p>
        </w:tc>
      </w:tr>
      <w:tr>
        <w:tblPrEx>
          <w:tblCellMar>
            <w:top w:w="0" w:type="dxa"/>
            <w:left w:w="0" w:type="dxa"/>
            <w:bottom w:w="0" w:type="dxa"/>
            <w:right w:w="0" w:type="dxa"/>
          </w:tblCellMar>
        </w:tblPrEx>
        <w:trPr>
          <w:trHeight w:val="329" w:hRule="exact"/>
        </w:trPr>
        <w:tc>
          <w:tcPr>
            <w:tcW w:w="2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企业所得税退税</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2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2"/>
                <w:szCs w:val="22"/>
                <w:highlight w:val="none"/>
                <w:lang w:bidi="ar"/>
              </w:rPr>
              <w:t>五、教育支出</w:t>
            </w:r>
          </w:p>
        </w:tc>
        <w:tc>
          <w:tcPr>
            <w:tcW w:w="8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46068</w:t>
            </w:r>
          </w:p>
        </w:tc>
        <w:tc>
          <w:tcPr>
            <w:tcW w:w="7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 xml:space="preserve">-3.2 </w:t>
            </w:r>
          </w:p>
        </w:tc>
      </w:tr>
      <w:tr>
        <w:tblPrEx>
          <w:tblCellMar>
            <w:top w:w="0" w:type="dxa"/>
            <w:left w:w="0" w:type="dxa"/>
            <w:bottom w:w="0" w:type="dxa"/>
            <w:right w:w="0" w:type="dxa"/>
          </w:tblCellMar>
        </w:tblPrEx>
        <w:trPr>
          <w:trHeight w:val="329" w:hRule="exact"/>
        </w:trPr>
        <w:tc>
          <w:tcPr>
            <w:tcW w:w="2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个人所得税</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1812 </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 xml:space="preserve">18.7 </w:t>
            </w:r>
          </w:p>
        </w:tc>
        <w:tc>
          <w:tcPr>
            <w:tcW w:w="2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2"/>
                <w:szCs w:val="22"/>
                <w:highlight w:val="none"/>
                <w:lang w:bidi="ar"/>
              </w:rPr>
              <w:t>六、科学技术支出</w:t>
            </w:r>
          </w:p>
        </w:tc>
        <w:tc>
          <w:tcPr>
            <w:tcW w:w="8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1629</w:t>
            </w:r>
          </w:p>
        </w:tc>
        <w:tc>
          <w:tcPr>
            <w:tcW w:w="7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 xml:space="preserve">-6.4 </w:t>
            </w:r>
          </w:p>
        </w:tc>
      </w:tr>
      <w:tr>
        <w:tblPrEx>
          <w:tblCellMar>
            <w:top w:w="0" w:type="dxa"/>
            <w:left w:w="0" w:type="dxa"/>
            <w:bottom w:w="0" w:type="dxa"/>
            <w:right w:w="0" w:type="dxa"/>
          </w:tblCellMar>
        </w:tblPrEx>
        <w:trPr>
          <w:trHeight w:val="329" w:hRule="exact"/>
        </w:trPr>
        <w:tc>
          <w:tcPr>
            <w:tcW w:w="2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资源税</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2852 </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 xml:space="preserve">9.8 </w:t>
            </w:r>
          </w:p>
        </w:tc>
        <w:tc>
          <w:tcPr>
            <w:tcW w:w="2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2"/>
                <w:szCs w:val="22"/>
                <w:highlight w:val="none"/>
                <w:lang w:bidi="ar"/>
              </w:rPr>
              <w:t>七、文化旅游体育与传媒支出</w:t>
            </w:r>
          </w:p>
        </w:tc>
        <w:tc>
          <w:tcPr>
            <w:tcW w:w="8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6087</w:t>
            </w:r>
          </w:p>
        </w:tc>
        <w:tc>
          <w:tcPr>
            <w:tcW w:w="7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 xml:space="preserve">19.0 </w:t>
            </w:r>
          </w:p>
        </w:tc>
      </w:tr>
      <w:tr>
        <w:tblPrEx>
          <w:tblCellMar>
            <w:top w:w="0" w:type="dxa"/>
            <w:left w:w="0" w:type="dxa"/>
            <w:bottom w:w="0" w:type="dxa"/>
            <w:right w:w="0" w:type="dxa"/>
          </w:tblCellMar>
        </w:tblPrEx>
        <w:trPr>
          <w:trHeight w:val="329" w:hRule="exact"/>
        </w:trPr>
        <w:tc>
          <w:tcPr>
            <w:tcW w:w="2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城市维护建设税</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5074 </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 xml:space="preserve">17.4 </w:t>
            </w:r>
          </w:p>
        </w:tc>
        <w:tc>
          <w:tcPr>
            <w:tcW w:w="2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2"/>
                <w:szCs w:val="22"/>
                <w:highlight w:val="none"/>
                <w:lang w:bidi="ar"/>
              </w:rPr>
              <w:t>八、社会保障和就业支出</w:t>
            </w:r>
          </w:p>
        </w:tc>
        <w:tc>
          <w:tcPr>
            <w:tcW w:w="8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37868</w:t>
            </w:r>
          </w:p>
        </w:tc>
        <w:tc>
          <w:tcPr>
            <w:tcW w:w="7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 xml:space="preserve">9.1 </w:t>
            </w:r>
          </w:p>
        </w:tc>
      </w:tr>
      <w:tr>
        <w:tblPrEx>
          <w:tblCellMar>
            <w:top w:w="0" w:type="dxa"/>
            <w:left w:w="0" w:type="dxa"/>
            <w:bottom w:w="0" w:type="dxa"/>
            <w:right w:w="0" w:type="dxa"/>
          </w:tblCellMar>
        </w:tblPrEx>
        <w:trPr>
          <w:trHeight w:val="329" w:hRule="exact"/>
        </w:trPr>
        <w:tc>
          <w:tcPr>
            <w:tcW w:w="2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房产税</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4594 </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 xml:space="preserve">15.6 </w:t>
            </w:r>
          </w:p>
        </w:tc>
        <w:tc>
          <w:tcPr>
            <w:tcW w:w="2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2"/>
                <w:szCs w:val="22"/>
                <w:highlight w:val="none"/>
                <w:lang w:bidi="ar"/>
              </w:rPr>
              <w:t>九、卫生健康支出</w:t>
            </w:r>
          </w:p>
        </w:tc>
        <w:tc>
          <w:tcPr>
            <w:tcW w:w="8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21898</w:t>
            </w:r>
          </w:p>
        </w:tc>
        <w:tc>
          <w:tcPr>
            <w:tcW w:w="7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 xml:space="preserve">-28.6 </w:t>
            </w:r>
          </w:p>
        </w:tc>
      </w:tr>
      <w:tr>
        <w:tblPrEx>
          <w:tblCellMar>
            <w:top w:w="0" w:type="dxa"/>
            <w:left w:w="0" w:type="dxa"/>
            <w:bottom w:w="0" w:type="dxa"/>
            <w:right w:w="0" w:type="dxa"/>
          </w:tblCellMar>
        </w:tblPrEx>
        <w:trPr>
          <w:trHeight w:val="329" w:hRule="exact"/>
        </w:trPr>
        <w:tc>
          <w:tcPr>
            <w:tcW w:w="2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印花税</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1125 </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 xml:space="preserve">-15.3 </w:t>
            </w:r>
          </w:p>
        </w:tc>
        <w:tc>
          <w:tcPr>
            <w:tcW w:w="2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2"/>
                <w:szCs w:val="22"/>
                <w:highlight w:val="none"/>
                <w:lang w:bidi="ar"/>
              </w:rPr>
              <w:t>十、节能环保支出</w:t>
            </w:r>
          </w:p>
        </w:tc>
        <w:tc>
          <w:tcPr>
            <w:tcW w:w="8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3030</w:t>
            </w:r>
          </w:p>
        </w:tc>
        <w:tc>
          <w:tcPr>
            <w:tcW w:w="7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 xml:space="preserve">-79.0 </w:t>
            </w:r>
          </w:p>
        </w:tc>
      </w:tr>
      <w:tr>
        <w:tblPrEx>
          <w:tblCellMar>
            <w:top w:w="0" w:type="dxa"/>
            <w:left w:w="0" w:type="dxa"/>
            <w:bottom w:w="0" w:type="dxa"/>
            <w:right w:w="0" w:type="dxa"/>
          </w:tblCellMar>
        </w:tblPrEx>
        <w:trPr>
          <w:trHeight w:val="329" w:hRule="exact"/>
        </w:trPr>
        <w:tc>
          <w:tcPr>
            <w:tcW w:w="2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城镇土地使用税</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11269 </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 xml:space="preserve">22.5 </w:t>
            </w:r>
          </w:p>
        </w:tc>
        <w:tc>
          <w:tcPr>
            <w:tcW w:w="2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2"/>
                <w:szCs w:val="22"/>
                <w:highlight w:val="none"/>
                <w:lang w:bidi="ar"/>
              </w:rPr>
              <w:t>十一、城乡社区支出</w:t>
            </w:r>
          </w:p>
        </w:tc>
        <w:tc>
          <w:tcPr>
            <w:tcW w:w="8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7402</w:t>
            </w:r>
          </w:p>
        </w:tc>
        <w:tc>
          <w:tcPr>
            <w:tcW w:w="7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 xml:space="preserve">-65.5 </w:t>
            </w:r>
          </w:p>
        </w:tc>
      </w:tr>
      <w:tr>
        <w:tblPrEx>
          <w:tblCellMar>
            <w:top w:w="0" w:type="dxa"/>
            <w:left w:w="0" w:type="dxa"/>
            <w:bottom w:w="0" w:type="dxa"/>
            <w:right w:w="0" w:type="dxa"/>
          </w:tblCellMar>
        </w:tblPrEx>
        <w:trPr>
          <w:trHeight w:val="329" w:hRule="exact"/>
        </w:trPr>
        <w:tc>
          <w:tcPr>
            <w:tcW w:w="2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土地增值税</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2713 </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 xml:space="preserve">-33.6 </w:t>
            </w:r>
          </w:p>
        </w:tc>
        <w:tc>
          <w:tcPr>
            <w:tcW w:w="2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2"/>
                <w:szCs w:val="22"/>
                <w:highlight w:val="none"/>
                <w:lang w:bidi="ar"/>
              </w:rPr>
              <w:t>十二、农林水支出</w:t>
            </w:r>
          </w:p>
        </w:tc>
        <w:tc>
          <w:tcPr>
            <w:tcW w:w="8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27164</w:t>
            </w:r>
          </w:p>
        </w:tc>
        <w:tc>
          <w:tcPr>
            <w:tcW w:w="7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val="en-US" w:eastAsia="zh-CN" w:bidi="ar"/>
              </w:rPr>
              <w:t>34.0</w:t>
            </w:r>
            <w:r>
              <w:rPr>
                <w:rFonts w:hint="default" w:ascii="Times New Roman" w:hAnsi="Times New Roman" w:eastAsia="宋体" w:cs="Times New Roman"/>
                <w:sz w:val="24"/>
                <w:szCs w:val="24"/>
                <w:highlight w:val="none"/>
                <w:lang w:bidi="ar"/>
              </w:rPr>
              <w:t xml:space="preserve"> </w:t>
            </w:r>
          </w:p>
        </w:tc>
      </w:tr>
      <w:tr>
        <w:tblPrEx>
          <w:tblCellMar>
            <w:top w:w="0" w:type="dxa"/>
            <w:left w:w="0" w:type="dxa"/>
            <w:bottom w:w="0" w:type="dxa"/>
            <w:right w:w="0" w:type="dxa"/>
          </w:tblCellMar>
        </w:tblPrEx>
        <w:trPr>
          <w:trHeight w:val="329" w:hRule="exact"/>
        </w:trPr>
        <w:tc>
          <w:tcPr>
            <w:tcW w:w="2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车船税</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2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2"/>
                <w:szCs w:val="22"/>
                <w:highlight w:val="none"/>
                <w:lang w:bidi="ar"/>
              </w:rPr>
              <w:t>十三、交通运输支出</w:t>
            </w:r>
          </w:p>
        </w:tc>
        <w:tc>
          <w:tcPr>
            <w:tcW w:w="8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6861</w:t>
            </w:r>
          </w:p>
        </w:tc>
        <w:tc>
          <w:tcPr>
            <w:tcW w:w="7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 xml:space="preserve">-76.3 </w:t>
            </w:r>
          </w:p>
        </w:tc>
      </w:tr>
      <w:tr>
        <w:tblPrEx>
          <w:tblCellMar>
            <w:top w:w="0" w:type="dxa"/>
            <w:left w:w="0" w:type="dxa"/>
            <w:bottom w:w="0" w:type="dxa"/>
            <w:right w:w="0" w:type="dxa"/>
          </w:tblCellMar>
        </w:tblPrEx>
        <w:trPr>
          <w:trHeight w:val="329" w:hRule="exact"/>
        </w:trPr>
        <w:tc>
          <w:tcPr>
            <w:tcW w:w="2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船舶吨税</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2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2"/>
                <w:szCs w:val="22"/>
                <w:highlight w:val="none"/>
                <w:lang w:bidi="ar"/>
              </w:rPr>
              <w:t>十四、资源勘探工业信息等支出</w:t>
            </w:r>
          </w:p>
        </w:tc>
        <w:tc>
          <w:tcPr>
            <w:tcW w:w="8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7522</w:t>
            </w:r>
          </w:p>
        </w:tc>
        <w:tc>
          <w:tcPr>
            <w:tcW w:w="7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 xml:space="preserve">-0.7 </w:t>
            </w:r>
          </w:p>
        </w:tc>
      </w:tr>
      <w:tr>
        <w:tblPrEx>
          <w:tblCellMar>
            <w:top w:w="0" w:type="dxa"/>
            <w:left w:w="0" w:type="dxa"/>
            <w:bottom w:w="0" w:type="dxa"/>
            <w:right w:w="0" w:type="dxa"/>
          </w:tblCellMar>
        </w:tblPrEx>
        <w:trPr>
          <w:trHeight w:val="329" w:hRule="exact"/>
        </w:trPr>
        <w:tc>
          <w:tcPr>
            <w:tcW w:w="2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车辆购置税</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2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2"/>
                <w:szCs w:val="22"/>
                <w:highlight w:val="none"/>
                <w:lang w:bidi="ar"/>
              </w:rPr>
              <w:t>十五、商业服务业等支出</w:t>
            </w:r>
          </w:p>
        </w:tc>
        <w:tc>
          <w:tcPr>
            <w:tcW w:w="8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2418</w:t>
            </w:r>
          </w:p>
        </w:tc>
        <w:tc>
          <w:tcPr>
            <w:tcW w:w="7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 xml:space="preserve">54.4 </w:t>
            </w:r>
          </w:p>
        </w:tc>
      </w:tr>
      <w:tr>
        <w:tblPrEx>
          <w:tblCellMar>
            <w:top w:w="0" w:type="dxa"/>
            <w:left w:w="0" w:type="dxa"/>
            <w:bottom w:w="0" w:type="dxa"/>
            <w:right w:w="0" w:type="dxa"/>
          </w:tblCellMar>
        </w:tblPrEx>
        <w:trPr>
          <w:trHeight w:val="329" w:hRule="exact"/>
        </w:trPr>
        <w:tc>
          <w:tcPr>
            <w:tcW w:w="2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关税（款）</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2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2"/>
                <w:szCs w:val="22"/>
                <w:highlight w:val="none"/>
                <w:lang w:bidi="ar"/>
              </w:rPr>
              <w:t>十六、金融支出</w:t>
            </w:r>
          </w:p>
        </w:tc>
        <w:tc>
          <w:tcPr>
            <w:tcW w:w="8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155</w:t>
            </w:r>
          </w:p>
        </w:tc>
        <w:tc>
          <w:tcPr>
            <w:tcW w:w="7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r>
      <w:tr>
        <w:tblPrEx>
          <w:tblCellMar>
            <w:top w:w="0" w:type="dxa"/>
            <w:left w:w="0" w:type="dxa"/>
            <w:bottom w:w="0" w:type="dxa"/>
            <w:right w:w="0" w:type="dxa"/>
          </w:tblCellMar>
        </w:tblPrEx>
        <w:trPr>
          <w:trHeight w:val="329" w:hRule="exact"/>
        </w:trPr>
        <w:tc>
          <w:tcPr>
            <w:tcW w:w="2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耕地占用税</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1157 </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 xml:space="preserve">7.0 </w:t>
            </w:r>
          </w:p>
        </w:tc>
        <w:tc>
          <w:tcPr>
            <w:tcW w:w="2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2"/>
                <w:szCs w:val="22"/>
                <w:highlight w:val="none"/>
                <w:lang w:bidi="ar"/>
              </w:rPr>
              <w:t>十七、援助其他地区支出</w:t>
            </w:r>
          </w:p>
        </w:tc>
        <w:tc>
          <w:tcPr>
            <w:tcW w:w="8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7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r>
      <w:tr>
        <w:tblPrEx>
          <w:tblCellMar>
            <w:top w:w="0" w:type="dxa"/>
            <w:left w:w="0" w:type="dxa"/>
            <w:bottom w:w="0" w:type="dxa"/>
            <w:right w:w="0" w:type="dxa"/>
          </w:tblCellMar>
        </w:tblPrEx>
        <w:trPr>
          <w:trHeight w:val="329" w:hRule="exact"/>
        </w:trPr>
        <w:tc>
          <w:tcPr>
            <w:tcW w:w="2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契税</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6368 </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 xml:space="preserve">-4.8 </w:t>
            </w:r>
          </w:p>
        </w:tc>
        <w:tc>
          <w:tcPr>
            <w:tcW w:w="2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2"/>
                <w:szCs w:val="22"/>
                <w:highlight w:val="none"/>
                <w:lang w:bidi="ar"/>
              </w:rPr>
              <w:t>十八、自然资源海洋气象等支出</w:t>
            </w:r>
          </w:p>
        </w:tc>
        <w:tc>
          <w:tcPr>
            <w:tcW w:w="8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4466</w:t>
            </w:r>
          </w:p>
        </w:tc>
        <w:tc>
          <w:tcPr>
            <w:tcW w:w="7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 xml:space="preserve">-69.3 </w:t>
            </w:r>
          </w:p>
        </w:tc>
      </w:tr>
      <w:tr>
        <w:tblPrEx>
          <w:tblCellMar>
            <w:top w:w="0" w:type="dxa"/>
            <w:left w:w="0" w:type="dxa"/>
            <w:bottom w:w="0" w:type="dxa"/>
            <w:right w:w="0" w:type="dxa"/>
          </w:tblCellMar>
        </w:tblPrEx>
        <w:trPr>
          <w:trHeight w:val="329" w:hRule="exact"/>
        </w:trPr>
        <w:tc>
          <w:tcPr>
            <w:tcW w:w="2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烟叶税（款）</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2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2"/>
                <w:szCs w:val="22"/>
                <w:highlight w:val="none"/>
                <w:lang w:bidi="ar"/>
              </w:rPr>
              <w:t>十九、住房保障支出</w:t>
            </w:r>
          </w:p>
        </w:tc>
        <w:tc>
          <w:tcPr>
            <w:tcW w:w="8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8404</w:t>
            </w:r>
          </w:p>
        </w:tc>
        <w:tc>
          <w:tcPr>
            <w:tcW w:w="7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 xml:space="preserve">-41.4 </w:t>
            </w:r>
          </w:p>
        </w:tc>
      </w:tr>
      <w:tr>
        <w:tblPrEx>
          <w:tblCellMar>
            <w:top w:w="0" w:type="dxa"/>
            <w:left w:w="0" w:type="dxa"/>
            <w:bottom w:w="0" w:type="dxa"/>
            <w:right w:w="0" w:type="dxa"/>
          </w:tblCellMar>
        </w:tblPrEx>
        <w:trPr>
          <w:trHeight w:val="329" w:hRule="exact"/>
        </w:trPr>
        <w:tc>
          <w:tcPr>
            <w:tcW w:w="2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环境保护税</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393 </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 xml:space="preserve">18.7 </w:t>
            </w:r>
          </w:p>
        </w:tc>
        <w:tc>
          <w:tcPr>
            <w:tcW w:w="2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2"/>
                <w:szCs w:val="22"/>
                <w:highlight w:val="none"/>
                <w:lang w:bidi="ar"/>
              </w:rPr>
              <w:t>二十、粮油物资储备支出</w:t>
            </w:r>
          </w:p>
        </w:tc>
        <w:tc>
          <w:tcPr>
            <w:tcW w:w="8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332</w:t>
            </w:r>
          </w:p>
        </w:tc>
        <w:tc>
          <w:tcPr>
            <w:tcW w:w="7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r>
      <w:tr>
        <w:tblPrEx>
          <w:tblCellMar>
            <w:top w:w="0" w:type="dxa"/>
            <w:left w:w="0" w:type="dxa"/>
            <w:bottom w:w="0" w:type="dxa"/>
            <w:right w:w="0" w:type="dxa"/>
          </w:tblCellMar>
        </w:tblPrEx>
        <w:trPr>
          <w:trHeight w:val="609" w:hRule="exact"/>
        </w:trPr>
        <w:tc>
          <w:tcPr>
            <w:tcW w:w="2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其他税收收入</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 xml:space="preserve">-100.0 </w:t>
            </w:r>
          </w:p>
        </w:tc>
        <w:tc>
          <w:tcPr>
            <w:tcW w:w="2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2"/>
                <w:szCs w:val="22"/>
                <w:highlight w:val="none"/>
                <w:lang w:bidi="ar"/>
              </w:rPr>
              <w:t>二十一、灾害防治及应急管理支出</w:t>
            </w:r>
          </w:p>
        </w:tc>
        <w:tc>
          <w:tcPr>
            <w:tcW w:w="8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5259</w:t>
            </w:r>
          </w:p>
        </w:tc>
        <w:tc>
          <w:tcPr>
            <w:tcW w:w="7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 xml:space="preserve">0.2 </w:t>
            </w:r>
          </w:p>
        </w:tc>
      </w:tr>
      <w:tr>
        <w:tblPrEx>
          <w:tblCellMar>
            <w:top w:w="0" w:type="dxa"/>
            <w:left w:w="0" w:type="dxa"/>
            <w:bottom w:w="0" w:type="dxa"/>
            <w:right w:w="0" w:type="dxa"/>
          </w:tblCellMar>
        </w:tblPrEx>
        <w:trPr>
          <w:trHeight w:val="329" w:hRule="exact"/>
        </w:trPr>
        <w:tc>
          <w:tcPr>
            <w:tcW w:w="2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二、非税收入</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48000 </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 xml:space="preserve">14.2 </w:t>
            </w:r>
          </w:p>
        </w:tc>
        <w:tc>
          <w:tcPr>
            <w:tcW w:w="2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2"/>
                <w:szCs w:val="22"/>
                <w:highlight w:val="none"/>
                <w:lang w:bidi="ar"/>
              </w:rPr>
              <w:t>二十二、预备费</w:t>
            </w:r>
          </w:p>
        </w:tc>
        <w:tc>
          <w:tcPr>
            <w:tcW w:w="8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3500</w:t>
            </w:r>
          </w:p>
        </w:tc>
        <w:tc>
          <w:tcPr>
            <w:tcW w:w="7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r>
      <w:tr>
        <w:tblPrEx>
          <w:tblCellMar>
            <w:top w:w="0" w:type="dxa"/>
            <w:left w:w="0" w:type="dxa"/>
            <w:bottom w:w="0" w:type="dxa"/>
            <w:right w:w="0" w:type="dxa"/>
          </w:tblCellMar>
        </w:tblPrEx>
        <w:trPr>
          <w:trHeight w:val="329" w:hRule="exact"/>
        </w:trPr>
        <w:tc>
          <w:tcPr>
            <w:tcW w:w="2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专项收入</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4800 </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 xml:space="preserve">19.1 </w:t>
            </w:r>
          </w:p>
        </w:tc>
        <w:tc>
          <w:tcPr>
            <w:tcW w:w="2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2"/>
                <w:szCs w:val="22"/>
                <w:highlight w:val="none"/>
                <w:lang w:bidi="ar"/>
              </w:rPr>
              <w:t>二十三、其他支出</w:t>
            </w:r>
          </w:p>
        </w:tc>
        <w:tc>
          <w:tcPr>
            <w:tcW w:w="8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9564</w:t>
            </w:r>
          </w:p>
        </w:tc>
        <w:tc>
          <w:tcPr>
            <w:tcW w:w="7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 xml:space="preserve">-16.3 </w:t>
            </w:r>
          </w:p>
        </w:tc>
      </w:tr>
      <w:tr>
        <w:tblPrEx>
          <w:tblCellMar>
            <w:top w:w="0" w:type="dxa"/>
            <w:left w:w="0" w:type="dxa"/>
            <w:bottom w:w="0" w:type="dxa"/>
            <w:right w:w="0" w:type="dxa"/>
          </w:tblCellMar>
        </w:tblPrEx>
        <w:trPr>
          <w:trHeight w:val="329" w:hRule="exact"/>
        </w:trPr>
        <w:tc>
          <w:tcPr>
            <w:tcW w:w="2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行政事业性收费收入</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4000 </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 xml:space="preserve">-5.4 </w:t>
            </w:r>
          </w:p>
        </w:tc>
        <w:tc>
          <w:tcPr>
            <w:tcW w:w="2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2"/>
                <w:szCs w:val="22"/>
                <w:highlight w:val="none"/>
                <w:lang w:bidi="ar"/>
              </w:rPr>
              <w:t>二十四、债务付息支出</w:t>
            </w:r>
          </w:p>
        </w:tc>
        <w:tc>
          <w:tcPr>
            <w:tcW w:w="8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7930</w:t>
            </w:r>
          </w:p>
        </w:tc>
        <w:tc>
          <w:tcPr>
            <w:tcW w:w="7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 xml:space="preserve">1.3 </w:t>
            </w:r>
          </w:p>
        </w:tc>
      </w:tr>
      <w:tr>
        <w:tblPrEx>
          <w:tblCellMar>
            <w:top w:w="0" w:type="dxa"/>
            <w:left w:w="0" w:type="dxa"/>
            <w:bottom w:w="0" w:type="dxa"/>
            <w:right w:w="0" w:type="dxa"/>
          </w:tblCellMar>
        </w:tblPrEx>
        <w:trPr>
          <w:trHeight w:val="329" w:hRule="exact"/>
        </w:trPr>
        <w:tc>
          <w:tcPr>
            <w:tcW w:w="2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罚没收入</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2900 </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 xml:space="preserve">16.0 </w:t>
            </w:r>
          </w:p>
        </w:tc>
        <w:tc>
          <w:tcPr>
            <w:tcW w:w="2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2"/>
                <w:szCs w:val="22"/>
                <w:highlight w:val="none"/>
                <w:lang w:bidi="ar"/>
              </w:rPr>
              <w:t>二十五、债务发行费用支出</w:t>
            </w:r>
          </w:p>
        </w:tc>
        <w:tc>
          <w:tcPr>
            <w:tcW w:w="8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2</w:t>
            </w:r>
          </w:p>
        </w:tc>
        <w:tc>
          <w:tcPr>
            <w:tcW w:w="7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p>
        </w:tc>
      </w:tr>
      <w:tr>
        <w:tblPrEx>
          <w:tblCellMar>
            <w:top w:w="0" w:type="dxa"/>
            <w:left w:w="0" w:type="dxa"/>
            <w:bottom w:w="0" w:type="dxa"/>
            <w:right w:w="0" w:type="dxa"/>
          </w:tblCellMar>
        </w:tblPrEx>
        <w:trPr>
          <w:trHeight w:val="329" w:hRule="exact"/>
        </w:trPr>
        <w:tc>
          <w:tcPr>
            <w:tcW w:w="2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国有资本经营收入</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4413" w:type="dxa"/>
            <w:gridSpan w:val="4"/>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cs="Times New Roman"/>
                <w:sz w:val="24"/>
                <w:szCs w:val="24"/>
                <w:highlight w:val="none"/>
              </w:rPr>
            </w:pPr>
            <w:r>
              <w:rPr>
                <w:rFonts w:hint="default" w:ascii="Times New Roman" w:hAnsi="Times New Roman" w:eastAsia="宋体" w:cs="Times New Roman"/>
                <w:sz w:val="24"/>
                <w:szCs w:val="24"/>
                <w:highlight w:val="none"/>
                <w:lang w:bidi="ar"/>
              </w:rPr>
              <w:t>——</w:t>
            </w:r>
          </w:p>
        </w:tc>
      </w:tr>
      <w:tr>
        <w:tblPrEx>
          <w:tblCellMar>
            <w:top w:w="0" w:type="dxa"/>
            <w:left w:w="0" w:type="dxa"/>
            <w:bottom w:w="0" w:type="dxa"/>
            <w:right w:w="0" w:type="dxa"/>
          </w:tblCellMar>
        </w:tblPrEx>
        <w:trPr>
          <w:trHeight w:val="615" w:hRule="exact"/>
        </w:trPr>
        <w:tc>
          <w:tcPr>
            <w:tcW w:w="2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国有资源（资产）有偿使用收入</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30500 </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14.0</w:t>
            </w:r>
          </w:p>
        </w:tc>
        <w:tc>
          <w:tcPr>
            <w:tcW w:w="4413" w:type="dxa"/>
            <w:gridSpan w:val="4"/>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rPr>
                <w:rFonts w:hint="default" w:ascii="Times New Roman" w:hAnsi="Times New Roman" w:cs="Times New Roman"/>
                <w:sz w:val="24"/>
                <w:szCs w:val="24"/>
                <w:highlight w:val="none"/>
              </w:rPr>
            </w:pPr>
          </w:p>
        </w:tc>
      </w:tr>
      <w:tr>
        <w:tblPrEx>
          <w:tblCellMar>
            <w:top w:w="0" w:type="dxa"/>
            <w:left w:w="0" w:type="dxa"/>
            <w:bottom w:w="0" w:type="dxa"/>
            <w:right w:w="0" w:type="dxa"/>
          </w:tblCellMar>
        </w:tblPrEx>
        <w:trPr>
          <w:trHeight w:val="329" w:hRule="exact"/>
        </w:trPr>
        <w:tc>
          <w:tcPr>
            <w:tcW w:w="2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捐赠收入</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4413" w:type="dxa"/>
            <w:gridSpan w:val="4"/>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rPr>
                <w:rFonts w:hint="default" w:ascii="Times New Roman" w:hAnsi="Times New Roman" w:cs="Times New Roman"/>
                <w:sz w:val="24"/>
                <w:szCs w:val="24"/>
                <w:highlight w:val="none"/>
              </w:rPr>
            </w:pPr>
          </w:p>
        </w:tc>
      </w:tr>
      <w:tr>
        <w:tblPrEx>
          <w:tblCellMar>
            <w:top w:w="0" w:type="dxa"/>
            <w:left w:w="0" w:type="dxa"/>
            <w:bottom w:w="0" w:type="dxa"/>
            <w:right w:w="0" w:type="dxa"/>
          </w:tblCellMar>
        </w:tblPrEx>
        <w:trPr>
          <w:trHeight w:val="329" w:hRule="exact"/>
        </w:trPr>
        <w:tc>
          <w:tcPr>
            <w:tcW w:w="2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政府住房基金收入</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4413" w:type="dxa"/>
            <w:gridSpan w:val="4"/>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rPr>
                <w:rFonts w:hint="default" w:ascii="Times New Roman" w:hAnsi="Times New Roman" w:cs="Times New Roman"/>
                <w:sz w:val="24"/>
                <w:szCs w:val="24"/>
                <w:highlight w:val="none"/>
              </w:rPr>
            </w:pPr>
          </w:p>
        </w:tc>
      </w:tr>
      <w:tr>
        <w:tblPrEx>
          <w:tblCellMar>
            <w:top w:w="0" w:type="dxa"/>
            <w:left w:w="0" w:type="dxa"/>
            <w:bottom w:w="0" w:type="dxa"/>
            <w:right w:w="0" w:type="dxa"/>
          </w:tblCellMar>
        </w:tblPrEx>
        <w:trPr>
          <w:trHeight w:val="329" w:hRule="exact"/>
        </w:trPr>
        <w:tc>
          <w:tcPr>
            <w:tcW w:w="2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其他收入</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5800 </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 xml:space="preserve">28.9 </w:t>
            </w:r>
          </w:p>
        </w:tc>
        <w:tc>
          <w:tcPr>
            <w:tcW w:w="4413" w:type="dxa"/>
            <w:gridSpan w:val="4"/>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rPr>
                <w:rFonts w:hint="default" w:ascii="Times New Roman" w:hAnsi="Times New Roman" w:cs="Times New Roman"/>
                <w:sz w:val="24"/>
                <w:szCs w:val="24"/>
                <w:highlight w:val="none"/>
              </w:rPr>
            </w:pPr>
          </w:p>
        </w:tc>
      </w:tr>
      <w:tr>
        <w:tblPrEx>
          <w:tblCellMar>
            <w:top w:w="0" w:type="dxa"/>
            <w:left w:w="0" w:type="dxa"/>
            <w:bottom w:w="0" w:type="dxa"/>
            <w:right w:w="0" w:type="dxa"/>
          </w:tblCellMar>
        </w:tblPrEx>
        <w:trPr>
          <w:trHeight w:val="329" w:hRule="exact"/>
        </w:trPr>
        <w:tc>
          <w:tcPr>
            <w:tcW w:w="2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rPr>
                <w:rFonts w:hint="default" w:ascii="Times New Roman" w:hAnsi="Times New Roman" w:cs="Times New Roman"/>
                <w:sz w:val="24"/>
                <w:szCs w:val="24"/>
                <w:highlight w:val="none"/>
              </w:rPr>
            </w:pP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p>
        </w:tc>
        <w:tc>
          <w:tcPr>
            <w:tcW w:w="2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rPr>
                <w:rFonts w:hint="default" w:ascii="Times New Roman" w:hAnsi="Times New Roman" w:eastAsia="宋体" w:cs="Times New Roman"/>
                <w:sz w:val="22"/>
                <w:szCs w:val="22"/>
                <w:highlight w:val="none"/>
              </w:rPr>
            </w:pPr>
          </w:p>
        </w:tc>
        <w:tc>
          <w:tcPr>
            <w:tcW w:w="8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rPr>
                <w:rFonts w:hint="default" w:ascii="Times New Roman" w:hAnsi="Times New Roman" w:eastAsia="宋体" w:cs="Times New Roman"/>
                <w:sz w:val="24"/>
                <w:szCs w:val="24"/>
                <w:highlight w:val="none"/>
              </w:rPr>
            </w:pPr>
          </w:p>
        </w:tc>
        <w:tc>
          <w:tcPr>
            <w:tcW w:w="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329" w:hRule="exact"/>
        </w:trPr>
        <w:tc>
          <w:tcPr>
            <w:tcW w:w="2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转移性收入合计</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b/>
                <w:bCs/>
                <w:sz w:val="24"/>
                <w:szCs w:val="24"/>
                <w:highlight w:val="none"/>
                <w:lang w:bidi="ar"/>
              </w:rPr>
              <w:t>1853</w:t>
            </w:r>
            <w:r>
              <w:rPr>
                <w:rFonts w:hint="default" w:ascii="Times New Roman" w:hAnsi="Times New Roman" w:eastAsia="宋体" w:cs="Times New Roman"/>
                <w:b/>
                <w:bCs/>
                <w:sz w:val="24"/>
                <w:szCs w:val="24"/>
                <w:highlight w:val="none"/>
                <w:lang w:val="en-US" w:eastAsia="zh-CN" w:bidi="ar"/>
              </w:rPr>
              <w:t>7</w:t>
            </w:r>
            <w:r>
              <w:rPr>
                <w:rFonts w:hint="default" w:ascii="Times New Roman" w:hAnsi="Times New Roman" w:eastAsia="宋体" w:cs="Times New Roman"/>
                <w:b/>
                <w:bCs/>
                <w:sz w:val="24"/>
                <w:szCs w:val="24"/>
                <w:highlight w:val="none"/>
                <w:lang w:bidi="ar"/>
              </w:rPr>
              <w:t>0</w:t>
            </w:r>
            <w:r>
              <w:rPr>
                <w:rFonts w:hint="default" w:ascii="Times New Roman" w:hAnsi="Times New Roman" w:eastAsia="宋体" w:cs="Times New Roman"/>
                <w:sz w:val="24"/>
                <w:szCs w:val="24"/>
                <w:highlight w:val="none"/>
                <w:lang w:bidi="ar"/>
              </w:rPr>
              <w:t xml:space="preserve"> </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2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转移性支出合计</w:t>
            </w:r>
          </w:p>
        </w:tc>
        <w:tc>
          <w:tcPr>
            <w:tcW w:w="8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b/>
                <w:bCs/>
                <w:sz w:val="24"/>
                <w:szCs w:val="24"/>
                <w:highlight w:val="none"/>
                <w:lang w:bidi="ar"/>
              </w:rPr>
              <w:t>51922</w:t>
            </w:r>
            <w:r>
              <w:rPr>
                <w:rFonts w:hint="default" w:ascii="Times New Roman" w:hAnsi="Times New Roman" w:eastAsia="宋体" w:cs="Times New Roman"/>
                <w:sz w:val="24"/>
                <w:szCs w:val="24"/>
                <w:highlight w:val="none"/>
                <w:lang w:bidi="ar"/>
              </w:rPr>
              <w:t xml:space="preserve"> </w:t>
            </w:r>
          </w:p>
        </w:tc>
        <w:tc>
          <w:tcPr>
            <w:tcW w:w="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w:t>
            </w:r>
          </w:p>
        </w:tc>
      </w:tr>
      <w:tr>
        <w:tblPrEx>
          <w:tblCellMar>
            <w:top w:w="0" w:type="dxa"/>
            <w:left w:w="0" w:type="dxa"/>
            <w:bottom w:w="0" w:type="dxa"/>
            <w:right w:w="0" w:type="dxa"/>
          </w:tblCellMar>
        </w:tblPrEx>
        <w:trPr>
          <w:trHeight w:val="329" w:hRule="exact"/>
        </w:trPr>
        <w:tc>
          <w:tcPr>
            <w:tcW w:w="2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一、上级补助收入</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713</w:t>
            </w:r>
            <w:r>
              <w:rPr>
                <w:rFonts w:hint="default" w:ascii="Times New Roman" w:hAnsi="Times New Roman" w:eastAsia="宋体" w:cs="Times New Roman"/>
                <w:sz w:val="24"/>
                <w:szCs w:val="24"/>
                <w:highlight w:val="none"/>
                <w:lang w:val="en-US" w:eastAsia="zh-CN" w:bidi="ar"/>
              </w:rPr>
              <w:t>4</w:t>
            </w:r>
            <w:r>
              <w:rPr>
                <w:rFonts w:hint="default" w:ascii="Times New Roman" w:hAnsi="Times New Roman" w:eastAsia="宋体" w:cs="Times New Roman"/>
                <w:sz w:val="24"/>
                <w:szCs w:val="24"/>
                <w:highlight w:val="none"/>
                <w:lang w:bidi="ar"/>
              </w:rPr>
              <w:t xml:space="preserve">8 </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2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一、上解上级支出</w:t>
            </w:r>
          </w:p>
        </w:tc>
        <w:tc>
          <w:tcPr>
            <w:tcW w:w="8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 xml:space="preserve">14500 </w:t>
            </w:r>
          </w:p>
        </w:tc>
        <w:tc>
          <w:tcPr>
            <w:tcW w:w="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p>
        </w:tc>
      </w:tr>
      <w:tr>
        <w:tblPrEx>
          <w:tblCellMar>
            <w:top w:w="0" w:type="dxa"/>
            <w:left w:w="0" w:type="dxa"/>
            <w:bottom w:w="0" w:type="dxa"/>
            <w:right w:w="0" w:type="dxa"/>
          </w:tblCellMar>
        </w:tblPrEx>
        <w:trPr>
          <w:trHeight w:val="329" w:hRule="exact"/>
        </w:trPr>
        <w:tc>
          <w:tcPr>
            <w:tcW w:w="2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二、乡镇上解收入</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2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二、补助乡镇支出</w:t>
            </w:r>
          </w:p>
        </w:tc>
        <w:tc>
          <w:tcPr>
            <w:tcW w:w="8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 xml:space="preserve">12915 </w:t>
            </w:r>
          </w:p>
        </w:tc>
        <w:tc>
          <w:tcPr>
            <w:tcW w:w="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p>
        </w:tc>
      </w:tr>
      <w:tr>
        <w:tblPrEx>
          <w:tblCellMar>
            <w:top w:w="0" w:type="dxa"/>
            <w:left w:w="0" w:type="dxa"/>
            <w:bottom w:w="0" w:type="dxa"/>
            <w:right w:w="0" w:type="dxa"/>
          </w:tblCellMar>
        </w:tblPrEx>
        <w:trPr>
          <w:trHeight w:val="329" w:hRule="exact"/>
        </w:trPr>
        <w:tc>
          <w:tcPr>
            <w:tcW w:w="2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三、动用预算稳定调节基金</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1521 </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2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三、地方政府债务还本支出</w:t>
            </w:r>
          </w:p>
        </w:tc>
        <w:tc>
          <w:tcPr>
            <w:tcW w:w="8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 xml:space="preserve">24507 </w:t>
            </w:r>
          </w:p>
        </w:tc>
        <w:tc>
          <w:tcPr>
            <w:tcW w:w="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p>
        </w:tc>
      </w:tr>
      <w:tr>
        <w:tblPrEx>
          <w:tblCellMar>
            <w:top w:w="0" w:type="dxa"/>
            <w:left w:w="0" w:type="dxa"/>
            <w:bottom w:w="0" w:type="dxa"/>
            <w:right w:w="0" w:type="dxa"/>
          </w:tblCellMar>
        </w:tblPrEx>
        <w:trPr>
          <w:trHeight w:val="622" w:hRule="exact"/>
        </w:trPr>
        <w:tc>
          <w:tcPr>
            <w:tcW w:w="2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四、调入资金</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62000 </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2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地方政府债券还本支出（再融资）</w:t>
            </w:r>
          </w:p>
        </w:tc>
        <w:tc>
          <w:tcPr>
            <w:tcW w:w="8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 xml:space="preserve">24500 </w:t>
            </w:r>
          </w:p>
        </w:tc>
        <w:tc>
          <w:tcPr>
            <w:tcW w:w="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p>
        </w:tc>
      </w:tr>
      <w:tr>
        <w:tblPrEx>
          <w:tblCellMar>
            <w:top w:w="0" w:type="dxa"/>
            <w:left w:w="0" w:type="dxa"/>
            <w:bottom w:w="0" w:type="dxa"/>
            <w:right w:w="0" w:type="dxa"/>
          </w:tblCellMar>
        </w:tblPrEx>
        <w:trPr>
          <w:trHeight w:val="619" w:hRule="exact"/>
        </w:trPr>
        <w:tc>
          <w:tcPr>
            <w:tcW w:w="2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五、地方政府债务收入</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24500 </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2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地方政府债务还本支出（本级财力）</w:t>
            </w:r>
          </w:p>
        </w:tc>
        <w:tc>
          <w:tcPr>
            <w:tcW w:w="8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 xml:space="preserve">7 </w:t>
            </w:r>
          </w:p>
        </w:tc>
        <w:tc>
          <w:tcPr>
            <w:tcW w:w="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p>
        </w:tc>
      </w:tr>
      <w:tr>
        <w:tblPrEx>
          <w:tblCellMar>
            <w:top w:w="0" w:type="dxa"/>
            <w:left w:w="0" w:type="dxa"/>
            <w:bottom w:w="0" w:type="dxa"/>
            <w:right w:w="0" w:type="dxa"/>
          </w:tblCellMar>
        </w:tblPrEx>
        <w:trPr>
          <w:trHeight w:val="621" w:hRule="exact"/>
        </w:trPr>
        <w:tc>
          <w:tcPr>
            <w:tcW w:w="285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地方政府债务收入（新增）</w:t>
            </w:r>
          </w:p>
        </w:tc>
        <w:tc>
          <w:tcPr>
            <w:tcW w:w="83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28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lang w:bidi="ar"/>
              </w:rPr>
            </w:pPr>
            <w:r>
              <w:rPr>
                <w:rFonts w:hint="default" w:ascii="Times New Roman" w:hAnsi="Times New Roman" w:cs="Times New Roman"/>
                <w:sz w:val="24"/>
                <w:szCs w:val="24"/>
                <w:highlight w:val="none"/>
                <w:lang w:bidi="ar"/>
              </w:rPr>
              <w:t>四、安排预算稳定调节基金</w:t>
            </w:r>
          </w:p>
        </w:tc>
        <w:tc>
          <w:tcPr>
            <w:tcW w:w="8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lang w:bidi="ar"/>
              </w:rPr>
            </w:pPr>
          </w:p>
        </w:tc>
        <w:tc>
          <w:tcPr>
            <w:tcW w:w="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lang w:bidi="ar"/>
              </w:rPr>
            </w:pPr>
          </w:p>
        </w:tc>
      </w:tr>
      <w:tr>
        <w:tblPrEx>
          <w:tblCellMar>
            <w:top w:w="0" w:type="dxa"/>
            <w:left w:w="0" w:type="dxa"/>
            <w:bottom w:w="0" w:type="dxa"/>
            <w:right w:w="0" w:type="dxa"/>
          </w:tblCellMar>
        </w:tblPrEx>
        <w:trPr>
          <w:trHeight w:val="609" w:hRule="exact"/>
        </w:trPr>
        <w:tc>
          <w:tcPr>
            <w:tcW w:w="2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地方政府债务收入（再融资）</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24500 </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2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lang w:bidi="ar"/>
              </w:rPr>
            </w:pPr>
            <w:r>
              <w:rPr>
                <w:rFonts w:hint="default" w:ascii="Times New Roman" w:hAnsi="Times New Roman" w:cs="Times New Roman"/>
                <w:sz w:val="24"/>
                <w:szCs w:val="24"/>
                <w:highlight w:val="none"/>
                <w:lang w:bidi="ar"/>
              </w:rPr>
              <w:t>五、结转下年</w:t>
            </w:r>
          </w:p>
        </w:tc>
        <w:tc>
          <w:tcPr>
            <w:tcW w:w="8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rPr>
                <w:rFonts w:hint="default" w:ascii="Times New Roman" w:hAnsi="Times New Roman" w:eastAsia="宋体" w:cs="Times New Roman"/>
                <w:sz w:val="24"/>
                <w:szCs w:val="24"/>
                <w:highlight w:val="none"/>
              </w:rPr>
            </w:pPr>
          </w:p>
        </w:tc>
        <w:tc>
          <w:tcPr>
            <w:tcW w:w="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329" w:hRule="exact"/>
        </w:trPr>
        <w:tc>
          <w:tcPr>
            <w:tcW w:w="28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六、上年结转</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26001 </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w:t>
            </w:r>
          </w:p>
        </w:tc>
        <w:tc>
          <w:tcPr>
            <w:tcW w:w="2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rPr>
                <w:rFonts w:hint="default" w:ascii="Times New Roman" w:hAnsi="Times New Roman" w:cs="Times New Roman"/>
                <w:sz w:val="24"/>
                <w:szCs w:val="24"/>
                <w:highlight w:val="none"/>
              </w:rPr>
            </w:pPr>
          </w:p>
        </w:tc>
        <w:tc>
          <w:tcPr>
            <w:tcW w:w="8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spacing w:line="320" w:lineRule="exact"/>
              <w:jc w:val="right"/>
              <w:rPr>
                <w:rFonts w:hint="default" w:ascii="Times New Roman" w:hAnsi="Times New Roman" w:cs="Times New Roman"/>
                <w:sz w:val="24"/>
                <w:szCs w:val="24"/>
                <w:highlight w:val="none"/>
              </w:rPr>
            </w:pPr>
          </w:p>
        </w:tc>
        <w:tc>
          <w:tcPr>
            <w:tcW w:w="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rPr>
                <w:rFonts w:hint="default" w:ascii="Times New Roman" w:hAnsi="Times New Roman" w:eastAsia="宋体" w:cs="Times New Roman"/>
                <w:sz w:val="24"/>
                <w:szCs w:val="24"/>
                <w:highlight w:val="none"/>
              </w:rPr>
            </w:pPr>
          </w:p>
        </w:tc>
      </w:tr>
    </w:tbl>
    <w:p>
      <w:pPr>
        <w:spacing w:line="320" w:lineRule="exact"/>
        <w:contextualSpacing/>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备注：1. 本表直观反映2021年一般公共预算收入与支出的平衡关系。</w:t>
      </w:r>
    </w:p>
    <w:p>
      <w:pPr>
        <w:numPr>
          <w:ilvl w:val="0"/>
          <w:numId w:val="1"/>
        </w:numPr>
        <w:spacing w:line="320" w:lineRule="exact"/>
        <w:ind w:firstLine="720" w:firstLineChars="300"/>
        <w:contextualSpacing/>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收入总计（本级收入合计+转移性收入合计）=支出总计（本级支出合计+转移性支出合计）。</w:t>
      </w: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spacing w:line="594" w:lineRule="exact"/>
        <w:ind w:firstLine="640" w:firstLineChars="200"/>
        <w:contextualSpacing/>
        <w:rPr>
          <w:rFonts w:hint="default" w:ascii="Times New Roman" w:hAnsi="Times New Roman" w:cs="Times New Roman"/>
          <w:szCs w:val="32"/>
          <w:highlight w:val="none"/>
        </w:rPr>
      </w:pPr>
    </w:p>
    <w:p>
      <w:pPr>
        <w:spacing w:line="594" w:lineRule="exact"/>
        <w:ind w:firstLine="640" w:firstLineChars="200"/>
        <w:contextualSpacing/>
        <w:rPr>
          <w:rFonts w:hint="default" w:ascii="Times New Roman" w:hAnsi="Times New Roman" w:cs="Times New Roman"/>
          <w:szCs w:val="32"/>
          <w:highlight w:val="none"/>
        </w:rPr>
      </w:pPr>
    </w:p>
    <w:p>
      <w:pPr>
        <w:spacing w:line="594" w:lineRule="exact"/>
        <w:contextualSpacing/>
        <w:jc w:val="center"/>
        <w:rPr>
          <w:rFonts w:hint="default" w:ascii="Times New Roman" w:hAnsi="Times New Roman" w:eastAsia="方正小标宋_GBK" w:cs="Times New Roman"/>
          <w:sz w:val="44"/>
          <w:szCs w:val="44"/>
          <w:highlight w:val="none"/>
        </w:rPr>
      </w:pPr>
    </w:p>
    <w:p>
      <w:pPr>
        <w:spacing w:line="594" w:lineRule="exact"/>
        <w:contextualSpacing/>
        <w:jc w:val="center"/>
        <w:rPr>
          <w:rFonts w:hint="default" w:ascii="Times New Roman" w:hAnsi="Times New Roman" w:eastAsia="方正小标宋_GBK" w:cs="Times New Roman"/>
          <w:sz w:val="44"/>
          <w:szCs w:val="44"/>
          <w:highlight w:val="none"/>
        </w:rPr>
      </w:pPr>
    </w:p>
    <w:p>
      <w:pPr>
        <w:spacing w:line="594" w:lineRule="exact"/>
        <w:contextualSpacing/>
        <w:jc w:val="center"/>
        <w:rPr>
          <w:rFonts w:hint="default" w:ascii="Times New Roman" w:hAnsi="Times New Roman" w:eastAsia="方正小标宋_GBK" w:cs="Times New Roman"/>
          <w:sz w:val="44"/>
          <w:szCs w:val="44"/>
          <w:highlight w:val="none"/>
        </w:rPr>
      </w:pPr>
    </w:p>
    <w:p>
      <w:pPr>
        <w:spacing w:line="600" w:lineRule="exact"/>
        <w:contextualSpacing/>
        <w:jc w:val="center"/>
        <w:rPr>
          <w:rFonts w:hint="default" w:ascii="Times New Roman" w:hAnsi="Times New Roman" w:eastAsia="方正小标宋_GBK" w:cs="Times New Roman"/>
          <w:sz w:val="44"/>
          <w:szCs w:val="44"/>
          <w:highlight w:val="none"/>
        </w:rPr>
      </w:pPr>
    </w:p>
    <w:p>
      <w:pPr>
        <w:spacing w:line="600" w:lineRule="exact"/>
        <w:contextualSpacing/>
        <w:jc w:val="center"/>
        <w:rPr>
          <w:rFonts w:hint="default" w:ascii="Times New Roman" w:hAnsi="Times New Roman" w:eastAsia="方正小标宋_GBK" w:cs="Times New Roman"/>
          <w:sz w:val="44"/>
          <w:szCs w:val="44"/>
          <w:highlight w:val="none"/>
        </w:rPr>
      </w:pPr>
      <w:r>
        <w:rPr>
          <w:rFonts w:hint="default" w:ascii="Times New Roman" w:hAnsi="Times New Roman" w:eastAsia="方正小标宋_GBK" w:cs="Times New Roman"/>
          <w:sz w:val="44"/>
          <w:szCs w:val="44"/>
          <w:highlight w:val="none"/>
        </w:rPr>
        <w:t>关于2021年区级一般公共预算收支预算的</w:t>
      </w:r>
    </w:p>
    <w:p>
      <w:pPr>
        <w:spacing w:line="600" w:lineRule="exact"/>
        <w:contextualSpacing/>
        <w:jc w:val="center"/>
        <w:rPr>
          <w:rFonts w:hint="default" w:ascii="Times New Roman" w:hAnsi="Times New Roman" w:cs="Times New Roman"/>
          <w:szCs w:val="32"/>
          <w:highlight w:val="none"/>
        </w:rPr>
      </w:pPr>
      <w:r>
        <w:rPr>
          <w:rFonts w:hint="default" w:ascii="Times New Roman" w:hAnsi="Times New Roman" w:eastAsia="方正小标宋_GBK" w:cs="Times New Roman"/>
          <w:sz w:val="44"/>
          <w:szCs w:val="44"/>
          <w:highlight w:val="none"/>
        </w:rPr>
        <w:t>说  明</w:t>
      </w:r>
    </w:p>
    <w:p>
      <w:pPr>
        <w:spacing w:line="600" w:lineRule="exact"/>
        <w:ind w:firstLine="640" w:firstLineChars="200"/>
        <w:contextualSpacing/>
        <w:rPr>
          <w:rFonts w:hint="default" w:ascii="Times New Roman" w:hAnsi="Times New Roman" w:cs="Times New Roman"/>
          <w:szCs w:val="32"/>
          <w:highlight w:val="none"/>
        </w:rPr>
      </w:pPr>
    </w:p>
    <w:p>
      <w:pPr>
        <w:spacing w:line="600" w:lineRule="exact"/>
        <w:ind w:firstLine="640" w:firstLineChars="200"/>
        <w:contextualSpacing/>
        <w:rPr>
          <w:rFonts w:hint="default" w:ascii="Times New Roman" w:hAnsi="Times New Roman" w:cs="Times New Roman"/>
          <w:szCs w:val="32"/>
          <w:highlight w:val="none"/>
        </w:rPr>
      </w:pPr>
      <w:r>
        <w:rPr>
          <w:rFonts w:hint="default" w:ascii="Times New Roman" w:hAnsi="Times New Roman" w:cs="Times New Roman"/>
          <w:szCs w:val="32"/>
          <w:highlight w:val="none"/>
        </w:rPr>
        <w:t>一般公共预算是以对税收为主体的财政收入，安排用于保障和改善民生、推动经济社会发展、维护国家安全、维持国家机构政策运转等方面的收支预算。</w:t>
      </w:r>
    </w:p>
    <w:p>
      <w:pPr>
        <w:spacing w:line="600" w:lineRule="exact"/>
        <w:ind w:firstLine="640" w:firstLineChars="200"/>
        <w:contextualSpacing/>
        <w:rPr>
          <w:rFonts w:hint="default" w:ascii="Times New Roman" w:hAnsi="Times New Roman" w:cs="Times New Roman"/>
          <w:szCs w:val="32"/>
          <w:highlight w:val="none"/>
        </w:rPr>
      </w:pPr>
      <w:r>
        <w:rPr>
          <w:rFonts w:hint="default" w:ascii="Times New Roman" w:hAnsi="Times New Roman" w:eastAsia="方正黑体_GBK" w:cs="Times New Roman"/>
          <w:szCs w:val="32"/>
          <w:highlight w:val="none"/>
        </w:rPr>
        <w:t>一、2021年区级一般公共预算收入</w:t>
      </w:r>
    </w:p>
    <w:p>
      <w:pPr>
        <w:spacing w:line="600" w:lineRule="exact"/>
        <w:ind w:firstLine="640" w:firstLineChars="200"/>
        <w:contextualSpacing/>
        <w:rPr>
          <w:rFonts w:hint="default" w:ascii="Times New Roman" w:hAnsi="Times New Roman" w:cs="Times New Roman"/>
          <w:szCs w:val="32"/>
          <w:highlight w:val="none"/>
        </w:rPr>
      </w:pPr>
      <w:r>
        <w:rPr>
          <w:rFonts w:hint="default" w:ascii="Times New Roman" w:hAnsi="Times New Roman" w:cs="Times New Roman"/>
          <w:szCs w:val="32"/>
          <w:highlight w:val="none"/>
        </w:rPr>
        <w:t>2021年区级一般公共预算收入年初预算为113683万元，较上年增长13.5%。其中，税收收入65683万元，较上年增长13%，主要是考虑到鱼子新区等重大项目建设涉及土地增值税税、城市维护建设税、城镇土地使用税等税种增长，2019—2020年减税降费政策到期正常回调及浮法生产线检修投产等增收情况；非税收入48000万元，较上年增长14.2%，主要是加大机关事业单位经营性资产处置转让力度，强化执收部门征管职责，提高财政可持续发展能力。</w:t>
      </w:r>
    </w:p>
    <w:p>
      <w:pPr>
        <w:spacing w:line="600" w:lineRule="exact"/>
        <w:ind w:firstLine="640" w:firstLineChars="200"/>
        <w:contextualSpacing/>
        <w:rPr>
          <w:rFonts w:hint="default" w:ascii="Times New Roman" w:hAnsi="Times New Roman" w:cs="Times New Roman"/>
          <w:szCs w:val="32"/>
          <w:highlight w:val="none"/>
        </w:rPr>
      </w:pPr>
      <w:r>
        <w:rPr>
          <w:rFonts w:hint="default" w:ascii="Times New Roman" w:hAnsi="Times New Roman" w:cs="Times New Roman"/>
          <w:szCs w:val="32"/>
          <w:highlight w:val="none"/>
        </w:rPr>
        <w:t>一般公共预算本级收入加上上级补助和地方政府债务收入等，收入总计2990</w:t>
      </w:r>
      <w:r>
        <w:rPr>
          <w:rFonts w:hint="default" w:ascii="Times New Roman" w:hAnsi="Times New Roman" w:cs="Times New Roman"/>
          <w:szCs w:val="32"/>
          <w:highlight w:val="none"/>
          <w:lang w:val="en-US" w:eastAsia="zh-CN"/>
        </w:rPr>
        <w:t>5</w:t>
      </w:r>
      <w:r>
        <w:rPr>
          <w:rFonts w:hint="default" w:ascii="Times New Roman" w:hAnsi="Times New Roman" w:cs="Times New Roman"/>
          <w:szCs w:val="32"/>
          <w:highlight w:val="none"/>
        </w:rPr>
        <w:t>3万元。</w:t>
      </w:r>
    </w:p>
    <w:p>
      <w:pPr>
        <w:spacing w:line="600" w:lineRule="exact"/>
        <w:ind w:firstLine="640" w:firstLineChars="200"/>
        <w:contextualSpacing/>
        <w:rPr>
          <w:rFonts w:hint="default" w:ascii="Times New Roman" w:hAnsi="Times New Roman" w:eastAsia="方正黑体_GBK" w:cs="Times New Roman"/>
          <w:szCs w:val="32"/>
          <w:highlight w:val="none"/>
        </w:rPr>
      </w:pPr>
      <w:r>
        <w:rPr>
          <w:rFonts w:hint="default" w:ascii="Times New Roman" w:hAnsi="Times New Roman" w:eastAsia="方正黑体_GBK" w:cs="Times New Roman"/>
          <w:szCs w:val="32"/>
          <w:highlight w:val="none"/>
        </w:rPr>
        <w:t>二、2021年区级一般公共预算支出</w:t>
      </w:r>
    </w:p>
    <w:p>
      <w:pPr>
        <w:spacing w:line="600" w:lineRule="exact"/>
        <w:ind w:firstLine="640" w:firstLineChars="200"/>
        <w:contextualSpacing/>
        <w:rPr>
          <w:rFonts w:hint="default" w:ascii="Times New Roman" w:hAnsi="Times New Roman" w:cs="Times New Roman"/>
          <w:szCs w:val="32"/>
          <w:highlight w:val="none"/>
        </w:rPr>
      </w:pPr>
      <w:r>
        <w:rPr>
          <w:rFonts w:hint="default" w:ascii="Times New Roman" w:hAnsi="Times New Roman" w:cs="Times New Roman"/>
          <w:szCs w:val="32"/>
          <w:highlight w:val="none"/>
        </w:rPr>
        <w:t>2021年区级一般公共预算支出年初预算为2471</w:t>
      </w:r>
      <w:r>
        <w:rPr>
          <w:rFonts w:hint="default" w:ascii="Times New Roman" w:hAnsi="Times New Roman" w:cs="Times New Roman"/>
          <w:szCs w:val="32"/>
          <w:highlight w:val="none"/>
          <w:lang w:val="en-US" w:eastAsia="zh-CN"/>
        </w:rPr>
        <w:t>3</w:t>
      </w:r>
      <w:r>
        <w:rPr>
          <w:rFonts w:hint="default" w:ascii="Times New Roman" w:hAnsi="Times New Roman" w:cs="Times New Roman"/>
          <w:szCs w:val="32"/>
          <w:highlight w:val="none"/>
        </w:rPr>
        <w:t>1万元，较上年下降20.</w:t>
      </w:r>
      <w:r>
        <w:rPr>
          <w:rFonts w:hint="default" w:ascii="Times New Roman" w:hAnsi="Times New Roman" w:cs="Times New Roman"/>
          <w:szCs w:val="32"/>
          <w:highlight w:val="none"/>
          <w:lang w:val="en-US" w:eastAsia="zh-CN"/>
        </w:rPr>
        <w:t>0</w:t>
      </w:r>
      <w:r>
        <w:rPr>
          <w:rFonts w:hint="default" w:ascii="Times New Roman" w:hAnsi="Times New Roman" w:cs="Times New Roman"/>
          <w:szCs w:val="32"/>
          <w:highlight w:val="none"/>
        </w:rPr>
        <w:t>%。其中：科学技术支出下降6.4%，主要是专项转移支付对应相关支出减少；文化旅游体育与传媒支出增长19%，主要是2020年相关专项转移支付项目继续实施，对应支出增加；卫生健康支出下降28.6%，主要是2020年抗疫相关支出较高；节能环保支出下降79%，主要是相关专项转移支付减少；城乡社区支出下降65.5%，主要是相关专项转移支付减少，同时进一步压减非急需、非刚性支出，用于统筹保障全区</w:t>
      </w:r>
      <w:r>
        <w:rPr>
          <w:rFonts w:hint="eastAsia" w:ascii="Times New Roman" w:hAnsi="Times New Roman" w:cs="Times New Roman"/>
          <w:szCs w:val="32"/>
          <w:highlight w:val="none"/>
          <w:lang w:eastAsia="zh-CN"/>
        </w:rPr>
        <w:t>“</w:t>
      </w:r>
      <w:r>
        <w:rPr>
          <w:rFonts w:hint="default" w:ascii="Times New Roman" w:hAnsi="Times New Roman" w:cs="Times New Roman"/>
          <w:szCs w:val="32"/>
          <w:highlight w:val="none"/>
        </w:rPr>
        <w:t>三保</w:t>
      </w:r>
      <w:r>
        <w:rPr>
          <w:rFonts w:hint="eastAsia" w:ascii="Times New Roman" w:hAnsi="Times New Roman" w:cs="Times New Roman"/>
          <w:szCs w:val="32"/>
          <w:highlight w:val="none"/>
          <w:lang w:eastAsia="zh-CN"/>
        </w:rPr>
        <w:t>”</w:t>
      </w:r>
      <w:r>
        <w:rPr>
          <w:rFonts w:hint="default" w:ascii="Times New Roman" w:hAnsi="Times New Roman" w:cs="Times New Roman"/>
          <w:szCs w:val="32"/>
          <w:highlight w:val="none"/>
        </w:rPr>
        <w:t>；农林水支出增长</w:t>
      </w:r>
      <w:r>
        <w:rPr>
          <w:rFonts w:hint="default" w:ascii="Times New Roman" w:hAnsi="Times New Roman" w:cs="Times New Roman"/>
          <w:szCs w:val="32"/>
          <w:highlight w:val="none"/>
          <w:lang w:val="en-US" w:eastAsia="zh-CN"/>
        </w:rPr>
        <w:t>34.0</w:t>
      </w:r>
      <w:r>
        <w:rPr>
          <w:rFonts w:hint="default" w:ascii="Times New Roman" w:hAnsi="Times New Roman" w:cs="Times New Roman"/>
          <w:szCs w:val="32"/>
          <w:highlight w:val="none"/>
        </w:rPr>
        <w:t>%，</w:t>
      </w:r>
      <w:r>
        <w:rPr>
          <w:rFonts w:hint="default" w:ascii="Times New Roman" w:hAnsi="Times New Roman" w:cs="Times New Roman"/>
          <w:szCs w:val="32"/>
          <w:highlight w:val="none"/>
          <w:lang w:eastAsia="zh-CN"/>
        </w:rPr>
        <w:t>主要是</w:t>
      </w:r>
      <w:r>
        <w:rPr>
          <w:rFonts w:hint="default" w:ascii="Times New Roman" w:hAnsi="Times New Roman" w:cs="Times New Roman"/>
          <w:szCs w:val="32"/>
          <w:highlight w:val="none"/>
        </w:rPr>
        <w:t>2020年相关专项转移支付项目继续实施，对应支出增加；交通运输支出下降76.3%，主要是交通行动三年计划涉及相关</w:t>
      </w:r>
      <w:r>
        <w:rPr>
          <w:rFonts w:hint="default" w:ascii="Times New Roman" w:hAnsi="Times New Roman" w:cs="Times New Roman"/>
          <w:szCs w:val="32"/>
          <w:highlight w:val="none"/>
          <w:lang w:eastAsia="zh-CN"/>
        </w:rPr>
        <w:t>四好农村公路</w:t>
      </w:r>
      <w:r>
        <w:rPr>
          <w:rFonts w:hint="default" w:ascii="Times New Roman" w:hAnsi="Times New Roman" w:cs="Times New Roman"/>
          <w:szCs w:val="32"/>
          <w:highlight w:val="none"/>
        </w:rPr>
        <w:t xml:space="preserve">等交通道路建设支出减少；商业服务业等支出增长54.4%，主要是2020年相关专项转移支付项目继续实施，对应支出增加；自然资源海洋气象等支出下降69.3%，主要是关闭矿山剩余已缴纳采矿权价款资金等一次性专项转移支付支出减少；住房保障支出下降41.4%，主要是采煤沉陷区、工矿棚户区等治理一次性项目支出减少。  </w:t>
      </w:r>
    </w:p>
    <w:p>
      <w:pPr>
        <w:spacing w:line="600" w:lineRule="exact"/>
        <w:ind w:firstLine="640" w:firstLineChars="200"/>
        <w:contextualSpacing/>
        <w:rPr>
          <w:rFonts w:hint="default" w:ascii="Times New Roman" w:hAnsi="Times New Roman" w:cs="Times New Roman"/>
          <w:szCs w:val="32"/>
          <w:highlight w:val="none"/>
        </w:rPr>
      </w:pPr>
      <w:r>
        <w:rPr>
          <w:rFonts w:hint="default" w:ascii="Times New Roman" w:hAnsi="Times New Roman" w:cs="Times New Roman"/>
          <w:szCs w:val="32"/>
          <w:highlight w:val="none"/>
        </w:rPr>
        <w:t>一般公共预算本级支出加上补助乡镇支出、地方政府债务还本支出等，支出总计2990</w:t>
      </w:r>
      <w:r>
        <w:rPr>
          <w:rFonts w:hint="default" w:ascii="Times New Roman" w:hAnsi="Times New Roman" w:cs="Times New Roman"/>
          <w:szCs w:val="32"/>
          <w:highlight w:val="none"/>
          <w:lang w:val="en-US" w:eastAsia="zh-CN"/>
        </w:rPr>
        <w:t>5</w:t>
      </w:r>
      <w:r>
        <w:rPr>
          <w:rFonts w:hint="default" w:ascii="Times New Roman" w:hAnsi="Times New Roman" w:cs="Times New Roman"/>
          <w:szCs w:val="32"/>
          <w:highlight w:val="none"/>
        </w:rPr>
        <w:t>3万元。</w:t>
      </w:r>
    </w:p>
    <w:p>
      <w:pPr>
        <w:spacing w:line="600" w:lineRule="exact"/>
        <w:ind w:firstLine="640" w:firstLineChars="200"/>
        <w:contextualSpacing/>
        <w:rPr>
          <w:rFonts w:hint="default" w:ascii="Times New Roman" w:hAnsi="Times New Roman" w:cs="Times New Roman"/>
          <w:szCs w:val="32"/>
          <w:highlight w:val="none"/>
        </w:rPr>
      </w:pPr>
    </w:p>
    <w:p>
      <w:pPr>
        <w:spacing w:line="600" w:lineRule="exact"/>
        <w:contextualSpacing/>
        <w:rPr>
          <w:rFonts w:hint="default" w:ascii="Times New Roman" w:hAnsi="Times New Roman" w:eastAsia="方正黑体_GBK" w:cs="Times New Roman"/>
          <w:szCs w:val="32"/>
          <w:highlight w:val="none"/>
        </w:rPr>
      </w:pPr>
    </w:p>
    <w:p>
      <w:pPr>
        <w:spacing w:line="600" w:lineRule="exact"/>
        <w:contextualSpacing/>
        <w:rPr>
          <w:rFonts w:hint="default" w:ascii="Times New Roman" w:hAnsi="Times New Roman" w:eastAsia="方正黑体_GBK" w:cs="Times New Roman"/>
          <w:szCs w:val="32"/>
          <w:highlight w:val="none"/>
        </w:rPr>
      </w:pPr>
    </w:p>
    <w:p>
      <w:pPr>
        <w:spacing w:line="600" w:lineRule="exact"/>
        <w:contextualSpacing/>
        <w:rPr>
          <w:rFonts w:hint="default" w:ascii="Times New Roman" w:hAnsi="Times New Roman" w:eastAsia="方正黑体_GBK" w:cs="Times New Roman"/>
          <w:szCs w:val="32"/>
          <w:highlight w:val="none"/>
        </w:rPr>
      </w:pPr>
    </w:p>
    <w:p>
      <w:pPr>
        <w:spacing w:line="600" w:lineRule="exact"/>
        <w:contextualSpacing/>
        <w:rPr>
          <w:rFonts w:hint="default" w:ascii="Times New Roman" w:hAnsi="Times New Roman" w:eastAsia="方正黑体_GBK" w:cs="Times New Roman"/>
          <w:szCs w:val="32"/>
          <w:highlight w:val="none"/>
        </w:rPr>
      </w:pPr>
    </w:p>
    <w:p>
      <w:pPr>
        <w:spacing w:line="594" w:lineRule="exact"/>
        <w:contextualSpacing/>
        <w:rPr>
          <w:rFonts w:hint="default" w:ascii="Times New Roman" w:hAnsi="Times New Roman" w:eastAsia="方正黑体_GBK" w:cs="Times New Roman"/>
          <w:szCs w:val="32"/>
          <w:highlight w:val="none"/>
        </w:rPr>
      </w:pPr>
      <w:r>
        <w:rPr>
          <w:rFonts w:hint="default" w:ascii="Times New Roman" w:hAnsi="Times New Roman" w:eastAsia="方正黑体_GBK" w:cs="Times New Roman"/>
          <w:szCs w:val="32"/>
          <w:highlight w:val="none"/>
        </w:rPr>
        <w:t>表14</w:t>
      </w:r>
    </w:p>
    <w:p>
      <w:pPr>
        <w:spacing w:line="594" w:lineRule="exact"/>
        <w:contextualSpacing/>
        <w:jc w:val="center"/>
        <w:rPr>
          <w:rFonts w:hint="default" w:ascii="Times New Roman" w:hAnsi="Times New Roman" w:cs="Times New Roman"/>
          <w:szCs w:val="32"/>
          <w:highlight w:val="none"/>
        </w:rPr>
      </w:pPr>
      <w:r>
        <w:rPr>
          <w:rFonts w:hint="default" w:ascii="Times New Roman" w:hAnsi="Times New Roman" w:eastAsia="方正小标宋_GBK" w:cs="Times New Roman"/>
          <w:sz w:val="44"/>
          <w:szCs w:val="44"/>
          <w:highlight w:val="none"/>
        </w:rPr>
        <w:t>2021年区级一般公共预算支出预算表</w:t>
      </w:r>
    </w:p>
    <w:p>
      <w:pPr>
        <w:spacing w:line="594" w:lineRule="exact"/>
        <w:contextualSpacing/>
        <w:jc w:val="right"/>
        <w:rPr>
          <w:rFonts w:hint="default" w:ascii="Times New Roman" w:hAnsi="Times New Roman" w:cs="Times New Roman"/>
          <w:szCs w:val="32"/>
          <w:highlight w:val="none"/>
        </w:rPr>
      </w:pPr>
      <w:r>
        <w:rPr>
          <w:rFonts w:hint="default" w:ascii="Times New Roman" w:hAnsi="Times New Roman" w:cs="Times New Roman"/>
          <w:szCs w:val="32"/>
          <w:highlight w:val="none"/>
        </w:rPr>
        <w:t>单位：万元</w:t>
      </w:r>
    </w:p>
    <w:tbl>
      <w:tblPr>
        <w:tblStyle w:val="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955"/>
        <w:gridCol w:w="29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blHeader/>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center"/>
              <w:textAlignment w:val="center"/>
              <w:rPr>
                <w:rFonts w:hint="default" w:ascii="Times New Roman" w:hAnsi="Times New Roman" w:eastAsia="方正黑体_GBK" w:cs="Times New Roman"/>
                <w:b w:val="0"/>
                <w:bCs w:val="0"/>
                <w:i w:val="0"/>
                <w:color w:val="000000"/>
                <w:sz w:val="24"/>
                <w:szCs w:val="24"/>
                <w:highlight w:val="none"/>
                <w:u w:val="none"/>
              </w:rPr>
            </w:pPr>
            <w:r>
              <w:rPr>
                <w:rFonts w:hint="default" w:ascii="Times New Roman" w:hAnsi="Times New Roman" w:eastAsia="方正黑体_GBK" w:cs="Times New Roman"/>
                <w:b w:val="0"/>
                <w:bCs w:val="0"/>
                <w:i w:val="0"/>
                <w:color w:val="000000"/>
                <w:kern w:val="0"/>
                <w:sz w:val="24"/>
                <w:szCs w:val="24"/>
                <w:highlight w:val="none"/>
                <w:u w:val="none"/>
                <w:lang w:val="en-US" w:eastAsia="zh-CN" w:bidi="ar"/>
              </w:rPr>
              <w:t>支    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center"/>
              <w:textAlignment w:val="center"/>
              <w:rPr>
                <w:rFonts w:hint="default" w:ascii="Times New Roman" w:hAnsi="Times New Roman" w:eastAsia="方正黑体_GBK" w:cs="Times New Roman"/>
                <w:b w:val="0"/>
                <w:bCs w:val="0"/>
                <w:i w:val="0"/>
                <w:color w:val="000000"/>
                <w:sz w:val="24"/>
                <w:szCs w:val="24"/>
                <w:highlight w:val="none"/>
                <w:u w:val="none"/>
              </w:rPr>
            </w:pPr>
            <w:r>
              <w:rPr>
                <w:rFonts w:hint="default" w:ascii="Times New Roman" w:hAnsi="Times New Roman" w:eastAsia="方正黑体_GBK" w:cs="Times New Roman"/>
                <w:b w:val="0"/>
                <w:bCs w:val="0"/>
                <w:i w:val="0"/>
                <w:color w:val="000000"/>
                <w:kern w:val="0"/>
                <w:sz w:val="24"/>
                <w:szCs w:val="24"/>
                <w:highlight w:val="none"/>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黑体_GBK" w:cs="Times New Roman"/>
                <w:b w:val="0"/>
                <w:bCs w:val="0"/>
                <w:i w:val="0"/>
                <w:color w:val="000000"/>
                <w:sz w:val="24"/>
                <w:szCs w:val="24"/>
                <w:highlight w:val="none"/>
                <w:u w:val="none"/>
              </w:rPr>
            </w:pPr>
            <w:r>
              <w:rPr>
                <w:rFonts w:hint="default" w:ascii="Times New Roman" w:hAnsi="Times New Roman" w:eastAsia="方正黑体_GBK" w:cs="Times New Roman"/>
                <w:b w:val="0"/>
                <w:bCs w:val="0"/>
                <w:i w:val="0"/>
                <w:color w:val="000000"/>
                <w:kern w:val="0"/>
                <w:sz w:val="24"/>
                <w:szCs w:val="24"/>
                <w:highlight w:val="none"/>
                <w:u w:val="none"/>
                <w:lang w:val="en-US" w:eastAsia="zh-CN" w:bidi="ar"/>
              </w:rPr>
              <w:t>本级支出合计</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黑体_GBK" w:cs="Times New Roman"/>
                <w:b w:val="0"/>
                <w:bCs w:val="0"/>
                <w:i w:val="0"/>
                <w:color w:val="000000"/>
                <w:sz w:val="24"/>
                <w:szCs w:val="24"/>
                <w:highlight w:val="none"/>
                <w:u w:val="none"/>
              </w:rPr>
            </w:pPr>
            <w:r>
              <w:rPr>
                <w:rFonts w:hint="default" w:ascii="Times New Roman" w:hAnsi="Times New Roman" w:eastAsia="方正黑体_GBK" w:cs="Times New Roman"/>
                <w:b w:val="0"/>
                <w:bCs w:val="0"/>
                <w:i w:val="0"/>
                <w:color w:val="000000"/>
                <w:kern w:val="0"/>
                <w:sz w:val="24"/>
                <w:szCs w:val="24"/>
                <w:highlight w:val="none"/>
                <w:u w:val="none"/>
                <w:lang w:val="en-US" w:eastAsia="zh-CN" w:bidi="ar"/>
              </w:rPr>
              <w:t xml:space="preserve">247131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一般公共服务支出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21004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人大事务</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行政运行</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一般行政管理事务</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政府办公厅</w:t>
            </w:r>
            <w:r>
              <w:rPr>
                <w:rFonts w:hint="default" w:ascii="Times New Roman" w:hAnsi="Times New Roman" w:cs="Times New Roman"/>
                <w:b w:val="0"/>
                <w:bCs w:val="0"/>
                <w:i w:val="0"/>
                <w:color w:val="000000"/>
                <w:kern w:val="0"/>
                <w:sz w:val="24"/>
                <w:szCs w:val="24"/>
                <w:highlight w:val="none"/>
                <w:u w:val="none"/>
                <w:lang w:val="en-US" w:eastAsia="zh-CN" w:bidi="ar"/>
              </w:rPr>
              <w:t>（</w:t>
            </w:r>
            <w:r>
              <w:rPr>
                <w:rFonts w:hint="default" w:ascii="Times New Roman" w:hAnsi="Times New Roman" w:eastAsia="方正仿宋_GBK" w:cs="Times New Roman"/>
                <w:b w:val="0"/>
                <w:bCs w:val="0"/>
                <w:i w:val="0"/>
                <w:color w:val="000000"/>
                <w:kern w:val="0"/>
                <w:sz w:val="24"/>
                <w:szCs w:val="24"/>
                <w:highlight w:val="none"/>
                <w:u w:val="none"/>
                <w:lang w:val="en-US" w:eastAsia="zh-CN" w:bidi="ar"/>
              </w:rPr>
              <w:t>室</w:t>
            </w:r>
            <w:r>
              <w:rPr>
                <w:rFonts w:hint="default" w:ascii="Times New Roman" w:hAnsi="Times New Roman" w:cs="Times New Roman"/>
                <w:b w:val="0"/>
                <w:bCs w:val="0"/>
                <w:i w:val="0"/>
                <w:color w:val="000000"/>
                <w:kern w:val="0"/>
                <w:sz w:val="24"/>
                <w:szCs w:val="24"/>
                <w:highlight w:val="none"/>
                <w:u w:val="none"/>
                <w:lang w:val="en-US" w:eastAsia="zh-CN" w:bidi="ar"/>
              </w:rPr>
              <w:t>）</w:t>
            </w:r>
            <w:r>
              <w:rPr>
                <w:rFonts w:hint="default" w:ascii="Times New Roman" w:hAnsi="Times New Roman" w:eastAsia="方正仿宋_GBK" w:cs="Times New Roman"/>
                <w:b w:val="0"/>
                <w:bCs w:val="0"/>
                <w:i w:val="0"/>
                <w:color w:val="000000"/>
                <w:kern w:val="0"/>
                <w:sz w:val="24"/>
                <w:szCs w:val="24"/>
                <w:highlight w:val="none"/>
                <w:u w:val="none"/>
                <w:lang w:val="en-US" w:eastAsia="zh-CN" w:bidi="ar"/>
              </w:rPr>
              <w:t>及相关机构事务</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4282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行政运行</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1872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一般行政管理事务</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782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机关服务</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政务公开审批</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信访事务</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435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事业运行</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743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发展与改革事务</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2996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行政运行</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645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一般行政管理事务</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战略规划与实施</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事业运行</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239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其他发展与改革事务支出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统计信息事务</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963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行政运行</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331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一般行政管理事务</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专项统计业务</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专项普查活动</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350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统计抽样调查</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事业运行</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财政事务</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1093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行政运行</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627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一般行政管理事务</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预算改革业务</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信息化建设</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事业运行</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税收事务</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其他税收事务支出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审计事务</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审计业务</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纪检监察事务</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1987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行政运行</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1580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一般行政管理事务</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215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派驻派出机构</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事业运行</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其他纪检监察事务支出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商贸事务</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657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行政运行</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招商引资</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350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事业运行</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档案事务</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208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行政运行</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一般行政管理事务</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档案馆</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民主党派及工商联事务</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284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行政运行</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一般行政管理事务</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事业运行</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群众团体事务</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行政运行</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497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一般行政管理事务</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207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事业运行</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其他群众团体事务支出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党委办公厅</w:t>
            </w:r>
            <w:r>
              <w:rPr>
                <w:rFonts w:hint="default" w:ascii="Times New Roman" w:hAnsi="Times New Roman" w:cs="Times New Roman"/>
                <w:b w:val="0"/>
                <w:bCs w:val="0"/>
                <w:i w:val="0"/>
                <w:color w:val="000000"/>
                <w:kern w:val="0"/>
                <w:sz w:val="24"/>
                <w:szCs w:val="24"/>
                <w:highlight w:val="none"/>
                <w:u w:val="none"/>
                <w:lang w:val="en-US" w:eastAsia="zh-CN" w:bidi="ar"/>
              </w:rPr>
              <w:t>（</w:t>
            </w:r>
            <w:r>
              <w:rPr>
                <w:rFonts w:hint="default" w:ascii="Times New Roman" w:hAnsi="Times New Roman" w:eastAsia="方正仿宋_GBK" w:cs="Times New Roman"/>
                <w:b w:val="0"/>
                <w:bCs w:val="0"/>
                <w:i w:val="0"/>
                <w:color w:val="000000"/>
                <w:kern w:val="0"/>
                <w:sz w:val="24"/>
                <w:szCs w:val="24"/>
                <w:highlight w:val="none"/>
                <w:u w:val="none"/>
                <w:lang w:val="en-US" w:eastAsia="zh-CN" w:bidi="ar"/>
              </w:rPr>
              <w:t>室</w:t>
            </w:r>
            <w:r>
              <w:rPr>
                <w:rFonts w:hint="default" w:ascii="Times New Roman" w:hAnsi="Times New Roman" w:cs="Times New Roman"/>
                <w:b w:val="0"/>
                <w:bCs w:val="0"/>
                <w:i w:val="0"/>
                <w:color w:val="000000"/>
                <w:kern w:val="0"/>
                <w:sz w:val="24"/>
                <w:szCs w:val="24"/>
                <w:highlight w:val="none"/>
                <w:u w:val="none"/>
                <w:lang w:val="en-US" w:eastAsia="zh-CN" w:bidi="ar"/>
              </w:rPr>
              <w:t>）</w:t>
            </w:r>
            <w:r>
              <w:rPr>
                <w:rFonts w:hint="default" w:ascii="Times New Roman" w:hAnsi="Times New Roman" w:eastAsia="方正仿宋_GBK" w:cs="Times New Roman"/>
                <w:b w:val="0"/>
                <w:bCs w:val="0"/>
                <w:i w:val="0"/>
                <w:color w:val="000000"/>
                <w:kern w:val="0"/>
                <w:sz w:val="24"/>
                <w:szCs w:val="24"/>
                <w:highlight w:val="none"/>
                <w:u w:val="none"/>
                <w:lang w:val="en-US" w:eastAsia="zh-CN" w:bidi="ar"/>
              </w:rPr>
              <w:t>及相关机构事务</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1088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行政运行</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639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一般行政管理事务</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事业运行</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259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组织事务</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1387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行政运行</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359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一般行政管理事务</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836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公务员事务</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事业运行</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宣传事务</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1217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行政运行</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328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一般行政管理事务</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580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事业运行</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309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统战事务</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552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行政运行</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宗教事务</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事业运行</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其他统战事务支出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其他共产党事务支出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944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行政运行</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597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一般行政管理事务</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285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事业运行</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市场监督管理事务</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一般行政管理事务</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市场主体管理</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食品安全监管</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国防支出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国防动员</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280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人民防空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民兵</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其他国防支出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其他国防支出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公共安全支出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18248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武装警察部队</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武装警察部队</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公安</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15555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行政运行</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8842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一般行政管理事务</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1020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信息化建设</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执法办案</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4163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特别业务</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国家安全</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其他国家安全支出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司法</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1008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行政运行</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567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基层司法业务</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普法宣传</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公共法律服务</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社区矫正</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事业运行</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国家保密</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保密管理</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其他公共安全支出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1580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国家司法救助支出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其他公共安全支出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教育支出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46068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教育管理事务</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763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行政运行</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313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其他教育管理事务支出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普通教育</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41198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学前教育</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2648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小学教育</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22556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初中教育</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9866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高中教育</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6128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职业教育</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2261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中等职业教育</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2161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技校教育</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特殊教育</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其他特殊教育支出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进修及培训</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教师进修</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865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干部教育</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335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教育费附加安排的支出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634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农村中小学校舍建设</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290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农村中小学教学设施</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254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其他教育费附加安排的支出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科学技术支出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1629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科学技术管理事务</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234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行政运行</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其他科学技术管理事务支出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91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应用研究</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442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其他应用研究支出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442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技术研究与开发</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科技成果转化与扩散</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科学技术普及</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科普活动</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科技馆站</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其他科学技术普及支出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其他科学技术支出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730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科技奖励</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其他科学技术支出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330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文化旅游体育与传媒支出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6087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文化和旅游</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1845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行政运行</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577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一般行政管理事务</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图书馆</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群众文化</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361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旅游宣传</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文化和旅游管理事务</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其他文化和旅游支出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476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文物</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274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文物保护</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博物馆</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214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体育</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1382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行政运行</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体育场馆</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921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群众体育</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其他体育支出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352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新闻出版电影</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出版发行</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电影</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广播电视</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2208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传输发射</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广播电视事务</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2166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其他广播电视支出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其他文化旅游体育与传媒支出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358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其他文化旅游体育与传媒支出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358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社会保障和就业支出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37868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人力资源和社会保障管理事务</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2665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行政运行</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1322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一般行政管理事务</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信息化建设</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社会保险经办机构</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243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劳动关系和维权</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公共就业服务和职业技能鉴定机构</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引进人才费用</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其他人力资源和社会保障管理事务支出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515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民政管理事务</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1842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行政运行</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476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行政区划和地名管理</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基层政权建设和社区治理</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973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其他民政管理事务支出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373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行政事业单位养老支出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19855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行政单位离退休</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427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事业单位离退休</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机关事业单位基本养老保险缴费支出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7421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机关事业单位职业年金缴费支出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6040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其他行政事业单位养老支出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5895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企业改革补助</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厂办大集体改革补助</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就业补助</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2258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就业创业服务补贴</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290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社会保险补贴</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公益性岗位补贴</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职业技能鉴定补贴</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就业见习补贴</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促进创业补贴</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其他就业补助支出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抚恤</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1667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在乡复员、退伍军人生活补助</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1420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义务兵优待</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其他优抚支出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退役安置</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439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退役士兵安置</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军队移交政府的离退休人员安置</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军队移交政府离退休干部管理机构</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军队转业干部安置</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社会福利</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906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儿童福利</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老年福利</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816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殡葬</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残疾人事业</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870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行政运行</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残疾人康复</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残疾人就业和扶贫</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残疾人生活和护理补贴</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239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其他残疾人事业支出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332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最低生活保障</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5135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城市最低生活保障金支出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3515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农村最低生活保障金支出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1620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临时救助</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216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临时救助支出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流浪乞讨人员救助支出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特困人员救助供养</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1192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城市特困人员救助供养支出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466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农村特困人员救助供养支出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726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其他生活救助</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其他城市生活救助</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退役军人管理事务</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342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行政运行</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事业运行</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其他退役军人事务管理支出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其他社会保障和就业支出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其他社会保障和就业支出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卫生健康支出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21898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卫生健康管理事务</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1116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行政运行</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346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其他卫生健康管理事务支出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770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公立医院</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914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综合医院</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596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中医</w:t>
            </w:r>
            <w:r>
              <w:rPr>
                <w:rFonts w:hint="default" w:ascii="Times New Roman" w:hAnsi="Times New Roman" w:cs="Times New Roman"/>
                <w:b w:val="0"/>
                <w:bCs w:val="0"/>
                <w:i w:val="0"/>
                <w:color w:val="000000"/>
                <w:kern w:val="0"/>
                <w:sz w:val="24"/>
                <w:szCs w:val="24"/>
                <w:highlight w:val="none"/>
                <w:u w:val="none"/>
                <w:lang w:val="en-US" w:eastAsia="zh-CN" w:bidi="ar"/>
              </w:rPr>
              <w:t>（</w:t>
            </w:r>
            <w:r>
              <w:rPr>
                <w:rFonts w:hint="default" w:ascii="Times New Roman" w:hAnsi="Times New Roman" w:eastAsia="方正仿宋_GBK" w:cs="Times New Roman"/>
                <w:b w:val="0"/>
                <w:bCs w:val="0"/>
                <w:i w:val="0"/>
                <w:color w:val="000000"/>
                <w:kern w:val="0"/>
                <w:sz w:val="24"/>
                <w:szCs w:val="24"/>
                <w:highlight w:val="none"/>
                <w:u w:val="none"/>
                <w:lang w:val="en-US" w:eastAsia="zh-CN" w:bidi="ar"/>
              </w:rPr>
              <w:t>民族</w:t>
            </w:r>
            <w:r>
              <w:rPr>
                <w:rFonts w:hint="default" w:ascii="Times New Roman" w:hAnsi="Times New Roman" w:cs="Times New Roman"/>
                <w:b w:val="0"/>
                <w:bCs w:val="0"/>
                <w:i w:val="0"/>
                <w:color w:val="000000"/>
                <w:kern w:val="0"/>
                <w:sz w:val="24"/>
                <w:szCs w:val="24"/>
                <w:highlight w:val="none"/>
                <w:u w:val="none"/>
                <w:lang w:val="en-US" w:eastAsia="zh-CN" w:bidi="ar"/>
              </w:rPr>
              <w:t>）</w:t>
            </w:r>
            <w:r>
              <w:rPr>
                <w:rFonts w:hint="default" w:ascii="Times New Roman" w:hAnsi="Times New Roman" w:eastAsia="方正仿宋_GBK" w:cs="Times New Roman"/>
                <w:b w:val="0"/>
                <w:bCs w:val="0"/>
                <w:i w:val="0"/>
                <w:color w:val="000000"/>
                <w:kern w:val="0"/>
                <w:sz w:val="24"/>
                <w:szCs w:val="24"/>
                <w:highlight w:val="none"/>
                <w:u w:val="none"/>
                <w:lang w:val="en-US" w:eastAsia="zh-CN" w:bidi="ar"/>
              </w:rPr>
              <w:t>医院</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其他公立医院支出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201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基层医疗卫生机构</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2781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城市社区卫生机构</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498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乡镇卫生院</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2038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其他基层医疗卫生机构支出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245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公共卫生</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5625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疾病预防控制机构</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613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卫生监督机构</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妇幼保健机构</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581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采供血机构</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461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基本公共卫生服务</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1866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重大公共卫生服务</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1033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突发公共卫生事件应急处理</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870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其他公共卫生支出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中医药</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中医</w:t>
            </w:r>
            <w:r>
              <w:rPr>
                <w:rFonts w:hint="default" w:ascii="Times New Roman" w:hAnsi="Times New Roman" w:cs="Times New Roman"/>
                <w:b w:val="0"/>
                <w:bCs w:val="0"/>
                <w:i w:val="0"/>
                <w:color w:val="000000"/>
                <w:kern w:val="0"/>
                <w:sz w:val="24"/>
                <w:szCs w:val="24"/>
                <w:highlight w:val="none"/>
                <w:u w:val="none"/>
                <w:lang w:val="en-US" w:eastAsia="zh-CN" w:bidi="ar"/>
              </w:rPr>
              <w:t>（</w:t>
            </w:r>
            <w:r>
              <w:rPr>
                <w:rFonts w:hint="default" w:ascii="Times New Roman" w:hAnsi="Times New Roman" w:eastAsia="方正仿宋_GBK" w:cs="Times New Roman"/>
                <w:b w:val="0"/>
                <w:bCs w:val="0"/>
                <w:i w:val="0"/>
                <w:color w:val="000000"/>
                <w:kern w:val="0"/>
                <w:sz w:val="24"/>
                <w:szCs w:val="24"/>
                <w:highlight w:val="none"/>
                <w:u w:val="none"/>
                <w:lang w:val="en-US" w:eastAsia="zh-CN" w:bidi="ar"/>
              </w:rPr>
              <w:t>民族医</w:t>
            </w:r>
            <w:r>
              <w:rPr>
                <w:rFonts w:hint="default" w:ascii="Times New Roman" w:hAnsi="Times New Roman" w:cs="Times New Roman"/>
                <w:b w:val="0"/>
                <w:bCs w:val="0"/>
                <w:i w:val="0"/>
                <w:color w:val="000000"/>
                <w:kern w:val="0"/>
                <w:sz w:val="24"/>
                <w:szCs w:val="24"/>
                <w:highlight w:val="none"/>
                <w:u w:val="none"/>
                <w:lang w:val="en-US" w:eastAsia="zh-CN" w:bidi="ar"/>
              </w:rPr>
              <w:t>）</w:t>
            </w:r>
            <w:r>
              <w:rPr>
                <w:rFonts w:hint="default" w:ascii="Times New Roman" w:hAnsi="Times New Roman" w:eastAsia="方正仿宋_GBK" w:cs="Times New Roman"/>
                <w:b w:val="0"/>
                <w:bCs w:val="0"/>
                <w:i w:val="0"/>
                <w:color w:val="000000"/>
                <w:kern w:val="0"/>
                <w:sz w:val="24"/>
                <w:szCs w:val="24"/>
                <w:highlight w:val="none"/>
                <w:u w:val="none"/>
                <w:lang w:val="en-US" w:eastAsia="zh-CN" w:bidi="ar"/>
              </w:rPr>
              <w:t>药专项</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计划生育事务</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1317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计划生育机构</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计划生育服务</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1244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其他计划生育事务支出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行政事业单位医疗</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6490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行政单位医疗</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2018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事业单位医疗</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3822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公务员医疗补助</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650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财政对基本医疗保险基金的补助</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850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财政对城乡居民基本医疗保险基金的补助</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850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医疗救助</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1879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城乡医疗救助</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1806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其他医疗救助支出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优抚对象医疗</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优抚对象医疗补助</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医疗保障管理事务</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336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行政运行</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336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其他卫生健康支出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493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其他卫生健康支出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493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节能环保支出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3030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环境保护管理事务</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568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行政运行</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423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一般行政管理事务</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其他环境保护管理事务支出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环境监测与监察</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556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其他环境监测与监察支出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556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污染防治</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670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大气</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水体</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固体废弃物与化学品</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232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其他污染防治支出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340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自然生态保护</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811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农村环境保护</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811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天然林保护</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社会保险补助</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退耕还林还草</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退耕现金</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其他退耕还林还草支出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污染减排</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335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生态环境执法监察</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减排专项支出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305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循环经济</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循环经济</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城乡社区支出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7402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城乡社区管理事务</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2336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行政运行</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1299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一般行政管理事务</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城管执法</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487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其他城乡社区管理事务支出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355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城乡社区规划与管理</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城乡社区规划与管理</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城乡社区公共设施</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2154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小城镇基础设施建设</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其他城乡社区公共设施支出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1954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城乡社区环境卫生</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1434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城乡社区环境卫生</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1434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建设市场管理与监督</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1308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建设市场管理与监督</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1308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农林水支出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27184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农业农村</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9768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行政运行</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808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一般行政管理事务</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事业运行</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724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科技转化与推广服务</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病虫害控制</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农产品质量安全</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防灾救灾</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农业生产发展</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2522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农村合作经济</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农产品加工与促销</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农村社会事业</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农业资源保护修复与利用</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630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对高校毕业生到基层任职补助</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农田建设</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3688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其他农业农村支出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618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林业和草原</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3310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事业机构</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森林资源培育</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2539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森林资源管理</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森林生态效益补偿</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413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自然保护区等管理</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湿地保护</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林业草原防灾减灾</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其他林业和草原支出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水利</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8605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行政运行</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283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水利工程建设</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2710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水利工程运行与维护</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240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水利前期工作</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水资源节约管理与保护</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水质监测</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防汛</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水利技术推广</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293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江河湖库水系综合整治</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3314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水利建设征地及移民支出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农村人畜饮水</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309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其他水利支出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1151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扶贫</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1885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农村基础设施建设</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597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生产发展</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601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社会发展</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202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扶贫贷款奖补和贴息</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其他扶贫支出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385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农村综合改革</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2644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对村级公益事业建设的补助</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2544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对村集体经济组织的补助</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普惠金融发展支出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872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农业保险保费补贴</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217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创业担保贷款贴息</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655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其他农林水支出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其他农林水支出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交通运输支出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6861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公路水路运输</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5226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行政运行</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227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一般行政管理事务</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1236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公路建设</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公路养护</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1887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公路运输管理</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843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其他公路水路运输支出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975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铁路运输</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其他铁路运输支出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车辆购置税支出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1560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车辆购置税用于公路等基础设施建设支出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车辆购置税用于农村公路建设支出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560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资源勘探工业信息等支出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7522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制造业</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其他制造业支出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工业和信息产业监管</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4405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行政运行</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658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一般行政管理事务</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3173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产业发展</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其他工业和信息产业监管支出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569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国有资产监管</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383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行政运行</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253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其他国有资产监管支出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支持中小企业发展和管理支出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1134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中小企业发展专项</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其他支持中小企业发展和管理支出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934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商业服务业等支出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2418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商业流通事务</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818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行政运行</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399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事业运行</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其他商业流通事务支出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282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涉外发展服务支出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其他涉外发展服务支出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其他商业服务业等支出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其他商业服务业等支出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金融支出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金融部门行政支出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金融部门其他行政支出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金融部门监管支出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重点金融机构监管</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金融发展支出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其他金融发展支出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自然资源海洋气象等支出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4466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自然资源事务</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4133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行政运行</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857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自然资源规划及管理</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630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自然资源利用与保护</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自然资源调查与确权登记</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地质勘查与矿产资源管理</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事业运行</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1345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其他自然资源事务支出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437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气象事务</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333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气象事业机构</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气象服务</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气象装备保障维护</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住房保障支出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8404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保障性安居工程支出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3395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廉租住房</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318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棚户区改造</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486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农村危房改造</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313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保障性住房租金补贴</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老旧小区改造</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550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住房租赁市场发展</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1722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住房改革支出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5009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住房公积金</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5009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粮油物资储备支出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332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粮油储备</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301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其他粮油储备支出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301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重要商品储备</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肉类储备</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其他重要商品储备支出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灾害防治及应急管理支出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5259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应急管理事务</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2133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行政运行</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607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一般行政管理事务</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230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安全监管</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555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应急管理</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事业运行</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571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消防事务</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1425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消防应急救援</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1425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地震事务</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地震监测</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自然灾害防治</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1485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地质灾害防治</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1254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其他自然灾害防治支出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231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自然灾害救灾及恢复重建支出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自然灾害救灾补助</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111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自然灾害灾后重建补助</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预备费</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3500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其他支出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9564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年初预留</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9564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年初预留</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9564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债务付息支出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7930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地方政府一般债务付息支出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7930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地方政府一般债券付息支出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7884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地方政府向国际组织借款付息支出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债务发行费用支出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5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lef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    地方政府一般债务发行费用支出</w:t>
            </w:r>
          </w:p>
        </w:tc>
        <w:tc>
          <w:tcPr>
            <w:tcW w:w="2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20" w:lineRule="exact"/>
              <w:jc w:val="right"/>
              <w:textAlignment w:val="center"/>
              <w:rPr>
                <w:rFonts w:hint="default" w:ascii="Times New Roman" w:hAnsi="Times New Roman" w:eastAsia="方正仿宋_GBK" w:cs="Times New Roman"/>
                <w:b w:val="0"/>
                <w:bCs w:val="0"/>
                <w:i w:val="0"/>
                <w:color w:val="000000"/>
                <w:sz w:val="24"/>
                <w:szCs w:val="24"/>
                <w:highlight w:val="none"/>
                <w:u w:val="none"/>
              </w:rPr>
            </w:pPr>
            <w:r>
              <w:rPr>
                <w:rFonts w:hint="default" w:ascii="Times New Roman" w:hAnsi="Times New Roman" w:eastAsia="方正仿宋_GBK" w:cs="Times New Roman"/>
                <w:b w:val="0"/>
                <w:bCs w:val="0"/>
                <w:i w:val="0"/>
                <w:color w:val="000000"/>
                <w:kern w:val="0"/>
                <w:sz w:val="24"/>
                <w:szCs w:val="24"/>
                <w:highlight w:val="none"/>
                <w:u w:val="none"/>
                <w:lang w:val="en-US" w:eastAsia="zh-CN" w:bidi="ar"/>
              </w:rPr>
              <w:t xml:space="preserve">2 </w:t>
            </w:r>
          </w:p>
        </w:tc>
      </w:tr>
    </w:tbl>
    <w:p>
      <w:pPr>
        <w:spacing w:line="280" w:lineRule="exact"/>
        <w:contextualSpacing/>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备注：本表详细反映2021年一般公共预算支出情况，按《预算法》要求细化到功能分类项级科目。</w:t>
      </w:r>
    </w:p>
    <w:p>
      <w:pPr>
        <w:spacing w:line="560" w:lineRule="exact"/>
        <w:contextualSpacing/>
        <w:rPr>
          <w:rFonts w:hint="default" w:ascii="Times New Roman" w:hAnsi="Times New Roman" w:eastAsia="方正黑体_GBK" w:cs="Times New Roman"/>
          <w:szCs w:val="32"/>
          <w:highlight w:val="none"/>
        </w:rPr>
      </w:pPr>
      <w:r>
        <w:rPr>
          <w:rFonts w:hint="default" w:ascii="Times New Roman" w:hAnsi="Times New Roman" w:eastAsia="方正黑体_GBK" w:cs="Times New Roman"/>
          <w:szCs w:val="32"/>
          <w:highlight w:val="none"/>
        </w:rPr>
        <w:t>表15</w:t>
      </w:r>
    </w:p>
    <w:p>
      <w:pPr>
        <w:spacing w:line="560" w:lineRule="exact"/>
        <w:contextualSpacing/>
        <w:jc w:val="center"/>
        <w:rPr>
          <w:rFonts w:hint="default" w:ascii="Times New Roman" w:hAnsi="Times New Roman" w:eastAsia="方正小标宋_GBK" w:cs="Times New Roman"/>
          <w:sz w:val="44"/>
          <w:szCs w:val="44"/>
          <w:highlight w:val="none"/>
        </w:rPr>
      </w:pPr>
      <w:r>
        <w:rPr>
          <w:rFonts w:hint="default" w:ascii="Times New Roman" w:hAnsi="Times New Roman" w:eastAsia="方正小标宋_GBK" w:cs="Times New Roman"/>
          <w:sz w:val="44"/>
          <w:szCs w:val="44"/>
          <w:highlight w:val="none"/>
        </w:rPr>
        <w:t>2021年区级一般公共预算支出预算表</w:t>
      </w:r>
    </w:p>
    <w:p>
      <w:pPr>
        <w:spacing w:line="560" w:lineRule="exact"/>
        <w:contextualSpacing/>
        <w:jc w:val="center"/>
        <w:rPr>
          <w:rFonts w:hint="default" w:ascii="Times New Roman" w:hAnsi="Times New Roman" w:eastAsia="方正楷体_GBK" w:cs="Times New Roman"/>
          <w:szCs w:val="32"/>
          <w:highlight w:val="none"/>
        </w:rPr>
      </w:pPr>
      <w:r>
        <w:rPr>
          <w:rFonts w:hint="default" w:ascii="Times New Roman" w:hAnsi="Times New Roman" w:eastAsia="方正楷体_GBK" w:cs="Times New Roman"/>
          <w:szCs w:val="32"/>
          <w:highlight w:val="none"/>
        </w:rPr>
        <w:t>（按功能分类科目的基本支出和项目支出）</w:t>
      </w:r>
    </w:p>
    <w:p>
      <w:pPr>
        <w:spacing w:line="560" w:lineRule="exact"/>
        <w:contextualSpacing/>
        <w:jc w:val="right"/>
        <w:rPr>
          <w:rFonts w:hint="default" w:ascii="Times New Roman" w:hAnsi="Times New Roman" w:cs="Times New Roman"/>
          <w:szCs w:val="32"/>
          <w:highlight w:val="none"/>
        </w:rPr>
      </w:pPr>
      <w:r>
        <w:rPr>
          <w:rFonts w:hint="default" w:ascii="Times New Roman" w:hAnsi="Times New Roman" w:cs="Times New Roman"/>
          <w:szCs w:val="32"/>
          <w:highlight w:val="none"/>
        </w:rPr>
        <w:t>单位：万元</w:t>
      </w:r>
    </w:p>
    <w:tbl>
      <w:tblPr>
        <w:tblStyle w:val="9"/>
        <w:tblW w:w="0" w:type="auto"/>
        <w:tblInd w:w="0" w:type="dxa"/>
        <w:tblLayout w:type="fixed"/>
        <w:tblCellMar>
          <w:top w:w="0" w:type="dxa"/>
          <w:left w:w="0" w:type="dxa"/>
          <w:bottom w:w="0" w:type="dxa"/>
          <w:right w:w="0" w:type="dxa"/>
        </w:tblCellMar>
      </w:tblPr>
      <w:tblGrid>
        <w:gridCol w:w="3949"/>
        <w:gridCol w:w="1553"/>
        <w:gridCol w:w="1670"/>
        <w:gridCol w:w="1702"/>
      </w:tblGrid>
      <w:tr>
        <w:tblPrEx>
          <w:tblCellMar>
            <w:top w:w="0" w:type="dxa"/>
            <w:left w:w="0" w:type="dxa"/>
            <w:bottom w:w="0" w:type="dxa"/>
            <w:right w:w="0" w:type="dxa"/>
          </w:tblCellMar>
        </w:tblPrEx>
        <w:trPr>
          <w:trHeight w:val="329" w:hRule="exact"/>
        </w:trPr>
        <w:tc>
          <w:tcPr>
            <w:tcW w:w="394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项</w:t>
            </w:r>
            <w:r>
              <w:rPr>
                <w:rFonts w:hint="default" w:ascii="Times New Roman" w:hAnsi="Times New Roman" w:eastAsia="方正黑体_GBK" w:cs="Times New Roman"/>
                <w:sz w:val="24"/>
                <w:szCs w:val="24"/>
                <w:highlight w:val="none"/>
                <w:lang w:val="en-US" w:eastAsia="zh-CN" w:bidi="ar"/>
              </w:rPr>
              <w:t xml:space="preserve">    </w:t>
            </w:r>
            <w:r>
              <w:rPr>
                <w:rFonts w:hint="default" w:ascii="Times New Roman" w:hAnsi="Times New Roman" w:eastAsia="方正黑体_GBK" w:cs="Times New Roman"/>
                <w:sz w:val="24"/>
                <w:szCs w:val="24"/>
                <w:highlight w:val="none"/>
                <w:lang w:bidi="ar"/>
              </w:rPr>
              <w:t>目</w:t>
            </w:r>
          </w:p>
        </w:tc>
        <w:tc>
          <w:tcPr>
            <w:tcW w:w="492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预算数</w:t>
            </w:r>
          </w:p>
        </w:tc>
      </w:tr>
      <w:tr>
        <w:tblPrEx>
          <w:tblCellMar>
            <w:top w:w="0" w:type="dxa"/>
            <w:left w:w="0" w:type="dxa"/>
            <w:bottom w:w="0" w:type="dxa"/>
            <w:right w:w="0" w:type="dxa"/>
          </w:tblCellMar>
        </w:tblPrEx>
        <w:trPr>
          <w:trHeight w:val="329" w:hRule="exact"/>
        </w:trPr>
        <w:tc>
          <w:tcPr>
            <w:tcW w:w="39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rPr>
                <w:rFonts w:hint="default" w:ascii="Times New Roman" w:hAnsi="Times New Roman" w:eastAsia="方正黑体_GBK" w:cs="Times New Roman"/>
                <w:sz w:val="24"/>
                <w:szCs w:val="24"/>
                <w:highlight w:val="none"/>
              </w:rPr>
            </w:pP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小计</w:t>
            </w:r>
          </w:p>
        </w:tc>
        <w:tc>
          <w:tcPr>
            <w:tcW w:w="1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cs="Times New Roman"/>
                <w:sz w:val="24"/>
                <w:szCs w:val="24"/>
                <w:highlight w:val="none"/>
              </w:rPr>
            </w:pPr>
            <w:r>
              <w:rPr>
                <w:rFonts w:hint="default" w:ascii="Times New Roman" w:hAnsi="Times New Roman" w:eastAsia="方正黑体_GBK" w:cs="Times New Roman"/>
                <w:sz w:val="24"/>
                <w:szCs w:val="24"/>
                <w:highlight w:val="none"/>
                <w:lang w:bidi="ar"/>
              </w:rPr>
              <w:t>基本支出</w:t>
            </w:r>
          </w:p>
        </w:tc>
        <w:tc>
          <w:tcPr>
            <w:tcW w:w="1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cs="Times New Roman"/>
                <w:sz w:val="24"/>
                <w:szCs w:val="24"/>
                <w:highlight w:val="none"/>
              </w:rPr>
            </w:pPr>
            <w:r>
              <w:rPr>
                <w:rFonts w:hint="default" w:ascii="Times New Roman" w:hAnsi="Times New Roman" w:eastAsia="方正黑体_GBK" w:cs="Times New Roman"/>
                <w:sz w:val="24"/>
                <w:szCs w:val="24"/>
                <w:highlight w:val="none"/>
                <w:lang w:bidi="ar"/>
              </w:rPr>
              <w:t>项目支出</w:t>
            </w:r>
          </w:p>
        </w:tc>
      </w:tr>
      <w:tr>
        <w:tblPrEx>
          <w:tblCellMar>
            <w:top w:w="0" w:type="dxa"/>
            <w:left w:w="0" w:type="dxa"/>
            <w:bottom w:w="0" w:type="dxa"/>
            <w:right w:w="0" w:type="dxa"/>
          </w:tblCellMar>
        </w:tblPrEx>
        <w:trPr>
          <w:trHeight w:val="329" w:hRule="exact"/>
        </w:trPr>
        <w:tc>
          <w:tcPr>
            <w:tcW w:w="3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本级支出合计</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lang w:bidi="ar"/>
              </w:rPr>
              <w:t>2471</w:t>
            </w:r>
            <w:r>
              <w:rPr>
                <w:rFonts w:hint="default" w:ascii="Times New Roman" w:hAnsi="Times New Roman" w:eastAsia="宋体" w:cs="Times New Roman"/>
                <w:b/>
                <w:sz w:val="24"/>
                <w:szCs w:val="24"/>
                <w:highlight w:val="none"/>
                <w:lang w:val="en-US" w:eastAsia="zh-CN" w:bidi="ar"/>
              </w:rPr>
              <w:t>3</w:t>
            </w:r>
            <w:r>
              <w:rPr>
                <w:rFonts w:hint="default" w:ascii="Times New Roman" w:hAnsi="Times New Roman" w:eastAsia="宋体" w:cs="Times New Roman"/>
                <w:b/>
                <w:sz w:val="24"/>
                <w:szCs w:val="24"/>
                <w:highlight w:val="none"/>
                <w:lang w:bidi="ar"/>
              </w:rPr>
              <w:t>1</w:t>
            </w:r>
          </w:p>
        </w:tc>
        <w:tc>
          <w:tcPr>
            <w:tcW w:w="1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eastAsia="宋体" w:cs="Times New Roman"/>
                <w:b/>
                <w:sz w:val="24"/>
                <w:szCs w:val="24"/>
                <w:highlight w:val="none"/>
                <w:lang w:bidi="ar"/>
              </w:rPr>
              <w:t>70175</w:t>
            </w:r>
          </w:p>
        </w:tc>
        <w:tc>
          <w:tcPr>
            <w:tcW w:w="1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eastAsia="宋体" w:cs="Times New Roman"/>
                <w:b/>
                <w:sz w:val="24"/>
                <w:szCs w:val="24"/>
                <w:highlight w:val="none"/>
                <w:lang w:bidi="ar"/>
              </w:rPr>
              <w:t>1769</w:t>
            </w:r>
            <w:r>
              <w:rPr>
                <w:rFonts w:hint="default" w:ascii="Times New Roman" w:hAnsi="Times New Roman" w:eastAsia="宋体" w:cs="Times New Roman"/>
                <w:b/>
                <w:sz w:val="24"/>
                <w:szCs w:val="24"/>
                <w:highlight w:val="none"/>
                <w:lang w:val="en-US" w:eastAsia="zh-CN" w:bidi="ar"/>
              </w:rPr>
              <w:t>5</w:t>
            </w:r>
            <w:r>
              <w:rPr>
                <w:rFonts w:hint="default" w:ascii="Times New Roman" w:hAnsi="Times New Roman" w:eastAsia="宋体" w:cs="Times New Roman"/>
                <w:b/>
                <w:sz w:val="24"/>
                <w:szCs w:val="24"/>
                <w:highlight w:val="none"/>
                <w:lang w:bidi="ar"/>
              </w:rPr>
              <w:t>6</w:t>
            </w:r>
          </w:p>
        </w:tc>
      </w:tr>
      <w:tr>
        <w:tblPrEx>
          <w:tblCellMar>
            <w:top w:w="0" w:type="dxa"/>
            <w:left w:w="0" w:type="dxa"/>
            <w:bottom w:w="0" w:type="dxa"/>
            <w:right w:w="0" w:type="dxa"/>
          </w:tblCellMar>
        </w:tblPrEx>
        <w:trPr>
          <w:trHeight w:val="329" w:hRule="exact"/>
        </w:trPr>
        <w:tc>
          <w:tcPr>
            <w:tcW w:w="3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一般公共服务支出</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21004</w:t>
            </w:r>
          </w:p>
        </w:tc>
        <w:tc>
          <w:tcPr>
            <w:tcW w:w="1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eastAsia="zh-CN"/>
              </w:rPr>
            </w:pPr>
            <w:r>
              <w:rPr>
                <w:rFonts w:hint="default" w:ascii="Times New Roman" w:hAnsi="Times New Roman" w:eastAsia="宋体" w:cs="Times New Roman"/>
                <w:sz w:val="24"/>
                <w:szCs w:val="24"/>
                <w:highlight w:val="none"/>
                <w:lang w:bidi="ar"/>
              </w:rPr>
              <w:t>478</w:t>
            </w:r>
            <w:r>
              <w:rPr>
                <w:rFonts w:hint="default" w:ascii="Times New Roman" w:hAnsi="Times New Roman" w:eastAsia="宋体" w:cs="Times New Roman"/>
                <w:sz w:val="24"/>
                <w:szCs w:val="24"/>
                <w:highlight w:val="none"/>
                <w:lang w:val="en-US" w:eastAsia="zh-CN" w:bidi="ar"/>
              </w:rPr>
              <w:t>3</w:t>
            </w:r>
          </w:p>
        </w:tc>
        <w:tc>
          <w:tcPr>
            <w:tcW w:w="1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eastAsia="zh-CN"/>
              </w:rPr>
            </w:pPr>
            <w:r>
              <w:rPr>
                <w:rFonts w:hint="default" w:ascii="Times New Roman" w:hAnsi="Times New Roman" w:eastAsia="宋体" w:cs="Times New Roman"/>
                <w:sz w:val="24"/>
                <w:szCs w:val="24"/>
                <w:highlight w:val="none"/>
                <w:lang w:bidi="ar"/>
              </w:rPr>
              <w:t>1622</w:t>
            </w:r>
            <w:r>
              <w:rPr>
                <w:rFonts w:hint="default" w:ascii="Times New Roman" w:hAnsi="Times New Roman" w:eastAsia="宋体" w:cs="Times New Roman"/>
                <w:sz w:val="24"/>
                <w:szCs w:val="24"/>
                <w:highlight w:val="none"/>
                <w:lang w:val="en-US" w:eastAsia="zh-CN" w:bidi="ar"/>
              </w:rPr>
              <w:t>1</w:t>
            </w:r>
          </w:p>
        </w:tc>
      </w:tr>
      <w:tr>
        <w:tblPrEx>
          <w:tblCellMar>
            <w:top w:w="0" w:type="dxa"/>
            <w:left w:w="0" w:type="dxa"/>
            <w:bottom w:w="0" w:type="dxa"/>
            <w:right w:w="0" w:type="dxa"/>
          </w:tblCellMar>
        </w:tblPrEx>
        <w:trPr>
          <w:trHeight w:val="329" w:hRule="exact"/>
        </w:trPr>
        <w:tc>
          <w:tcPr>
            <w:tcW w:w="3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外交支出</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1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c>
          <w:tcPr>
            <w:tcW w:w="1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r>
      <w:tr>
        <w:tblPrEx>
          <w:tblCellMar>
            <w:top w:w="0" w:type="dxa"/>
            <w:left w:w="0" w:type="dxa"/>
            <w:bottom w:w="0" w:type="dxa"/>
            <w:right w:w="0" w:type="dxa"/>
          </w:tblCellMar>
        </w:tblPrEx>
        <w:trPr>
          <w:trHeight w:val="329" w:hRule="exact"/>
        </w:trPr>
        <w:tc>
          <w:tcPr>
            <w:tcW w:w="3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国防支出</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300</w:t>
            </w:r>
          </w:p>
        </w:tc>
        <w:tc>
          <w:tcPr>
            <w:tcW w:w="1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c>
          <w:tcPr>
            <w:tcW w:w="1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eastAsia="宋体" w:cs="Times New Roman"/>
                <w:sz w:val="24"/>
                <w:szCs w:val="24"/>
                <w:highlight w:val="none"/>
                <w:lang w:bidi="ar"/>
              </w:rPr>
              <w:t>300</w:t>
            </w:r>
          </w:p>
        </w:tc>
      </w:tr>
      <w:tr>
        <w:tblPrEx>
          <w:tblCellMar>
            <w:top w:w="0" w:type="dxa"/>
            <w:left w:w="0" w:type="dxa"/>
            <w:bottom w:w="0" w:type="dxa"/>
            <w:right w:w="0" w:type="dxa"/>
          </w:tblCellMar>
        </w:tblPrEx>
        <w:trPr>
          <w:trHeight w:val="329" w:hRule="exact"/>
        </w:trPr>
        <w:tc>
          <w:tcPr>
            <w:tcW w:w="3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公共安全支出</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18248</w:t>
            </w:r>
          </w:p>
        </w:tc>
        <w:tc>
          <w:tcPr>
            <w:tcW w:w="1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eastAsia="宋体" w:cs="Times New Roman"/>
                <w:sz w:val="24"/>
                <w:szCs w:val="24"/>
                <w:highlight w:val="none"/>
                <w:lang w:bidi="ar"/>
              </w:rPr>
              <w:t>3167</w:t>
            </w:r>
          </w:p>
        </w:tc>
        <w:tc>
          <w:tcPr>
            <w:tcW w:w="1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eastAsia="宋体" w:cs="Times New Roman"/>
                <w:sz w:val="24"/>
                <w:szCs w:val="24"/>
                <w:highlight w:val="none"/>
                <w:lang w:bidi="ar"/>
              </w:rPr>
              <w:t>15081</w:t>
            </w:r>
          </w:p>
        </w:tc>
      </w:tr>
      <w:tr>
        <w:tblPrEx>
          <w:tblCellMar>
            <w:top w:w="0" w:type="dxa"/>
            <w:left w:w="0" w:type="dxa"/>
            <w:bottom w:w="0" w:type="dxa"/>
            <w:right w:w="0" w:type="dxa"/>
          </w:tblCellMar>
        </w:tblPrEx>
        <w:trPr>
          <w:trHeight w:val="329" w:hRule="exact"/>
        </w:trPr>
        <w:tc>
          <w:tcPr>
            <w:tcW w:w="3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教育支出</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46068</w:t>
            </w:r>
          </w:p>
        </w:tc>
        <w:tc>
          <w:tcPr>
            <w:tcW w:w="1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eastAsia="宋体" w:cs="Times New Roman"/>
                <w:sz w:val="24"/>
                <w:szCs w:val="24"/>
                <w:highlight w:val="none"/>
                <w:lang w:bidi="ar"/>
              </w:rPr>
              <w:t>22278</w:t>
            </w:r>
          </w:p>
        </w:tc>
        <w:tc>
          <w:tcPr>
            <w:tcW w:w="1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eastAsia="宋体" w:cs="Times New Roman"/>
                <w:sz w:val="24"/>
                <w:szCs w:val="24"/>
                <w:highlight w:val="none"/>
                <w:lang w:bidi="ar"/>
              </w:rPr>
              <w:t>23790</w:t>
            </w:r>
          </w:p>
        </w:tc>
      </w:tr>
      <w:tr>
        <w:tblPrEx>
          <w:tblCellMar>
            <w:top w:w="0" w:type="dxa"/>
            <w:left w:w="0" w:type="dxa"/>
            <w:bottom w:w="0" w:type="dxa"/>
            <w:right w:w="0" w:type="dxa"/>
          </w:tblCellMar>
        </w:tblPrEx>
        <w:trPr>
          <w:trHeight w:val="329" w:hRule="exact"/>
        </w:trPr>
        <w:tc>
          <w:tcPr>
            <w:tcW w:w="3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科学技术支出</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1629</w:t>
            </w:r>
          </w:p>
        </w:tc>
        <w:tc>
          <w:tcPr>
            <w:tcW w:w="1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eastAsia="宋体" w:cs="Times New Roman"/>
                <w:sz w:val="24"/>
                <w:szCs w:val="24"/>
                <w:highlight w:val="none"/>
                <w:lang w:bidi="ar"/>
              </w:rPr>
              <w:t>221</w:t>
            </w:r>
          </w:p>
        </w:tc>
        <w:tc>
          <w:tcPr>
            <w:tcW w:w="1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eastAsia="宋体" w:cs="Times New Roman"/>
                <w:sz w:val="24"/>
                <w:szCs w:val="24"/>
                <w:highlight w:val="none"/>
                <w:lang w:bidi="ar"/>
              </w:rPr>
              <w:t>1408</w:t>
            </w:r>
          </w:p>
        </w:tc>
      </w:tr>
      <w:tr>
        <w:tblPrEx>
          <w:tblCellMar>
            <w:top w:w="0" w:type="dxa"/>
            <w:left w:w="0" w:type="dxa"/>
            <w:bottom w:w="0" w:type="dxa"/>
            <w:right w:w="0" w:type="dxa"/>
          </w:tblCellMar>
        </w:tblPrEx>
        <w:trPr>
          <w:trHeight w:val="329" w:hRule="exact"/>
        </w:trPr>
        <w:tc>
          <w:tcPr>
            <w:tcW w:w="3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文化旅游体育与传媒支出</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6087</w:t>
            </w:r>
          </w:p>
        </w:tc>
        <w:tc>
          <w:tcPr>
            <w:tcW w:w="1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eastAsia="宋体" w:cs="Times New Roman"/>
                <w:sz w:val="24"/>
                <w:szCs w:val="24"/>
                <w:highlight w:val="none"/>
                <w:lang w:bidi="ar"/>
              </w:rPr>
              <w:t>1880</w:t>
            </w:r>
          </w:p>
        </w:tc>
        <w:tc>
          <w:tcPr>
            <w:tcW w:w="1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eastAsia="宋体" w:cs="Times New Roman"/>
                <w:sz w:val="24"/>
                <w:szCs w:val="24"/>
                <w:highlight w:val="none"/>
                <w:lang w:bidi="ar"/>
              </w:rPr>
              <w:t>4207</w:t>
            </w:r>
          </w:p>
        </w:tc>
      </w:tr>
      <w:tr>
        <w:tblPrEx>
          <w:tblCellMar>
            <w:top w:w="0" w:type="dxa"/>
            <w:left w:w="0" w:type="dxa"/>
            <w:bottom w:w="0" w:type="dxa"/>
            <w:right w:w="0" w:type="dxa"/>
          </w:tblCellMar>
        </w:tblPrEx>
        <w:trPr>
          <w:trHeight w:val="329" w:hRule="exact"/>
        </w:trPr>
        <w:tc>
          <w:tcPr>
            <w:tcW w:w="3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社会保障和就业支出</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37868</w:t>
            </w:r>
          </w:p>
        </w:tc>
        <w:tc>
          <w:tcPr>
            <w:tcW w:w="1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eastAsia="宋体" w:cs="Times New Roman"/>
                <w:sz w:val="24"/>
                <w:szCs w:val="24"/>
                <w:highlight w:val="none"/>
                <w:lang w:bidi="ar"/>
              </w:rPr>
              <w:t>15130</w:t>
            </w:r>
          </w:p>
        </w:tc>
        <w:tc>
          <w:tcPr>
            <w:tcW w:w="1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eastAsia="宋体" w:cs="Times New Roman"/>
                <w:sz w:val="24"/>
                <w:szCs w:val="24"/>
                <w:highlight w:val="none"/>
                <w:lang w:bidi="ar"/>
              </w:rPr>
              <w:t>22738</w:t>
            </w:r>
          </w:p>
        </w:tc>
      </w:tr>
      <w:tr>
        <w:tblPrEx>
          <w:tblCellMar>
            <w:top w:w="0" w:type="dxa"/>
            <w:left w:w="0" w:type="dxa"/>
            <w:bottom w:w="0" w:type="dxa"/>
            <w:right w:w="0" w:type="dxa"/>
          </w:tblCellMar>
        </w:tblPrEx>
        <w:trPr>
          <w:trHeight w:val="329" w:hRule="exact"/>
        </w:trPr>
        <w:tc>
          <w:tcPr>
            <w:tcW w:w="3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卫生健康支出</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21898</w:t>
            </w:r>
          </w:p>
        </w:tc>
        <w:tc>
          <w:tcPr>
            <w:tcW w:w="1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bidi="ar"/>
              </w:rPr>
              <w:t>95</w:t>
            </w:r>
            <w:r>
              <w:rPr>
                <w:rFonts w:hint="default" w:ascii="Times New Roman" w:hAnsi="Times New Roman" w:eastAsia="宋体" w:cs="Times New Roman"/>
                <w:sz w:val="24"/>
                <w:szCs w:val="24"/>
                <w:highlight w:val="none"/>
                <w:lang w:val="en-US" w:eastAsia="zh-CN" w:bidi="ar"/>
              </w:rPr>
              <w:t>79</w:t>
            </w:r>
          </w:p>
        </w:tc>
        <w:tc>
          <w:tcPr>
            <w:tcW w:w="1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eastAsia="zh-CN"/>
              </w:rPr>
            </w:pPr>
            <w:r>
              <w:rPr>
                <w:rFonts w:hint="default" w:ascii="Times New Roman" w:hAnsi="Times New Roman" w:eastAsia="宋体" w:cs="Times New Roman"/>
                <w:sz w:val="24"/>
                <w:szCs w:val="24"/>
                <w:highlight w:val="none"/>
                <w:lang w:bidi="ar"/>
              </w:rPr>
              <w:t>1231</w:t>
            </w:r>
            <w:r>
              <w:rPr>
                <w:rFonts w:hint="default" w:ascii="Times New Roman" w:hAnsi="Times New Roman" w:eastAsia="宋体" w:cs="Times New Roman"/>
                <w:sz w:val="24"/>
                <w:szCs w:val="24"/>
                <w:highlight w:val="none"/>
                <w:lang w:val="en-US" w:eastAsia="zh-CN" w:bidi="ar"/>
              </w:rPr>
              <w:t>9</w:t>
            </w:r>
          </w:p>
        </w:tc>
      </w:tr>
      <w:tr>
        <w:tblPrEx>
          <w:tblCellMar>
            <w:top w:w="0" w:type="dxa"/>
            <w:left w:w="0" w:type="dxa"/>
            <w:bottom w:w="0" w:type="dxa"/>
            <w:right w:w="0" w:type="dxa"/>
          </w:tblCellMar>
        </w:tblPrEx>
        <w:trPr>
          <w:trHeight w:val="329" w:hRule="exact"/>
        </w:trPr>
        <w:tc>
          <w:tcPr>
            <w:tcW w:w="3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节能环保支出</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3030</w:t>
            </w:r>
          </w:p>
        </w:tc>
        <w:tc>
          <w:tcPr>
            <w:tcW w:w="1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bidi="ar"/>
              </w:rPr>
              <w:t>5</w:t>
            </w:r>
            <w:r>
              <w:rPr>
                <w:rFonts w:hint="default" w:ascii="Times New Roman" w:hAnsi="Times New Roman" w:eastAsia="宋体" w:cs="Times New Roman"/>
                <w:sz w:val="24"/>
                <w:szCs w:val="24"/>
                <w:highlight w:val="none"/>
                <w:lang w:val="en-US" w:eastAsia="zh-CN" w:bidi="ar"/>
              </w:rPr>
              <w:t>20</w:t>
            </w:r>
          </w:p>
        </w:tc>
        <w:tc>
          <w:tcPr>
            <w:tcW w:w="1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eastAsia="zh-CN"/>
              </w:rPr>
            </w:pPr>
            <w:r>
              <w:rPr>
                <w:rFonts w:hint="default" w:ascii="Times New Roman" w:hAnsi="Times New Roman" w:eastAsia="宋体" w:cs="Times New Roman"/>
                <w:sz w:val="24"/>
                <w:szCs w:val="24"/>
                <w:highlight w:val="none"/>
                <w:lang w:bidi="ar"/>
              </w:rPr>
              <w:t>251</w:t>
            </w:r>
            <w:r>
              <w:rPr>
                <w:rFonts w:hint="default" w:ascii="Times New Roman" w:hAnsi="Times New Roman" w:eastAsia="宋体" w:cs="Times New Roman"/>
                <w:sz w:val="24"/>
                <w:szCs w:val="24"/>
                <w:highlight w:val="none"/>
                <w:lang w:val="en-US" w:eastAsia="zh-CN" w:bidi="ar"/>
              </w:rPr>
              <w:t>0</w:t>
            </w:r>
          </w:p>
        </w:tc>
      </w:tr>
      <w:tr>
        <w:tblPrEx>
          <w:tblCellMar>
            <w:top w:w="0" w:type="dxa"/>
            <w:left w:w="0" w:type="dxa"/>
            <w:bottom w:w="0" w:type="dxa"/>
            <w:right w:w="0" w:type="dxa"/>
          </w:tblCellMar>
        </w:tblPrEx>
        <w:trPr>
          <w:trHeight w:val="329" w:hRule="exact"/>
        </w:trPr>
        <w:tc>
          <w:tcPr>
            <w:tcW w:w="3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城乡社区支出</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7402</w:t>
            </w:r>
          </w:p>
        </w:tc>
        <w:tc>
          <w:tcPr>
            <w:tcW w:w="1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eastAsia="宋体" w:cs="Times New Roman"/>
                <w:sz w:val="24"/>
                <w:szCs w:val="24"/>
                <w:highlight w:val="none"/>
                <w:lang w:bidi="ar"/>
              </w:rPr>
              <w:t>1660</w:t>
            </w:r>
          </w:p>
        </w:tc>
        <w:tc>
          <w:tcPr>
            <w:tcW w:w="1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eastAsia="宋体" w:cs="Times New Roman"/>
                <w:sz w:val="24"/>
                <w:szCs w:val="24"/>
                <w:highlight w:val="none"/>
                <w:lang w:bidi="ar"/>
              </w:rPr>
              <w:t>5742</w:t>
            </w:r>
          </w:p>
        </w:tc>
      </w:tr>
      <w:tr>
        <w:tblPrEx>
          <w:tblCellMar>
            <w:top w:w="0" w:type="dxa"/>
            <w:left w:w="0" w:type="dxa"/>
            <w:bottom w:w="0" w:type="dxa"/>
            <w:right w:w="0" w:type="dxa"/>
          </w:tblCellMar>
        </w:tblPrEx>
        <w:trPr>
          <w:trHeight w:val="329" w:hRule="exact"/>
        </w:trPr>
        <w:tc>
          <w:tcPr>
            <w:tcW w:w="3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农林水支出</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27164</w:t>
            </w:r>
          </w:p>
        </w:tc>
        <w:tc>
          <w:tcPr>
            <w:tcW w:w="1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eastAsia="宋体" w:cs="Times New Roman"/>
                <w:sz w:val="24"/>
                <w:szCs w:val="24"/>
                <w:highlight w:val="none"/>
                <w:lang w:bidi="ar"/>
              </w:rPr>
              <w:t>1717</w:t>
            </w:r>
          </w:p>
        </w:tc>
        <w:tc>
          <w:tcPr>
            <w:tcW w:w="1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eastAsia="宋体" w:cs="Times New Roman"/>
                <w:sz w:val="24"/>
                <w:szCs w:val="24"/>
                <w:highlight w:val="none"/>
                <w:lang w:bidi="ar"/>
              </w:rPr>
              <w:t>254</w:t>
            </w:r>
            <w:r>
              <w:rPr>
                <w:rFonts w:hint="default" w:ascii="Times New Roman" w:hAnsi="Times New Roman" w:eastAsia="宋体" w:cs="Times New Roman"/>
                <w:sz w:val="24"/>
                <w:szCs w:val="24"/>
                <w:highlight w:val="none"/>
                <w:lang w:val="en-US" w:eastAsia="zh-CN" w:bidi="ar"/>
              </w:rPr>
              <w:t>6</w:t>
            </w:r>
            <w:r>
              <w:rPr>
                <w:rFonts w:hint="default" w:ascii="Times New Roman" w:hAnsi="Times New Roman" w:eastAsia="宋体" w:cs="Times New Roman"/>
                <w:sz w:val="24"/>
                <w:szCs w:val="24"/>
                <w:highlight w:val="none"/>
                <w:lang w:bidi="ar"/>
              </w:rPr>
              <w:t>7</w:t>
            </w:r>
          </w:p>
        </w:tc>
      </w:tr>
      <w:tr>
        <w:tblPrEx>
          <w:tblCellMar>
            <w:top w:w="0" w:type="dxa"/>
            <w:left w:w="0" w:type="dxa"/>
            <w:bottom w:w="0" w:type="dxa"/>
            <w:right w:w="0" w:type="dxa"/>
          </w:tblCellMar>
        </w:tblPrEx>
        <w:trPr>
          <w:trHeight w:val="329" w:hRule="exact"/>
        </w:trPr>
        <w:tc>
          <w:tcPr>
            <w:tcW w:w="3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交通运输支出</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6861</w:t>
            </w:r>
          </w:p>
        </w:tc>
        <w:tc>
          <w:tcPr>
            <w:tcW w:w="1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eastAsia="宋体" w:cs="Times New Roman"/>
                <w:sz w:val="24"/>
                <w:szCs w:val="24"/>
                <w:highlight w:val="none"/>
                <w:lang w:bidi="ar"/>
              </w:rPr>
              <w:t>936</w:t>
            </w:r>
          </w:p>
        </w:tc>
        <w:tc>
          <w:tcPr>
            <w:tcW w:w="1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eastAsia="宋体" w:cs="Times New Roman"/>
                <w:sz w:val="24"/>
                <w:szCs w:val="24"/>
                <w:highlight w:val="none"/>
                <w:lang w:bidi="ar"/>
              </w:rPr>
              <w:t>5925</w:t>
            </w:r>
          </w:p>
        </w:tc>
      </w:tr>
      <w:tr>
        <w:tblPrEx>
          <w:tblCellMar>
            <w:top w:w="0" w:type="dxa"/>
            <w:left w:w="0" w:type="dxa"/>
            <w:bottom w:w="0" w:type="dxa"/>
            <w:right w:w="0" w:type="dxa"/>
          </w:tblCellMar>
        </w:tblPrEx>
        <w:trPr>
          <w:trHeight w:val="329" w:hRule="exact"/>
        </w:trPr>
        <w:tc>
          <w:tcPr>
            <w:tcW w:w="3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资源勘探工业信息等支出</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7522</w:t>
            </w:r>
          </w:p>
        </w:tc>
        <w:tc>
          <w:tcPr>
            <w:tcW w:w="1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eastAsia="宋体" w:cs="Times New Roman"/>
                <w:sz w:val="24"/>
                <w:szCs w:val="24"/>
                <w:highlight w:val="none"/>
                <w:lang w:bidi="ar"/>
              </w:rPr>
              <w:t>1183</w:t>
            </w:r>
          </w:p>
        </w:tc>
        <w:tc>
          <w:tcPr>
            <w:tcW w:w="1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eastAsia="宋体" w:cs="Times New Roman"/>
                <w:sz w:val="24"/>
                <w:szCs w:val="24"/>
                <w:highlight w:val="none"/>
                <w:lang w:bidi="ar"/>
              </w:rPr>
              <w:t>6339</w:t>
            </w:r>
          </w:p>
        </w:tc>
      </w:tr>
      <w:tr>
        <w:tblPrEx>
          <w:tblCellMar>
            <w:top w:w="0" w:type="dxa"/>
            <w:left w:w="0" w:type="dxa"/>
            <w:bottom w:w="0" w:type="dxa"/>
            <w:right w:w="0" w:type="dxa"/>
          </w:tblCellMar>
        </w:tblPrEx>
        <w:trPr>
          <w:trHeight w:val="329" w:hRule="exact"/>
        </w:trPr>
        <w:tc>
          <w:tcPr>
            <w:tcW w:w="3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商业服务业等支出</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2418</w:t>
            </w:r>
          </w:p>
        </w:tc>
        <w:tc>
          <w:tcPr>
            <w:tcW w:w="1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eastAsia="宋体" w:cs="Times New Roman"/>
                <w:sz w:val="24"/>
                <w:szCs w:val="24"/>
                <w:highlight w:val="none"/>
                <w:lang w:bidi="ar"/>
              </w:rPr>
              <w:t>408</w:t>
            </w:r>
          </w:p>
        </w:tc>
        <w:tc>
          <w:tcPr>
            <w:tcW w:w="1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eastAsia="宋体" w:cs="Times New Roman"/>
                <w:sz w:val="24"/>
                <w:szCs w:val="24"/>
                <w:highlight w:val="none"/>
                <w:lang w:bidi="ar"/>
              </w:rPr>
              <w:t>2010</w:t>
            </w:r>
          </w:p>
        </w:tc>
      </w:tr>
      <w:tr>
        <w:tblPrEx>
          <w:tblCellMar>
            <w:top w:w="0" w:type="dxa"/>
            <w:left w:w="0" w:type="dxa"/>
            <w:bottom w:w="0" w:type="dxa"/>
            <w:right w:w="0" w:type="dxa"/>
          </w:tblCellMar>
        </w:tblPrEx>
        <w:trPr>
          <w:trHeight w:val="329" w:hRule="exact"/>
        </w:trPr>
        <w:tc>
          <w:tcPr>
            <w:tcW w:w="3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金融支出</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155</w:t>
            </w:r>
          </w:p>
        </w:tc>
        <w:tc>
          <w:tcPr>
            <w:tcW w:w="1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c>
          <w:tcPr>
            <w:tcW w:w="1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eastAsia="宋体" w:cs="Times New Roman"/>
                <w:sz w:val="24"/>
                <w:szCs w:val="24"/>
                <w:highlight w:val="none"/>
                <w:lang w:bidi="ar"/>
              </w:rPr>
              <w:t>155</w:t>
            </w:r>
          </w:p>
        </w:tc>
      </w:tr>
      <w:tr>
        <w:tblPrEx>
          <w:tblCellMar>
            <w:top w:w="0" w:type="dxa"/>
            <w:left w:w="0" w:type="dxa"/>
            <w:bottom w:w="0" w:type="dxa"/>
            <w:right w:w="0" w:type="dxa"/>
          </w:tblCellMar>
        </w:tblPrEx>
        <w:trPr>
          <w:trHeight w:val="329" w:hRule="exact"/>
        </w:trPr>
        <w:tc>
          <w:tcPr>
            <w:tcW w:w="3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援助其他地区支出</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1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c>
          <w:tcPr>
            <w:tcW w:w="1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r>
      <w:tr>
        <w:tblPrEx>
          <w:tblCellMar>
            <w:top w:w="0" w:type="dxa"/>
            <w:left w:w="0" w:type="dxa"/>
            <w:bottom w:w="0" w:type="dxa"/>
            <w:right w:w="0" w:type="dxa"/>
          </w:tblCellMar>
        </w:tblPrEx>
        <w:trPr>
          <w:trHeight w:val="329" w:hRule="exact"/>
        </w:trPr>
        <w:tc>
          <w:tcPr>
            <w:tcW w:w="3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自然资源海洋气象等支出</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4466</w:t>
            </w:r>
          </w:p>
        </w:tc>
        <w:tc>
          <w:tcPr>
            <w:tcW w:w="1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eastAsia="宋体" w:cs="Times New Roman"/>
                <w:sz w:val="24"/>
                <w:szCs w:val="24"/>
                <w:highlight w:val="none"/>
                <w:lang w:bidi="ar"/>
              </w:rPr>
              <w:t>767</w:t>
            </w:r>
          </w:p>
        </w:tc>
        <w:tc>
          <w:tcPr>
            <w:tcW w:w="1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eastAsia="宋体" w:cs="Times New Roman"/>
                <w:sz w:val="24"/>
                <w:szCs w:val="24"/>
                <w:highlight w:val="none"/>
                <w:lang w:bidi="ar"/>
              </w:rPr>
              <w:t>3699</w:t>
            </w:r>
          </w:p>
        </w:tc>
      </w:tr>
      <w:tr>
        <w:tblPrEx>
          <w:tblCellMar>
            <w:top w:w="0" w:type="dxa"/>
            <w:left w:w="0" w:type="dxa"/>
            <w:bottom w:w="0" w:type="dxa"/>
            <w:right w:w="0" w:type="dxa"/>
          </w:tblCellMar>
        </w:tblPrEx>
        <w:trPr>
          <w:trHeight w:val="329" w:hRule="exact"/>
        </w:trPr>
        <w:tc>
          <w:tcPr>
            <w:tcW w:w="3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住房保障支出</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8404</w:t>
            </w:r>
          </w:p>
        </w:tc>
        <w:tc>
          <w:tcPr>
            <w:tcW w:w="1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eastAsia="宋体" w:cs="Times New Roman"/>
                <w:sz w:val="24"/>
                <w:szCs w:val="24"/>
                <w:highlight w:val="none"/>
                <w:lang w:bidi="ar"/>
              </w:rPr>
              <w:t>5009</w:t>
            </w:r>
          </w:p>
        </w:tc>
        <w:tc>
          <w:tcPr>
            <w:tcW w:w="1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eastAsia="宋体" w:cs="Times New Roman"/>
                <w:sz w:val="24"/>
                <w:szCs w:val="24"/>
                <w:highlight w:val="none"/>
                <w:lang w:bidi="ar"/>
              </w:rPr>
              <w:t>3395</w:t>
            </w:r>
          </w:p>
        </w:tc>
      </w:tr>
      <w:tr>
        <w:tblPrEx>
          <w:tblCellMar>
            <w:top w:w="0" w:type="dxa"/>
            <w:left w:w="0" w:type="dxa"/>
            <w:bottom w:w="0" w:type="dxa"/>
            <w:right w:w="0" w:type="dxa"/>
          </w:tblCellMar>
        </w:tblPrEx>
        <w:trPr>
          <w:trHeight w:val="329" w:hRule="exact"/>
        </w:trPr>
        <w:tc>
          <w:tcPr>
            <w:tcW w:w="3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粮油物资储备支出</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332</w:t>
            </w:r>
          </w:p>
        </w:tc>
        <w:tc>
          <w:tcPr>
            <w:tcW w:w="1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c>
          <w:tcPr>
            <w:tcW w:w="1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eastAsia="宋体" w:cs="Times New Roman"/>
                <w:sz w:val="24"/>
                <w:szCs w:val="24"/>
                <w:highlight w:val="none"/>
                <w:lang w:bidi="ar"/>
              </w:rPr>
              <w:t>332</w:t>
            </w:r>
          </w:p>
        </w:tc>
      </w:tr>
      <w:tr>
        <w:tblPrEx>
          <w:tblCellMar>
            <w:top w:w="0" w:type="dxa"/>
            <w:left w:w="0" w:type="dxa"/>
            <w:bottom w:w="0" w:type="dxa"/>
            <w:right w:w="0" w:type="dxa"/>
          </w:tblCellMar>
        </w:tblPrEx>
        <w:trPr>
          <w:trHeight w:val="329" w:hRule="exact"/>
        </w:trPr>
        <w:tc>
          <w:tcPr>
            <w:tcW w:w="3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灾害防治及应急管理支出</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5259</w:t>
            </w:r>
          </w:p>
        </w:tc>
        <w:tc>
          <w:tcPr>
            <w:tcW w:w="1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eastAsia="zh-CN"/>
              </w:rPr>
            </w:pPr>
            <w:r>
              <w:rPr>
                <w:rFonts w:hint="default" w:ascii="Times New Roman" w:hAnsi="Times New Roman" w:eastAsia="宋体" w:cs="Times New Roman"/>
                <w:sz w:val="24"/>
                <w:szCs w:val="24"/>
                <w:highlight w:val="none"/>
                <w:lang w:bidi="ar"/>
              </w:rPr>
              <w:t>93</w:t>
            </w:r>
            <w:r>
              <w:rPr>
                <w:rFonts w:hint="default" w:ascii="Times New Roman" w:hAnsi="Times New Roman" w:eastAsia="宋体" w:cs="Times New Roman"/>
                <w:sz w:val="24"/>
                <w:szCs w:val="24"/>
                <w:highlight w:val="none"/>
                <w:lang w:val="en-US" w:eastAsia="zh-CN" w:bidi="ar"/>
              </w:rPr>
              <w:t>7</w:t>
            </w:r>
          </w:p>
        </w:tc>
        <w:tc>
          <w:tcPr>
            <w:tcW w:w="1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eastAsia="zh-CN"/>
              </w:rPr>
            </w:pPr>
            <w:r>
              <w:rPr>
                <w:rFonts w:hint="default" w:ascii="Times New Roman" w:hAnsi="Times New Roman" w:eastAsia="宋体" w:cs="Times New Roman"/>
                <w:sz w:val="24"/>
                <w:szCs w:val="24"/>
                <w:highlight w:val="none"/>
                <w:lang w:bidi="ar"/>
              </w:rPr>
              <w:t>432</w:t>
            </w:r>
            <w:r>
              <w:rPr>
                <w:rFonts w:hint="default" w:ascii="Times New Roman" w:hAnsi="Times New Roman" w:eastAsia="宋体" w:cs="Times New Roman"/>
                <w:sz w:val="24"/>
                <w:szCs w:val="24"/>
                <w:highlight w:val="none"/>
                <w:lang w:val="en-US" w:eastAsia="zh-CN" w:bidi="ar"/>
              </w:rPr>
              <w:t>2</w:t>
            </w:r>
          </w:p>
        </w:tc>
      </w:tr>
      <w:tr>
        <w:tblPrEx>
          <w:tblCellMar>
            <w:top w:w="0" w:type="dxa"/>
            <w:left w:w="0" w:type="dxa"/>
            <w:bottom w:w="0" w:type="dxa"/>
            <w:right w:w="0" w:type="dxa"/>
          </w:tblCellMar>
        </w:tblPrEx>
        <w:trPr>
          <w:trHeight w:val="329" w:hRule="exact"/>
        </w:trPr>
        <w:tc>
          <w:tcPr>
            <w:tcW w:w="3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预备费</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3500</w:t>
            </w:r>
          </w:p>
        </w:tc>
        <w:tc>
          <w:tcPr>
            <w:tcW w:w="1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c>
          <w:tcPr>
            <w:tcW w:w="1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eastAsia="宋体" w:cs="Times New Roman"/>
                <w:sz w:val="24"/>
                <w:szCs w:val="24"/>
                <w:highlight w:val="none"/>
                <w:lang w:bidi="ar"/>
              </w:rPr>
              <w:t>3500</w:t>
            </w:r>
          </w:p>
        </w:tc>
      </w:tr>
      <w:tr>
        <w:tblPrEx>
          <w:tblCellMar>
            <w:top w:w="0" w:type="dxa"/>
            <w:left w:w="0" w:type="dxa"/>
            <w:bottom w:w="0" w:type="dxa"/>
            <w:right w:w="0" w:type="dxa"/>
          </w:tblCellMar>
        </w:tblPrEx>
        <w:trPr>
          <w:trHeight w:val="329" w:hRule="exact"/>
        </w:trPr>
        <w:tc>
          <w:tcPr>
            <w:tcW w:w="3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其他支出</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9564</w:t>
            </w:r>
          </w:p>
        </w:tc>
        <w:tc>
          <w:tcPr>
            <w:tcW w:w="1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c>
          <w:tcPr>
            <w:tcW w:w="1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eastAsia="宋体" w:cs="Times New Roman"/>
                <w:sz w:val="24"/>
                <w:szCs w:val="24"/>
                <w:highlight w:val="none"/>
                <w:lang w:bidi="ar"/>
              </w:rPr>
              <w:t>9564</w:t>
            </w:r>
          </w:p>
        </w:tc>
      </w:tr>
      <w:tr>
        <w:tblPrEx>
          <w:tblCellMar>
            <w:top w:w="0" w:type="dxa"/>
            <w:left w:w="0" w:type="dxa"/>
            <w:bottom w:w="0" w:type="dxa"/>
            <w:right w:w="0" w:type="dxa"/>
          </w:tblCellMar>
        </w:tblPrEx>
        <w:trPr>
          <w:trHeight w:val="329" w:hRule="exact"/>
        </w:trPr>
        <w:tc>
          <w:tcPr>
            <w:tcW w:w="3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债务付息支出</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7930</w:t>
            </w:r>
          </w:p>
        </w:tc>
        <w:tc>
          <w:tcPr>
            <w:tcW w:w="1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c>
          <w:tcPr>
            <w:tcW w:w="1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eastAsia="宋体" w:cs="Times New Roman"/>
                <w:sz w:val="24"/>
                <w:szCs w:val="24"/>
                <w:highlight w:val="none"/>
                <w:lang w:bidi="ar"/>
              </w:rPr>
              <w:t>7930</w:t>
            </w:r>
          </w:p>
        </w:tc>
      </w:tr>
      <w:tr>
        <w:tblPrEx>
          <w:tblCellMar>
            <w:top w:w="0" w:type="dxa"/>
            <w:left w:w="0" w:type="dxa"/>
            <w:bottom w:w="0" w:type="dxa"/>
            <w:right w:w="0" w:type="dxa"/>
          </w:tblCellMar>
        </w:tblPrEx>
        <w:trPr>
          <w:trHeight w:val="329" w:hRule="exact"/>
        </w:trPr>
        <w:tc>
          <w:tcPr>
            <w:tcW w:w="39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债务发行费用支出</w:t>
            </w:r>
          </w:p>
        </w:tc>
        <w:tc>
          <w:tcPr>
            <w:tcW w:w="1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2</w:t>
            </w:r>
          </w:p>
        </w:tc>
        <w:tc>
          <w:tcPr>
            <w:tcW w:w="1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c>
          <w:tcPr>
            <w:tcW w:w="1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eastAsia="宋体" w:cs="Times New Roman"/>
                <w:sz w:val="24"/>
                <w:szCs w:val="24"/>
                <w:highlight w:val="none"/>
                <w:lang w:bidi="ar"/>
              </w:rPr>
              <w:t>2</w:t>
            </w:r>
          </w:p>
        </w:tc>
      </w:tr>
    </w:tbl>
    <w:p>
      <w:pPr>
        <w:pStyle w:val="11"/>
        <w:spacing w:line="320" w:lineRule="exact"/>
        <w:ind w:firstLine="0" w:firstLineChars="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备注：在功能分类的基础上，为衔接表14，将每类支出分为基本支出和项目支出。基本支出，是指部门、单位为保障其机构正常运转、完成日常工作任务所发生的支出，包括人员经费和公用经费；项目支出，是指部门、单位为完成特定的工作任务和事业发展目标，在基本支出之外所发生的支出。</w:t>
      </w:r>
    </w:p>
    <w:p>
      <w:pPr>
        <w:spacing w:line="594" w:lineRule="exact"/>
        <w:contextualSpacing/>
        <w:rPr>
          <w:rFonts w:hint="default" w:ascii="Times New Roman" w:hAnsi="Times New Roman" w:eastAsia="方正黑体_GBK" w:cs="Times New Roman"/>
          <w:szCs w:val="32"/>
          <w:highlight w:val="none"/>
        </w:rPr>
      </w:pPr>
      <w:r>
        <w:rPr>
          <w:rFonts w:hint="default" w:ascii="Times New Roman" w:hAnsi="Times New Roman" w:eastAsia="方正黑体_GBK" w:cs="Times New Roman"/>
          <w:szCs w:val="32"/>
          <w:highlight w:val="none"/>
        </w:rPr>
        <w:t>表16</w:t>
      </w:r>
    </w:p>
    <w:p>
      <w:pPr>
        <w:spacing w:line="594" w:lineRule="exact"/>
        <w:contextualSpacing/>
        <w:jc w:val="center"/>
        <w:rPr>
          <w:rFonts w:hint="default" w:ascii="Times New Roman" w:hAnsi="Times New Roman" w:eastAsia="方正小标宋_GBK" w:cs="Times New Roman"/>
          <w:spacing w:val="-11"/>
          <w:sz w:val="44"/>
          <w:szCs w:val="44"/>
          <w:highlight w:val="none"/>
        </w:rPr>
      </w:pPr>
      <w:r>
        <w:rPr>
          <w:rFonts w:hint="default" w:ascii="Times New Roman" w:hAnsi="Times New Roman" w:eastAsia="方正小标宋_GBK" w:cs="Times New Roman"/>
          <w:spacing w:val="-11"/>
          <w:sz w:val="44"/>
          <w:szCs w:val="44"/>
          <w:highlight w:val="none"/>
        </w:rPr>
        <w:t>2021年区级一般公共预算基本支出预算表</w:t>
      </w:r>
    </w:p>
    <w:p>
      <w:pPr>
        <w:spacing w:line="594" w:lineRule="exact"/>
        <w:contextualSpacing/>
        <w:jc w:val="center"/>
        <w:rPr>
          <w:rFonts w:hint="default" w:ascii="Times New Roman" w:hAnsi="Times New Roman" w:eastAsia="方正楷体_GBK" w:cs="Times New Roman"/>
          <w:szCs w:val="32"/>
          <w:highlight w:val="none"/>
        </w:rPr>
      </w:pPr>
      <w:r>
        <w:rPr>
          <w:rFonts w:hint="default" w:ascii="Times New Roman" w:hAnsi="Times New Roman" w:eastAsia="方正楷体_GBK" w:cs="Times New Roman"/>
          <w:szCs w:val="32"/>
          <w:highlight w:val="none"/>
        </w:rPr>
        <w:t>（按经济分类科目）</w:t>
      </w:r>
    </w:p>
    <w:p>
      <w:pPr>
        <w:spacing w:line="594" w:lineRule="exact"/>
        <w:contextualSpacing/>
        <w:jc w:val="right"/>
        <w:rPr>
          <w:rFonts w:hint="default" w:ascii="Times New Roman" w:hAnsi="Times New Roman" w:cs="Times New Roman"/>
          <w:szCs w:val="32"/>
          <w:highlight w:val="none"/>
        </w:rPr>
      </w:pPr>
      <w:r>
        <w:rPr>
          <w:rFonts w:hint="default" w:ascii="Times New Roman" w:hAnsi="Times New Roman" w:cs="Times New Roman"/>
          <w:szCs w:val="32"/>
          <w:highlight w:val="none"/>
        </w:rPr>
        <w:t>单位：万元</w:t>
      </w:r>
    </w:p>
    <w:tbl>
      <w:tblPr>
        <w:tblStyle w:val="9"/>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889"/>
        <w:gridCol w:w="1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jc w:val="center"/>
        </w:trPr>
        <w:tc>
          <w:tcPr>
            <w:tcW w:w="6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20" w:lineRule="exact"/>
              <w:jc w:val="center"/>
              <w:textAlignment w:val="bottom"/>
              <w:rPr>
                <w:rFonts w:hint="default" w:ascii="Times New Roman" w:hAnsi="Times New Roman" w:eastAsia="方正黑体_GBK" w:cs="Times New Roman"/>
                <w:i w:val="0"/>
                <w:color w:val="000000"/>
                <w:sz w:val="24"/>
                <w:szCs w:val="24"/>
                <w:highlight w:val="none"/>
                <w:u w:val="none"/>
              </w:rPr>
            </w:pPr>
            <w:r>
              <w:rPr>
                <w:rFonts w:hint="default" w:ascii="Times New Roman" w:hAnsi="Times New Roman" w:eastAsia="方正黑体_GBK" w:cs="Times New Roman"/>
                <w:i w:val="0"/>
                <w:color w:val="000000"/>
                <w:kern w:val="0"/>
                <w:sz w:val="24"/>
                <w:szCs w:val="24"/>
                <w:highlight w:val="none"/>
                <w:u w:val="none"/>
                <w:lang w:val="en-US" w:eastAsia="zh-CN" w:bidi="ar"/>
              </w:rPr>
              <w:t>支    出</w:t>
            </w:r>
          </w:p>
        </w:tc>
        <w:tc>
          <w:tcPr>
            <w:tcW w:w="19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20" w:lineRule="exact"/>
              <w:jc w:val="center"/>
              <w:textAlignment w:val="bottom"/>
              <w:rPr>
                <w:rFonts w:hint="default" w:ascii="Times New Roman" w:hAnsi="Times New Roman" w:eastAsia="方正黑体_GBK" w:cs="Times New Roman"/>
                <w:i w:val="0"/>
                <w:color w:val="000000"/>
                <w:sz w:val="24"/>
                <w:szCs w:val="24"/>
                <w:highlight w:val="none"/>
                <w:u w:val="none"/>
              </w:rPr>
            </w:pPr>
            <w:r>
              <w:rPr>
                <w:rFonts w:hint="default" w:ascii="Times New Roman" w:hAnsi="Times New Roman" w:eastAsia="方正黑体_GBK" w:cs="Times New Roman"/>
                <w:i w:val="0"/>
                <w:color w:val="000000"/>
                <w:kern w:val="0"/>
                <w:sz w:val="24"/>
                <w:szCs w:val="24"/>
                <w:highlight w:val="none"/>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jc w:val="center"/>
        </w:trPr>
        <w:tc>
          <w:tcPr>
            <w:tcW w:w="6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20" w:lineRule="exact"/>
              <w:jc w:val="left"/>
              <w:textAlignment w:val="bottom"/>
              <w:rPr>
                <w:rFonts w:hint="default" w:ascii="Times New Roman" w:hAnsi="Times New Roman" w:eastAsia="方正黑体_GBK" w:cs="Times New Roman"/>
                <w:i w:val="0"/>
                <w:color w:val="000000"/>
                <w:sz w:val="24"/>
                <w:szCs w:val="24"/>
                <w:highlight w:val="none"/>
                <w:u w:val="none"/>
              </w:rPr>
            </w:pPr>
            <w:r>
              <w:rPr>
                <w:rFonts w:hint="default" w:ascii="Times New Roman" w:hAnsi="Times New Roman" w:eastAsia="方正黑体_GBK" w:cs="Times New Roman"/>
                <w:i w:val="0"/>
                <w:color w:val="000000"/>
                <w:kern w:val="0"/>
                <w:sz w:val="24"/>
                <w:szCs w:val="24"/>
                <w:highlight w:val="none"/>
                <w:u w:val="none"/>
                <w:lang w:val="en-US" w:eastAsia="zh-CN" w:bidi="ar"/>
              </w:rPr>
              <w:t>本级基本支出合计</w:t>
            </w:r>
          </w:p>
        </w:tc>
        <w:tc>
          <w:tcPr>
            <w:tcW w:w="19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20" w:lineRule="exact"/>
              <w:jc w:val="right"/>
              <w:textAlignment w:val="bottom"/>
              <w:rPr>
                <w:rFonts w:hint="default" w:ascii="Times New Roman" w:hAnsi="Times New Roman" w:eastAsia="方正黑体_GBK" w:cs="Times New Roman"/>
                <w:i w:val="0"/>
                <w:color w:val="000000"/>
                <w:sz w:val="24"/>
                <w:szCs w:val="24"/>
                <w:highlight w:val="none"/>
                <w:u w:val="none"/>
              </w:rPr>
            </w:pPr>
            <w:r>
              <w:rPr>
                <w:rFonts w:hint="default" w:ascii="Times New Roman" w:hAnsi="Times New Roman" w:eastAsia="方正黑体_GBK" w:cs="Times New Roman"/>
                <w:i w:val="0"/>
                <w:color w:val="000000"/>
                <w:kern w:val="0"/>
                <w:sz w:val="24"/>
                <w:szCs w:val="24"/>
                <w:highlight w:val="none"/>
                <w:u w:val="none"/>
                <w:lang w:val="en-US" w:eastAsia="zh-CN" w:bidi="ar"/>
              </w:rPr>
              <w:t xml:space="preserve">70175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jc w:val="center"/>
        </w:trPr>
        <w:tc>
          <w:tcPr>
            <w:tcW w:w="6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20" w:lineRule="exact"/>
              <w:jc w:val="left"/>
              <w:textAlignment w:val="bottom"/>
              <w:rPr>
                <w:rFonts w:hint="default" w:ascii="Times New Roman" w:hAnsi="Times New Roman" w:eastAsia="方正仿宋_GBK" w:cs="Times New Roman"/>
                <w:i w:val="0"/>
                <w:color w:val="000000"/>
                <w:sz w:val="24"/>
                <w:szCs w:val="24"/>
                <w:highlight w:val="none"/>
                <w:u w:val="none"/>
              </w:rPr>
            </w:pPr>
            <w:r>
              <w:rPr>
                <w:rFonts w:hint="default" w:ascii="Times New Roman" w:hAnsi="Times New Roman" w:eastAsia="方正仿宋_GBK" w:cs="Times New Roman"/>
                <w:i w:val="0"/>
                <w:color w:val="000000"/>
                <w:kern w:val="0"/>
                <w:sz w:val="24"/>
                <w:szCs w:val="24"/>
                <w:highlight w:val="none"/>
                <w:u w:val="none"/>
                <w:lang w:val="en-US" w:eastAsia="zh-CN" w:bidi="ar"/>
              </w:rPr>
              <w:t xml:space="preserve">  机关工资福利支出</w:t>
            </w:r>
          </w:p>
        </w:tc>
        <w:tc>
          <w:tcPr>
            <w:tcW w:w="19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20" w:lineRule="exact"/>
              <w:jc w:val="right"/>
              <w:textAlignment w:val="bottom"/>
              <w:rPr>
                <w:rFonts w:hint="default" w:ascii="Times New Roman" w:hAnsi="Times New Roman" w:eastAsia="方正仿宋_GBK" w:cs="Times New Roman"/>
                <w:i w:val="0"/>
                <w:color w:val="000000"/>
                <w:sz w:val="24"/>
                <w:szCs w:val="24"/>
                <w:highlight w:val="none"/>
                <w:u w:val="none"/>
              </w:rPr>
            </w:pPr>
            <w:r>
              <w:rPr>
                <w:rFonts w:hint="default" w:ascii="Times New Roman" w:hAnsi="Times New Roman" w:eastAsia="方正仿宋_GBK" w:cs="Times New Roman"/>
                <w:i w:val="0"/>
                <w:color w:val="000000"/>
                <w:kern w:val="0"/>
                <w:sz w:val="24"/>
                <w:szCs w:val="24"/>
                <w:highlight w:val="none"/>
                <w:u w:val="none"/>
                <w:lang w:val="en-US" w:eastAsia="zh-CN" w:bidi="ar"/>
              </w:rPr>
              <w:t xml:space="preserve">11665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jc w:val="center"/>
        </w:trPr>
        <w:tc>
          <w:tcPr>
            <w:tcW w:w="6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20" w:lineRule="exact"/>
              <w:jc w:val="left"/>
              <w:textAlignment w:val="bottom"/>
              <w:rPr>
                <w:rFonts w:hint="default" w:ascii="Times New Roman" w:hAnsi="Times New Roman" w:eastAsia="方正仿宋_GBK" w:cs="Times New Roman"/>
                <w:i w:val="0"/>
                <w:color w:val="000000"/>
                <w:sz w:val="24"/>
                <w:szCs w:val="24"/>
                <w:highlight w:val="none"/>
                <w:u w:val="none"/>
              </w:rPr>
            </w:pPr>
            <w:r>
              <w:rPr>
                <w:rFonts w:hint="default" w:ascii="Times New Roman" w:hAnsi="Times New Roman" w:eastAsia="方正仿宋_GBK" w:cs="Times New Roman"/>
                <w:i w:val="0"/>
                <w:color w:val="000000"/>
                <w:kern w:val="0"/>
                <w:sz w:val="24"/>
                <w:szCs w:val="24"/>
                <w:highlight w:val="none"/>
                <w:u w:val="none"/>
                <w:lang w:val="en-US" w:eastAsia="zh-CN" w:bidi="ar"/>
              </w:rPr>
              <w:t xml:space="preserve">    工资奖金津补贴</w:t>
            </w:r>
          </w:p>
        </w:tc>
        <w:tc>
          <w:tcPr>
            <w:tcW w:w="19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20" w:lineRule="exact"/>
              <w:jc w:val="right"/>
              <w:textAlignment w:val="bottom"/>
              <w:rPr>
                <w:rFonts w:hint="default" w:ascii="Times New Roman" w:hAnsi="Times New Roman" w:eastAsia="方正仿宋_GBK" w:cs="Times New Roman"/>
                <w:i w:val="0"/>
                <w:color w:val="000000"/>
                <w:sz w:val="24"/>
                <w:szCs w:val="24"/>
                <w:highlight w:val="none"/>
                <w:u w:val="none"/>
              </w:rPr>
            </w:pPr>
            <w:r>
              <w:rPr>
                <w:rFonts w:hint="default" w:ascii="Times New Roman" w:hAnsi="Times New Roman" w:eastAsia="方正仿宋_GBK" w:cs="Times New Roman"/>
                <w:i w:val="0"/>
                <w:color w:val="000000"/>
                <w:kern w:val="0"/>
                <w:sz w:val="24"/>
                <w:szCs w:val="24"/>
                <w:highlight w:val="none"/>
                <w:u w:val="none"/>
                <w:lang w:val="en-US" w:eastAsia="zh-CN" w:bidi="ar"/>
              </w:rPr>
              <w:t xml:space="preserve">4358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jc w:val="center"/>
        </w:trPr>
        <w:tc>
          <w:tcPr>
            <w:tcW w:w="6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20" w:lineRule="exact"/>
              <w:jc w:val="left"/>
              <w:textAlignment w:val="bottom"/>
              <w:rPr>
                <w:rFonts w:hint="default" w:ascii="Times New Roman" w:hAnsi="Times New Roman" w:eastAsia="方正仿宋_GBK" w:cs="Times New Roman"/>
                <w:i w:val="0"/>
                <w:color w:val="000000"/>
                <w:sz w:val="24"/>
                <w:szCs w:val="24"/>
                <w:highlight w:val="none"/>
                <w:u w:val="none"/>
              </w:rPr>
            </w:pPr>
            <w:r>
              <w:rPr>
                <w:rFonts w:hint="default" w:ascii="Times New Roman" w:hAnsi="Times New Roman" w:eastAsia="方正仿宋_GBK" w:cs="Times New Roman"/>
                <w:i w:val="0"/>
                <w:color w:val="000000"/>
                <w:kern w:val="0"/>
                <w:sz w:val="24"/>
                <w:szCs w:val="24"/>
                <w:highlight w:val="none"/>
                <w:u w:val="none"/>
                <w:lang w:val="en-US" w:eastAsia="zh-CN" w:bidi="ar"/>
              </w:rPr>
              <w:t xml:space="preserve">    社会保障缴费</w:t>
            </w:r>
          </w:p>
        </w:tc>
        <w:tc>
          <w:tcPr>
            <w:tcW w:w="19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20" w:lineRule="exact"/>
              <w:jc w:val="right"/>
              <w:textAlignment w:val="bottom"/>
              <w:rPr>
                <w:rFonts w:hint="default" w:ascii="Times New Roman" w:hAnsi="Times New Roman" w:eastAsia="方正仿宋_GBK" w:cs="Times New Roman"/>
                <w:i w:val="0"/>
                <w:color w:val="000000"/>
                <w:sz w:val="24"/>
                <w:szCs w:val="24"/>
                <w:highlight w:val="none"/>
                <w:u w:val="none"/>
              </w:rPr>
            </w:pPr>
            <w:r>
              <w:rPr>
                <w:rFonts w:hint="default" w:ascii="Times New Roman" w:hAnsi="Times New Roman" w:eastAsia="方正仿宋_GBK" w:cs="Times New Roman"/>
                <w:i w:val="0"/>
                <w:color w:val="000000"/>
                <w:kern w:val="0"/>
                <w:sz w:val="24"/>
                <w:szCs w:val="24"/>
                <w:highlight w:val="none"/>
                <w:u w:val="none"/>
                <w:lang w:val="en-US" w:eastAsia="zh-CN" w:bidi="ar"/>
              </w:rPr>
              <w:t xml:space="preserve">4899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jc w:val="center"/>
        </w:trPr>
        <w:tc>
          <w:tcPr>
            <w:tcW w:w="6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20" w:lineRule="exact"/>
              <w:jc w:val="left"/>
              <w:textAlignment w:val="bottom"/>
              <w:rPr>
                <w:rFonts w:hint="default" w:ascii="Times New Roman" w:hAnsi="Times New Roman" w:eastAsia="方正仿宋_GBK" w:cs="Times New Roman"/>
                <w:i w:val="0"/>
                <w:color w:val="000000"/>
                <w:sz w:val="24"/>
                <w:szCs w:val="24"/>
                <w:highlight w:val="none"/>
                <w:u w:val="none"/>
              </w:rPr>
            </w:pPr>
            <w:r>
              <w:rPr>
                <w:rFonts w:hint="default" w:ascii="Times New Roman" w:hAnsi="Times New Roman" w:eastAsia="方正仿宋_GBK" w:cs="Times New Roman"/>
                <w:i w:val="0"/>
                <w:color w:val="000000"/>
                <w:kern w:val="0"/>
                <w:sz w:val="24"/>
                <w:szCs w:val="24"/>
                <w:highlight w:val="none"/>
                <w:u w:val="none"/>
                <w:lang w:val="en-US" w:eastAsia="zh-CN" w:bidi="ar"/>
              </w:rPr>
              <w:t xml:space="preserve">    住房公积金</w:t>
            </w:r>
          </w:p>
        </w:tc>
        <w:tc>
          <w:tcPr>
            <w:tcW w:w="19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20" w:lineRule="exact"/>
              <w:jc w:val="right"/>
              <w:textAlignment w:val="bottom"/>
              <w:rPr>
                <w:rFonts w:hint="default" w:ascii="Times New Roman" w:hAnsi="Times New Roman" w:eastAsia="方正仿宋_GBK" w:cs="Times New Roman"/>
                <w:i w:val="0"/>
                <w:color w:val="000000"/>
                <w:sz w:val="24"/>
                <w:szCs w:val="24"/>
                <w:highlight w:val="none"/>
                <w:u w:val="none"/>
              </w:rPr>
            </w:pPr>
            <w:r>
              <w:rPr>
                <w:rFonts w:hint="default" w:ascii="Times New Roman" w:hAnsi="Times New Roman" w:eastAsia="方正仿宋_GBK" w:cs="Times New Roman"/>
                <w:i w:val="0"/>
                <w:color w:val="000000"/>
                <w:kern w:val="0"/>
                <w:sz w:val="24"/>
                <w:szCs w:val="24"/>
                <w:highlight w:val="none"/>
                <w:u w:val="none"/>
                <w:lang w:val="en-US" w:eastAsia="zh-CN" w:bidi="ar"/>
              </w:rPr>
              <w:t xml:space="preserve">1554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jc w:val="center"/>
        </w:trPr>
        <w:tc>
          <w:tcPr>
            <w:tcW w:w="6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20" w:lineRule="exact"/>
              <w:jc w:val="left"/>
              <w:textAlignment w:val="bottom"/>
              <w:rPr>
                <w:rFonts w:hint="default" w:ascii="Times New Roman" w:hAnsi="Times New Roman" w:eastAsia="方正仿宋_GBK" w:cs="Times New Roman"/>
                <w:i w:val="0"/>
                <w:color w:val="000000"/>
                <w:sz w:val="24"/>
                <w:szCs w:val="24"/>
                <w:highlight w:val="none"/>
                <w:u w:val="none"/>
              </w:rPr>
            </w:pPr>
            <w:r>
              <w:rPr>
                <w:rFonts w:hint="default" w:ascii="Times New Roman" w:hAnsi="Times New Roman" w:eastAsia="方正仿宋_GBK" w:cs="Times New Roman"/>
                <w:i w:val="0"/>
                <w:color w:val="000000"/>
                <w:kern w:val="0"/>
                <w:sz w:val="24"/>
                <w:szCs w:val="24"/>
                <w:highlight w:val="none"/>
                <w:u w:val="none"/>
                <w:lang w:val="en-US" w:eastAsia="zh-CN" w:bidi="ar"/>
              </w:rPr>
              <w:t xml:space="preserve">    其他工资福利支出</w:t>
            </w:r>
          </w:p>
        </w:tc>
        <w:tc>
          <w:tcPr>
            <w:tcW w:w="19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20" w:lineRule="exact"/>
              <w:jc w:val="right"/>
              <w:textAlignment w:val="bottom"/>
              <w:rPr>
                <w:rFonts w:hint="default" w:ascii="Times New Roman" w:hAnsi="Times New Roman" w:eastAsia="方正仿宋_GBK" w:cs="Times New Roman"/>
                <w:i w:val="0"/>
                <w:color w:val="000000"/>
                <w:sz w:val="24"/>
                <w:szCs w:val="24"/>
                <w:highlight w:val="none"/>
                <w:u w:val="none"/>
              </w:rPr>
            </w:pPr>
            <w:r>
              <w:rPr>
                <w:rFonts w:hint="default" w:ascii="Times New Roman" w:hAnsi="Times New Roman" w:eastAsia="方正仿宋_GBK" w:cs="Times New Roman"/>
                <w:i w:val="0"/>
                <w:color w:val="000000"/>
                <w:kern w:val="0"/>
                <w:sz w:val="24"/>
                <w:szCs w:val="24"/>
                <w:highlight w:val="none"/>
                <w:u w:val="none"/>
                <w:lang w:val="en-US" w:eastAsia="zh-CN" w:bidi="ar"/>
              </w:rPr>
              <w:t xml:space="preserve">854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jc w:val="center"/>
        </w:trPr>
        <w:tc>
          <w:tcPr>
            <w:tcW w:w="6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20" w:lineRule="exact"/>
              <w:jc w:val="left"/>
              <w:textAlignment w:val="bottom"/>
              <w:rPr>
                <w:rFonts w:hint="default" w:ascii="Times New Roman" w:hAnsi="Times New Roman" w:eastAsia="方正仿宋_GBK" w:cs="Times New Roman"/>
                <w:i w:val="0"/>
                <w:color w:val="000000"/>
                <w:sz w:val="24"/>
                <w:szCs w:val="24"/>
                <w:highlight w:val="none"/>
                <w:u w:val="none"/>
              </w:rPr>
            </w:pPr>
            <w:r>
              <w:rPr>
                <w:rFonts w:hint="default" w:ascii="Times New Roman" w:hAnsi="Times New Roman" w:eastAsia="方正仿宋_GBK" w:cs="Times New Roman"/>
                <w:i w:val="0"/>
                <w:color w:val="000000"/>
                <w:kern w:val="0"/>
                <w:sz w:val="24"/>
                <w:szCs w:val="24"/>
                <w:highlight w:val="none"/>
                <w:u w:val="none"/>
                <w:lang w:val="en-US" w:eastAsia="zh-CN" w:bidi="ar"/>
              </w:rPr>
              <w:t xml:space="preserve">  机关商品和服务支出</w:t>
            </w:r>
          </w:p>
        </w:tc>
        <w:tc>
          <w:tcPr>
            <w:tcW w:w="19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20" w:lineRule="exact"/>
              <w:jc w:val="right"/>
              <w:textAlignment w:val="bottom"/>
              <w:rPr>
                <w:rFonts w:hint="default" w:ascii="Times New Roman" w:hAnsi="Times New Roman" w:eastAsia="方正仿宋_GBK" w:cs="Times New Roman"/>
                <w:i w:val="0"/>
                <w:color w:val="000000"/>
                <w:sz w:val="24"/>
                <w:szCs w:val="24"/>
                <w:highlight w:val="none"/>
                <w:u w:val="none"/>
              </w:rPr>
            </w:pPr>
            <w:r>
              <w:rPr>
                <w:rFonts w:hint="default" w:ascii="Times New Roman" w:hAnsi="Times New Roman" w:eastAsia="方正仿宋_GBK" w:cs="Times New Roman"/>
                <w:i w:val="0"/>
                <w:color w:val="000000"/>
                <w:kern w:val="0"/>
                <w:sz w:val="24"/>
                <w:szCs w:val="24"/>
                <w:highlight w:val="none"/>
                <w:u w:val="none"/>
                <w:lang w:val="en-US" w:eastAsia="zh-CN" w:bidi="ar"/>
              </w:rPr>
              <w:t xml:space="preserve">7590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jc w:val="center"/>
        </w:trPr>
        <w:tc>
          <w:tcPr>
            <w:tcW w:w="6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20" w:lineRule="exact"/>
              <w:jc w:val="left"/>
              <w:textAlignment w:val="bottom"/>
              <w:rPr>
                <w:rFonts w:hint="default" w:ascii="Times New Roman" w:hAnsi="Times New Roman" w:eastAsia="方正仿宋_GBK" w:cs="Times New Roman"/>
                <w:i w:val="0"/>
                <w:color w:val="000000"/>
                <w:sz w:val="24"/>
                <w:szCs w:val="24"/>
                <w:highlight w:val="none"/>
                <w:u w:val="none"/>
              </w:rPr>
            </w:pPr>
            <w:r>
              <w:rPr>
                <w:rFonts w:hint="default" w:ascii="Times New Roman" w:hAnsi="Times New Roman" w:eastAsia="方正仿宋_GBK" w:cs="Times New Roman"/>
                <w:i w:val="0"/>
                <w:color w:val="000000"/>
                <w:kern w:val="0"/>
                <w:sz w:val="24"/>
                <w:szCs w:val="24"/>
                <w:highlight w:val="none"/>
                <w:u w:val="none"/>
                <w:lang w:val="en-US" w:eastAsia="zh-CN" w:bidi="ar"/>
              </w:rPr>
              <w:t xml:space="preserve">    办公经费</w:t>
            </w:r>
          </w:p>
        </w:tc>
        <w:tc>
          <w:tcPr>
            <w:tcW w:w="19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20" w:lineRule="exact"/>
              <w:jc w:val="right"/>
              <w:textAlignment w:val="bottom"/>
              <w:rPr>
                <w:rFonts w:hint="default" w:ascii="Times New Roman" w:hAnsi="Times New Roman" w:eastAsia="方正仿宋_GBK" w:cs="Times New Roman"/>
                <w:i w:val="0"/>
                <w:color w:val="000000"/>
                <w:sz w:val="24"/>
                <w:szCs w:val="24"/>
                <w:highlight w:val="none"/>
                <w:u w:val="none"/>
              </w:rPr>
            </w:pPr>
            <w:r>
              <w:rPr>
                <w:rFonts w:hint="default" w:ascii="Times New Roman" w:hAnsi="Times New Roman" w:eastAsia="方正仿宋_GBK" w:cs="Times New Roman"/>
                <w:i w:val="0"/>
                <w:color w:val="000000"/>
                <w:kern w:val="0"/>
                <w:sz w:val="24"/>
                <w:szCs w:val="24"/>
                <w:highlight w:val="none"/>
                <w:u w:val="none"/>
                <w:lang w:val="en-US" w:eastAsia="zh-CN" w:bidi="ar"/>
              </w:rPr>
              <w:t xml:space="preserve">5744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jc w:val="center"/>
        </w:trPr>
        <w:tc>
          <w:tcPr>
            <w:tcW w:w="6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20" w:lineRule="exact"/>
              <w:jc w:val="left"/>
              <w:textAlignment w:val="bottom"/>
              <w:rPr>
                <w:rFonts w:hint="default" w:ascii="Times New Roman" w:hAnsi="Times New Roman" w:eastAsia="方正仿宋_GBK" w:cs="Times New Roman"/>
                <w:i w:val="0"/>
                <w:color w:val="000000"/>
                <w:sz w:val="24"/>
                <w:szCs w:val="24"/>
                <w:highlight w:val="none"/>
                <w:u w:val="none"/>
              </w:rPr>
            </w:pPr>
            <w:r>
              <w:rPr>
                <w:rFonts w:hint="default" w:ascii="Times New Roman" w:hAnsi="Times New Roman" w:eastAsia="方正仿宋_GBK" w:cs="Times New Roman"/>
                <w:i w:val="0"/>
                <w:color w:val="000000"/>
                <w:kern w:val="0"/>
                <w:sz w:val="24"/>
                <w:szCs w:val="24"/>
                <w:highlight w:val="none"/>
                <w:u w:val="none"/>
                <w:lang w:val="en-US" w:eastAsia="zh-CN" w:bidi="ar"/>
              </w:rPr>
              <w:t xml:space="preserve">    会议费</w:t>
            </w:r>
          </w:p>
        </w:tc>
        <w:tc>
          <w:tcPr>
            <w:tcW w:w="19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20" w:lineRule="exact"/>
              <w:jc w:val="right"/>
              <w:textAlignment w:val="bottom"/>
              <w:rPr>
                <w:rFonts w:hint="default" w:ascii="Times New Roman" w:hAnsi="Times New Roman" w:eastAsia="方正仿宋_GBK" w:cs="Times New Roman"/>
                <w:i w:val="0"/>
                <w:color w:val="000000"/>
                <w:sz w:val="24"/>
                <w:szCs w:val="24"/>
                <w:highlight w:val="none"/>
                <w:u w:val="none"/>
              </w:rPr>
            </w:pPr>
            <w:r>
              <w:rPr>
                <w:rFonts w:hint="default" w:ascii="Times New Roman" w:hAnsi="Times New Roman" w:eastAsia="方正仿宋_GBK" w:cs="Times New Roman"/>
                <w:i w:val="0"/>
                <w:color w:val="000000"/>
                <w:kern w:val="0"/>
                <w:sz w:val="24"/>
                <w:szCs w:val="24"/>
                <w:highlight w:val="none"/>
                <w:u w:val="none"/>
                <w:lang w:val="en-US" w:eastAsia="zh-CN" w:bidi="ar"/>
              </w:rPr>
              <w:t xml:space="preserve">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jc w:val="center"/>
        </w:trPr>
        <w:tc>
          <w:tcPr>
            <w:tcW w:w="6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20" w:lineRule="exact"/>
              <w:jc w:val="left"/>
              <w:textAlignment w:val="bottom"/>
              <w:rPr>
                <w:rFonts w:hint="default" w:ascii="Times New Roman" w:hAnsi="Times New Roman" w:eastAsia="方正仿宋_GBK" w:cs="Times New Roman"/>
                <w:i w:val="0"/>
                <w:color w:val="000000"/>
                <w:sz w:val="24"/>
                <w:szCs w:val="24"/>
                <w:highlight w:val="none"/>
                <w:u w:val="none"/>
              </w:rPr>
            </w:pPr>
            <w:r>
              <w:rPr>
                <w:rFonts w:hint="default" w:ascii="Times New Roman" w:hAnsi="Times New Roman" w:eastAsia="方正仿宋_GBK" w:cs="Times New Roman"/>
                <w:i w:val="0"/>
                <w:color w:val="000000"/>
                <w:kern w:val="0"/>
                <w:sz w:val="24"/>
                <w:szCs w:val="24"/>
                <w:highlight w:val="none"/>
                <w:u w:val="none"/>
                <w:lang w:val="en-US" w:eastAsia="zh-CN" w:bidi="ar"/>
              </w:rPr>
              <w:t xml:space="preserve">    培训费</w:t>
            </w:r>
          </w:p>
        </w:tc>
        <w:tc>
          <w:tcPr>
            <w:tcW w:w="19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20" w:lineRule="exact"/>
              <w:jc w:val="right"/>
              <w:textAlignment w:val="bottom"/>
              <w:rPr>
                <w:rFonts w:hint="default" w:ascii="Times New Roman" w:hAnsi="Times New Roman" w:eastAsia="方正仿宋_GBK" w:cs="Times New Roman"/>
                <w:i w:val="0"/>
                <w:color w:val="000000"/>
                <w:sz w:val="24"/>
                <w:szCs w:val="24"/>
                <w:highlight w:val="none"/>
                <w:u w:val="none"/>
              </w:rPr>
            </w:pPr>
            <w:r>
              <w:rPr>
                <w:rFonts w:hint="default" w:ascii="Times New Roman" w:hAnsi="Times New Roman" w:eastAsia="方正仿宋_GBK" w:cs="Times New Roman"/>
                <w:i w:val="0"/>
                <w:color w:val="000000"/>
                <w:kern w:val="0"/>
                <w:sz w:val="24"/>
                <w:szCs w:val="24"/>
                <w:highlight w:val="none"/>
                <w:u w:val="none"/>
                <w:lang w:val="en-US" w:eastAsia="zh-CN" w:bidi="ar"/>
              </w:rPr>
              <w:t xml:space="preserve">108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jc w:val="center"/>
        </w:trPr>
        <w:tc>
          <w:tcPr>
            <w:tcW w:w="6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20" w:lineRule="exact"/>
              <w:jc w:val="left"/>
              <w:textAlignment w:val="bottom"/>
              <w:rPr>
                <w:rFonts w:hint="default" w:ascii="Times New Roman" w:hAnsi="Times New Roman" w:eastAsia="方正仿宋_GBK" w:cs="Times New Roman"/>
                <w:i w:val="0"/>
                <w:color w:val="000000"/>
                <w:sz w:val="24"/>
                <w:szCs w:val="24"/>
                <w:highlight w:val="none"/>
                <w:u w:val="none"/>
              </w:rPr>
            </w:pPr>
            <w:r>
              <w:rPr>
                <w:rFonts w:hint="default" w:ascii="Times New Roman" w:hAnsi="Times New Roman" w:eastAsia="方正仿宋_GBK" w:cs="Times New Roman"/>
                <w:i w:val="0"/>
                <w:color w:val="000000"/>
                <w:kern w:val="0"/>
                <w:sz w:val="24"/>
                <w:szCs w:val="24"/>
                <w:highlight w:val="none"/>
                <w:u w:val="none"/>
                <w:lang w:val="en-US" w:eastAsia="zh-CN" w:bidi="ar"/>
              </w:rPr>
              <w:t xml:space="preserve">    委托业务费</w:t>
            </w:r>
          </w:p>
        </w:tc>
        <w:tc>
          <w:tcPr>
            <w:tcW w:w="19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20" w:lineRule="exact"/>
              <w:jc w:val="right"/>
              <w:textAlignment w:val="bottom"/>
              <w:rPr>
                <w:rFonts w:hint="default" w:ascii="Times New Roman" w:hAnsi="Times New Roman" w:eastAsia="方正仿宋_GBK" w:cs="Times New Roman"/>
                <w:i w:val="0"/>
                <w:color w:val="000000"/>
                <w:sz w:val="24"/>
                <w:szCs w:val="24"/>
                <w:highlight w:val="none"/>
                <w:u w:val="none"/>
              </w:rPr>
            </w:pPr>
            <w:r>
              <w:rPr>
                <w:rFonts w:hint="default" w:ascii="Times New Roman" w:hAnsi="Times New Roman" w:eastAsia="方正仿宋_GBK" w:cs="Times New Roman"/>
                <w:i w:val="0"/>
                <w:color w:val="000000"/>
                <w:kern w:val="0"/>
                <w:sz w:val="24"/>
                <w:szCs w:val="24"/>
                <w:highlight w:val="none"/>
                <w:u w:val="none"/>
                <w:lang w:val="en-US" w:eastAsia="zh-CN" w:bidi="ar"/>
              </w:rPr>
              <w:t xml:space="preserve">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jc w:val="center"/>
        </w:trPr>
        <w:tc>
          <w:tcPr>
            <w:tcW w:w="6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20" w:lineRule="exact"/>
              <w:jc w:val="left"/>
              <w:textAlignment w:val="bottom"/>
              <w:rPr>
                <w:rFonts w:hint="default" w:ascii="Times New Roman" w:hAnsi="Times New Roman" w:eastAsia="方正仿宋_GBK" w:cs="Times New Roman"/>
                <w:i w:val="0"/>
                <w:color w:val="000000"/>
                <w:sz w:val="24"/>
                <w:szCs w:val="24"/>
                <w:highlight w:val="none"/>
                <w:u w:val="none"/>
              </w:rPr>
            </w:pPr>
            <w:r>
              <w:rPr>
                <w:rFonts w:hint="default" w:ascii="Times New Roman" w:hAnsi="Times New Roman" w:eastAsia="方正仿宋_GBK" w:cs="Times New Roman"/>
                <w:i w:val="0"/>
                <w:color w:val="000000"/>
                <w:kern w:val="0"/>
                <w:sz w:val="24"/>
                <w:szCs w:val="24"/>
                <w:highlight w:val="none"/>
                <w:u w:val="none"/>
                <w:lang w:val="en-US" w:eastAsia="zh-CN" w:bidi="ar"/>
              </w:rPr>
              <w:t xml:space="preserve">    公务接待费</w:t>
            </w:r>
          </w:p>
        </w:tc>
        <w:tc>
          <w:tcPr>
            <w:tcW w:w="19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20" w:lineRule="exact"/>
              <w:jc w:val="right"/>
              <w:textAlignment w:val="bottom"/>
              <w:rPr>
                <w:rFonts w:hint="default" w:ascii="Times New Roman" w:hAnsi="Times New Roman" w:eastAsia="方正仿宋_GBK" w:cs="Times New Roman"/>
                <w:i w:val="0"/>
                <w:color w:val="000000"/>
                <w:sz w:val="24"/>
                <w:szCs w:val="24"/>
                <w:highlight w:val="none"/>
                <w:u w:val="none"/>
              </w:rPr>
            </w:pPr>
            <w:r>
              <w:rPr>
                <w:rFonts w:hint="default" w:ascii="Times New Roman" w:hAnsi="Times New Roman" w:eastAsia="方正仿宋_GBK" w:cs="Times New Roman"/>
                <w:i w:val="0"/>
                <w:color w:val="000000"/>
                <w:kern w:val="0"/>
                <w:sz w:val="24"/>
                <w:szCs w:val="24"/>
                <w:highlight w:val="none"/>
                <w:u w:val="none"/>
                <w:lang w:val="en-US" w:eastAsia="zh-CN" w:bidi="ar"/>
              </w:rPr>
              <w:t xml:space="preserve">125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jc w:val="center"/>
        </w:trPr>
        <w:tc>
          <w:tcPr>
            <w:tcW w:w="6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20" w:lineRule="exact"/>
              <w:jc w:val="left"/>
              <w:textAlignment w:val="bottom"/>
              <w:rPr>
                <w:rFonts w:hint="default" w:ascii="Times New Roman" w:hAnsi="Times New Roman" w:eastAsia="方正仿宋_GBK" w:cs="Times New Roman"/>
                <w:i w:val="0"/>
                <w:color w:val="000000"/>
                <w:sz w:val="24"/>
                <w:szCs w:val="24"/>
                <w:highlight w:val="none"/>
                <w:u w:val="none"/>
              </w:rPr>
            </w:pPr>
            <w:r>
              <w:rPr>
                <w:rFonts w:hint="default" w:ascii="Times New Roman" w:hAnsi="Times New Roman" w:eastAsia="方正仿宋_GBK" w:cs="Times New Roman"/>
                <w:i w:val="0"/>
                <w:color w:val="000000"/>
                <w:kern w:val="0"/>
                <w:sz w:val="24"/>
                <w:szCs w:val="24"/>
                <w:highlight w:val="none"/>
                <w:u w:val="none"/>
                <w:lang w:val="en-US" w:eastAsia="zh-CN" w:bidi="ar"/>
              </w:rPr>
              <w:t xml:space="preserve">    公务用车运行维护费</w:t>
            </w:r>
          </w:p>
        </w:tc>
        <w:tc>
          <w:tcPr>
            <w:tcW w:w="19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20" w:lineRule="exact"/>
              <w:jc w:val="right"/>
              <w:textAlignment w:val="bottom"/>
              <w:rPr>
                <w:rFonts w:hint="default" w:ascii="Times New Roman" w:hAnsi="Times New Roman" w:eastAsia="方正仿宋_GBK" w:cs="Times New Roman"/>
                <w:i w:val="0"/>
                <w:color w:val="000000"/>
                <w:sz w:val="24"/>
                <w:szCs w:val="24"/>
                <w:highlight w:val="none"/>
                <w:u w:val="none"/>
              </w:rPr>
            </w:pPr>
            <w:r>
              <w:rPr>
                <w:rFonts w:hint="default" w:ascii="Times New Roman" w:hAnsi="Times New Roman" w:eastAsia="方正仿宋_GBK" w:cs="Times New Roman"/>
                <w:i w:val="0"/>
                <w:color w:val="000000"/>
                <w:kern w:val="0"/>
                <w:sz w:val="24"/>
                <w:szCs w:val="24"/>
                <w:highlight w:val="none"/>
                <w:u w:val="none"/>
                <w:lang w:val="en-US" w:eastAsia="zh-CN" w:bidi="ar"/>
              </w:rPr>
              <w:t xml:space="preserve">791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jc w:val="center"/>
        </w:trPr>
        <w:tc>
          <w:tcPr>
            <w:tcW w:w="6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20" w:lineRule="exact"/>
              <w:jc w:val="left"/>
              <w:textAlignment w:val="bottom"/>
              <w:rPr>
                <w:rFonts w:hint="default" w:ascii="Times New Roman" w:hAnsi="Times New Roman" w:eastAsia="方正仿宋_GBK" w:cs="Times New Roman"/>
                <w:i w:val="0"/>
                <w:color w:val="000000"/>
                <w:sz w:val="24"/>
                <w:szCs w:val="24"/>
                <w:highlight w:val="none"/>
                <w:u w:val="none"/>
              </w:rPr>
            </w:pPr>
            <w:r>
              <w:rPr>
                <w:rFonts w:hint="default" w:ascii="Times New Roman" w:hAnsi="Times New Roman" w:eastAsia="方正仿宋_GBK" w:cs="Times New Roman"/>
                <w:i w:val="0"/>
                <w:color w:val="000000"/>
                <w:kern w:val="0"/>
                <w:sz w:val="24"/>
                <w:szCs w:val="24"/>
                <w:highlight w:val="none"/>
                <w:u w:val="none"/>
                <w:lang w:val="en-US" w:eastAsia="zh-CN" w:bidi="ar"/>
              </w:rPr>
              <w:t xml:space="preserve">    维修</w:t>
            </w:r>
            <w:r>
              <w:rPr>
                <w:rFonts w:hint="default" w:ascii="Times New Roman" w:hAnsi="Times New Roman" w:cs="Times New Roman"/>
                <w:i w:val="0"/>
                <w:color w:val="000000"/>
                <w:kern w:val="0"/>
                <w:sz w:val="24"/>
                <w:szCs w:val="24"/>
                <w:highlight w:val="none"/>
                <w:u w:val="none"/>
                <w:lang w:val="en-US" w:eastAsia="zh-CN" w:bidi="ar"/>
              </w:rPr>
              <w:t>（</w:t>
            </w:r>
            <w:r>
              <w:rPr>
                <w:rFonts w:hint="default" w:ascii="Times New Roman" w:hAnsi="Times New Roman" w:eastAsia="方正仿宋_GBK" w:cs="Times New Roman"/>
                <w:i w:val="0"/>
                <w:color w:val="000000"/>
                <w:kern w:val="0"/>
                <w:sz w:val="24"/>
                <w:szCs w:val="24"/>
                <w:highlight w:val="none"/>
                <w:u w:val="none"/>
                <w:lang w:val="en-US" w:eastAsia="zh-CN" w:bidi="ar"/>
              </w:rPr>
              <w:t>护</w:t>
            </w:r>
            <w:r>
              <w:rPr>
                <w:rFonts w:hint="default" w:ascii="Times New Roman" w:hAnsi="Times New Roman" w:cs="Times New Roman"/>
                <w:i w:val="0"/>
                <w:color w:val="000000"/>
                <w:kern w:val="0"/>
                <w:sz w:val="24"/>
                <w:szCs w:val="24"/>
                <w:highlight w:val="none"/>
                <w:u w:val="none"/>
                <w:lang w:val="en-US" w:eastAsia="zh-CN" w:bidi="ar"/>
              </w:rPr>
              <w:t>）</w:t>
            </w:r>
            <w:r>
              <w:rPr>
                <w:rFonts w:hint="default" w:ascii="Times New Roman" w:hAnsi="Times New Roman" w:eastAsia="方正仿宋_GBK" w:cs="Times New Roman"/>
                <w:i w:val="0"/>
                <w:color w:val="000000"/>
                <w:kern w:val="0"/>
                <w:sz w:val="24"/>
                <w:szCs w:val="24"/>
                <w:highlight w:val="none"/>
                <w:u w:val="none"/>
                <w:lang w:val="en-US" w:eastAsia="zh-CN" w:bidi="ar"/>
              </w:rPr>
              <w:t>费</w:t>
            </w:r>
          </w:p>
        </w:tc>
        <w:tc>
          <w:tcPr>
            <w:tcW w:w="19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20" w:lineRule="exact"/>
              <w:jc w:val="right"/>
              <w:textAlignment w:val="bottom"/>
              <w:rPr>
                <w:rFonts w:hint="default" w:ascii="Times New Roman" w:hAnsi="Times New Roman" w:eastAsia="方正仿宋_GBK" w:cs="Times New Roman"/>
                <w:i w:val="0"/>
                <w:color w:val="000000"/>
                <w:sz w:val="24"/>
                <w:szCs w:val="24"/>
                <w:highlight w:val="none"/>
                <w:u w:val="none"/>
              </w:rPr>
            </w:pPr>
            <w:r>
              <w:rPr>
                <w:rFonts w:hint="default" w:ascii="Times New Roman" w:hAnsi="Times New Roman" w:eastAsia="方正仿宋_GBK" w:cs="Times New Roman"/>
                <w:i w:val="0"/>
                <w:color w:val="000000"/>
                <w:kern w:val="0"/>
                <w:sz w:val="24"/>
                <w:szCs w:val="24"/>
                <w:highlight w:val="none"/>
                <w:u w:val="none"/>
                <w:lang w:val="en-US" w:eastAsia="zh-CN" w:bidi="ar"/>
              </w:rPr>
              <w:t xml:space="preserve">199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jc w:val="center"/>
        </w:trPr>
        <w:tc>
          <w:tcPr>
            <w:tcW w:w="6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20" w:lineRule="exact"/>
              <w:jc w:val="left"/>
              <w:textAlignment w:val="bottom"/>
              <w:rPr>
                <w:rFonts w:hint="default" w:ascii="Times New Roman" w:hAnsi="Times New Roman" w:eastAsia="方正仿宋_GBK" w:cs="Times New Roman"/>
                <w:i w:val="0"/>
                <w:color w:val="000000"/>
                <w:sz w:val="24"/>
                <w:szCs w:val="24"/>
                <w:highlight w:val="none"/>
                <w:u w:val="none"/>
              </w:rPr>
            </w:pPr>
            <w:r>
              <w:rPr>
                <w:rFonts w:hint="default" w:ascii="Times New Roman" w:hAnsi="Times New Roman" w:eastAsia="方正仿宋_GBK" w:cs="Times New Roman"/>
                <w:i w:val="0"/>
                <w:color w:val="000000"/>
                <w:kern w:val="0"/>
                <w:sz w:val="24"/>
                <w:szCs w:val="24"/>
                <w:highlight w:val="none"/>
                <w:u w:val="none"/>
                <w:lang w:val="en-US" w:eastAsia="zh-CN" w:bidi="ar"/>
              </w:rPr>
              <w:t xml:space="preserve">    其他商品和服务支出</w:t>
            </w:r>
          </w:p>
        </w:tc>
        <w:tc>
          <w:tcPr>
            <w:tcW w:w="19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20" w:lineRule="exact"/>
              <w:jc w:val="right"/>
              <w:textAlignment w:val="bottom"/>
              <w:rPr>
                <w:rFonts w:hint="default" w:ascii="Times New Roman" w:hAnsi="Times New Roman" w:eastAsia="方正仿宋_GBK" w:cs="Times New Roman"/>
                <w:i w:val="0"/>
                <w:color w:val="000000"/>
                <w:sz w:val="24"/>
                <w:szCs w:val="24"/>
                <w:highlight w:val="none"/>
                <w:u w:val="none"/>
              </w:rPr>
            </w:pPr>
            <w:r>
              <w:rPr>
                <w:rFonts w:hint="default" w:ascii="Times New Roman" w:hAnsi="Times New Roman" w:eastAsia="方正仿宋_GBK" w:cs="Times New Roman"/>
                <w:i w:val="0"/>
                <w:color w:val="000000"/>
                <w:kern w:val="0"/>
                <w:sz w:val="24"/>
                <w:szCs w:val="24"/>
                <w:highlight w:val="none"/>
                <w:u w:val="none"/>
                <w:lang w:val="en-US" w:eastAsia="zh-CN" w:bidi="ar"/>
              </w:rPr>
              <w:t xml:space="preserve">551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jc w:val="center"/>
        </w:trPr>
        <w:tc>
          <w:tcPr>
            <w:tcW w:w="6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20" w:lineRule="exact"/>
              <w:jc w:val="left"/>
              <w:textAlignment w:val="bottom"/>
              <w:rPr>
                <w:rFonts w:hint="default" w:ascii="Times New Roman" w:hAnsi="Times New Roman" w:eastAsia="方正仿宋_GBK" w:cs="Times New Roman"/>
                <w:i w:val="0"/>
                <w:color w:val="000000"/>
                <w:sz w:val="24"/>
                <w:szCs w:val="24"/>
                <w:highlight w:val="none"/>
                <w:u w:val="none"/>
              </w:rPr>
            </w:pPr>
            <w:r>
              <w:rPr>
                <w:rFonts w:hint="default" w:ascii="Times New Roman" w:hAnsi="Times New Roman" w:eastAsia="方正仿宋_GBK" w:cs="Times New Roman"/>
                <w:i w:val="0"/>
                <w:color w:val="000000"/>
                <w:kern w:val="0"/>
                <w:sz w:val="24"/>
                <w:szCs w:val="24"/>
                <w:highlight w:val="none"/>
                <w:u w:val="none"/>
                <w:lang w:val="en-US" w:eastAsia="zh-CN" w:bidi="ar"/>
              </w:rPr>
              <w:t xml:space="preserve">  对事业单位经常性补助</w:t>
            </w:r>
          </w:p>
        </w:tc>
        <w:tc>
          <w:tcPr>
            <w:tcW w:w="19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20" w:lineRule="exact"/>
              <w:jc w:val="right"/>
              <w:textAlignment w:val="bottom"/>
              <w:rPr>
                <w:rFonts w:hint="default" w:ascii="Times New Roman" w:hAnsi="Times New Roman" w:eastAsia="方正仿宋_GBK" w:cs="Times New Roman"/>
                <w:i w:val="0"/>
                <w:color w:val="000000"/>
                <w:sz w:val="24"/>
                <w:szCs w:val="24"/>
                <w:highlight w:val="none"/>
                <w:u w:val="none"/>
              </w:rPr>
            </w:pPr>
            <w:r>
              <w:rPr>
                <w:rFonts w:hint="default" w:ascii="Times New Roman" w:hAnsi="Times New Roman" w:eastAsia="方正仿宋_GBK" w:cs="Times New Roman"/>
                <w:i w:val="0"/>
                <w:color w:val="000000"/>
                <w:kern w:val="0"/>
                <w:sz w:val="24"/>
                <w:szCs w:val="24"/>
                <w:highlight w:val="none"/>
                <w:u w:val="none"/>
                <w:lang w:val="en-US" w:eastAsia="zh-CN" w:bidi="ar"/>
              </w:rPr>
              <w:t xml:space="preserve">48875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jc w:val="center"/>
        </w:trPr>
        <w:tc>
          <w:tcPr>
            <w:tcW w:w="6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20" w:lineRule="exact"/>
              <w:jc w:val="left"/>
              <w:textAlignment w:val="bottom"/>
              <w:rPr>
                <w:rFonts w:hint="default" w:ascii="Times New Roman" w:hAnsi="Times New Roman" w:eastAsia="方正仿宋_GBK" w:cs="Times New Roman"/>
                <w:i w:val="0"/>
                <w:color w:val="000000"/>
                <w:sz w:val="24"/>
                <w:szCs w:val="24"/>
                <w:highlight w:val="none"/>
                <w:u w:val="none"/>
              </w:rPr>
            </w:pPr>
            <w:r>
              <w:rPr>
                <w:rFonts w:hint="default" w:ascii="Times New Roman" w:hAnsi="Times New Roman" w:eastAsia="方正仿宋_GBK" w:cs="Times New Roman"/>
                <w:i w:val="0"/>
                <w:color w:val="000000"/>
                <w:kern w:val="0"/>
                <w:sz w:val="24"/>
                <w:szCs w:val="24"/>
                <w:highlight w:val="none"/>
                <w:u w:val="none"/>
                <w:lang w:val="en-US" w:eastAsia="zh-CN" w:bidi="ar"/>
              </w:rPr>
              <w:t xml:space="preserve">    工资福利支出</w:t>
            </w:r>
          </w:p>
        </w:tc>
        <w:tc>
          <w:tcPr>
            <w:tcW w:w="19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20" w:lineRule="exact"/>
              <w:jc w:val="right"/>
              <w:textAlignment w:val="bottom"/>
              <w:rPr>
                <w:rFonts w:hint="default" w:ascii="Times New Roman" w:hAnsi="Times New Roman" w:eastAsia="方正仿宋_GBK" w:cs="Times New Roman"/>
                <w:i w:val="0"/>
                <w:color w:val="000000"/>
                <w:sz w:val="24"/>
                <w:szCs w:val="24"/>
                <w:highlight w:val="none"/>
                <w:u w:val="none"/>
              </w:rPr>
            </w:pPr>
            <w:r>
              <w:rPr>
                <w:rFonts w:hint="default" w:ascii="Times New Roman" w:hAnsi="Times New Roman" w:eastAsia="方正仿宋_GBK" w:cs="Times New Roman"/>
                <w:i w:val="0"/>
                <w:color w:val="000000"/>
                <w:kern w:val="0"/>
                <w:sz w:val="24"/>
                <w:szCs w:val="24"/>
                <w:highlight w:val="none"/>
                <w:u w:val="none"/>
                <w:lang w:val="en-US" w:eastAsia="zh-CN" w:bidi="ar"/>
              </w:rPr>
              <w:t xml:space="preserve">42924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jc w:val="center"/>
        </w:trPr>
        <w:tc>
          <w:tcPr>
            <w:tcW w:w="6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20" w:lineRule="exact"/>
              <w:jc w:val="left"/>
              <w:textAlignment w:val="bottom"/>
              <w:rPr>
                <w:rFonts w:hint="default" w:ascii="Times New Roman" w:hAnsi="Times New Roman" w:eastAsia="方正仿宋_GBK" w:cs="Times New Roman"/>
                <w:i w:val="0"/>
                <w:color w:val="000000"/>
                <w:sz w:val="24"/>
                <w:szCs w:val="24"/>
                <w:highlight w:val="none"/>
                <w:u w:val="none"/>
              </w:rPr>
            </w:pPr>
            <w:r>
              <w:rPr>
                <w:rFonts w:hint="default" w:ascii="Times New Roman" w:hAnsi="Times New Roman" w:eastAsia="方正仿宋_GBK" w:cs="Times New Roman"/>
                <w:i w:val="0"/>
                <w:color w:val="000000"/>
                <w:kern w:val="0"/>
                <w:sz w:val="24"/>
                <w:szCs w:val="24"/>
                <w:highlight w:val="none"/>
                <w:u w:val="none"/>
                <w:lang w:val="en-US" w:eastAsia="zh-CN" w:bidi="ar"/>
              </w:rPr>
              <w:t xml:space="preserve">    商品和服务支出</w:t>
            </w:r>
          </w:p>
        </w:tc>
        <w:tc>
          <w:tcPr>
            <w:tcW w:w="19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20" w:lineRule="exact"/>
              <w:jc w:val="right"/>
              <w:textAlignment w:val="bottom"/>
              <w:rPr>
                <w:rFonts w:hint="default" w:ascii="Times New Roman" w:hAnsi="Times New Roman" w:eastAsia="方正仿宋_GBK" w:cs="Times New Roman"/>
                <w:i w:val="0"/>
                <w:color w:val="000000"/>
                <w:sz w:val="24"/>
                <w:szCs w:val="24"/>
                <w:highlight w:val="none"/>
                <w:u w:val="none"/>
              </w:rPr>
            </w:pPr>
            <w:r>
              <w:rPr>
                <w:rFonts w:hint="default" w:ascii="Times New Roman" w:hAnsi="Times New Roman" w:eastAsia="方正仿宋_GBK" w:cs="Times New Roman"/>
                <w:i w:val="0"/>
                <w:color w:val="000000"/>
                <w:kern w:val="0"/>
                <w:sz w:val="24"/>
                <w:szCs w:val="24"/>
                <w:highlight w:val="none"/>
                <w:u w:val="none"/>
                <w:lang w:val="en-US" w:eastAsia="zh-CN" w:bidi="ar"/>
              </w:rPr>
              <w:t xml:space="preserve">5951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jc w:val="center"/>
        </w:trPr>
        <w:tc>
          <w:tcPr>
            <w:tcW w:w="6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20" w:lineRule="exact"/>
              <w:jc w:val="left"/>
              <w:textAlignment w:val="bottom"/>
              <w:rPr>
                <w:rFonts w:hint="default" w:ascii="Times New Roman" w:hAnsi="Times New Roman" w:eastAsia="方正仿宋_GBK" w:cs="Times New Roman"/>
                <w:i w:val="0"/>
                <w:color w:val="000000"/>
                <w:sz w:val="24"/>
                <w:szCs w:val="24"/>
                <w:highlight w:val="none"/>
                <w:u w:val="none"/>
              </w:rPr>
            </w:pPr>
            <w:r>
              <w:rPr>
                <w:rFonts w:hint="default" w:ascii="Times New Roman" w:hAnsi="Times New Roman" w:eastAsia="方正仿宋_GBK" w:cs="Times New Roman"/>
                <w:i w:val="0"/>
                <w:color w:val="000000"/>
                <w:kern w:val="0"/>
                <w:sz w:val="24"/>
                <w:szCs w:val="24"/>
                <w:highlight w:val="none"/>
                <w:u w:val="none"/>
                <w:lang w:val="en-US" w:eastAsia="zh-CN" w:bidi="ar"/>
              </w:rPr>
              <w:t xml:space="preserve">  对个人和家庭的补助</w:t>
            </w:r>
          </w:p>
        </w:tc>
        <w:tc>
          <w:tcPr>
            <w:tcW w:w="19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20" w:lineRule="exact"/>
              <w:jc w:val="right"/>
              <w:textAlignment w:val="bottom"/>
              <w:rPr>
                <w:rFonts w:hint="default" w:ascii="Times New Roman" w:hAnsi="Times New Roman" w:eastAsia="方正仿宋_GBK" w:cs="Times New Roman"/>
                <w:i w:val="0"/>
                <w:color w:val="000000"/>
                <w:sz w:val="24"/>
                <w:szCs w:val="24"/>
                <w:highlight w:val="none"/>
                <w:u w:val="none"/>
              </w:rPr>
            </w:pPr>
            <w:r>
              <w:rPr>
                <w:rFonts w:hint="default" w:ascii="Times New Roman" w:hAnsi="Times New Roman" w:eastAsia="方正仿宋_GBK" w:cs="Times New Roman"/>
                <w:i w:val="0"/>
                <w:color w:val="000000"/>
                <w:kern w:val="0"/>
                <w:sz w:val="24"/>
                <w:szCs w:val="24"/>
                <w:highlight w:val="none"/>
                <w:u w:val="none"/>
                <w:lang w:val="en-US" w:eastAsia="zh-CN" w:bidi="ar"/>
              </w:rPr>
              <w:t xml:space="preserve">2045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jc w:val="center"/>
        </w:trPr>
        <w:tc>
          <w:tcPr>
            <w:tcW w:w="6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20" w:lineRule="exact"/>
              <w:jc w:val="left"/>
              <w:textAlignment w:val="bottom"/>
              <w:rPr>
                <w:rFonts w:hint="default" w:ascii="Times New Roman" w:hAnsi="Times New Roman" w:eastAsia="方正仿宋_GBK" w:cs="Times New Roman"/>
                <w:i w:val="0"/>
                <w:color w:val="000000"/>
                <w:sz w:val="24"/>
                <w:szCs w:val="24"/>
                <w:highlight w:val="none"/>
                <w:u w:val="none"/>
              </w:rPr>
            </w:pPr>
            <w:r>
              <w:rPr>
                <w:rFonts w:hint="default" w:ascii="Times New Roman" w:hAnsi="Times New Roman" w:eastAsia="方正仿宋_GBK" w:cs="Times New Roman"/>
                <w:i w:val="0"/>
                <w:color w:val="000000"/>
                <w:kern w:val="0"/>
                <w:sz w:val="24"/>
                <w:szCs w:val="24"/>
                <w:highlight w:val="none"/>
                <w:u w:val="none"/>
                <w:lang w:val="en-US" w:eastAsia="zh-CN" w:bidi="ar"/>
              </w:rPr>
              <w:t xml:space="preserve">    社会福利和救助</w:t>
            </w:r>
          </w:p>
        </w:tc>
        <w:tc>
          <w:tcPr>
            <w:tcW w:w="19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20" w:lineRule="exact"/>
              <w:jc w:val="right"/>
              <w:textAlignment w:val="bottom"/>
              <w:rPr>
                <w:rFonts w:hint="default" w:ascii="Times New Roman" w:hAnsi="Times New Roman" w:eastAsia="方正仿宋_GBK" w:cs="Times New Roman"/>
                <w:i w:val="0"/>
                <w:color w:val="000000"/>
                <w:sz w:val="24"/>
                <w:szCs w:val="24"/>
                <w:highlight w:val="none"/>
                <w:u w:val="none"/>
              </w:rPr>
            </w:pPr>
            <w:r>
              <w:rPr>
                <w:rFonts w:hint="default" w:ascii="Times New Roman" w:hAnsi="Times New Roman" w:eastAsia="方正仿宋_GBK" w:cs="Times New Roman"/>
                <w:i w:val="0"/>
                <w:color w:val="000000"/>
                <w:kern w:val="0"/>
                <w:sz w:val="24"/>
                <w:szCs w:val="24"/>
                <w:highlight w:val="none"/>
                <w:u w:val="none"/>
                <w:lang w:val="en-US" w:eastAsia="zh-CN" w:bidi="ar"/>
              </w:rPr>
              <w:t xml:space="preserve">121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jc w:val="center"/>
        </w:trPr>
        <w:tc>
          <w:tcPr>
            <w:tcW w:w="6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20" w:lineRule="exact"/>
              <w:jc w:val="left"/>
              <w:textAlignment w:val="bottom"/>
              <w:rPr>
                <w:rFonts w:hint="default" w:ascii="Times New Roman" w:hAnsi="Times New Roman" w:eastAsia="方正仿宋_GBK" w:cs="Times New Roman"/>
                <w:i w:val="0"/>
                <w:color w:val="000000"/>
                <w:sz w:val="24"/>
                <w:szCs w:val="24"/>
                <w:highlight w:val="none"/>
                <w:u w:val="none"/>
              </w:rPr>
            </w:pPr>
            <w:r>
              <w:rPr>
                <w:rFonts w:hint="default" w:ascii="Times New Roman" w:hAnsi="Times New Roman" w:eastAsia="方正仿宋_GBK" w:cs="Times New Roman"/>
                <w:i w:val="0"/>
                <w:color w:val="000000"/>
                <w:kern w:val="0"/>
                <w:sz w:val="24"/>
                <w:szCs w:val="24"/>
                <w:highlight w:val="none"/>
                <w:u w:val="none"/>
                <w:lang w:val="en-US" w:eastAsia="zh-CN" w:bidi="ar"/>
              </w:rPr>
              <w:t xml:space="preserve">    离退休费</w:t>
            </w:r>
          </w:p>
        </w:tc>
        <w:tc>
          <w:tcPr>
            <w:tcW w:w="19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20" w:lineRule="exact"/>
              <w:jc w:val="right"/>
              <w:textAlignment w:val="bottom"/>
              <w:rPr>
                <w:rFonts w:hint="default" w:ascii="Times New Roman" w:hAnsi="Times New Roman" w:eastAsia="方正仿宋_GBK" w:cs="Times New Roman"/>
                <w:i w:val="0"/>
                <w:color w:val="000000"/>
                <w:sz w:val="24"/>
                <w:szCs w:val="24"/>
                <w:highlight w:val="none"/>
                <w:u w:val="none"/>
              </w:rPr>
            </w:pPr>
            <w:r>
              <w:rPr>
                <w:rFonts w:hint="default" w:ascii="Times New Roman" w:hAnsi="Times New Roman" w:eastAsia="方正仿宋_GBK" w:cs="Times New Roman"/>
                <w:i w:val="0"/>
                <w:color w:val="000000"/>
                <w:kern w:val="0"/>
                <w:sz w:val="24"/>
                <w:szCs w:val="24"/>
                <w:highlight w:val="none"/>
                <w:u w:val="none"/>
                <w:lang w:val="en-US" w:eastAsia="zh-CN" w:bidi="ar"/>
              </w:rPr>
              <w:t xml:space="preserve">237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jc w:val="center"/>
        </w:trPr>
        <w:tc>
          <w:tcPr>
            <w:tcW w:w="68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20" w:lineRule="exact"/>
              <w:jc w:val="left"/>
              <w:textAlignment w:val="bottom"/>
              <w:rPr>
                <w:rFonts w:hint="default" w:ascii="Times New Roman" w:hAnsi="Times New Roman" w:eastAsia="方正仿宋_GBK" w:cs="Times New Roman"/>
                <w:i w:val="0"/>
                <w:color w:val="000000"/>
                <w:sz w:val="24"/>
                <w:szCs w:val="24"/>
                <w:highlight w:val="none"/>
                <w:u w:val="none"/>
              </w:rPr>
            </w:pPr>
            <w:r>
              <w:rPr>
                <w:rFonts w:hint="default" w:ascii="Times New Roman" w:hAnsi="Times New Roman" w:eastAsia="方正仿宋_GBK" w:cs="Times New Roman"/>
                <w:i w:val="0"/>
                <w:color w:val="000000"/>
                <w:kern w:val="0"/>
                <w:sz w:val="24"/>
                <w:szCs w:val="24"/>
                <w:highlight w:val="none"/>
                <w:u w:val="none"/>
                <w:lang w:val="en-US" w:eastAsia="zh-CN" w:bidi="ar"/>
              </w:rPr>
              <w:t xml:space="preserve">    其他对个人和家庭补助</w:t>
            </w:r>
          </w:p>
        </w:tc>
        <w:tc>
          <w:tcPr>
            <w:tcW w:w="19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20" w:lineRule="exact"/>
              <w:jc w:val="right"/>
              <w:textAlignment w:val="bottom"/>
              <w:rPr>
                <w:rFonts w:hint="default" w:ascii="Times New Roman" w:hAnsi="Times New Roman" w:eastAsia="方正仿宋_GBK" w:cs="Times New Roman"/>
                <w:i w:val="0"/>
                <w:color w:val="000000"/>
                <w:sz w:val="24"/>
                <w:szCs w:val="24"/>
                <w:highlight w:val="none"/>
                <w:u w:val="none"/>
              </w:rPr>
            </w:pPr>
            <w:r>
              <w:rPr>
                <w:rFonts w:hint="default" w:ascii="Times New Roman" w:hAnsi="Times New Roman" w:eastAsia="方正仿宋_GBK" w:cs="Times New Roman"/>
                <w:i w:val="0"/>
                <w:color w:val="000000"/>
                <w:kern w:val="0"/>
                <w:sz w:val="24"/>
                <w:szCs w:val="24"/>
                <w:highlight w:val="none"/>
                <w:u w:val="none"/>
                <w:lang w:val="en-US" w:eastAsia="zh-CN" w:bidi="ar"/>
              </w:rPr>
              <w:t xml:space="preserve">1687 </w:t>
            </w:r>
          </w:p>
        </w:tc>
      </w:tr>
    </w:tbl>
    <w:p>
      <w:pPr>
        <w:spacing w:line="320" w:lineRule="exact"/>
        <w:contextualSpacing/>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备注：1. 本表按照新的</w:t>
      </w:r>
      <w:r>
        <w:rPr>
          <w:rFonts w:hint="eastAsia" w:ascii="Times New Roman" w:hAnsi="Times New Roman" w:cs="Times New Roman"/>
          <w:sz w:val="24"/>
          <w:szCs w:val="24"/>
          <w:highlight w:val="none"/>
          <w:lang w:eastAsia="zh-CN"/>
        </w:rPr>
        <w:t>“</w:t>
      </w:r>
      <w:r>
        <w:rPr>
          <w:rFonts w:hint="default" w:ascii="Times New Roman" w:hAnsi="Times New Roman" w:cs="Times New Roman"/>
          <w:sz w:val="24"/>
          <w:szCs w:val="24"/>
          <w:highlight w:val="none"/>
        </w:rPr>
        <w:t>政府预算支出经济分类科目</w:t>
      </w:r>
      <w:r>
        <w:rPr>
          <w:rFonts w:hint="eastAsia" w:ascii="Times New Roman" w:hAnsi="Times New Roman" w:cs="Times New Roman"/>
          <w:sz w:val="24"/>
          <w:szCs w:val="24"/>
          <w:highlight w:val="none"/>
          <w:lang w:eastAsia="zh-CN"/>
        </w:rPr>
        <w:t>”</w:t>
      </w:r>
      <w:r>
        <w:rPr>
          <w:rFonts w:hint="default" w:ascii="Times New Roman" w:hAnsi="Times New Roman" w:cs="Times New Roman"/>
          <w:sz w:val="24"/>
          <w:szCs w:val="24"/>
          <w:highlight w:val="none"/>
        </w:rPr>
        <w:t>将区级基本支出细化到款级科目。</w:t>
      </w:r>
    </w:p>
    <w:p>
      <w:pPr>
        <w:pStyle w:val="11"/>
        <w:spacing w:line="320" w:lineRule="exact"/>
        <w:ind w:firstLine="720" w:firstLineChars="3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 本表的本级基本支出合计数与表15的基本支出合计数相等。</w:t>
      </w: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spacing w:line="594" w:lineRule="exact"/>
        <w:contextualSpacing/>
        <w:rPr>
          <w:rFonts w:hint="default" w:ascii="Times New Roman" w:hAnsi="Times New Roman" w:eastAsia="方正黑体_GBK" w:cs="Times New Roman"/>
          <w:szCs w:val="32"/>
          <w:highlight w:val="none"/>
        </w:rPr>
      </w:pPr>
    </w:p>
    <w:p>
      <w:pPr>
        <w:spacing w:line="594" w:lineRule="exact"/>
        <w:contextualSpacing/>
        <w:rPr>
          <w:rFonts w:hint="default" w:ascii="Times New Roman" w:hAnsi="Times New Roman" w:eastAsia="方正黑体_GBK" w:cs="Times New Roman"/>
          <w:szCs w:val="32"/>
          <w:highlight w:val="none"/>
        </w:rPr>
      </w:pPr>
    </w:p>
    <w:p>
      <w:pPr>
        <w:spacing w:line="594" w:lineRule="exact"/>
        <w:contextualSpacing/>
        <w:rPr>
          <w:rFonts w:hint="default" w:ascii="Times New Roman" w:hAnsi="Times New Roman" w:eastAsia="方正黑体_GBK" w:cs="Times New Roman"/>
          <w:szCs w:val="32"/>
          <w:highlight w:val="none"/>
        </w:rPr>
      </w:pPr>
      <w:r>
        <w:rPr>
          <w:rFonts w:hint="default" w:ascii="Times New Roman" w:hAnsi="Times New Roman" w:eastAsia="方正黑体_GBK" w:cs="Times New Roman"/>
          <w:szCs w:val="32"/>
          <w:highlight w:val="none"/>
        </w:rPr>
        <w:t>表17</w:t>
      </w:r>
    </w:p>
    <w:p>
      <w:pPr>
        <w:spacing w:line="594" w:lineRule="exact"/>
        <w:contextualSpacing/>
        <w:jc w:val="center"/>
        <w:rPr>
          <w:rFonts w:hint="default" w:ascii="Times New Roman" w:hAnsi="Times New Roman" w:eastAsia="方正小标宋_GBK" w:cs="Times New Roman"/>
          <w:spacing w:val="-11"/>
          <w:sz w:val="44"/>
          <w:szCs w:val="44"/>
          <w:highlight w:val="none"/>
        </w:rPr>
      </w:pPr>
      <w:r>
        <w:rPr>
          <w:rFonts w:hint="default" w:ascii="Times New Roman" w:hAnsi="Times New Roman" w:eastAsia="方正小标宋_GBK" w:cs="Times New Roman"/>
          <w:spacing w:val="-11"/>
          <w:sz w:val="44"/>
          <w:szCs w:val="44"/>
          <w:highlight w:val="none"/>
        </w:rPr>
        <w:t>2021年区级一般公共预算转移支付收支预算表</w:t>
      </w:r>
    </w:p>
    <w:p>
      <w:pPr>
        <w:spacing w:line="594" w:lineRule="exact"/>
        <w:contextualSpacing/>
        <w:jc w:val="right"/>
        <w:rPr>
          <w:rFonts w:hint="default" w:ascii="Times New Roman" w:hAnsi="Times New Roman" w:cs="Times New Roman"/>
          <w:szCs w:val="32"/>
          <w:highlight w:val="none"/>
        </w:rPr>
      </w:pPr>
      <w:r>
        <w:rPr>
          <w:rFonts w:hint="default" w:ascii="Times New Roman" w:hAnsi="Times New Roman" w:cs="Times New Roman"/>
          <w:szCs w:val="32"/>
          <w:highlight w:val="none"/>
        </w:rPr>
        <w:t>单位：万元</w:t>
      </w:r>
    </w:p>
    <w:tbl>
      <w:tblPr>
        <w:tblStyle w:val="9"/>
        <w:tblW w:w="0" w:type="auto"/>
        <w:tblInd w:w="0" w:type="dxa"/>
        <w:tblLayout w:type="fixed"/>
        <w:tblCellMar>
          <w:top w:w="0" w:type="dxa"/>
          <w:left w:w="0" w:type="dxa"/>
          <w:bottom w:w="0" w:type="dxa"/>
          <w:right w:w="0" w:type="dxa"/>
        </w:tblCellMar>
      </w:tblPr>
      <w:tblGrid>
        <w:gridCol w:w="3916"/>
        <w:gridCol w:w="878"/>
        <w:gridCol w:w="3174"/>
        <w:gridCol w:w="906"/>
      </w:tblGrid>
      <w:tr>
        <w:tblPrEx>
          <w:tblCellMar>
            <w:top w:w="0" w:type="dxa"/>
            <w:left w:w="0" w:type="dxa"/>
            <w:bottom w:w="0" w:type="dxa"/>
            <w:right w:w="0" w:type="dxa"/>
          </w:tblCellMar>
        </w:tblPrEx>
        <w:trPr>
          <w:trHeight w:val="329" w:hRule="atLeast"/>
          <w:tblHeader/>
        </w:trPr>
        <w:tc>
          <w:tcPr>
            <w:tcW w:w="39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收</w:t>
            </w:r>
            <w:r>
              <w:rPr>
                <w:rFonts w:hint="default" w:ascii="Times New Roman" w:hAnsi="Times New Roman" w:eastAsia="方正黑体_GBK" w:cs="Times New Roman"/>
                <w:sz w:val="24"/>
                <w:szCs w:val="24"/>
                <w:highlight w:val="none"/>
                <w:lang w:val="en-US" w:eastAsia="zh-CN" w:bidi="ar"/>
              </w:rPr>
              <w:t xml:space="preserve">    </w:t>
            </w:r>
            <w:r>
              <w:rPr>
                <w:rFonts w:hint="default" w:ascii="Times New Roman" w:hAnsi="Times New Roman" w:eastAsia="方正黑体_GBK" w:cs="Times New Roman"/>
                <w:sz w:val="24"/>
                <w:szCs w:val="24"/>
                <w:highlight w:val="none"/>
                <w:lang w:bidi="ar"/>
              </w:rPr>
              <w:t>入</w:t>
            </w:r>
          </w:p>
        </w:tc>
        <w:tc>
          <w:tcPr>
            <w:tcW w:w="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spacing w:line="320" w:lineRule="exact"/>
              <w:jc w:val="center"/>
              <w:textAlignment w:val="bottom"/>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预算数</w:t>
            </w:r>
          </w:p>
        </w:tc>
        <w:tc>
          <w:tcPr>
            <w:tcW w:w="31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支</w:t>
            </w:r>
            <w:r>
              <w:rPr>
                <w:rFonts w:hint="default" w:ascii="Times New Roman" w:hAnsi="Times New Roman" w:eastAsia="方正黑体_GBK" w:cs="Times New Roman"/>
                <w:sz w:val="24"/>
                <w:szCs w:val="24"/>
                <w:highlight w:val="none"/>
                <w:lang w:val="en-US" w:eastAsia="zh-CN" w:bidi="ar"/>
              </w:rPr>
              <w:t xml:space="preserve">    </w:t>
            </w:r>
            <w:r>
              <w:rPr>
                <w:rFonts w:hint="default" w:ascii="Times New Roman" w:hAnsi="Times New Roman" w:eastAsia="方正黑体_GBK" w:cs="Times New Roman"/>
                <w:sz w:val="24"/>
                <w:szCs w:val="24"/>
                <w:highlight w:val="none"/>
                <w:lang w:bidi="ar"/>
              </w:rPr>
              <w:t>出</w:t>
            </w:r>
          </w:p>
        </w:tc>
        <w:tc>
          <w:tcPr>
            <w:tcW w:w="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spacing w:line="320" w:lineRule="exact"/>
              <w:jc w:val="center"/>
              <w:textAlignment w:val="bottom"/>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预算数</w:t>
            </w:r>
          </w:p>
        </w:tc>
      </w:tr>
      <w:tr>
        <w:tblPrEx>
          <w:tblCellMar>
            <w:top w:w="0" w:type="dxa"/>
            <w:left w:w="0" w:type="dxa"/>
            <w:bottom w:w="0" w:type="dxa"/>
            <w:right w:w="0" w:type="dxa"/>
          </w:tblCellMar>
        </w:tblPrEx>
        <w:trPr>
          <w:trHeight w:val="330" w:hRule="atLeast"/>
        </w:trPr>
        <w:tc>
          <w:tcPr>
            <w:tcW w:w="39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上级补助收入</w:t>
            </w:r>
          </w:p>
        </w:tc>
        <w:tc>
          <w:tcPr>
            <w:tcW w:w="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b/>
                <w:bCs/>
                <w:sz w:val="24"/>
                <w:szCs w:val="24"/>
                <w:highlight w:val="none"/>
                <w:lang w:bidi="ar"/>
              </w:rPr>
              <w:t>713</w:t>
            </w:r>
            <w:r>
              <w:rPr>
                <w:rFonts w:hint="default" w:ascii="Times New Roman" w:hAnsi="Times New Roman" w:cs="Times New Roman"/>
                <w:b/>
                <w:bCs/>
                <w:sz w:val="24"/>
                <w:szCs w:val="24"/>
                <w:highlight w:val="none"/>
                <w:lang w:val="en-US" w:eastAsia="zh-CN" w:bidi="ar"/>
              </w:rPr>
              <w:t>4</w:t>
            </w:r>
            <w:r>
              <w:rPr>
                <w:rFonts w:hint="default" w:ascii="Times New Roman" w:hAnsi="Times New Roman" w:cs="Times New Roman"/>
                <w:b/>
                <w:bCs/>
                <w:sz w:val="24"/>
                <w:szCs w:val="24"/>
                <w:highlight w:val="none"/>
                <w:lang w:bidi="ar"/>
              </w:rPr>
              <w:t>8</w:t>
            </w:r>
            <w:r>
              <w:rPr>
                <w:rFonts w:hint="default" w:ascii="Times New Roman" w:hAnsi="Times New Roman" w:cs="Times New Roman"/>
                <w:sz w:val="24"/>
                <w:szCs w:val="24"/>
                <w:highlight w:val="none"/>
                <w:lang w:bidi="ar"/>
              </w:rPr>
              <w:t xml:space="preserve"> </w:t>
            </w:r>
          </w:p>
        </w:tc>
        <w:tc>
          <w:tcPr>
            <w:tcW w:w="31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补助乡镇支出</w:t>
            </w:r>
          </w:p>
        </w:tc>
        <w:tc>
          <w:tcPr>
            <w:tcW w:w="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b/>
                <w:bCs/>
                <w:sz w:val="24"/>
                <w:szCs w:val="24"/>
                <w:highlight w:val="none"/>
                <w:lang w:bidi="ar"/>
              </w:rPr>
              <w:t>12915</w:t>
            </w:r>
            <w:r>
              <w:rPr>
                <w:rFonts w:hint="default" w:ascii="Times New Roman" w:hAnsi="Times New Roman" w:cs="Times New Roman"/>
                <w:sz w:val="24"/>
                <w:szCs w:val="24"/>
                <w:highlight w:val="none"/>
                <w:lang w:bidi="ar"/>
              </w:rPr>
              <w:t xml:space="preserve"> </w:t>
            </w:r>
          </w:p>
        </w:tc>
      </w:tr>
      <w:tr>
        <w:tblPrEx>
          <w:tblCellMar>
            <w:top w:w="0" w:type="dxa"/>
            <w:left w:w="0" w:type="dxa"/>
            <w:bottom w:w="0" w:type="dxa"/>
            <w:right w:w="0" w:type="dxa"/>
          </w:tblCellMar>
        </w:tblPrEx>
        <w:trPr>
          <w:trHeight w:val="330" w:hRule="atLeast"/>
        </w:trPr>
        <w:tc>
          <w:tcPr>
            <w:tcW w:w="39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一、一般性转移支付收入</w:t>
            </w:r>
          </w:p>
        </w:tc>
        <w:tc>
          <w:tcPr>
            <w:tcW w:w="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lang w:bidi="ar"/>
              </w:rPr>
            </w:pPr>
            <w:r>
              <w:rPr>
                <w:rFonts w:hint="default" w:ascii="Times New Roman" w:hAnsi="Times New Roman" w:cs="Times New Roman"/>
                <w:sz w:val="24"/>
                <w:szCs w:val="24"/>
                <w:highlight w:val="none"/>
                <w:lang w:bidi="ar"/>
              </w:rPr>
              <w:t>62</w:t>
            </w:r>
            <w:r>
              <w:rPr>
                <w:rFonts w:hint="default" w:ascii="Times New Roman" w:hAnsi="Times New Roman" w:cs="Times New Roman"/>
                <w:sz w:val="24"/>
                <w:szCs w:val="24"/>
                <w:highlight w:val="none"/>
                <w:lang w:val="en-US" w:eastAsia="zh-CN" w:bidi="ar"/>
              </w:rPr>
              <w:t>702</w:t>
            </w:r>
            <w:r>
              <w:rPr>
                <w:rFonts w:hint="default" w:ascii="Times New Roman" w:hAnsi="Times New Roman" w:cs="Times New Roman"/>
                <w:sz w:val="24"/>
                <w:szCs w:val="24"/>
                <w:highlight w:val="none"/>
                <w:lang w:bidi="ar"/>
              </w:rPr>
              <w:t xml:space="preserve"> </w:t>
            </w:r>
          </w:p>
        </w:tc>
        <w:tc>
          <w:tcPr>
            <w:tcW w:w="31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一、一般性转移支付支出</w:t>
            </w:r>
          </w:p>
        </w:tc>
        <w:tc>
          <w:tcPr>
            <w:tcW w:w="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12883 </w:t>
            </w:r>
          </w:p>
        </w:tc>
      </w:tr>
      <w:tr>
        <w:tblPrEx>
          <w:tblCellMar>
            <w:top w:w="0" w:type="dxa"/>
            <w:left w:w="0" w:type="dxa"/>
            <w:bottom w:w="0" w:type="dxa"/>
            <w:right w:w="0" w:type="dxa"/>
          </w:tblCellMar>
        </w:tblPrEx>
        <w:trPr>
          <w:trHeight w:val="90" w:hRule="atLeast"/>
        </w:trPr>
        <w:tc>
          <w:tcPr>
            <w:tcW w:w="39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所得税基数返还收入 </w:t>
            </w:r>
          </w:p>
        </w:tc>
        <w:tc>
          <w:tcPr>
            <w:tcW w:w="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lang w:bidi="ar"/>
              </w:rPr>
            </w:pPr>
            <w:r>
              <w:rPr>
                <w:rFonts w:hint="default" w:ascii="Times New Roman" w:hAnsi="Times New Roman" w:cs="Times New Roman"/>
                <w:sz w:val="24"/>
                <w:szCs w:val="24"/>
                <w:highlight w:val="none"/>
                <w:lang w:bidi="ar"/>
              </w:rPr>
              <w:t xml:space="preserve">1128 </w:t>
            </w:r>
          </w:p>
        </w:tc>
        <w:tc>
          <w:tcPr>
            <w:tcW w:w="31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w:t>
            </w:r>
            <w:r>
              <w:rPr>
                <w:rFonts w:hint="default" w:ascii="Times New Roman" w:hAnsi="Times New Roman" w:cs="Times New Roman"/>
                <w:spacing w:val="-20"/>
                <w:sz w:val="24"/>
                <w:szCs w:val="24"/>
                <w:highlight w:val="none"/>
                <w:lang w:bidi="ar"/>
              </w:rPr>
              <w:t>增值税和消费税税收返还</w:t>
            </w:r>
            <w:r>
              <w:rPr>
                <w:rFonts w:hint="default" w:ascii="Times New Roman" w:hAnsi="Times New Roman" w:cs="Times New Roman"/>
                <w:sz w:val="24"/>
                <w:szCs w:val="24"/>
                <w:highlight w:val="none"/>
                <w:lang w:bidi="ar"/>
              </w:rPr>
              <w:t xml:space="preserve"> </w:t>
            </w:r>
          </w:p>
        </w:tc>
        <w:tc>
          <w:tcPr>
            <w:tcW w:w="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r>
      <w:tr>
        <w:tblPrEx>
          <w:tblCellMar>
            <w:top w:w="0" w:type="dxa"/>
            <w:left w:w="0" w:type="dxa"/>
            <w:bottom w:w="0" w:type="dxa"/>
            <w:right w:w="0" w:type="dxa"/>
          </w:tblCellMar>
        </w:tblPrEx>
        <w:trPr>
          <w:trHeight w:val="330" w:hRule="atLeast"/>
        </w:trPr>
        <w:tc>
          <w:tcPr>
            <w:tcW w:w="39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增值税税收返还收入</w:t>
            </w:r>
          </w:p>
        </w:tc>
        <w:tc>
          <w:tcPr>
            <w:tcW w:w="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lang w:bidi="ar"/>
              </w:rPr>
            </w:pPr>
            <w:r>
              <w:rPr>
                <w:rFonts w:hint="default" w:ascii="Times New Roman" w:hAnsi="Times New Roman" w:cs="Times New Roman"/>
                <w:sz w:val="24"/>
                <w:szCs w:val="24"/>
                <w:highlight w:val="none"/>
                <w:lang w:bidi="ar"/>
              </w:rPr>
              <w:t xml:space="preserve">1275 </w:t>
            </w:r>
          </w:p>
        </w:tc>
        <w:tc>
          <w:tcPr>
            <w:tcW w:w="31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所得税基数返还</w:t>
            </w:r>
          </w:p>
        </w:tc>
        <w:tc>
          <w:tcPr>
            <w:tcW w:w="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r>
      <w:tr>
        <w:tblPrEx>
          <w:tblCellMar>
            <w:top w:w="0" w:type="dxa"/>
            <w:left w:w="0" w:type="dxa"/>
            <w:bottom w:w="0" w:type="dxa"/>
            <w:right w:w="0" w:type="dxa"/>
          </w:tblCellMar>
        </w:tblPrEx>
        <w:trPr>
          <w:trHeight w:val="330" w:hRule="atLeast"/>
        </w:trPr>
        <w:tc>
          <w:tcPr>
            <w:tcW w:w="39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消费税税收返还收入</w:t>
            </w:r>
          </w:p>
        </w:tc>
        <w:tc>
          <w:tcPr>
            <w:tcW w:w="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lang w:bidi="ar"/>
              </w:rPr>
            </w:pPr>
            <w:r>
              <w:rPr>
                <w:rFonts w:hint="default" w:ascii="Times New Roman" w:hAnsi="Times New Roman" w:cs="Times New Roman"/>
                <w:sz w:val="24"/>
                <w:szCs w:val="24"/>
                <w:highlight w:val="none"/>
                <w:lang w:bidi="ar"/>
              </w:rPr>
              <w:t xml:space="preserve">55 </w:t>
            </w:r>
          </w:p>
        </w:tc>
        <w:tc>
          <w:tcPr>
            <w:tcW w:w="31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体制补助</w:t>
            </w:r>
          </w:p>
        </w:tc>
        <w:tc>
          <w:tcPr>
            <w:tcW w:w="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11282 </w:t>
            </w:r>
          </w:p>
        </w:tc>
      </w:tr>
      <w:tr>
        <w:tblPrEx>
          <w:tblCellMar>
            <w:top w:w="0" w:type="dxa"/>
            <w:left w:w="0" w:type="dxa"/>
            <w:bottom w:w="0" w:type="dxa"/>
            <w:right w:w="0" w:type="dxa"/>
          </w:tblCellMar>
        </w:tblPrEx>
        <w:trPr>
          <w:trHeight w:val="330" w:hRule="atLeast"/>
        </w:trPr>
        <w:tc>
          <w:tcPr>
            <w:tcW w:w="39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w:t>
            </w:r>
            <w:r>
              <w:rPr>
                <w:rFonts w:hint="default" w:ascii="Times New Roman" w:hAnsi="Times New Roman" w:cs="Times New Roman"/>
                <w:spacing w:val="-20"/>
                <w:sz w:val="24"/>
                <w:szCs w:val="24"/>
                <w:highlight w:val="none"/>
                <w:lang w:bidi="ar"/>
              </w:rPr>
              <w:t>增值税</w:t>
            </w:r>
            <w:r>
              <w:rPr>
                <w:rFonts w:hint="eastAsia" w:ascii="Times New Roman" w:hAnsi="Times New Roman" w:cs="Times New Roman"/>
                <w:spacing w:val="-20"/>
                <w:sz w:val="24"/>
                <w:szCs w:val="24"/>
                <w:highlight w:val="none"/>
                <w:lang w:eastAsia="zh-CN" w:bidi="ar"/>
              </w:rPr>
              <w:t>“</w:t>
            </w:r>
            <w:r>
              <w:rPr>
                <w:rFonts w:hint="default" w:ascii="Times New Roman" w:hAnsi="Times New Roman" w:cs="Times New Roman"/>
                <w:spacing w:val="-20"/>
                <w:sz w:val="24"/>
                <w:szCs w:val="24"/>
                <w:highlight w:val="none"/>
                <w:lang w:bidi="ar"/>
              </w:rPr>
              <w:t>五五分享</w:t>
            </w:r>
            <w:r>
              <w:rPr>
                <w:rFonts w:hint="eastAsia" w:ascii="Times New Roman" w:hAnsi="Times New Roman" w:cs="Times New Roman"/>
                <w:spacing w:val="-20"/>
                <w:sz w:val="24"/>
                <w:szCs w:val="24"/>
                <w:highlight w:val="none"/>
                <w:lang w:eastAsia="zh-CN" w:bidi="ar"/>
              </w:rPr>
              <w:t>”</w:t>
            </w:r>
            <w:r>
              <w:rPr>
                <w:rFonts w:hint="default" w:ascii="Times New Roman" w:hAnsi="Times New Roman" w:cs="Times New Roman"/>
                <w:spacing w:val="-20"/>
                <w:sz w:val="24"/>
                <w:szCs w:val="24"/>
                <w:highlight w:val="none"/>
                <w:lang w:bidi="ar"/>
              </w:rPr>
              <w:t>税收返还收入</w:t>
            </w:r>
          </w:p>
        </w:tc>
        <w:tc>
          <w:tcPr>
            <w:tcW w:w="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lang w:bidi="ar"/>
              </w:rPr>
            </w:pPr>
            <w:r>
              <w:rPr>
                <w:rFonts w:hint="default" w:ascii="Times New Roman" w:hAnsi="Times New Roman" w:cs="Times New Roman"/>
                <w:sz w:val="24"/>
                <w:szCs w:val="24"/>
                <w:highlight w:val="none"/>
                <w:lang w:bidi="ar"/>
              </w:rPr>
              <w:t xml:space="preserve">3979 </w:t>
            </w:r>
          </w:p>
        </w:tc>
        <w:tc>
          <w:tcPr>
            <w:tcW w:w="31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均衡性转移支付 </w:t>
            </w:r>
          </w:p>
        </w:tc>
        <w:tc>
          <w:tcPr>
            <w:tcW w:w="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r>
      <w:tr>
        <w:tblPrEx>
          <w:tblCellMar>
            <w:top w:w="0" w:type="dxa"/>
            <w:left w:w="0" w:type="dxa"/>
            <w:bottom w:w="0" w:type="dxa"/>
            <w:right w:w="0" w:type="dxa"/>
          </w:tblCellMar>
        </w:tblPrEx>
        <w:trPr>
          <w:trHeight w:val="330" w:hRule="atLeast"/>
        </w:trPr>
        <w:tc>
          <w:tcPr>
            <w:tcW w:w="39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体制补助收入</w:t>
            </w:r>
          </w:p>
        </w:tc>
        <w:tc>
          <w:tcPr>
            <w:tcW w:w="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lang w:bidi="ar"/>
              </w:rPr>
            </w:pPr>
            <w:r>
              <w:rPr>
                <w:rFonts w:hint="default" w:ascii="Times New Roman" w:hAnsi="Times New Roman" w:cs="Times New Roman"/>
                <w:sz w:val="24"/>
                <w:szCs w:val="24"/>
                <w:highlight w:val="none"/>
                <w:lang w:bidi="ar"/>
              </w:rPr>
              <w:t xml:space="preserve">802 </w:t>
            </w:r>
          </w:p>
        </w:tc>
        <w:tc>
          <w:tcPr>
            <w:tcW w:w="31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民族地区转移支付</w:t>
            </w:r>
          </w:p>
        </w:tc>
        <w:tc>
          <w:tcPr>
            <w:tcW w:w="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r>
      <w:tr>
        <w:tblPrEx>
          <w:tblCellMar>
            <w:top w:w="0" w:type="dxa"/>
            <w:left w:w="0" w:type="dxa"/>
            <w:bottom w:w="0" w:type="dxa"/>
            <w:right w:w="0" w:type="dxa"/>
          </w:tblCellMar>
        </w:tblPrEx>
        <w:trPr>
          <w:trHeight w:val="330" w:hRule="atLeast"/>
        </w:trPr>
        <w:tc>
          <w:tcPr>
            <w:tcW w:w="39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均衡性转移支付收入</w:t>
            </w:r>
          </w:p>
        </w:tc>
        <w:tc>
          <w:tcPr>
            <w:tcW w:w="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lang w:bidi="ar"/>
              </w:rPr>
            </w:pPr>
            <w:r>
              <w:rPr>
                <w:rFonts w:hint="default" w:ascii="Times New Roman" w:hAnsi="Times New Roman" w:cs="Times New Roman"/>
                <w:sz w:val="24"/>
                <w:szCs w:val="24"/>
                <w:highlight w:val="none"/>
                <w:lang w:val="en-US" w:eastAsia="zh-CN" w:bidi="ar"/>
              </w:rPr>
              <w:t>6533</w:t>
            </w:r>
            <w:r>
              <w:rPr>
                <w:rFonts w:hint="default" w:ascii="Times New Roman" w:hAnsi="Times New Roman" w:cs="Times New Roman"/>
                <w:sz w:val="24"/>
                <w:szCs w:val="24"/>
                <w:highlight w:val="none"/>
                <w:lang w:bidi="ar"/>
              </w:rPr>
              <w:t xml:space="preserve"> </w:t>
            </w:r>
          </w:p>
        </w:tc>
        <w:tc>
          <w:tcPr>
            <w:tcW w:w="31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革命老区转移支付</w:t>
            </w:r>
          </w:p>
        </w:tc>
        <w:tc>
          <w:tcPr>
            <w:tcW w:w="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r>
      <w:tr>
        <w:tblPrEx>
          <w:tblCellMar>
            <w:top w:w="0" w:type="dxa"/>
            <w:left w:w="0" w:type="dxa"/>
            <w:bottom w:w="0" w:type="dxa"/>
            <w:right w:w="0" w:type="dxa"/>
          </w:tblCellMar>
        </w:tblPrEx>
        <w:trPr>
          <w:trHeight w:val="330" w:hRule="atLeast"/>
        </w:trPr>
        <w:tc>
          <w:tcPr>
            <w:tcW w:w="39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w:t>
            </w:r>
            <w:r>
              <w:rPr>
                <w:rFonts w:hint="default" w:ascii="Times New Roman" w:hAnsi="Times New Roman" w:cs="Times New Roman"/>
                <w:spacing w:val="-20"/>
                <w:sz w:val="24"/>
                <w:szCs w:val="24"/>
                <w:highlight w:val="none"/>
                <w:lang w:bidi="ar"/>
              </w:rPr>
              <w:t>县级基本财力保障机制奖补资金收入</w:t>
            </w:r>
          </w:p>
        </w:tc>
        <w:tc>
          <w:tcPr>
            <w:tcW w:w="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lang w:bidi="ar"/>
              </w:rPr>
            </w:pPr>
            <w:r>
              <w:rPr>
                <w:rFonts w:hint="default" w:ascii="Times New Roman" w:hAnsi="Times New Roman" w:cs="Times New Roman"/>
                <w:sz w:val="24"/>
                <w:szCs w:val="24"/>
                <w:highlight w:val="none"/>
                <w:lang w:bidi="ar"/>
              </w:rPr>
              <w:t xml:space="preserve">436 </w:t>
            </w:r>
          </w:p>
        </w:tc>
        <w:tc>
          <w:tcPr>
            <w:tcW w:w="31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财政扶贫资金</w:t>
            </w:r>
          </w:p>
        </w:tc>
        <w:tc>
          <w:tcPr>
            <w:tcW w:w="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r>
      <w:tr>
        <w:tblPrEx>
          <w:tblCellMar>
            <w:top w:w="0" w:type="dxa"/>
            <w:left w:w="0" w:type="dxa"/>
            <w:bottom w:w="0" w:type="dxa"/>
            <w:right w:w="0" w:type="dxa"/>
          </w:tblCellMar>
        </w:tblPrEx>
        <w:trPr>
          <w:trHeight w:val="330" w:hRule="atLeast"/>
        </w:trPr>
        <w:tc>
          <w:tcPr>
            <w:tcW w:w="39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结算补助收入</w:t>
            </w:r>
          </w:p>
        </w:tc>
        <w:tc>
          <w:tcPr>
            <w:tcW w:w="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lang w:bidi="ar"/>
              </w:rPr>
            </w:pPr>
            <w:r>
              <w:rPr>
                <w:rFonts w:hint="default" w:ascii="Times New Roman" w:hAnsi="Times New Roman" w:cs="Times New Roman"/>
                <w:sz w:val="24"/>
                <w:szCs w:val="24"/>
                <w:highlight w:val="none"/>
                <w:lang w:val="en-US" w:eastAsia="zh-CN" w:bidi="ar"/>
              </w:rPr>
              <w:t>2293</w:t>
            </w:r>
            <w:r>
              <w:rPr>
                <w:rFonts w:hint="default" w:ascii="Times New Roman" w:hAnsi="Times New Roman" w:cs="Times New Roman"/>
                <w:sz w:val="24"/>
                <w:szCs w:val="24"/>
                <w:highlight w:val="none"/>
                <w:lang w:bidi="ar"/>
              </w:rPr>
              <w:t xml:space="preserve"> </w:t>
            </w:r>
          </w:p>
        </w:tc>
        <w:tc>
          <w:tcPr>
            <w:tcW w:w="31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县级基本财力保障机制奖补资金 </w:t>
            </w:r>
          </w:p>
        </w:tc>
        <w:tc>
          <w:tcPr>
            <w:tcW w:w="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r>
      <w:tr>
        <w:tblPrEx>
          <w:tblCellMar>
            <w:top w:w="0" w:type="dxa"/>
            <w:left w:w="0" w:type="dxa"/>
            <w:bottom w:w="0" w:type="dxa"/>
            <w:right w:w="0" w:type="dxa"/>
          </w:tblCellMar>
        </w:tblPrEx>
        <w:trPr>
          <w:trHeight w:val="330" w:hRule="atLeast"/>
        </w:trPr>
        <w:tc>
          <w:tcPr>
            <w:tcW w:w="39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w:t>
            </w:r>
            <w:r>
              <w:rPr>
                <w:rFonts w:hint="default" w:ascii="Times New Roman" w:hAnsi="Times New Roman" w:cs="Times New Roman"/>
                <w:spacing w:val="-20"/>
                <w:sz w:val="24"/>
                <w:szCs w:val="24"/>
                <w:highlight w:val="none"/>
                <w:lang w:bidi="ar"/>
              </w:rPr>
              <w:t>资源枯竭型城市转移支付补助收入</w:t>
            </w:r>
          </w:p>
        </w:tc>
        <w:tc>
          <w:tcPr>
            <w:tcW w:w="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lang w:bidi="ar"/>
              </w:rPr>
            </w:pPr>
            <w:r>
              <w:rPr>
                <w:rFonts w:hint="default" w:ascii="Times New Roman" w:hAnsi="Times New Roman" w:cs="Times New Roman"/>
                <w:sz w:val="24"/>
                <w:szCs w:val="24"/>
                <w:highlight w:val="none"/>
                <w:lang w:bidi="ar"/>
              </w:rPr>
              <w:t xml:space="preserve">16767 </w:t>
            </w:r>
          </w:p>
        </w:tc>
        <w:tc>
          <w:tcPr>
            <w:tcW w:w="31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结算补助 </w:t>
            </w:r>
          </w:p>
        </w:tc>
        <w:tc>
          <w:tcPr>
            <w:tcW w:w="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1601 </w:t>
            </w:r>
          </w:p>
        </w:tc>
      </w:tr>
      <w:tr>
        <w:tblPrEx>
          <w:tblCellMar>
            <w:top w:w="0" w:type="dxa"/>
            <w:left w:w="0" w:type="dxa"/>
            <w:bottom w:w="0" w:type="dxa"/>
            <w:right w:w="0" w:type="dxa"/>
          </w:tblCellMar>
        </w:tblPrEx>
        <w:trPr>
          <w:trHeight w:val="330" w:hRule="atLeast"/>
        </w:trPr>
        <w:tc>
          <w:tcPr>
            <w:tcW w:w="39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重点生态功能区转移支付收入</w:t>
            </w:r>
          </w:p>
        </w:tc>
        <w:tc>
          <w:tcPr>
            <w:tcW w:w="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lang w:bidi="ar"/>
              </w:rPr>
            </w:pPr>
          </w:p>
        </w:tc>
        <w:tc>
          <w:tcPr>
            <w:tcW w:w="31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资源枯竭型城市转移支付补助 </w:t>
            </w:r>
          </w:p>
        </w:tc>
        <w:tc>
          <w:tcPr>
            <w:tcW w:w="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r>
      <w:tr>
        <w:tblPrEx>
          <w:tblCellMar>
            <w:top w:w="0" w:type="dxa"/>
            <w:left w:w="0" w:type="dxa"/>
            <w:bottom w:w="0" w:type="dxa"/>
            <w:right w:w="0" w:type="dxa"/>
          </w:tblCellMar>
        </w:tblPrEx>
        <w:trPr>
          <w:trHeight w:val="330" w:hRule="atLeast"/>
        </w:trPr>
        <w:tc>
          <w:tcPr>
            <w:tcW w:w="39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固定数额补助收入</w:t>
            </w:r>
          </w:p>
        </w:tc>
        <w:tc>
          <w:tcPr>
            <w:tcW w:w="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lang w:bidi="ar"/>
              </w:rPr>
            </w:pPr>
            <w:r>
              <w:rPr>
                <w:rFonts w:hint="default" w:ascii="Times New Roman" w:hAnsi="Times New Roman" w:cs="Times New Roman"/>
                <w:sz w:val="24"/>
                <w:szCs w:val="24"/>
                <w:highlight w:val="none"/>
                <w:lang w:bidi="ar"/>
              </w:rPr>
              <w:t xml:space="preserve">5431 </w:t>
            </w:r>
          </w:p>
        </w:tc>
        <w:tc>
          <w:tcPr>
            <w:tcW w:w="31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w:t>
            </w:r>
            <w:r>
              <w:rPr>
                <w:rFonts w:hint="default" w:ascii="Times New Roman" w:hAnsi="Times New Roman" w:cs="Times New Roman"/>
                <w:spacing w:val="-20"/>
                <w:sz w:val="24"/>
                <w:szCs w:val="24"/>
                <w:highlight w:val="none"/>
                <w:lang w:bidi="ar"/>
              </w:rPr>
              <w:t>农村综合改革转移支付</w:t>
            </w:r>
            <w:r>
              <w:rPr>
                <w:rFonts w:hint="default" w:ascii="Times New Roman" w:hAnsi="Times New Roman" w:cs="Times New Roman"/>
                <w:sz w:val="24"/>
                <w:szCs w:val="24"/>
                <w:highlight w:val="none"/>
                <w:lang w:bidi="ar"/>
              </w:rPr>
              <w:t xml:space="preserve"> </w:t>
            </w:r>
          </w:p>
        </w:tc>
        <w:tc>
          <w:tcPr>
            <w:tcW w:w="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r>
      <w:tr>
        <w:tblPrEx>
          <w:tblCellMar>
            <w:top w:w="0" w:type="dxa"/>
            <w:left w:w="0" w:type="dxa"/>
            <w:bottom w:w="0" w:type="dxa"/>
            <w:right w:w="0" w:type="dxa"/>
          </w:tblCellMar>
        </w:tblPrEx>
        <w:trPr>
          <w:trHeight w:val="330" w:hRule="atLeast"/>
        </w:trPr>
        <w:tc>
          <w:tcPr>
            <w:tcW w:w="39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贫困地区转移支付收入</w:t>
            </w:r>
          </w:p>
        </w:tc>
        <w:tc>
          <w:tcPr>
            <w:tcW w:w="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10</w:t>
            </w:r>
            <w:r>
              <w:rPr>
                <w:rFonts w:hint="default" w:ascii="Times New Roman" w:hAnsi="Times New Roman" w:cs="Times New Roman"/>
                <w:sz w:val="24"/>
                <w:szCs w:val="24"/>
                <w:highlight w:val="none"/>
                <w:lang w:val="en-US" w:eastAsia="zh-CN" w:bidi="ar"/>
              </w:rPr>
              <w:t>5</w:t>
            </w:r>
            <w:r>
              <w:rPr>
                <w:rFonts w:hint="default" w:ascii="Times New Roman" w:hAnsi="Times New Roman" w:cs="Times New Roman"/>
                <w:sz w:val="24"/>
                <w:szCs w:val="24"/>
                <w:highlight w:val="none"/>
                <w:lang w:bidi="ar"/>
              </w:rPr>
              <w:t xml:space="preserve">7 </w:t>
            </w:r>
          </w:p>
        </w:tc>
        <w:tc>
          <w:tcPr>
            <w:tcW w:w="31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w:t>
            </w:r>
            <w:r>
              <w:rPr>
                <w:rFonts w:hint="default" w:ascii="Times New Roman" w:hAnsi="Times New Roman" w:cs="Times New Roman"/>
                <w:spacing w:val="-20"/>
                <w:sz w:val="24"/>
                <w:szCs w:val="24"/>
                <w:highlight w:val="none"/>
                <w:lang w:bidi="ar"/>
              </w:rPr>
              <w:t>产粮（油）大县奖励资金</w:t>
            </w:r>
            <w:r>
              <w:rPr>
                <w:rFonts w:hint="default" w:ascii="Times New Roman" w:hAnsi="Times New Roman" w:cs="Times New Roman"/>
                <w:sz w:val="24"/>
                <w:szCs w:val="24"/>
                <w:highlight w:val="none"/>
                <w:lang w:bidi="ar"/>
              </w:rPr>
              <w:t xml:space="preserve"> </w:t>
            </w:r>
          </w:p>
        </w:tc>
        <w:tc>
          <w:tcPr>
            <w:tcW w:w="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r>
      <w:tr>
        <w:tblPrEx>
          <w:tblCellMar>
            <w:top w:w="0" w:type="dxa"/>
            <w:left w:w="0" w:type="dxa"/>
            <w:bottom w:w="0" w:type="dxa"/>
            <w:right w:w="0" w:type="dxa"/>
          </w:tblCellMar>
        </w:tblPrEx>
        <w:trPr>
          <w:trHeight w:val="330" w:hRule="atLeast"/>
        </w:trPr>
        <w:tc>
          <w:tcPr>
            <w:tcW w:w="39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w:t>
            </w:r>
            <w:r>
              <w:rPr>
                <w:rFonts w:hint="default" w:ascii="Times New Roman" w:hAnsi="Times New Roman" w:cs="Times New Roman"/>
                <w:spacing w:val="-20"/>
                <w:sz w:val="24"/>
                <w:szCs w:val="24"/>
                <w:highlight w:val="none"/>
                <w:lang w:bidi="ar"/>
              </w:rPr>
              <w:t>公共安全共同财政事权转移支付收入</w:t>
            </w:r>
          </w:p>
        </w:tc>
        <w:tc>
          <w:tcPr>
            <w:tcW w:w="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953 </w:t>
            </w:r>
          </w:p>
        </w:tc>
        <w:tc>
          <w:tcPr>
            <w:tcW w:w="31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w:t>
            </w:r>
            <w:r>
              <w:rPr>
                <w:rFonts w:hint="default" w:ascii="Times New Roman" w:hAnsi="Times New Roman" w:cs="Times New Roman"/>
                <w:spacing w:val="-20"/>
                <w:sz w:val="24"/>
                <w:szCs w:val="24"/>
                <w:highlight w:val="none"/>
                <w:lang w:bidi="ar"/>
              </w:rPr>
              <w:t>重点生态功能区转移支付</w:t>
            </w:r>
          </w:p>
        </w:tc>
        <w:tc>
          <w:tcPr>
            <w:tcW w:w="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r>
      <w:tr>
        <w:tblPrEx>
          <w:tblCellMar>
            <w:top w:w="0" w:type="dxa"/>
            <w:left w:w="0" w:type="dxa"/>
            <w:bottom w:w="0" w:type="dxa"/>
            <w:right w:w="0" w:type="dxa"/>
          </w:tblCellMar>
        </w:tblPrEx>
        <w:trPr>
          <w:trHeight w:val="330" w:hRule="atLeast"/>
        </w:trPr>
        <w:tc>
          <w:tcPr>
            <w:tcW w:w="39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w:t>
            </w:r>
            <w:r>
              <w:rPr>
                <w:rFonts w:hint="default" w:ascii="Times New Roman" w:hAnsi="Times New Roman" w:cs="Times New Roman"/>
                <w:spacing w:val="-20"/>
                <w:sz w:val="24"/>
                <w:szCs w:val="24"/>
                <w:highlight w:val="none"/>
                <w:lang w:bidi="ar"/>
              </w:rPr>
              <w:t>教育共同财政事权转移支付收入</w:t>
            </w:r>
          </w:p>
        </w:tc>
        <w:tc>
          <w:tcPr>
            <w:tcW w:w="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3590 </w:t>
            </w:r>
          </w:p>
        </w:tc>
        <w:tc>
          <w:tcPr>
            <w:tcW w:w="31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固定数额补助 </w:t>
            </w:r>
          </w:p>
        </w:tc>
        <w:tc>
          <w:tcPr>
            <w:tcW w:w="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r>
      <w:tr>
        <w:tblPrEx>
          <w:tblCellMar>
            <w:top w:w="0" w:type="dxa"/>
            <w:left w:w="0" w:type="dxa"/>
            <w:bottom w:w="0" w:type="dxa"/>
            <w:right w:w="0" w:type="dxa"/>
          </w:tblCellMar>
        </w:tblPrEx>
        <w:trPr>
          <w:trHeight w:val="330" w:hRule="atLeast"/>
        </w:trPr>
        <w:tc>
          <w:tcPr>
            <w:tcW w:w="39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文化旅游体育与传媒共同财政事权转移支付收入</w:t>
            </w:r>
          </w:p>
        </w:tc>
        <w:tc>
          <w:tcPr>
            <w:tcW w:w="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198 </w:t>
            </w:r>
          </w:p>
        </w:tc>
        <w:tc>
          <w:tcPr>
            <w:tcW w:w="31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公共安全</w:t>
            </w:r>
          </w:p>
        </w:tc>
        <w:tc>
          <w:tcPr>
            <w:tcW w:w="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r>
      <w:tr>
        <w:tblPrEx>
          <w:tblCellMar>
            <w:top w:w="0" w:type="dxa"/>
            <w:left w:w="0" w:type="dxa"/>
            <w:bottom w:w="0" w:type="dxa"/>
            <w:right w:w="0" w:type="dxa"/>
          </w:tblCellMar>
        </w:tblPrEx>
        <w:trPr>
          <w:trHeight w:val="330" w:hRule="atLeast"/>
        </w:trPr>
        <w:tc>
          <w:tcPr>
            <w:tcW w:w="39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社会保障和就业共同财政事权转移支付收入</w:t>
            </w:r>
          </w:p>
        </w:tc>
        <w:tc>
          <w:tcPr>
            <w:tcW w:w="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val="en-US" w:eastAsia="zh-CN" w:bidi="ar"/>
              </w:rPr>
              <w:t>7984</w:t>
            </w:r>
            <w:r>
              <w:rPr>
                <w:rFonts w:hint="default" w:ascii="Times New Roman" w:hAnsi="Times New Roman" w:cs="Times New Roman"/>
                <w:sz w:val="24"/>
                <w:szCs w:val="24"/>
                <w:highlight w:val="none"/>
                <w:lang w:bidi="ar"/>
              </w:rPr>
              <w:t xml:space="preserve"> </w:t>
            </w:r>
          </w:p>
        </w:tc>
        <w:tc>
          <w:tcPr>
            <w:tcW w:w="31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教育</w:t>
            </w:r>
          </w:p>
        </w:tc>
        <w:tc>
          <w:tcPr>
            <w:tcW w:w="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r>
      <w:tr>
        <w:tblPrEx>
          <w:tblCellMar>
            <w:top w:w="0" w:type="dxa"/>
            <w:left w:w="0" w:type="dxa"/>
            <w:bottom w:w="0" w:type="dxa"/>
            <w:right w:w="0" w:type="dxa"/>
          </w:tblCellMar>
        </w:tblPrEx>
        <w:trPr>
          <w:trHeight w:val="330" w:hRule="atLeast"/>
        </w:trPr>
        <w:tc>
          <w:tcPr>
            <w:tcW w:w="39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w:t>
            </w:r>
            <w:r>
              <w:rPr>
                <w:rFonts w:hint="default" w:ascii="Times New Roman" w:hAnsi="Times New Roman" w:cs="Times New Roman"/>
                <w:spacing w:val="-20"/>
                <w:sz w:val="24"/>
                <w:szCs w:val="24"/>
                <w:highlight w:val="none"/>
                <w:lang w:bidi="ar"/>
              </w:rPr>
              <w:t>医疗卫生共同财政事权转移支付收入</w:t>
            </w:r>
          </w:p>
        </w:tc>
        <w:tc>
          <w:tcPr>
            <w:tcW w:w="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val="en-US" w:eastAsia="zh-CN" w:bidi="ar"/>
              </w:rPr>
              <w:t>4522</w:t>
            </w:r>
            <w:r>
              <w:rPr>
                <w:rFonts w:hint="default" w:ascii="Times New Roman" w:hAnsi="Times New Roman" w:cs="Times New Roman"/>
                <w:sz w:val="24"/>
                <w:szCs w:val="24"/>
                <w:highlight w:val="none"/>
                <w:lang w:bidi="ar"/>
              </w:rPr>
              <w:t xml:space="preserve"> </w:t>
            </w:r>
          </w:p>
        </w:tc>
        <w:tc>
          <w:tcPr>
            <w:tcW w:w="31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医疗卫生与计划生育</w:t>
            </w:r>
          </w:p>
        </w:tc>
        <w:tc>
          <w:tcPr>
            <w:tcW w:w="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r>
      <w:tr>
        <w:tblPrEx>
          <w:tblCellMar>
            <w:top w:w="0" w:type="dxa"/>
            <w:left w:w="0" w:type="dxa"/>
            <w:bottom w:w="0" w:type="dxa"/>
            <w:right w:w="0" w:type="dxa"/>
          </w:tblCellMar>
        </w:tblPrEx>
        <w:trPr>
          <w:trHeight w:val="330" w:hRule="atLeast"/>
        </w:trPr>
        <w:tc>
          <w:tcPr>
            <w:tcW w:w="39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w:t>
            </w:r>
            <w:r>
              <w:rPr>
                <w:rFonts w:hint="default" w:ascii="Times New Roman" w:hAnsi="Times New Roman" w:cs="Times New Roman"/>
                <w:spacing w:val="-20"/>
                <w:sz w:val="24"/>
                <w:szCs w:val="24"/>
                <w:highlight w:val="none"/>
                <w:lang w:bidi="ar"/>
              </w:rPr>
              <w:t>节能环保共同财政事权转移支付收入</w:t>
            </w:r>
          </w:p>
        </w:tc>
        <w:tc>
          <w:tcPr>
            <w:tcW w:w="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72 </w:t>
            </w:r>
          </w:p>
        </w:tc>
        <w:tc>
          <w:tcPr>
            <w:tcW w:w="31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其他一般性转移支付</w:t>
            </w:r>
          </w:p>
        </w:tc>
        <w:tc>
          <w:tcPr>
            <w:tcW w:w="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r>
      <w:tr>
        <w:tblPrEx>
          <w:tblCellMar>
            <w:top w:w="0" w:type="dxa"/>
            <w:left w:w="0" w:type="dxa"/>
            <w:bottom w:w="0" w:type="dxa"/>
            <w:right w:w="0" w:type="dxa"/>
          </w:tblCellMar>
        </w:tblPrEx>
        <w:trPr>
          <w:trHeight w:val="330" w:hRule="atLeast"/>
        </w:trPr>
        <w:tc>
          <w:tcPr>
            <w:tcW w:w="39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w:t>
            </w:r>
            <w:r>
              <w:rPr>
                <w:rFonts w:hint="default" w:ascii="Times New Roman" w:hAnsi="Times New Roman" w:cs="Times New Roman"/>
                <w:spacing w:val="-20"/>
                <w:sz w:val="24"/>
                <w:szCs w:val="24"/>
                <w:highlight w:val="none"/>
                <w:lang w:bidi="ar"/>
              </w:rPr>
              <w:t>农林水共同财政事权转移支付收入</w:t>
            </w:r>
          </w:p>
        </w:tc>
        <w:tc>
          <w:tcPr>
            <w:tcW w:w="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val="en-US" w:eastAsia="zh-CN" w:bidi="ar"/>
              </w:rPr>
              <w:t>4796</w:t>
            </w:r>
            <w:r>
              <w:rPr>
                <w:rFonts w:hint="default" w:ascii="Times New Roman" w:hAnsi="Times New Roman" w:cs="Times New Roman"/>
                <w:sz w:val="24"/>
                <w:szCs w:val="24"/>
                <w:highlight w:val="none"/>
                <w:lang w:bidi="ar"/>
              </w:rPr>
              <w:t xml:space="preserve"> </w:t>
            </w:r>
          </w:p>
        </w:tc>
        <w:tc>
          <w:tcPr>
            <w:tcW w:w="31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二、专项转移支付支出</w:t>
            </w:r>
          </w:p>
        </w:tc>
        <w:tc>
          <w:tcPr>
            <w:tcW w:w="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32 </w:t>
            </w:r>
          </w:p>
        </w:tc>
      </w:tr>
      <w:tr>
        <w:tblPrEx>
          <w:tblCellMar>
            <w:top w:w="0" w:type="dxa"/>
            <w:left w:w="0" w:type="dxa"/>
            <w:bottom w:w="0" w:type="dxa"/>
            <w:right w:w="0" w:type="dxa"/>
          </w:tblCellMar>
        </w:tblPrEx>
        <w:trPr>
          <w:trHeight w:val="330" w:hRule="atLeast"/>
        </w:trPr>
        <w:tc>
          <w:tcPr>
            <w:tcW w:w="39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w:t>
            </w:r>
            <w:r>
              <w:rPr>
                <w:rFonts w:hint="default" w:ascii="Times New Roman" w:hAnsi="Times New Roman" w:cs="Times New Roman"/>
                <w:spacing w:val="-20"/>
                <w:sz w:val="24"/>
                <w:szCs w:val="24"/>
                <w:highlight w:val="none"/>
                <w:lang w:bidi="ar"/>
              </w:rPr>
              <w:t>住房保障共同财政事权转移支付收入</w:t>
            </w:r>
          </w:p>
        </w:tc>
        <w:tc>
          <w:tcPr>
            <w:tcW w:w="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1089 </w:t>
            </w:r>
          </w:p>
        </w:tc>
        <w:tc>
          <w:tcPr>
            <w:tcW w:w="31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一般公共服务</w:t>
            </w:r>
          </w:p>
        </w:tc>
        <w:tc>
          <w:tcPr>
            <w:tcW w:w="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32 </w:t>
            </w:r>
          </w:p>
        </w:tc>
      </w:tr>
      <w:tr>
        <w:tblPrEx>
          <w:tblCellMar>
            <w:top w:w="0" w:type="dxa"/>
            <w:left w:w="0" w:type="dxa"/>
            <w:bottom w:w="0" w:type="dxa"/>
            <w:right w:w="0" w:type="dxa"/>
          </w:tblCellMar>
        </w:tblPrEx>
        <w:trPr>
          <w:trHeight w:val="330" w:hRule="atLeast"/>
        </w:trPr>
        <w:tc>
          <w:tcPr>
            <w:tcW w:w="39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其他一般性转移支付收入</w:t>
            </w:r>
          </w:p>
        </w:tc>
        <w:tc>
          <w:tcPr>
            <w:tcW w:w="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方正仿宋_GBK" w:cs="Times New Roman"/>
                <w:sz w:val="24"/>
                <w:szCs w:val="24"/>
                <w:highlight w:val="none"/>
                <w:lang w:val="en-US" w:eastAsia="zh-CN"/>
              </w:rPr>
            </w:pPr>
            <w:r>
              <w:rPr>
                <w:rFonts w:hint="default" w:ascii="Times New Roman" w:hAnsi="Times New Roman" w:cs="Times New Roman"/>
                <w:sz w:val="24"/>
                <w:szCs w:val="24"/>
                <w:highlight w:val="none"/>
                <w:lang w:val="en-US" w:eastAsia="zh-CN"/>
              </w:rPr>
              <w:t>12</w:t>
            </w:r>
          </w:p>
        </w:tc>
        <w:tc>
          <w:tcPr>
            <w:tcW w:w="31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公共安全</w:t>
            </w:r>
          </w:p>
        </w:tc>
        <w:tc>
          <w:tcPr>
            <w:tcW w:w="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r>
      <w:tr>
        <w:tblPrEx>
          <w:tblCellMar>
            <w:top w:w="0" w:type="dxa"/>
            <w:left w:w="0" w:type="dxa"/>
            <w:bottom w:w="0" w:type="dxa"/>
            <w:right w:w="0" w:type="dxa"/>
          </w:tblCellMar>
        </w:tblPrEx>
        <w:trPr>
          <w:trHeight w:val="329" w:hRule="atLeast"/>
        </w:trPr>
        <w:tc>
          <w:tcPr>
            <w:tcW w:w="39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二、专项转移支付收入</w:t>
            </w:r>
          </w:p>
        </w:tc>
        <w:tc>
          <w:tcPr>
            <w:tcW w:w="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val="en-US" w:eastAsia="zh-CN" w:bidi="ar"/>
              </w:rPr>
              <w:t>8646</w:t>
            </w:r>
            <w:r>
              <w:rPr>
                <w:rFonts w:hint="default" w:ascii="Times New Roman" w:hAnsi="Times New Roman" w:cs="Times New Roman"/>
                <w:sz w:val="24"/>
                <w:szCs w:val="24"/>
                <w:highlight w:val="none"/>
                <w:lang w:bidi="ar"/>
              </w:rPr>
              <w:t xml:space="preserve"> </w:t>
            </w:r>
          </w:p>
        </w:tc>
        <w:tc>
          <w:tcPr>
            <w:tcW w:w="31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教育</w:t>
            </w:r>
          </w:p>
        </w:tc>
        <w:tc>
          <w:tcPr>
            <w:tcW w:w="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r>
      <w:tr>
        <w:tblPrEx>
          <w:tblCellMar>
            <w:top w:w="0" w:type="dxa"/>
            <w:left w:w="0" w:type="dxa"/>
            <w:bottom w:w="0" w:type="dxa"/>
            <w:right w:w="0" w:type="dxa"/>
          </w:tblCellMar>
        </w:tblPrEx>
        <w:trPr>
          <w:trHeight w:val="329" w:hRule="atLeast"/>
        </w:trPr>
        <w:tc>
          <w:tcPr>
            <w:tcW w:w="39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一般公共服务</w:t>
            </w:r>
          </w:p>
        </w:tc>
        <w:tc>
          <w:tcPr>
            <w:tcW w:w="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c>
          <w:tcPr>
            <w:tcW w:w="31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科学技术</w:t>
            </w:r>
          </w:p>
        </w:tc>
        <w:tc>
          <w:tcPr>
            <w:tcW w:w="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r>
      <w:tr>
        <w:tblPrEx>
          <w:tblCellMar>
            <w:top w:w="0" w:type="dxa"/>
            <w:left w:w="0" w:type="dxa"/>
            <w:bottom w:w="0" w:type="dxa"/>
            <w:right w:w="0" w:type="dxa"/>
          </w:tblCellMar>
        </w:tblPrEx>
        <w:trPr>
          <w:trHeight w:val="329" w:hRule="atLeast"/>
        </w:trPr>
        <w:tc>
          <w:tcPr>
            <w:tcW w:w="39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公共安全</w:t>
            </w:r>
          </w:p>
        </w:tc>
        <w:tc>
          <w:tcPr>
            <w:tcW w:w="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c>
          <w:tcPr>
            <w:tcW w:w="31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文化旅游体育与传媒</w:t>
            </w:r>
          </w:p>
        </w:tc>
        <w:tc>
          <w:tcPr>
            <w:tcW w:w="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r>
      <w:tr>
        <w:tblPrEx>
          <w:tblCellMar>
            <w:top w:w="0" w:type="dxa"/>
            <w:left w:w="0" w:type="dxa"/>
            <w:bottom w:w="0" w:type="dxa"/>
            <w:right w:w="0" w:type="dxa"/>
          </w:tblCellMar>
        </w:tblPrEx>
        <w:trPr>
          <w:trHeight w:val="329" w:hRule="atLeast"/>
        </w:trPr>
        <w:tc>
          <w:tcPr>
            <w:tcW w:w="39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教育</w:t>
            </w:r>
          </w:p>
        </w:tc>
        <w:tc>
          <w:tcPr>
            <w:tcW w:w="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170</w:t>
            </w:r>
            <w:r>
              <w:rPr>
                <w:rFonts w:hint="default" w:ascii="Times New Roman" w:hAnsi="Times New Roman" w:cs="Times New Roman"/>
                <w:sz w:val="24"/>
                <w:szCs w:val="24"/>
                <w:highlight w:val="none"/>
                <w:lang w:val="en-US" w:eastAsia="zh-CN" w:bidi="ar"/>
              </w:rPr>
              <w:t>9</w:t>
            </w:r>
            <w:r>
              <w:rPr>
                <w:rFonts w:hint="default" w:ascii="Times New Roman" w:hAnsi="Times New Roman" w:cs="Times New Roman"/>
                <w:sz w:val="24"/>
                <w:szCs w:val="24"/>
                <w:highlight w:val="none"/>
                <w:lang w:bidi="ar"/>
              </w:rPr>
              <w:t xml:space="preserve"> </w:t>
            </w:r>
          </w:p>
        </w:tc>
        <w:tc>
          <w:tcPr>
            <w:tcW w:w="31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社会保障和就业</w:t>
            </w:r>
          </w:p>
        </w:tc>
        <w:tc>
          <w:tcPr>
            <w:tcW w:w="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r>
      <w:tr>
        <w:tblPrEx>
          <w:tblCellMar>
            <w:top w:w="0" w:type="dxa"/>
            <w:left w:w="0" w:type="dxa"/>
            <w:bottom w:w="0" w:type="dxa"/>
            <w:right w:w="0" w:type="dxa"/>
          </w:tblCellMar>
        </w:tblPrEx>
        <w:trPr>
          <w:trHeight w:val="329" w:hRule="atLeast"/>
        </w:trPr>
        <w:tc>
          <w:tcPr>
            <w:tcW w:w="39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科学技术</w:t>
            </w:r>
          </w:p>
        </w:tc>
        <w:tc>
          <w:tcPr>
            <w:tcW w:w="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c>
          <w:tcPr>
            <w:tcW w:w="31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卫生健康</w:t>
            </w:r>
          </w:p>
        </w:tc>
        <w:tc>
          <w:tcPr>
            <w:tcW w:w="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r>
      <w:tr>
        <w:tblPrEx>
          <w:tblCellMar>
            <w:top w:w="0" w:type="dxa"/>
            <w:left w:w="0" w:type="dxa"/>
            <w:bottom w:w="0" w:type="dxa"/>
            <w:right w:w="0" w:type="dxa"/>
          </w:tblCellMar>
        </w:tblPrEx>
        <w:trPr>
          <w:trHeight w:val="329" w:hRule="atLeast"/>
        </w:trPr>
        <w:tc>
          <w:tcPr>
            <w:tcW w:w="39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文化旅游体育与传媒</w:t>
            </w:r>
          </w:p>
        </w:tc>
        <w:tc>
          <w:tcPr>
            <w:tcW w:w="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10 </w:t>
            </w:r>
          </w:p>
        </w:tc>
        <w:tc>
          <w:tcPr>
            <w:tcW w:w="31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节能环保</w:t>
            </w:r>
          </w:p>
        </w:tc>
        <w:tc>
          <w:tcPr>
            <w:tcW w:w="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r>
      <w:tr>
        <w:tblPrEx>
          <w:tblCellMar>
            <w:top w:w="0" w:type="dxa"/>
            <w:left w:w="0" w:type="dxa"/>
            <w:bottom w:w="0" w:type="dxa"/>
            <w:right w:w="0" w:type="dxa"/>
          </w:tblCellMar>
        </w:tblPrEx>
        <w:trPr>
          <w:trHeight w:val="329" w:hRule="atLeast"/>
        </w:trPr>
        <w:tc>
          <w:tcPr>
            <w:tcW w:w="39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社会保障和就业</w:t>
            </w:r>
          </w:p>
        </w:tc>
        <w:tc>
          <w:tcPr>
            <w:tcW w:w="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方正仿宋_GBK" w:cs="Times New Roman"/>
                <w:sz w:val="24"/>
                <w:szCs w:val="24"/>
                <w:highlight w:val="none"/>
                <w:lang w:val="en-US" w:eastAsia="zh-CN"/>
              </w:rPr>
            </w:pPr>
            <w:r>
              <w:rPr>
                <w:rFonts w:hint="default" w:ascii="Times New Roman" w:hAnsi="Times New Roman" w:cs="Times New Roman"/>
                <w:sz w:val="24"/>
                <w:szCs w:val="24"/>
                <w:highlight w:val="none"/>
                <w:lang w:val="en-US" w:eastAsia="zh-CN"/>
              </w:rPr>
              <w:t>85</w:t>
            </w:r>
          </w:p>
        </w:tc>
        <w:tc>
          <w:tcPr>
            <w:tcW w:w="31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农林水</w:t>
            </w:r>
          </w:p>
        </w:tc>
        <w:tc>
          <w:tcPr>
            <w:tcW w:w="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r>
      <w:tr>
        <w:tblPrEx>
          <w:tblCellMar>
            <w:top w:w="0" w:type="dxa"/>
            <w:left w:w="0" w:type="dxa"/>
            <w:bottom w:w="0" w:type="dxa"/>
            <w:right w:w="0" w:type="dxa"/>
          </w:tblCellMar>
        </w:tblPrEx>
        <w:trPr>
          <w:trHeight w:val="329" w:hRule="atLeast"/>
        </w:trPr>
        <w:tc>
          <w:tcPr>
            <w:tcW w:w="39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卫生健康</w:t>
            </w:r>
          </w:p>
        </w:tc>
        <w:tc>
          <w:tcPr>
            <w:tcW w:w="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方正仿宋_GBK" w:cs="Times New Roman"/>
                <w:sz w:val="24"/>
                <w:szCs w:val="24"/>
                <w:highlight w:val="none"/>
                <w:lang w:val="en-US" w:eastAsia="zh-CN"/>
              </w:rPr>
            </w:pPr>
            <w:r>
              <w:rPr>
                <w:rFonts w:hint="default" w:ascii="Times New Roman" w:hAnsi="Times New Roman" w:cs="Times New Roman"/>
                <w:sz w:val="24"/>
                <w:szCs w:val="24"/>
                <w:highlight w:val="none"/>
                <w:lang w:val="en-US" w:eastAsia="zh-CN"/>
              </w:rPr>
              <w:t>40</w:t>
            </w:r>
          </w:p>
        </w:tc>
        <w:tc>
          <w:tcPr>
            <w:tcW w:w="31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交通运输</w:t>
            </w:r>
          </w:p>
        </w:tc>
        <w:tc>
          <w:tcPr>
            <w:tcW w:w="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r>
      <w:tr>
        <w:tblPrEx>
          <w:tblCellMar>
            <w:top w:w="0" w:type="dxa"/>
            <w:left w:w="0" w:type="dxa"/>
            <w:bottom w:w="0" w:type="dxa"/>
            <w:right w:w="0" w:type="dxa"/>
          </w:tblCellMar>
        </w:tblPrEx>
        <w:trPr>
          <w:trHeight w:val="329" w:hRule="atLeast"/>
        </w:trPr>
        <w:tc>
          <w:tcPr>
            <w:tcW w:w="39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节能环保</w:t>
            </w:r>
          </w:p>
        </w:tc>
        <w:tc>
          <w:tcPr>
            <w:tcW w:w="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413 </w:t>
            </w:r>
          </w:p>
        </w:tc>
        <w:tc>
          <w:tcPr>
            <w:tcW w:w="31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资源勘探工业信息等</w:t>
            </w:r>
          </w:p>
        </w:tc>
        <w:tc>
          <w:tcPr>
            <w:tcW w:w="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r>
      <w:tr>
        <w:tblPrEx>
          <w:tblCellMar>
            <w:top w:w="0" w:type="dxa"/>
            <w:left w:w="0" w:type="dxa"/>
            <w:bottom w:w="0" w:type="dxa"/>
            <w:right w:w="0" w:type="dxa"/>
          </w:tblCellMar>
        </w:tblPrEx>
        <w:trPr>
          <w:trHeight w:val="329" w:hRule="atLeast"/>
        </w:trPr>
        <w:tc>
          <w:tcPr>
            <w:tcW w:w="39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农林水</w:t>
            </w:r>
          </w:p>
        </w:tc>
        <w:tc>
          <w:tcPr>
            <w:tcW w:w="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val="en-US" w:eastAsia="zh-CN" w:bidi="ar"/>
              </w:rPr>
              <w:t>2345</w:t>
            </w:r>
            <w:r>
              <w:rPr>
                <w:rFonts w:hint="default" w:ascii="Times New Roman" w:hAnsi="Times New Roman" w:cs="Times New Roman"/>
                <w:sz w:val="24"/>
                <w:szCs w:val="24"/>
                <w:highlight w:val="none"/>
                <w:lang w:bidi="ar"/>
              </w:rPr>
              <w:t xml:space="preserve"> </w:t>
            </w:r>
          </w:p>
        </w:tc>
        <w:tc>
          <w:tcPr>
            <w:tcW w:w="31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商业服务业等</w:t>
            </w:r>
          </w:p>
        </w:tc>
        <w:tc>
          <w:tcPr>
            <w:tcW w:w="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r>
      <w:tr>
        <w:tblPrEx>
          <w:tblCellMar>
            <w:top w:w="0" w:type="dxa"/>
            <w:left w:w="0" w:type="dxa"/>
            <w:bottom w:w="0" w:type="dxa"/>
            <w:right w:w="0" w:type="dxa"/>
          </w:tblCellMar>
        </w:tblPrEx>
        <w:trPr>
          <w:trHeight w:val="329" w:hRule="atLeast"/>
        </w:trPr>
        <w:tc>
          <w:tcPr>
            <w:tcW w:w="39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交通运输</w:t>
            </w:r>
          </w:p>
        </w:tc>
        <w:tc>
          <w:tcPr>
            <w:tcW w:w="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1096 </w:t>
            </w:r>
          </w:p>
        </w:tc>
        <w:tc>
          <w:tcPr>
            <w:tcW w:w="31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住房保障</w:t>
            </w:r>
          </w:p>
        </w:tc>
        <w:tc>
          <w:tcPr>
            <w:tcW w:w="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r>
      <w:tr>
        <w:tblPrEx>
          <w:tblCellMar>
            <w:top w:w="0" w:type="dxa"/>
            <w:left w:w="0" w:type="dxa"/>
            <w:bottom w:w="0" w:type="dxa"/>
            <w:right w:w="0" w:type="dxa"/>
          </w:tblCellMar>
        </w:tblPrEx>
        <w:trPr>
          <w:trHeight w:val="329" w:hRule="atLeast"/>
        </w:trPr>
        <w:tc>
          <w:tcPr>
            <w:tcW w:w="39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资源勘探工业信息等</w:t>
            </w:r>
          </w:p>
        </w:tc>
        <w:tc>
          <w:tcPr>
            <w:tcW w:w="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2520 </w:t>
            </w:r>
          </w:p>
        </w:tc>
        <w:tc>
          <w:tcPr>
            <w:tcW w:w="31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灾害防治及应急管理</w:t>
            </w:r>
          </w:p>
        </w:tc>
        <w:tc>
          <w:tcPr>
            <w:tcW w:w="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r>
      <w:tr>
        <w:tblPrEx>
          <w:tblCellMar>
            <w:top w:w="0" w:type="dxa"/>
            <w:left w:w="0" w:type="dxa"/>
            <w:bottom w:w="0" w:type="dxa"/>
            <w:right w:w="0" w:type="dxa"/>
          </w:tblCellMar>
        </w:tblPrEx>
        <w:trPr>
          <w:trHeight w:val="329" w:hRule="atLeast"/>
        </w:trPr>
        <w:tc>
          <w:tcPr>
            <w:tcW w:w="39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商业服务业等</w:t>
            </w:r>
          </w:p>
        </w:tc>
        <w:tc>
          <w:tcPr>
            <w:tcW w:w="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90 </w:t>
            </w:r>
          </w:p>
        </w:tc>
        <w:tc>
          <w:tcPr>
            <w:tcW w:w="31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其他收入</w:t>
            </w:r>
          </w:p>
        </w:tc>
        <w:tc>
          <w:tcPr>
            <w:tcW w:w="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r>
      <w:tr>
        <w:tblPrEx>
          <w:tblCellMar>
            <w:top w:w="0" w:type="dxa"/>
            <w:left w:w="0" w:type="dxa"/>
            <w:bottom w:w="0" w:type="dxa"/>
            <w:right w:w="0" w:type="dxa"/>
          </w:tblCellMar>
        </w:tblPrEx>
        <w:trPr>
          <w:trHeight w:val="329" w:hRule="atLeast"/>
        </w:trPr>
        <w:tc>
          <w:tcPr>
            <w:tcW w:w="39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住房保障</w:t>
            </w:r>
          </w:p>
        </w:tc>
        <w:tc>
          <w:tcPr>
            <w:tcW w:w="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6 </w:t>
            </w:r>
          </w:p>
        </w:tc>
        <w:tc>
          <w:tcPr>
            <w:tcW w:w="4080"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bidi="ar"/>
              </w:rPr>
              <w:t>——</w:t>
            </w:r>
          </w:p>
        </w:tc>
      </w:tr>
      <w:tr>
        <w:tblPrEx>
          <w:tblCellMar>
            <w:top w:w="0" w:type="dxa"/>
            <w:left w:w="0" w:type="dxa"/>
            <w:bottom w:w="0" w:type="dxa"/>
            <w:right w:w="0" w:type="dxa"/>
          </w:tblCellMar>
        </w:tblPrEx>
        <w:trPr>
          <w:trHeight w:val="329" w:hRule="atLeast"/>
        </w:trPr>
        <w:tc>
          <w:tcPr>
            <w:tcW w:w="39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灾害防治及应急管理</w:t>
            </w:r>
          </w:p>
        </w:tc>
        <w:tc>
          <w:tcPr>
            <w:tcW w:w="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val="en-US" w:eastAsia="zh-CN" w:bidi="ar"/>
              </w:rPr>
              <w:t>332</w:t>
            </w:r>
            <w:r>
              <w:rPr>
                <w:rFonts w:hint="default" w:ascii="Times New Roman" w:hAnsi="Times New Roman" w:cs="Times New Roman"/>
                <w:sz w:val="24"/>
                <w:szCs w:val="24"/>
                <w:highlight w:val="none"/>
                <w:lang w:bidi="ar"/>
              </w:rPr>
              <w:t xml:space="preserve"> </w:t>
            </w:r>
          </w:p>
        </w:tc>
        <w:tc>
          <w:tcPr>
            <w:tcW w:w="408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rPr>
                <w:rFonts w:hint="default" w:ascii="Times New Roman" w:hAnsi="Times New Roman" w:eastAsia="仿宋_GB2312" w:cs="Times New Roman"/>
                <w:sz w:val="24"/>
                <w:szCs w:val="24"/>
                <w:highlight w:val="none"/>
              </w:rPr>
            </w:pPr>
          </w:p>
        </w:tc>
      </w:tr>
      <w:tr>
        <w:tblPrEx>
          <w:tblCellMar>
            <w:top w:w="0" w:type="dxa"/>
            <w:left w:w="0" w:type="dxa"/>
            <w:bottom w:w="0" w:type="dxa"/>
            <w:right w:w="0" w:type="dxa"/>
          </w:tblCellMar>
        </w:tblPrEx>
        <w:trPr>
          <w:trHeight w:val="329" w:hRule="atLeast"/>
        </w:trPr>
        <w:tc>
          <w:tcPr>
            <w:tcW w:w="39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其他收入</w:t>
            </w:r>
          </w:p>
        </w:tc>
        <w:tc>
          <w:tcPr>
            <w:tcW w:w="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cs="Times New Roman"/>
                <w:sz w:val="24"/>
                <w:szCs w:val="24"/>
                <w:highlight w:val="none"/>
              </w:rPr>
            </w:pPr>
          </w:p>
        </w:tc>
        <w:tc>
          <w:tcPr>
            <w:tcW w:w="408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rPr>
                <w:rFonts w:hint="default" w:ascii="Times New Roman" w:hAnsi="Times New Roman" w:eastAsia="仿宋_GB2312" w:cs="Times New Roman"/>
                <w:sz w:val="24"/>
                <w:szCs w:val="24"/>
                <w:highlight w:val="none"/>
              </w:rPr>
            </w:pPr>
          </w:p>
        </w:tc>
      </w:tr>
    </w:tbl>
    <w:p>
      <w:pPr>
        <w:spacing w:line="320" w:lineRule="exact"/>
        <w:contextualSpacing/>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备注：本表详细反映2021年一般公共预算转移支付收入和转移支付支出情况。</w:t>
      </w:r>
    </w:p>
    <w:p>
      <w:pPr>
        <w:spacing w:line="594" w:lineRule="exact"/>
        <w:contextualSpacing/>
        <w:rPr>
          <w:rFonts w:hint="default" w:ascii="Times New Roman" w:hAnsi="Times New Roman" w:cs="Times New Roman"/>
          <w:szCs w:val="32"/>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spacing w:line="594" w:lineRule="exact"/>
        <w:contextualSpacing/>
        <w:rPr>
          <w:rFonts w:hint="default" w:ascii="Times New Roman" w:hAnsi="Times New Roman" w:eastAsia="方正黑体_GBK" w:cs="Times New Roman"/>
          <w:szCs w:val="32"/>
          <w:highlight w:val="none"/>
        </w:rPr>
      </w:pPr>
    </w:p>
    <w:p>
      <w:pPr>
        <w:tabs>
          <w:tab w:val="left" w:pos="3676"/>
        </w:tabs>
        <w:spacing w:line="594" w:lineRule="exact"/>
        <w:contextualSpacing/>
        <w:rPr>
          <w:rFonts w:hint="default" w:ascii="Times New Roman" w:hAnsi="Times New Roman" w:eastAsia="方正小标宋_GBK" w:cs="Times New Roman"/>
          <w:spacing w:val="-11"/>
          <w:sz w:val="44"/>
          <w:szCs w:val="44"/>
          <w:highlight w:val="none"/>
        </w:rPr>
      </w:pPr>
      <w:r>
        <w:rPr>
          <w:rFonts w:hint="default" w:ascii="Times New Roman" w:hAnsi="Times New Roman" w:eastAsia="方正黑体_GBK" w:cs="Times New Roman"/>
          <w:szCs w:val="32"/>
          <w:highlight w:val="none"/>
        </w:rPr>
        <w:t>表18</w:t>
      </w:r>
      <w:r>
        <w:rPr>
          <w:rFonts w:hint="default" w:ascii="Times New Roman" w:hAnsi="Times New Roman" w:eastAsia="方正黑体_GBK" w:cs="Times New Roman"/>
          <w:szCs w:val="32"/>
          <w:highlight w:val="none"/>
        </w:rPr>
        <w:tab/>
      </w:r>
    </w:p>
    <w:p>
      <w:pPr>
        <w:spacing w:line="594" w:lineRule="exact"/>
        <w:contextualSpacing/>
        <w:rPr>
          <w:rFonts w:hint="default" w:ascii="Times New Roman" w:hAnsi="Times New Roman" w:eastAsia="方正小标宋_GBK" w:cs="Times New Roman"/>
          <w:spacing w:val="-11"/>
          <w:sz w:val="44"/>
          <w:szCs w:val="44"/>
          <w:highlight w:val="none"/>
        </w:rPr>
      </w:pPr>
      <w:r>
        <w:rPr>
          <w:rFonts w:hint="default" w:ascii="Times New Roman" w:hAnsi="Times New Roman" w:eastAsia="方正小标宋_GBK" w:cs="Times New Roman"/>
          <w:spacing w:val="-11"/>
          <w:sz w:val="44"/>
          <w:szCs w:val="44"/>
          <w:highlight w:val="none"/>
        </w:rPr>
        <w:t>2021年区级一般公共预算转移支付支出预算表</w:t>
      </w:r>
    </w:p>
    <w:p>
      <w:pPr>
        <w:spacing w:line="594" w:lineRule="exact"/>
        <w:contextualSpacing/>
        <w:jc w:val="center"/>
        <w:rPr>
          <w:rFonts w:hint="default" w:ascii="Times New Roman" w:hAnsi="Times New Roman" w:eastAsia="方正楷体_GBK" w:cs="Times New Roman"/>
          <w:szCs w:val="32"/>
          <w:highlight w:val="none"/>
        </w:rPr>
      </w:pPr>
      <w:r>
        <w:rPr>
          <w:rFonts w:hint="default" w:ascii="Times New Roman" w:hAnsi="Times New Roman" w:eastAsia="方正楷体_GBK" w:cs="Times New Roman"/>
          <w:szCs w:val="32"/>
          <w:highlight w:val="none"/>
        </w:rPr>
        <w:t>（分地区）</w:t>
      </w:r>
    </w:p>
    <w:p>
      <w:pPr>
        <w:spacing w:line="594" w:lineRule="exact"/>
        <w:contextualSpacing/>
        <w:jc w:val="right"/>
        <w:rPr>
          <w:rFonts w:hint="default" w:ascii="Times New Roman" w:hAnsi="Times New Roman" w:cs="Times New Roman"/>
          <w:szCs w:val="32"/>
          <w:highlight w:val="none"/>
        </w:rPr>
      </w:pPr>
      <w:r>
        <w:rPr>
          <w:rFonts w:hint="default" w:ascii="Times New Roman" w:hAnsi="Times New Roman" w:cs="Times New Roman"/>
          <w:szCs w:val="32"/>
          <w:highlight w:val="none"/>
        </w:rPr>
        <w:t>单位：万元</w:t>
      </w:r>
    </w:p>
    <w:tbl>
      <w:tblPr>
        <w:tblStyle w:val="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52"/>
        <w:gridCol w:w="2085"/>
        <w:gridCol w:w="1970"/>
        <w:gridCol w:w="23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2452" w:type="dxa"/>
            <w:vMerge w:val="restart"/>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支    出</w:t>
            </w:r>
          </w:p>
        </w:tc>
        <w:tc>
          <w:tcPr>
            <w:tcW w:w="6422" w:type="dxa"/>
            <w:gridSpan w:val="3"/>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预算数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2452" w:type="dxa"/>
            <w:vMerge w:val="continue"/>
            <w:noWrap w:val="0"/>
            <w:tcMar>
              <w:top w:w="15" w:type="dxa"/>
              <w:left w:w="15" w:type="dxa"/>
              <w:right w:w="15" w:type="dxa"/>
            </w:tcMar>
            <w:vAlign w:val="center"/>
          </w:tcPr>
          <w:p>
            <w:pPr>
              <w:spacing w:line="320" w:lineRule="exact"/>
              <w:jc w:val="center"/>
              <w:rPr>
                <w:rFonts w:hint="default" w:ascii="Times New Roman" w:hAnsi="Times New Roman" w:eastAsia="方正黑体_GBK" w:cs="Times New Roman"/>
                <w:sz w:val="24"/>
                <w:szCs w:val="24"/>
                <w:highlight w:val="none"/>
              </w:rPr>
            </w:pPr>
          </w:p>
        </w:tc>
        <w:tc>
          <w:tcPr>
            <w:tcW w:w="2085" w:type="dxa"/>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 xml:space="preserve">小计 </w:t>
            </w:r>
          </w:p>
        </w:tc>
        <w:tc>
          <w:tcPr>
            <w:tcW w:w="1970" w:type="dxa"/>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一般性转移支付</w:t>
            </w:r>
          </w:p>
        </w:tc>
        <w:tc>
          <w:tcPr>
            <w:tcW w:w="2367" w:type="dxa"/>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专项转移支付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2452"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补助乡镇合计</w:t>
            </w:r>
          </w:p>
        </w:tc>
        <w:tc>
          <w:tcPr>
            <w:tcW w:w="2085"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lang w:bidi="ar"/>
              </w:rPr>
              <w:t xml:space="preserve">12915 </w:t>
            </w:r>
          </w:p>
        </w:tc>
        <w:tc>
          <w:tcPr>
            <w:tcW w:w="1970"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lang w:bidi="ar"/>
              </w:rPr>
              <w:t xml:space="preserve">12883 </w:t>
            </w:r>
          </w:p>
        </w:tc>
        <w:tc>
          <w:tcPr>
            <w:tcW w:w="2367"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lang w:bidi="ar"/>
              </w:rPr>
              <w:t xml:space="preserve">32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2452" w:type="dxa"/>
            <w:shd w:val="clear" w:color="auto" w:fill="FFFFFF"/>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sz w:val="24"/>
                <w:szCs w:val="24"/>
                <w:highlight w:val="none"/>
                <w:lang w:bidi="ar"/>
              </w:rPr>
            </w:pPr>
            <w:r>
              <w:rPr>
                <w:rFonts w:hint="default" w:ascii="Times New Roman" w:hAnsi="Times New Roman" w:eastAsia="方正仿宋_GBK" w:cs="Times New Roman"/>
                <w:sz w:val="24"/>
                <w:szCs w:val="24"/>
                <w:highlight w:val="none"/>
                <w:lang w:bidi="ar"/>
              </w:rPr>
              <w:t>万东镇</w:t>
            </w:r>
          </w:p>
        </w:tc>
        <w:tc>
          <w:tcPr>
            <w:tcW w:w="2085"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2027 </w:t>
            </w:r>
          </w:p>
        </w:tc>
        <w:tc>
          <w:tcPr>
            <w:tcW w:w="1970"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2021 </w:t>
            </w:r>
          </w:p>
        </w:tc>
        <w:tc>
          <w:tcPr>
            <w:tcW w:w="2367"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2452" w:type="dxa"/>
            <w:shd w:val="clear" w:color="auto" w:fill="FFFFFF"/>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sz w:val="24"/>
                <w:szCs w:val="24"/>
                <w:highlight w:val="none"/>
                <w:lang w:bidi="ar"/>
              </w:rPr>
            </w:pPr>
            <w:r>
              <w:rPr>
                <w:rFonts w:hint="default" w:ascii="Times New Roman" w:hAnsi="Times New Roman" w:eastAsia="方正仿宋_GBK" w:cs="Times New Roman"/>
                <w:sz w:val="24"/>
                <w:szCs w:val="24"/>
                <w:highlight w:val="none"/>
                <w:lang w:bidi="ar"/>
              </w:rPr>
              <w:t>南桐镇</w:t>
            </w:r>
          </w:p>
        </w:tc>
        <w:tc>
          <w:tcPr>
            <w:tcW w:w="2085"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2428 </w:t>
            </w:r>
          </w:p>
        </w:tc>
        <w:tc>
          <w:tcPr>
            <w:tcW w:w="1970"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2420 </w:t>
            </w:r>
          </w:p>
        </w:tc>
        <w:tc>
          <w:tcPr>
            <w:tcW w:w="2367"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2452" w:type="dxa"/>
            <w:shd w:val="clear" w:color="auto" w:fill="FFFFFF"/>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sz w:val="24"/>
                <w:szCs w:val="24"/>
                <w:highlight w:val="none"/>
                <w:lang w:bidi="ar"/>
              </w:rPr>
            </w:pPr>
            <w:r>
              <w:rPr>
                <w:rFonts w:hint="default" w:ascii="Times New Roman" w:hAnsi="Times New Roman" w:eastAsia="方正仿宋_GBK" w:cs="Times New Roman"/>
                <w:sz w:val="24"/>
                <w:szCs w:val="24"/>
                <w:highlight w:val="none"/>
                <w:lang w:bidi="ar"/>
              </w:rPr>
              <w:t>关坝镇</w:t>
            </w:r>
          </w:p>
        </w:tc>
        <w:tc>
          <w:tcPr>
            <w:tcW w:w="2085"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1430 </w:t>
            </w:r>
          </w:p>
        </w:tc>
        <w:tc>
          <w:tcPr>
            <w:tcW w:w="1970"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1426 </w:t>
            </w:r>
          </w:p>
        </w:tc>
        <w:tc>
          <w:tcPr>
            <w:tcW w:w="2367"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2452" w:type="dxa"/>
            <w:shd w:val="clear" w:color="auto" w:fill="FFFFFF"/>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sz w:val="24"/>
                <w:szCs w:val="24"/>
                <w:highlight w:val="none"/>
                <w:lang w:bidi="ar"/>
              </w:rPr>
            </w:pPr>
            <w:r>
              <w:rPr>
                <w:rFonts w:hint="default" w:ascii="Times New Roman" w:hAnsi="Times New Roman" w:eastAsia="方正仿宋_GBK" w:cs="Times New Roman"/>
                <w:sz w:val="24"/>
                <w:szCs w:val="24"/>
                <w:highlight w:val="none"/>
                <w:lang w:bidi="ar"/>
              </w:rPr>
              <w:t>青年镇</w:t>
            </w:r>
          </w:p>
        </w:tc>
        <w:tc>
          <w:tcPr>
            <w:tcW w:w="2085"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1486 </w:t>
            </w:r>
          </w:p>
        </w:tc>
        <w:tc>
          <w:tcPr>
            <w:tcW w:w="1970"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1483 </w:t>
            </w:r>
          </w:p>
        </w:tc>
        <w:tc>
          <w:tcPr>
            <w:tcW w:w="2367"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2452" w:type="dxa"/>
            <w:shd w:val="clear" w:color="auto" w:fill="FFFFFF"/>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sz w:val="24"/>
                <w:szCs w:val="24"/>
                <w:highlight w:val="none"/>
                <w:lang w:bidi="ar"/>
              </w:rPr>
            </w:pPr>
            <w:r>
              <w:rPr>
                <w:rFonts w:hint="default" w:ascii="Times New Roman" w:hAnsi="Times New Roman" w:eastAsia="方正仿宋_GBK" w:cs="Times New Roman"/>
                <w:sz w:val="24"/>
                <w:szCs w:val="24"/>
                <w:highlight w:val="none"/>
                <w:lang w:bidi="ar"/>
              </w:rPr>
              <w:t>丛林镇</w:t>
            </w:r>
          </w:p>
        </w:tc>
        <w:tc>
          <w:tcPr>
            <w:tcW w:w="2085"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1387 </w:t>
            </w:r>
          </w:p>
        </w:tc>
        <w:tc>
          <w:tcPr>
            <w:tcW w:w="1970"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1384 </w:t>
            </w:r>
          </w:p>
        </w:tc>
        <w:tc>
          <w:tcPr>
            <w:tcW w:w="2367"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2452" w:type="dxa"/>
            <w:shd w:val="clear" w:color="auto" w:fill="FFFFFF"/>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sz w:val="24"/>
                <w:szCs w:val="24"/>
                <w:highlight w:val="none"/>
                <w:lang w:bidi="ar"/>
              </w:rPr>
            </w:pPr>
            <w:r>
              <w:rPr>
                <w:rFonts w:hint="default" w:ascii="Times New Roman" w:hAnsi="Times New Roman" w:eastAsia="方正仿宋_GBK" w:cs="Times New Roman"/>
                <w:sz w:val="24"/>
                <w:szCs w:val="24"/>
                <w:highlight w:val="none"/>
                <w:lang w:bidi="ar"/>
              </w:rPr>
              <w:t>黑山镇</w:t>
            </w:r>
          </w:p>
        </w:tc>
        <w:tc>
          <w:tcPr>
            <w:tcW w:w="2085"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1471 </w:t>
            </w:r>
          </w:p>
        </w:tc>
        <w:tc>
          <w:tcPr>
            <w:tcW w:w="1970"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1469 </w:t>
            </w:r>
          </w:p>
        </w:tc>
        <w:tc>
          <w:tcPr>
            <w:tcW w:w="2367"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2452" w:type="dxa"/>
            <w:shd w:val="clear" w:color="auto" w:fill="FFFFFF"/>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sz w:val="24"/>
                <w:szCs w:val="24"/>
                <w:highlight w:val="none"/>
                <w:lang w:bidi="ar"/>
              </w:rPr>
            </w:pPr>
            <w:r>
              <w:rPr>
                <w:rFonts w:hint="default" w:ascii="Times New Roman" w:hAnsi="Times New Roman" w:eastAsia="方正仿宋_GBK" w:cs="Times New Roman"/>
                <w:sz w:val="24"/>
                <w:szCs w:val="24"/>
                <w:highlight w:val="none"/>
                <w:lang w:bidi="ar"/>
              </w:rPr>
              <w:t>石林镇</w:t>
            </w:r>
          </w:p>
        </w:tc>
        <w:tc>
          <w:tcPr>
            <w:tcW w:w="2085"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1329 </w:t>
            </w:r>
          </w:p>
        </w:tc>
        <w:tc>
          <w:tcPr>
            <w:tcW w:w="1970"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1325 </w:t>
            </w:r>
          </w:p>
        </w:tc>
        <w:tc>
          <w:tcPr>
            <w:tcW w:w="2367"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2452" w:type="dxa"/>
            <w:shd w:val="clear" w:color="auto" w:fill="FFFFFF"/>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仿宋_GBK" w:cs="Times New Roman"/>
                <w:sz w:val="24"/>
                <w:szCs w:val="24"/>
                <w:highlight w:val="none"/>
                <w:lang w:bidi="ar"/>
              </w:rPr>
            </w:pPr>
            <w:r>
              <w:rPr>
                <w:rFonts w:hint="default" w:ascii="Times New Roman" w:hAnsi="Times New Roman" w:eastAsia="方正仿宋_GBK" w:cs="Times New Roman"/>
                <w:sz w:val="24"/>
                <w:szCs w:val="24"/>
                <w:highlight w:val="none"/>
                <w:lang w:bidi="ar"/>
              </w:rPr>
              <w:t>金桥镇</w:t>
            </w:r>
          </w:p>
        </w:tc>
        <w:tc>
          <w:tcPr>
            <w:tcW w:w="2085"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1357 </w:t>
            </w:r>
          </w:p>
        </w:tc>
        <w:tc>
          <w:tcPr>
            <w:tcW w:w="1970"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1355 </w:t>
            </w:r>
          </w:p>
        </w:tc>
        <w:tc>
          <w:tcPr>
            <w:tcW w:w="2367"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2 </w:t>
            </w:r>
          </w:p>
        </w:tc>
      </w:tr>
    </w:tbl>
    <w:p>
      <w:pPr>
        <w:spacing w:line="320" w:lineRule="exact"/>
        <w:contextualSpacing/>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备注：调整万盛街道和东林街道管理模式，由原纳入乡镇管理调整为纳入区级管理。</w:t>
      </w: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tabs>
          <w:tab w:val="left" w:pos="2918"/>
        </w:tabs>
        <w:spacing w:line="594" w:lineRule="exact"/>
        <w:contextualSpacing/>
        <w:rPr>
          <w:rFonts w:hint="default" w:ascii="Times New Roman" w:hAnsi="Times New Roman" w:eastAsia="方正黑体_GBK" w:cs="Times New Roman"/>
          <w:szCs w:val="32"/>
          <w:highlight w:val="none"/>
        </w:rPr>
      </w:pPr>
      <w:r>
        <w:rPr>
          <w:rFonts w:hint="default" w:ascii="Times New Roman" w:hAnsi="Times New Roman" w:eastAsia="方正黑体_GBK" w:cs="Times New Roman"/>
          <w:szCs w:val="32"/>
          <w:highlight w:val="none"/>
        </w:rPr>
        <w:t>表19</w:t>
      </w:r>
      <w:r>
        <w:rPr>
          <w:rFonts w:hint="default" w:ascii="Times New Roman" w:hAnsi="Times New Roman" w:eastAsia="方正黑体_GBK" w:cs="Times New Roman"/>
          <w:szCs w:val="32"/>
          <w:highlight w:val="none"/>
        </w:rPr>
        <w:tab/>
      </w:r>
    </w:p>
    <w:p>
      <w:pPr>
        <w:spacing w:line="594" w:lineRule="exact"/>
        <w:contextualSpacing/>
        <w:rPr>
          <w:rFonts w:hint="default" w:ascii="Times New Roman" w:hAnsi="Times New Roman" w:eastAsia="方正小标宋_GBK" w:cs="Times New Roman"/>
          <w:spacing w:val="-11"/>
          <w:sz w:val="44"/>
          <w:szCs w:val="44"/>
          <w:highlight w:val="none"/>
        </w:rPr>
      </w:pPr>
      <w:r>
        <w:rPr>
          <w:rFonts w:hint="default" w:ascii="Times New Roman" w:hAnsi="Times New Roman" w:eastAsia="方正小标宋_GBK" w:cs="Times New Roman"/>
          <w:spacing w:val="-11"/>
          <w:sz w:val="44"/>
          <w:szCs w:val="44"/>
          <w:highlight w:val="none"/>
        </w:rPr>
        <w:t>2021年区级一般公共预算转移支付支出预算表</w:t>
      </w:r>
    </w:p>
    <w:p>
      <w:pPr>
        <w:spacing w:line="594" w:lineRule="exact"/>
        <w:contextualSpacing/>
        <w:jc w:val="center"/>
        <w:rPr>
          <w:rFonts w:hint="default" w:ascii="Times New Roman" w:hAnsi="Times New Roman" w:eastAsia="方正楷体_GBK" w:cs="Times New Roman"/>
          <w:szCs w:val="32"/>
          <w:highlight w:val="none"/>
        </w:rPr>
      </w:pPr>
      <w:r>
        <w:rPr>
          <w:rFonts w:hint="default" w:ascii="Times New Roman" w:hAnsi="Times New Roman" w:eastAsia="方正楷体_GBK" w:cs="Times New Roman"/>
          <w:szCs w:val="32"/>
          <w:highlight w:val="none"/>
        </w:rPr>
        <w:t>（分项目）</w:t>
      </w:r>
    </w:p>
    <w:p>
      <w:pPr>
        <w:spacing w:line="594" w:lineRule="exact"/>
        <w:ind w:firstLine="640" w:firstLineChars="200"/>
        <w:contextualSpacing/>
        <w:jc w:val="right"/>
        <w:rPr>
          <w:rFonts w:hint="default" w:ascii="Times New Roman" w:hAnsi="Times New Roman" w:cs="Times New Roman"/>
          <w:szCs w:val="32"/>
          <w:highlight w:val="none"/>
        </w:rPr>
      </w:pPr>
      <w:r>
        <w:rPr>
          <w:rFonts w:hint="default" w:ascii="Times New Roman" w:hAnsi="Times New Roman" w:cs="Times New Roman"/>
          <w:szCs w:val="32"/>
          <w:highlight w:val="none"/>
        </w:rPr>
        <w:t>单位：万元</w:t>
      </w:r>
    </w:p>
    <w:tbl>
      <w:tblPr>
        <w:tblStyle w:val="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62"/>
        <w:gridCol w:w="20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862" w:type="dxa"/>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支</w:t>
            </w:r>
            <w:r>
              <w:rPr>
                <w:rFonts w:hint="default" w:ascii="Times New Roman" w:hAnsi="Times New Roman" w:eastAsia="方正黑体_GBK" w:cs="Times New Roman"/>
                <w:sz w:val="24"/>
                <w:szCs w:val="24"/>
                <w:highlight w:val="none"/>
                <w:lang w:val="en-US" w:eastAsia="zh-CN" w:bidi="ar"/>
              </w:rPr>
              <w:t xml:space="preserve">    </w:t>
            </w:r>
            <w:r>
              <w:rPr>
                <w:rFonts w:hint="default" w:ascii="Times New Roman" w:hAnsi="Times New Roman" w:eastAsia="方正黑体_GBK" w:cs="Times New Roman"/>
                <w:sz w:val="24"/>
                <w:szCs w:val="24"/>
                <w:highlight w:val="none"/>
                <w:lang w:bidi="ar"/>
              </w:rPr>
              <w:t>出</w:t>
            </w:r>
          </w:p>
        </w:tc>
        <w:tc>
          <w:tcPr>
            <w:tcW w:w="2012" w:type="dxa"/>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预算数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862"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补助乡镇合计</w:t>
            </w:r>
          </w:p>
        </w:tc>
        <w:tc>
          <w:tcPr>
            <w:tcW w:w="2012"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sz w:val="24"/>
                <w:szCs w:val="24"/>
                <w:highlight w:val="none"/>
              </w:rPr>
            </w:pPr>
            <w:r>
              <w:rPr>
                <w:rFonts w:hint="default" w:ascii="Times New Roman" w:hAnsi="Times New Roman" w:cs="Times New Roman"/>
                <w:sz w:val="24"/>
                <w:szCs w:val="24"/>
                <w:highlight w:val="none"/>
                <w:lang w:bidi="ar"/>
              </w:rPr>
              <w:t xml:space="preserve">12915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862"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一、一般性转移支付</w:t>
            </w:r>
          </w:p>
        </w:tc>
        <w:tc>
          <w:tcPr>
            <w:tcW w:w="2012"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sz w:val="24"/>
                <w:szCs w:val="24"/>
                <w:highlight w:val="none"/>
              </w:rPr>
            </w:pPr>
            <w:r>
              <w:rPr>
                <w:rFonts w:hint="default" w:ascii="Times New Roman" w:hAnsi="Times New Roman" w:cs="Times New Roman"/>
                <w:sz w:val="24"/>
                <w:szCs w:val="24"/>
                <w:highlight w:val="none"/>
                <w:lang w:bidi="ar"/>
              </w:rPr>
              <w:t xml:space="preserve">12883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862"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1.体制补助</w:t>
            </w:r>
          </w:p>
        </w:tc>
        <w:tc>
          <w:tcPr>
            <w:tcW w:w="2012"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cs="Times New Roman"/>
                <w:sz w:val="24"/>
                <w:szCs w:val="24"/>
                <w:highlight w:val="none"/>
                <w:lang w:bidi="ar"/>
              </w:rPr>
              <w:t xml:space="preserve">11282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862"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2.结算补助</w:t>
            </w:r>
          </w:p>
        </w:tc>
        <w:tc>
          <w:tcPr>
            <w:tcW w:w="2012"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cs="Times New Roman"/>
                <w:sz w:val="24"/>
                <w:szCs w:val="24"/>
                <w:highlight w:val="none"/>
                <w:lang w:bidi="ar"/>
              </w:rPr>
              <w:t xml:space="preserve">1601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862" w:type="dxa"/>
            <w:noWrap w:val="0"/>
            <w:tcMar>
              <w:top w:w="15" w:type="dxa"/>
              <w:left w:w="15" w:type="dxa"/>
              <w:right w:w="15" w:type="dxa"/>
            </w:tcMar>
            <w:vAlign w:val="center"/>
          </w:tcPr>
          <w:p>
            <w:pPr>
              <w:widowControl/>
              <w:spacing w:line="320" w:lineRule="exact"/>
              <w:jc w:val="left"/>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二、专项转移支付</w:t>
            </w:r>
          </w:p>
        </w:tc>
        <w:tc>
          <w:tcPr>
            <w:tcW w:w="2012"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cs="Times New Roman"/>
                <w:sz w:val="24"/>
                <w:szCs w:val="24"/>
                <w:highlight w:val="none"/>
                <w:lang w:bidi="ar"/>
              </w:rPr>
              <w:t xml:space="preserve">32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exact"/>
        </w:trPr>
        <w:tc>
          <w:tcPr>
            <w:tcW w:w="6862" w:type="dxa"/>
            <w:noWrap w:val="0"/>
            <w:tcMar>
              <w:top w:w="15" w:type="dxa"/>
              <w:left w:w="15" w:type="dxa"/>
              <w:right w:w="15" w:type="dxa"/>
            </w:tcMar>
            <w:vAlign w:val="center"/>
          </w:tcPr>
          <w:p>
            <w:pPr>
              <w:spacing w:line="320" w:lineRule="exact"/>
              <w:ind w:firstLine="480" w:firstLineChars="200"/>
              <w:rPr>
                <w:rFonts w:hint="default" w:ascii="Times New Roman" w:hAnsi="Times New Roman" w:eastAsia="宋体" w:cs="Times New Roman"/>
                <w:sz w:val="24"/>
                <w:szCs w:val="24"/>
                <w:highlight w:val="none"/>
              </w:rPr>
            </w:pPr>
            <w:r>
              <w:rPr>
                <w:rFonts w:hint="default" w:ascii="Times New Roman" w:hAnsi="Times New Roman" w:cs="Times New Roman"/>
                <w:sz w:val="24"/>
                <w:szCs w:val="24"/>
                <w:highlight w:val="none"/>
                <w:lang w:bidi="ar"/>
              </w:rPr>
              <w:t>纪检监督员补贴</w:t>
            </w:r>
          </w:p>
        </w:tc>
        <w:tc>
          <w:tcPr>
            <w:tcW w:w="2012" w:type="dxa"/>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lang w:bidi="ar"/>
              </w:rPr>
            </w:pPr>
            <w:r>
              <w:rPr>
                <w:rFonts w:hint="default" w:ascii="Times New Roman" w:hAnsi="Times New Roman" w:eastAsia="宋体" w:cs="Times New Roman"/>
                <w:sz w:val="24"/>
                <w:szCs w:val="24"/>
                <w:highlight w:val="none"/>
                <w:lang w:bidi="ar"/>
              </w:rPr>
              <w:t>32</w:t>
            </w:r>
          </w:p>
        </w:tc>
      </w:tr>
    </w:tbl>
    <w:p>
      <w:pPr>
        <w:pStyle w:val="11"/>
        <w:spacing w:line="320" w:lineRule="exact"/>
        <w:ind w:firstLine="0" w:firstLineChars="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备注：调整万盛街道和东林街道管理模式，由原纳入乡镇管理调整为纳入区级管理。</w:t>
      </w: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spacing w:line="594" w:lineRule="exact"/>
        <w:contextualSpacing/>
        <w:rPr>
          <w:rFonts w:hint="default" w:ascii="Times New Roman" w:hAnsi="Times New Roman" w:eastAsia="方正黑体_GBK" w:cs="Times New Roman"/>
          <w:szCs w:val="32"/>
          <w:highlight w:val="none"/>
        </w:rPr>
      </w:pPr>
    </w:p>
    <w:p>
      <w:pPr>
        <w:spacing w:line="594" w:lineRule="exact"/>
        <w:contextualSpacing/>
        <w:rPr>
          <w:rFonts w:hint="default" w:ascii="Times New Roman" w:hAnsi="Times New Roman" w:eastAsia="方正黑体_GBK" w:cs="Times New Roman"/>
          <w:szCs w:val="32"/>
          <w:highlight w:val="none"/>
        </w:rPr>
      </w:pPr>
      <w:r>
        <w:rPr>
          <w:rFonts w:hint="default" w:ascii="Times New Roman" w:hAnsi="Times New Roman" w:eastAsia="方正黑体_GBK" w:cs="Times New Roman"/>
          <w:szCs w:val="32"/>
          <w:highlight w:val="none"/>
        </w:rPr>
        <w:t>表20</w:t>
      </w:r>
    </w:p>
    <w:p>
      <w:pPr>
        <w:spacing w:line="594" w:lineRule="exact"/>
        <w:contextualSpacing/>
        <w:jc w:val="center"/>
        <w:rPr>
          <w:rFonts w:hint="default" w:ascii="Times New Roman" w:hAnsi="Times New Roman" w:eastAsia="方正小标宋_GBK" w:cs="Times New Roman"/>
          <w:sz w:val="44"/>
          <w:szCs w:val="44"/>
          <w:highlight w:val="none"/>
        </w:rPr>
      </w:pPr>
      <w:r>
        <w:rPr>
          <w:rFonts w:hint="default" w:ascii="Times New Roman" w:hAnsi="Times New Roman" w:eastAsia="方正小标宋_GBK" w:cs="Times New Roman"/>
          <w:sz w:val="44"/>
          <w:szCs w:val="44"/>
          <w:highlight w:val="none"/>
        </w:rPr>
        <w:t>2021年区级政府性基金预算收支预算表</w:t>
      </w:r>
    </w:p>
    <w:p>
      <w:pPr>
        <w:spacing w:line="594" w:lineRule="exact"/>
        <w:contextualSpacing/>
        <w:jc w:val="right"/>
        <w:rPr>
          <w:rFonts w:hint="default" w:ascii="Times New Roman" w:hAnsi="Times New Roman" w:cs="Times New Roman"/>
          <w:szCs w:val="32"/>
          <w:highlight w:val="none"/>
        </w:rPr>
      </w:pPr>
      <w:r>
        <w:rPr>
          <w:rFonts w:hint="default" w:ascii="Times New Roman" w:hAnsi="Times New Roman" w:cs="Times New Roman"/>
          <w:szCs w:val="32"/>
          <w:highlight w:val="none"/>
        </w:rPr>
        <w:t>单位：万元</w:t>
      </w:r>
    </w:p>
    <w:tbl>
      <w:tblPr>
        <w:tblStyle w:val="9"/>
        <w:tblW w:w="0" w:type="auto"/>
        <w:tblInd w:w="0" w:type="dxa"/>
        <w:tblLayout w:type="fixed"/>
        <w:tblCellMar>
          <w:top w:w="0" w:type="dxa"/>
          <w:left w:w="0" w:type="dxa"/>
          <w:bottom w:w="0" w:type="dxa"/>
          <w:right w:w="0" w:type="dxa"/>
        </w:tblCellMar>
      </w:tblPr>
      <w:tblGrid>
        <w:gridCol w:w="3445"/>
        <w:gridCol w:w="1207"/>
        <w:gridCol w:w="3164"/>
        <w:gridCol w:w="1058"/>
      </w:tblGrid>
      <w:tr>
        <w:tblPrEx>
          <w:tblCellMar>
            <w:top w:w="0" w:type="dxa"/>
            <w:left w:w="0" w:type="dxa"/>
            <w:bottom w:w="0" w:type="dxa"/>
            <w:right w:w="0" w:type="dxa"/>
          </w:tblCellMar>
        </w:tblPrEx>
        <w:trPr>
          <w:trHeight w:val="329" w:hRule="exact"/>
          <w:tblHeader/>
        </w:trPr>
        <w:tc>
          <w:tcPr>
            <w:tcW w:w="3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收</w:t>
            </w:r>
            <w:r>
              <w:rPr>
                <w:rFonts w:hint="default" w:ascii="Times New Roman" w:hAnsi="Times New Roman" w:eastAsia="方正黑体_GBK" w:cs="Times New Roman"/>
                <w:sz w:val="24"/>
                <w:szCs w:val="24"/>
                <w:highlight w:val="none"/>
                <w:lang w:val="en-US" w:eastAsia="zh-CN" w:bidi="ar"/>
              </w:rPr>
              <w:t xml:space="preserve">    </w:t>
            </w:r>
            <w:r>
              <w:rPr>
                <w:rFonts w:hint="default" w:ascii="Times New Roman" w:hAnsi="Times New Roman" w:eastAsia="方正黑体_GBK" w:cs="Times New Roman"/>
                <w:sz w:val="24"/>
                <w:szCs w:val="24"/>
                <w:highlight w:val="none"/>
                <w:lang w:bidi="ar"/>
              </w:rPr>
              <w:t>入</w:t>
            </w:r>
          </w:p>
        </w:tc>
        <w:tc>
          <w:tcPr>
            <w:tcW w:w="12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预算数</w:t>
            </w:r>
          </w:p>
        </w:tc>
        <w:tc>
          <w:tcPr>
            <w:tcW w:w="3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支    出</w:t>
            </w:r>
          </w:p>
        </w:tc>
        <w:tc>
          <w:tcPr>
            <w:tcW w:w="10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预算数</w:t>
            </w:r>
          </w:p>
        </w:tc>
      </w:tr>
      <w:tr>
        <w:tblPrEx>
          <w:tblCellMar>
            <w:top w:w="0" w:type="dxa"/>
            <w:left w:w="0" w:type="dxa"/>
            <w:bottom w:w="0" w:type="dxa"/>
            <w:right w:w="0" w:type="dxa"/>
          </w:tblCellMar>
        </w:tblPrEx>
        <w:trPr>
          <w:trHeight w:val="329" w:hRule="exact"/>
        </w:trPr>
        <w:tc>
          <w:tcPr>
            <w:tcW w:w="3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总    计</w:t>
            </w:r>
          </w:p>
        </w:tc>
        <w:tc>
          <w:tcPr>
            <w:tcW w:w="12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方正黑体_GBK" w:cs="Times New Roman"/>
                <w:b/>
                <w:sz w:val="24"/>
                <w:szCs w:val="24"/>
                <w:highlight w:val="none"/>
              </w:rPr>
            </w:pPr>
            <w:r>
              <w:rPr>
                <w:rFonts w:hint="default" w:ascii="Times New Roman" w:hAnsi="Times New Roman" w:eastAsia="方正黑体_GBK" w:cs="Times New Roman"/>
                <w:b/>
                <w:sz w:val="24"/>
                <w:szCs w:val="24"/>
                <w:highlight w:val="none"/>
                <w:lang w:bidi="ar"/>
              </w:rPr>
              <w:t xml:space="preserve">94227 </w:t>
            </w:r>
          </w:p>
        </w:tc>
        <w:tc>
          <w:tcPr>
            <w:tcW w:w="3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总    计</w:t>
            </w:r>
          </w:p>
        </w:tc>
        <w:tc>
          <w:tcPr>
            <w:tcW w:w="10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方正黑体_GBK" w:cs="Times New Roman"/>
                <w:b/>
                <w:sz w:val="24"/>
                <w:szCs w:val="24"/>
                <w:highlight w:val="none"/>
              </w:rPr>
            </w:pPr>
            <w:r>
              <w:rPr>
                <w:rFonts w:hint="default" w:ascii="Times New Roman" w:hAnsi="Times New Roman" w:eastAsia="方正黑体_GBK" w:cs="Times New Roman"/>
                <w:b/>
                <w:sz w:val="24"/>
                <w:szCs w:val="24"/>
                <w:highlight w:val="none"/>
                <w:lang w:bidi="ar"/>
              </w:rPr>
              <w:t xml:space="preserve">94227 </w:t>
            </w:r>
          </w:p>
        </w:tc>
      </w:tr>
      <w:tr>
        <w:tblPrEx>
          <w:tblCellMar>
            <w:top w:w="0" w:type="dxa"/>
            <w:left w:w="0" w:type="dxa"/>
            <w:bottom w:w="0" w:type="dxa"/>
            <w:right w:w="0" w:type="dxa"/>
          </w:tblCellMar>
        </w:tblPrEx>
        <w:trPr>
          <w:trHeight w:val="329" w:hRule="exact"/>
        </w:trPr>
        <w:tc>
          <w:tcPr>
            <w:tcW w:w="3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本级收入合计</w:t>
            </w:r>
          </w:p>
        </w:tc>
        <w:tc>
          <w:tcPr>
            <w:tcW w:w="12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lang w:bidi="ar"/>
              </w:rPr>
              <w:t xml:space="preserve">86000 </w:t>
            </w:r>
          </w:p>
        </w:tc>
        <w:tc>
          <w:tcPr>
            <w:tcW w:w="3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本级支出合计</w:t>
            </w:r>
          </w:p>
        </w:tc>
        <w:tc>
          <w:tcPr>
            <w:tcW w:w="10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lang w:bidi="ar"/>
              </w:rPr>
              <w:t>46727</w:t>
            </w:r>
          </w:p>
        </w:tc>
      </w:tr>
      <w:tr>
        <w:tblPrEx>
          <w:tblCellMar>
            <w:top w:w="0" w:type="dxa"/>
            <w:left w:w="0" w:type="dxa"/>
            <w:bottom w:w="0" w:type="dxa"/>
            <w:right w:w="0" w:type="dxa"/>
          </w:tblCellMar>
        </w:tblPrEx>
        <w:trPr>
          <w:trHeight w:val="329" w:hRule="exact"/>
        </w:trPr>
        <w:tc>
          <w:tcPr>
            <w:tcW w:w="3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一、国有土地收益基金收入</w:t>
            </w:r>
          </w:p>
        </w:tc>
        <w:tc>
          <w:tcPr>
            <w:tcW w:w="12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720 </w:t>
            </w:r>
          </w:p>
        </w:tc>
        <w:tc>
          <w:tcPr>
            <w:tcW w:w="3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一、科学技术支出</w:t>
            </w:r>
          </w:p>
        </w:tc>
        <w:tc>
          <w:tcPr>
            <w:tcW w:w="10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329" w:hRule="exact"/>
        </w:trPr>
        <w:tc>
          <w:tcPr>
            <w:tcW w:w="3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二、农业土地开发资金收入</w:t>
            </w:r>
          </w:p>
        </w:tc>
        <w:tc>
          <w:tcPr>
            <w:tcW w:w="12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230 </w:t>
            </w:r>
          </w:p>
        </w:tc>
        <w:tc>
          <w:tcPr>
            <w:tcW w:w="3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二、文化旅游体育与传媒支出</w:t>
            </w:r>
          </w:p>
        </w:tc>
        <w:tc>
          <w:tcPr>
            <w:tcW w:w="10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329" w:hRule="exact"/>
        </w:trPr>
        <w:tc>
          <w:tcPr>
            <w:tcW w:w="3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三、国有土地使用权出让收入</w:t>
            </w:r>
          </w:p>
        </w:tc>
        <w:tc>
          <w:tcPr>
            <w:tcW w:w="12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64550 </w:t>
            </w:r>
          </w:p>
        </w:tc>
        <w:tc>
          <w:tcPr>
            <w:tcW w:w="3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三、社会保障和就业支出</w:t>
            </w:r>
          </w:p>
        </w:tc>
        <w:tc>
          <w:tcPr>
            <w:tcW w:w="10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820 </w:t>
            </w:r>
          </w:p>
        </w:tc>
      </w:tr>
      <w:tr>
        <w:tblPrEx>
          <w:tblCellMar>
            <w:top w:w="0" w:type="dxa"/>
            <w:left w:w="0" w:type="dxa"/>
            <w:bottom w:w="0" w:type="dxa"/>
            <w:right w:w="0" w:type="dxa"/>
          </w:tblCellMar>
        </w:tblPrEx>
        <w:trPr>
          <w:trHeight w:val="329" w:hRule="exact"/>
        </w:trPr>
        <w:tc>
          <w:tcPr>
            <w:tcW w:w="3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四、城市基础设施配套费收入</w:t>
            </w:r>
          </w:p>
        </w:tc>
        <w:tc>
          <w:tcPr>
            <w:tcW w:w="12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20000 </w:t>
            </w:r>
          </w:p>
        </w:tc>
        <w:tc>
          <w:tcPr>
            <w:tcW w:w="3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四、节能环保支出</w:t>
            </w:r>
          </w:p>
        </w:tc>
        <w:tc>
          <w:tcPr>
            <w:tcW w:w="10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329" w:hRule="exact"/>
        </w:trPr>
        <w:tc>
          <w:tcPr>
            <w:tcW w:w="3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五、污水处理费收入</w:t>
            </w:r>
          </w:p>
        </w:tc>
        <w:tc>
          <w:tcPr>
            <w:tcW w:w="12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500 </w:t>
            </w:r>
          </w:p>
        </w:tc>
        <w:tc>
          <w:tcPr>
            <w:tcW w:w="3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五、城乡社区支出</w:t>
            </w:r>
          </w:p>
        </w:tc>
        <w:tc>
          <w:tcPr>
            <w:tcW w:w="10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39865 </w:t>
            </w:r>
          </w:p>
        </w:tc>
      </w:tr>
      <w:tr>
        <w:tblPrEx>
          <w:tblCellMar>
            <w:top w:w="0" w:type="dxa"/>
            <w:left w:w="0" w:type="dxa"/>
            <w:bottom w:w="0" w:type="dxa"/>
            <w:right w:w="0" w:type="dxa"/>
          </w:tblCellMar>
        </w:tblPrEx>
        <w:trPr>
          <w:trHeight w:val="329" w:hRule="exact"/>
        </w:trPr>
        <w:tc>
          <w:tcPr>
            <w:tcW w:w="3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p>
        </w:tc>
        <w:tc>
          <w:tcPr>
            <w:tcW w:w="12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p>
        </w:tc>
        <w:tc>
          <w:tcPr>
            <w:tcW w:w="3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六、农林水支出</w:t>
            </w:r>
          </w:p>
        </w:tc>
        <w:tc>
          <w:tcPr>
            <w:tcW w:w="10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51 </w:t>
            </w:r>
          </w:p>
        </w:tc>
      </w:tr>
      <w:tr>
        <w:tblPrEx>
          <w:tblCellMar>
            <w:top w:w="0" w:type="dxa"/>
            <w:left w:w="0" w:type="dxa"/>
            <w:bottom w:w="0" w:type="dxa"/>
            <w:right w:w="0" w:type="dxa"/>
          </w:tblCellMar>
        </w:tblPrEx>
        <w:trPr>
          <w:trHeight w:val="329" w:hRule="exact"/>
        </w:trPr>
        <w:tc>
          <w:tcPr>
            <w:tcW w:w="3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p>
        </w:tc>
        <w:tc>
          <w:tcPr>
            <w:tcW w:w="12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p>
        </w:tc>
        <w:tc>
          <w:tcPr>
            <w:tcW w:w="3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七、交通运输支出</w:t>
            </w:r>
          </w:p>
        </w:tc>
        <w:tc>
          <w:tcPr>
            <w:tcW w:w="10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329" w:hRule="exact"/>
        </w:trPr>
        <w:tc>
          <w:tcPr>
            <w:tcW w:w="3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p>
        </w:tc>
        <w:tc>
          <w:tcPr>
            <w:tcW w:w="12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3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八、资源勘探工业信息等支出</w:t>
            </w:r>
          </w:p>
        </w:tc>
        <w:tc>
          <w:tcPr>
            <w:tcW w:w="10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329" w:hRule="exact"/>
        </w:trPr>
        <w:tc>
          <w:tcPr>
            <w:tcW w:w="3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p>
        </w:tc>
        <w:tc>
          <w:tcPr>
            <w:tcW w:w="12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3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九、金融支出</w:t>
            </w:r>
          </w:p>
        </w:tc>
        <w:tc>
          <w:tcPr>
            <w:tcW w:w="10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329" w:hRule="exact"/>
        </w:trPr>
        <w:tc>
          <w:tcPr>
            <w:tcW w:w="3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p>
        </w:tc>
        <w:tc>
          <w:tcPr>
            <w:tcW w:w="12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p>
        </w:tc>
        <w:tc>
          <w:tcPr>
            <w:tcW w:w="3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十、其他支出</w:t>
            </w:r>
          </w:p>
        </w:tc>
        <w:tc>
          <w:tcPr>
            <w:tcW w:w="10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882 </w:t>
            </w:r>
          </w:p>
        </w:tc>
      </w:tr>
      <w:tr>
        <w:tblPrEx>
          <w:tblCellMar>
            <w:top w:w="0" w:type="dxa"/>
            <w:left w:w="0" w:type="dxa"/>
            <w:bottom w:w="0" w:type="dxa"/>
            <w:right w:w="0" w:type="dxa"/>
          </w:tblCellMar>
        </w:tblPrEx>
        <w:trPr>
          <w:trHeight w:val="329" w:hRule="exact"/>
        </w:trPr>
        <w:tc>
          <w:tcPr>
            <w:tcW w:w="3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p>
        </w:tc>
        <w:tc>
          <w:tcPr>
            <w:tcW w:w="12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3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十一、债务付息支出</w:t>
            </w:r>
          </w:p>
        </w:tc>
        <w:tc>
          <w:tcPr>
            <w:tcW w:w="10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3779 </w:t>
            </w:r>
          </w:p>
        </w:tc>
      </w:tr>
      <w:tr>
        <w:tblPrEx>
          <w:tblCellMar>
            <w:top w:w="0" w:type="dxa"/>
            <w:left w:w="0" w:type="dxa"/>
            <w:bottom w:w="0" w:type="dxa"/>
            <w:right w:w="0" w:type="dxa"/>
          </w:tblCellMar>
        </w:tblPrEx>
        <w:trPr>
          <w:trHeight w:val="329" w:hRule="exact"/>
        </w:trPr>
        <w:tc>
          <w:tcPr>
            <w:tcW w:w="3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p>
        </w:tc>
        <w:tc>
          <w:tcPr>
            <w:tcW w:w="12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3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十二、债务发行费用支出</w:t>
            </w:r>
          </w:p>
        </w:tc>
        <w:tc>
          <w:tcPr>
            <w:tcW w:w="10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329" w:hRule="exact"/>
        </w:trPr>
        <w:tc>
          <w:tcPr>
            <w:tcW w:w="3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p>
        </w:tc>
        <w:tc>
          <w:tcPr>
            <w:tcW w:w="12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3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pacing w:val="-11"/>
                <w:sz w:val="24"/>
                <w:szCs w:val="24"/>
                <w:highlight w:val="none"/>
                <w:lang w:bidi="ar"/>
              </w:rPr>
              <w:t>十三、抗疫特别国债安排的支出</w:t>
            </w:r>
          </w:p>
        </w:tc>
        <w:tc>
          <w:tcPr>
            <w:tcW w:w="10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1330 </w:t>
            </w:r>
          </w:p>
        </w:tc>
      </w:tr>
      <w:tr>
        <w:tblPrEx>
          <w:tblCellMar>
            <w:top w:w="0" w:type="dxa"/>
            <w:left w:w="0" w:type="dxa"/>
            <w:bottom w:w="0" w:type="dxa"/>
            <w:right w:w="0" w:type="dxa"/>
          </w:tblCellMar>
        </w:tblPrEx>
        <w:trPr>
          <w:trHeight w:val="329" w:hRule="exact"/>
        </w:trPr>
        <w:tc>
          <w:tcPr>
            <w:tcW w:w="3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rPr>
                <w:rFonts w:hint="default" w:ascii="Times New Roman" w:hAnsi="Times New Roman" w:cs="Times New Roman"/>
                <w:sz w:val="24"/>
                <w:szCs w:val="24"/>
                <w:highlight w:val="none"/>
              </w:rPr>
            </w:pPr>
          </w:p>
        </w:tc>
        <w:tc>
          <w:tcPr>
            <w:tcW w:w="12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3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spacing w:line="320" w:lineRule="exact"/>
              <w:rPr>
                <w:rFonts w:hint="default" w:ascii="Times New Roman" w:hAnsi="Times New Roman" w:eastAsia="仿宋_GB2312" w:cs="Times New Roman"/>
                <w:sz w:val="24"/>
                <w:szCs w:val="24"/>
                <w:highlight w:val="none"/>
              </w:rPr>
            </w:pPr>
          </w:p>
        </w:tc>
        <w:tc>
          <w:tcPr>
            <w:tcW w:w="10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spacing w:line="320" w:lineRule="exact"/>
              <w:rPr>
                <w:rFonts w:hint="default" w:ascii="Times New Roman" w:hAnsi="Times New Roman" w:eastAsia="仿宋_GB2312" w:cs="Times New Roman"/>
                <w:sz w:val="24"/>
                <w:szCs w:val="24"/>
                <w:highlight w:val="none"/>
              </w:rPr>
            </w:pPr>
          </w:p>
        </w:tc>
      </w:tr>
      <w:tr>
        <w:tblPrEx>
          <w:tblCellMar>
            <w:top w:w="0" w:type="dxa"/>
            <w:left w:w="0" w:type="dxa"/>
            <w:bottom w:w="0" w:type="dxa"/>
            <w:right w:w="0" w:type="dxa"/>
          </w:tblCellMar>
        </w:tblPrEx>
        <w:trPr>
          <w:trHeight w:val="329" w:hRule="exact"/>
        </w:trPr>
        <w:tc>
          <w:tcPr>
            <w:tcW w:w="3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转移性收入合计</w:t>
            </w:r>
          </w:p>
        </w:tc>
        <w:tc>
          <w:tcPr>
            <w:tcW w:w="12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b/>
                <w:bCs/>
                <w:sz w:val="24"/>
                <w:szCs w:val="24"/>
                <w:highlight w:val="none"/>
                <w:lang w:bidi="ar"/>
              </w:rPr>
              <w:t>8227</w:t>
            </w:r>
            <w:r>
              <w:rPr>
                <w:rFonts w:hint="default" w:ascii="Times New Roman" w:hAnsi="Times New Roman" w:eastAsia="宋体" w:cs="Times New Roman"/>
                <w:sz w:val="24"/>
                <w:szCs w:val="24"/>
                <w:highlight w:val="none"/>
                <w:lang w:bidi="ar"/>
              </w:rPr>
              <w:t xml:space="preserve"> </w:t>
            </w:r>
          </w:p>
        </w:tc>
        <w:tc>
          <w:tcPr>
            <w:tcW w:w="3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转移性支出合计</w:t>
            </w:r>
          </w:p>
        </w:tc>
        <w:tc>
          <w:tcPr>
            <w:tcW w:w="10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b/>
                <w:bCs/>
                <w:sz w:val="24"/>
                <w:szCs w:val="24"/>
                <w:highlight w:val="none"/>
                <w:lang w:bidi="ar"/>
              </w:rPr>
              <w:t>47500</w:t>
            </w:r>
            <w:r>
              <w:rPr>
                <w:rFonts w:hint="default" w:ascii="Times New Roman" w:hAnsi="Times New Roman" w:eastAsia="宋体" w:cs="Times New Roman"/>
                <w:sz w:val="24"/>
                <w:szCs w:val="24"/>
                <w:highlight w:val="none"/>
                <w:lang w:bidi="ar"/>
              </w:rPr>
              <w:t xml:space="preserve"> </w:t>
            </w:r>
          </w:p>
        </w:tc>
      </w:tr>
      <w:tr>
        <w:tblPrEx>
          <w:tblCellMar>
            <w:top w:w="0" w:type="dxa"/>
            <w:left w:w="0" w:type="dxa"/>
            <w:bottom w:w="0" w:type="dxa"/>
            <w:right w:w="0" w:type="dxa"/>
          </w:tblCellMar>
        </w:tblPrEx>
        <w:trPr>
          <w:trHeight w:val="329" w:hRule="exact"/>
        </w:trPr>
        <w:tc>
          <w:tcPr>
            <w:tcW w:w="3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一、上级补助收入</w:t>
            </w:r>
          </w:p>
        </w:tc>
        <w:tc>
          <w:tcPr>
            <w:tcW w:w="12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1064 </w:t>
            </w:r>
          </w:p>
        </w:tc>
        <w:tc>
          <w:tcPr>
            <w:tcW w:w="3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一、上解上级支出</w:t>
            </w:r>
          </w:p>
        </w:tc>
        <w:tc>
          <w:tcPr>
            <w:tcW w:w="10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1500 </w:t>
            </w:r>
          </w:p>
        </w:tc>
      </w:tr>
      <w:tr>
        <w:tblPrEx>
          <w:tblCellMar>
            <w:top w:w="0" w:type="dxa"/>
            <w:left w:w="0" w:type="dxa"/>
            <w:bottom w:w="0" w:type="dxa"/>
            <w:right w:w="0" w:type="dxa"/>
          </w:tblCellMar>
        </w:tblPrEx>
        <w:trPr>
          <w:trHeight w:val="329" w:hRule="exact"/>
        </w:trPr>
        <w:tc>
          <w:tcPr>
            <w:tcW w:w="3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二、乡镇上解收入</w:t>
            </w:r>
          </w:p>
        </w:tc>
        <w:tc>
          <w:tcPr>
            <w:tcW w:w="12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3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二、调出资金</w:t>
            </w:r>
          </w:p>
        </w:tc>
        <w:tc>
          <w:tcPr>
            <w:tcW w:w="10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46000 </w:t>
            </w:r>
          </w:p>
        </w:tc>
      </w:tr>
      <w:tr>
        <w:tblPrEx>
          <w:tblCellMar>
            <w:top w:w="0" w:type="dxa"/>
            <w:left w:w="0" w:type="dxa"/>
            <w:bottom w:w="0" w:type="dxa"/>
            <w:right w:w="0" w:type="dxa"/>
          </w:tblCellMar>
        </w:tblPrEx>
        <w:trPr>
          <w:trHeight w:val="329" w:hRule="exact"/>
        </w:trPr>
        <w:tc>
          <w:tcPr>
            <w:tcW w:w="3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三、地方政府债务收入</w:t>
            </w:r>
          </w:p>
        </w:tc>
        <w:tc>
          <w:tcPr>
            <w:tcW w:w="12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3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三、补助乡镇支出</w:t>
            </w:r>
          </w:p>
        </w:tc>
        <w:tc>
          <w:tcPr>
            <w:tcW w:w="10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329" w:hRule="exact"/>
        </w:trPr>
        <w:tc>
          <w:tcPr>
            <w:tcW w:w="3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地方政府债务收入（新增）</w:t>
            </w:r>
          </w:p>
        </w:tc>
        <w:tc>
          <w:tcPr>
            <w:tcW w:w="12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3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四、地方政府债务还本支出</w:t>
            </w:r>
          </w:p>
        </w:tc>
        <w:tc>
          <w:tcPr>
            <w:tcW w:w="10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329" w:hRule="exact"/>
        </w:trPr>
        <w:tc>
          <w:tcPr>
            <w:tcW w:w="3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地方政府债务收入（再融资）</w:t>
            </w:r>
          </w:p>
        </w:tc>
        <w:tc>
          <w:tcPr>
            <w:tcW w:w="12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3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地方政府债务还本支出（本级财力）</w:t>
            </w:r>
          </w:p>
        </w:tc>
        <w:tc>
          <w:tcPr>
            <w:tcW w:w="10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329" w:hRule="exact"/>
        </w:trPr>
        <w:tc>
          <w:tcPr>
            <w:tcW w:w="3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四、上年结转</w:t>
            </w:r>
          </w:p>
        </w:tc>
        <w:tc>
          <w:tcPr>
            <w:tcW w:w="12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7163 </w:t>
            </w:r>
          </w:p>
        </w:tc>
        <w:tc>
          <w:tcPr>
            <w:tcW w:w="3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地方政府债务还本支出（再融资）</w:t>
            </w:r>
          </w:p>
        </w:tc>
        <w:tc>
          <w:tcPr>
            <w:tcW w:w="10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329" w:hRule="exact"/>
        </w:trPr>
        <w:tc>
          <w:tcPr>
            <w:tcW w:w="465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bidi="ar"/>
              </w:rPr>
              <w:t>——</w:t>
            </w:r>
          </w:p>
        </w:tc>
        <w:tc>
          <w:tcPr>
            <w:tcW w:w="3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五、结转下年</w:t>
            </w:r>
          </w:p>
        </w:tc>
        <w:tc>
          <w:tcPr>
            <w:tcW w:w="10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r>
    </w:tbl>
    <w:p>
      <w:pPr>
        <w:spacing w:line="320" w:lineRule="exact"/>
        <w:contextualSpacing/>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备注：1. 本表直观反映2021年政府性基金预算收入与支出的平衡关系。</w:t>
      </w:r>
    </w:p>
    <w:p>
      <w:pPr>
        <w:spacing w:line="320" w:lineRule="exact"/>
        <w:ind w:firstLine="720" w:firstLineChars="300"/>
        <w:contextualSpacing/>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 收入总计（本级收入合计+转移性收入合计）=支出总计（本级支出合计+转移性支出合计）。</w:t>
      </w:r>
    </w:p>
    <w:p>
      <w:pPr>
        <w:spacing w:line="594" w:lineRule="exact"/>
        <w:contextualSpacing/>
        <w:rPr>
          <w:rFonts w:hint="default" w:ascii="Times New Roman" w:hAnsi="Times New Roman" w:eastAsia="方正黑体_GBK" w:cs="Times New Roman"/>
          <w:szCs w:val="32"/>
          <w:highlight w:val="none"/>
        </w:rPr>
      </w:pPr>
    </w:p>
    <w:p>
      <w:pPr>
        <w:spacing w:line="594" w:lineRule="exact"/>
        <w:contextualSpacing/>
        <w:rPr>
          <w:rFonts w:hint="default" w:ascii="Times New Roman" w:hAnsi="Times New Roman" w:eastAsia="方正黑体_GBK" w:cs="Times New Roman"/>
          <w:szCs w:val="32"/>
          <w:highlight w:val="none"/>
        </w:rPr>
      </w:pPr>
    </w:p>
    <w:p>
      <w:pPr>
        <w:spacing w:line="594" w:lineRule="exact"/>
        <w:contextualSpacing/>
        <w:rPr>
          <w:rFonts w:hint="default" w:ascii="Times New Roman" w:hAnsi="Times New Roman" w:eastAsia="方正黑体_GBK" w:cs="Times New Roman"/>
          <w:szCs w:val="32"/>
          <w:highlight w:val="none"/>
        </w:rPr>
      </w:pPr>
      <w:r>
        <w:rPr>
          <w:rFonts w:hint="default" w:ascii="Times New Roman" w:hAnsi="Times New Roman" w:eastAsia="方正黑体_GBK" w:cs="Times New Roman"/>
          <w:szCs w:val="32"/>
          <w:highlight w:val="none"/>
        </w:rPr>
        <w:t>表21</w:t>
      </w:r>
    </w:p>
    <w:p>
      <w:pPr>
        <w:spacing w:line="594" w:lineRule="exact"/>
        <w:contextualSpacing/>
        <w:jc w:val="center"/>
        <w:rPr>
          <w:rFonts w:hint="default" w:ascii="Times New Roman" w:hAnsi="Times New Roman" w:eastAsia="方正小标宋_GBK" w:cs="Times New Roman"/>
          <w:spacing w:val="-11"/>
          <w:sz w:val="44"/>
          <w:szCs w:val="44"/>
          <w:highlight w:val="none"/>
        </w:rPr>
      </w:pPr>
      <w:r>
        <w:rPr>
          <w:rFonts w:hint="default" w:ascii="Times New Roman" w:hAnsi="Times New Roman" w:eastAsia="方正小标宋_GBK" w:cs="Times New Roman"/>
          <w:spacing w:val="-11"/>
          <w:sz w:val="44"/>
          <w:szCs w:val="44"/>
          <w:highlight w:val="none"/>
        </w:rPr>
        <w:t>2021年区级政府性基金预算支出预算表</w:t>
      </w:r>
    </w:p>
    <w:p>
      <w:pPr>
        <w:spacing w:line="594" w:lineRule="exact"/>
        <w:contextualSpacing/>
        <w:jc w:val="right"/>
        <w:rPr>
          <w:rFonts w:hint="default" w:ascii="Times New Roman" w:hAnsi="Times New Roman" w:cs="Times New Roman"/>
          <w:szCs w:val="32"/>
          <w:highlight w:val="none"/>
        </w:rPr>
      </w:pPr>
      <w:r>
        <w:rPr>
          <w:rFonts w:hint="default" w:ascii="Times New Roman" w:hAnsi="Times New Roman" w:cs="Times New Roman"/>
          <w:szCs w:val="32"/>
          <w:highlight w:val="none"/>
        </w:rPr>
        <w:t>单位：万元</w:t>
      </w:r>
    </w:p>
    <w:tbl>
      <w:tblPr>
        <w:tblStyle w:val="9"/>
        <w:tblW w:w="0" w:type="auto"/>
        <w:tblInd w:w="0" w:type="dxa"/>
        <w:tblLayout w:type="fixed"/>
        <w:tblCellMar>
          <w:top w:w="0" w:type="dxa"/>
          <w:left w:w="0" w:type="dxa"/>
          <w:bottom w:w="0" w:type="dxa"/>
          <w:right w:w="0" w:type="dxa"/>
        </w:tblCellMar>
      </w:tblPr>
      <w:tblGrid>
        <w:gridCol w:w="6765"/>
        <w:gridCol w:w="2109"/>
      </w:tblGrid>
      <w:tr>
        <w:tblPrEx>
          <w:tblCellMar>
            <w:top w:w="0" w:type="dxa"/>
            <w:left w:w="0" w:type="dxa"/>
            <w:bottom w:w="0" w:type="dxa"/>
            <w:right w:w="0" w:type="dxa"/>
          </w:tblCellMar>
        </w:tblPrEx>
        <w:trPr>
          <w:trHeight w:val="329" w:hRule="exact"/>
          <w:tblHeader/>
        </w:trPr>
        <w:tc>
          <w:tcPr>
            <w:tcW w:w="6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支</w:t>
            </w:r>
            <w:r>
              <w:rPr>
                <w:rFonts w:hint="default" w:ascii="Times New Roman" w:hAnsi="Times New Roman" w:eastAsia="方正黑体_GBK" w:cs="Times New Roman"/>
                <w:sz w:val="24"/>
                <w:szCs w:val="24"/>
                <w:highlight w:val="none"/>
                <w:lang w:val="en-US" w:eastAsia="zh-CN" w:bidi="ar"/>
              </w:rPr>
              <w:t xml:space="preserve">    </w:t>
            </w:r>
            <w:r>
              <w:rPr>
                <w:rFonts w:hint="default" w:ascii="Times New Roman" w:hAnsi="Times New Roman" w:eastAsia="方正黑体_GBK" w:cs="Times New Roman"/>
                <w:sz w:val="24"/>
                <w:szCs w:val="24"/>
                <w:highlight w:val="none"/>
                <w:lang w:bidi="ar"/>
              </w:rPr>
              <w:t>出</w:t>
            </w:r>
          </w:p>
        </w:tc>
        <w:tc>
          <w:tcPr>
            <w:tcW w:w="2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预算数</w:t>
            </w:r>
          </w:p>
        </w:tc>
      </w:tr>
      <w:tr>
        <w:tblPrEx>
          <w:tblCellMar>
            <w:top w:w="0" w:type="dxa"/>
            <w:left w:w="0" w:type="dxa"/>
            <w:bottom w:w="0" w:type="dxa"/>
            <w:right w:w="0" w:type="dxa"/>
          </w:tblCellMar>
        </w:tblPrEx>
        <w:trPr>
          <w:trHeight w:val="329" w:hRule="exact"/>
        </w:trPr>
        <w:tc>
          <w:tcPr>
            <w:tcW w:w="6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本级支出合计</w:t>
            </w:r>
          </w:p>
        </w:tc>
        <w:tc>
          <w:tcPr>
            <w:tcW w:w="2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b/>
                <w:bCs/>
                <w:sz w:val="24"/>
                <w:szCs w:val="24"/>
                <w:highlight w:val="none"/>
                <w:lang w:bidi="ar"/>
              </w:rPr>
              <w:t>46727</w:t>
            </w:r>
            <w:r>
              <w:rPr>
                <w:rFonts w:hint="default" w:ascii="Times New Roman" w:hAnsi="Times New Roman" w:eastAsia="方正黑体_GBK" w:cs="Times New Roman"/>
                <w:sz w:val="24"/>
                <w:szCs w:val="24"/>
                <w:highlight w:val="none"/>
                <w:lang w:bidi="ar"/>
              </w:rPr>
              <w:t xml:space="preserve"> </w:t>
            </w:r>
          </w:p>
        </w:tc>
      </w:tr>
      <w:tr>
        <w:tblPrEx>
          <w:tblCellMar>
            <w:top w:w="0" w:type="dxa"/>
            <w:left w:w="0" w:type="dxa"/>
            <w:bottom w:w="0" w:type="dxa"/>
            <w:right w:w="0" w:type="dxa"/>
          </w:tblCellMar>
        </w:tblPrEx>
        <w:trPr>
          <w:trHeight w:val="329" w:hRule="exact"/>
        </w:trPr>
        <w:tc>
          <w:tcPr>
            <w:tcW w:w="67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社会保障和就业支出</w:t>
            </w:r>
          </w:p>
        </w:tc>
        <w:tc>
          <w:tcPr>
            <w:tcW w:w="2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eastAsia="宋体" w:cs="Times New Roman"/>
                <w:sz w:val="24"/>
                <w:szCs w:val="24"/>
                <w:highlight w:val="none"/>
                <w:lang w:bidi="ar"/>
              </w:rPr>
              <w:t xml:space="preserve">820 </w:t>
            </w:r>
          </w:p>
        </w:tc>
      </w:tr>
      <w:tr>
        <w:tblPrEx>
          <w:tblCellMar>
            <w:top w:w="0" w:type="dxa"/>
            <w:left w:w="0" w:type="dxa"/>
            <w:bottom w:w="0" w:type="dxa"/>
            <w:right w:w="0" w:type="dxa"/>
          </w:tblCellMar>
        </w:tblPrEx>
        <w:trPr>
          <w:trHeight w:val="329" w:hRule="exact"/>
        </w:trPr>
        <w:tc>
          <w:tcPr>
            <w:tcW w:w="67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大中型水库移民后期扶持基金支出</w:t>
            </w:r>
          </w:p>
        </w:tc>
        <w:tc>
          <w:tcPr>
            <w:tcW w:w="2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eastAsia="宋体" w:cs="Times New Roman"/>
                <w:sz w:val="24"/>
                <w:szCs w:val="24"/>
                <w:highlight w:val="none"/>
                <w:lang w:bidi="ar"/>
              </w:rPr>
              <w:t xml:space="preserve">793 </w:t>
            </w:r>
          </w:p>
        </w:tc>
      </w:tr>
      <w:tr>
        <w:tblPrEx>
          <w:tblCellMar>
            <w:top w:w="0" w:type="dxa"/>
            <w:left w:w="0" w:type="dxa"/>
            <w:bottom w:w="0" w:type="dxa"/>
            <w:right w:w="0" w:type="dxa"/>
          </w:tblCellMar>
        </w:tblPrEx>
        <w:trPr>
          <w:trHeight w:val="329" w:hRule="exact"/>
        </w:trPr>
        <w:tc>
          <w:tcPr>
            <w:tcW w:w="67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移民补助</w:t>
            </w:r>
          </w:p>
        </w:tc>
        <w:tc>
          <w:tcPr>
            <w:tcW w:w="2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eastAsia="宋体" w:cs="Times New Roman"/>
                <w:sz w:val="24"/>
                <w:szCs w:val="24"/>
                <w:highlight w:val="none"/>
                <w:lang w:bidi="ar"/>
              </w:rPr>
              <w:t xml:space="preserve">127 </w:t>
            </w:r>
          </w:p>
        </w:tc>
      </w:tr>
      <w:tr>
        <w:tblPrEx>
          <w:tblCellMar>
            <w:top w:w="0" w:type="dxa"/>
            <w:left w:w="0" w:type="dxa"/>
            <w:bottom w:w="0" w:type="dxa"/>
            <w:right w:w="0" w:type="dxa"/>
          </w:tblCellMar>
        </w:tblPrEx>
        <w:trPr>
          <w:trHeight w:val="329" w:hRule="exact"/>
        </w:trPr>
        <w:tc>
          <w:tcPr>
            <w:tcW w:w="67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基础设施建设和经济发展</w:t>
            </w:r>
          </w:p>
        </w:tc>
        <w:tc>
          <w:tcPr>
            <w:tcW w:w="2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eastAsia="宋体" w:cs="Times New Roman"/>
                <w:sz w:val="24"/>
                <w:szCs w:val="24"/>
                <w:highlight w:val="none"/>
                <w:lang w:bidi="ar"/>
              </w:rPr>
              <w:t xml:space="preserve">666 </w:t>
            </w:r>
          </w:p>
        </w:tc>
      </w:tr>
      <w:tr>
        <w:tblPrEx>
          <w:tblCellMar>
            <w:top w:w="0" w:type="dxa"/>
            <w:left w:w="0" w:type="dxa"/>
            <w:bottom w:w="0" w:type="dxa"/>
            <w:right w:w="0" w:type="dxa"/>
          </w:tblCellMar>
        </w:tblPrEx>
        <w:trPr>
          <w:trHeight w:val="329" w:hRule="exact"/>
        </w:trPr>
        <w:tc>
          <w:tcPr>
            <w:tcW w:w="67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小型水库移民扶助基金安排的支出</w:t>
            </w:r>
          </w:p>
        </w:tc>
        <w:tc>
          <w:tcPr>
            <w:tcW w:w="2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eastAsia="宋体" w:cs="Times New Roman"/>
                <w:sz w:val="24"/>
                <w:szCs w:val="24"/>
                <w:highlight w:val="none"/>
                <w:lang w:bidi="ar"/>
              </w:rPr>
              <w:t xml:space="preserve">27 </w:t>
            </w:r>
          </w:p>
        </w:tc>
      </w:tr>
      <w:tr>
        <w:tblPrEx>
          <w:tblCellMar>
            <w:top w:w="0" w:type="dxa"/>
            <w:left w:w="0" w:type="dxa"/>
            <w:bottom w:w="0" w:type="dxa"/>
            <w:right w:w="0" w:type="dxa"/>
          </w:tblCellMar>
        </w:tblPrEx>
        <w:trPr>
          <w:trHeight w:val="329" w:hRule="exact"/>
        </w:trPr>
        <w:tc>
          <w:tcPr>
            <w:tcW w:w="67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基础设施建设和经济发展</w:t>
            </w:r>
          </w:p>
        </w:tc>
        <w:tc>
          <w:tcPr>
            <w:tcW w:w="2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eastAsia="宋体" w:cs="Times New Roman"/>
                <w:sz w:val="24"/>
                <w:szCs w:val="24"/>
                <w:highlight w:val="none"/>
                <w:lang w:bidi="ar"/>
              </w:rPr>
              <w:t xml:space="preserve">27 </w:t>
            </w:r>
          </w:p>
        </w:tc>
      </w:tr>
      <w:tr>
        <w:tblPrEx>
          <w:tblCellMar>
            <w:top w:w="0" w:type="dxa"/>
            <w:left w:w="0" w:type="dxa"/>
            <w:bottom w:w="0" w:type="dxa"/>
            <w:right w:w="0" w:type="dxa"/>
          </w:tblCellMar>
        </w:tblPrEx>
        <w:trPr>
          <w:trHeight w:val="329" w:hRule="exact"/>
        </w:trPr>
        <w:tc>
          <w:tcPr>
            <w:tcW w:w="67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城乡社区支出</w:t>
            </w:r>
          </w:p>
        </w:tc>
        <w:tc>
          <w:tcPr>
            <w:tcW w:w="2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eastAsia="宋体" w:cs="Times New Roman"/>
                <w:sz w:val="24"/>
                <w:szCs w:val="24"/>
                <w:highlight w:val="none"/>
                <w:lang w:bidi="ar"/>
              </w:rPr>
              <w:t xml:space="preserve">39865 </w:t>
            </w:r>
          </w:p>
        </w:tc>
      </w:tr>
      <w:tr>
        <w:tblPrEx>
          <w:tblCellMar>
            <w:top w:w="0" w:type="dxa"/>
            <w:left w:w="0" w:type="dxa"/>
            <w:bottom w:w="0" w:type="dxa"/>
            <w:right w:w="0" w:type="dxa"/>
          </w:tblCellMar>
        </w:tblPrEx>
        <w:trPr>
          <w:trHeight w:val="329" w:hRule="exact"/>
        </w:trPr>
        <w:tc>
          <w:tcPr>
            <w:tcW w:w="67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国有土地使用权出让收入安排的支出</w:t>
            </w:r>
          </w:p>
        </w:tc>
        <w:tc>
          <w:tcPr>
            <w:tcW w:w="2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eastAsia="宋体" w:cs="Times New Roman"/>
                <w:sz w:val="24"/>
                <w:szCs w:val="24"/>
                <w:highlight w:val="none"/>
                <w:lang w:bidi="ar"/>
              </w:rPr>
              <w:t xml:space="preserve">16682 </w:t>
            </w:r>
          </w:p>
        </w:tc>
      </w:tr>
      <w:tr>
        <w:tblPrEx>
          <w:tblCellMar>
            <w:top w:w="0" w:type="dxa"/>
            <w:left w:w="0" w:type="dxa"/>
            <w:bottom w:w="0" w:type="dxa"/>
            <w:right w:w="0" w:type="dxa"/>
          </w:tblCellMar>
        </w:tblPrEx>
        <w:trPr>
          <w:trHeight w:val="329" w:hRule="exact"/>
        </w:trPr>
        <w:tc>
          <w:tcPr>
            <w:tcW w:w="67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城市建设支出</w:t>
            </w:r>
          </w:p>
        </w:tc>
        <w:tc>
          <w:tcPr>
            <w:tcW w:w="2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eastAsia="宋体" w:cs="Times New Roman"/>
                <w:sz w:val="24"/>
                <w:szCs w:val="24"/>
                <w:highlight w:val="none"/>
                <w:lang w:bidi="ar"/>
              </w:rPr>
              <w:t xml:space="preserve">3200 </w:t>
            </w:r>
          </w:p>
        </w:tc>
      </w:tr>
      <w:tr>
        <w:tblPrEx>
          <w:tblCellMar>
            <w:top w:w="0" w:type="dxa"/>
            <w:left w:w="0" w:type="dxa"/>
            <w:bottom w:w="0" w:type="dxa"/>
            <w:right w:w="0" w:type="dxa"/>
          </w:tblCellMar>
        </w:tblPrEx>
        <w:trPr>
          <w:trHeight w:val="329" w:hRule="exact"/>
        </w:trPr>
        <w:tc>
          <w:tcPr>
            <w:tcW w:w="67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农村基础设施建设支出</w:t>
            </w:r>
          </w:p>
        </w:tc>
        <w:tc>
          <w:tcPr>
            <w:tcW w:w="2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eastAsia="宋体" w:cs="Times New Roman"/>
                <w:sz w:val="24"/>
                <w:szCs w:val="24"/>
                <w:highlight w:val="none"/>
                <w:lang w:bidi="ar"/>
              </w:rPr>
              <w:t xml:space="preserve">5548 </w:t>
            </w:r>
          </w:p>
        </w:tc>
      </w:tr>
      <w:tr>
        <w:tblPrEx>
          <w:tblCellMar>
            <w:top w:w="0" w:type="dxa"/>
            <w:left w:w="0" w:type="dxa"/>
            <w:bottom w:w="0" w:type="dxa"/>
            <w:right w:w="0" w:type="dxa"/>
          </w:tblCellMar>
        </w:tblPrEx>
        <w:trPr>
          <w:trHeight w:val="329" w:hRule="exact"/>
        </w:trPr>
        <w:tc>
          <w:tcPr>
            <w:tcW w:w="67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棚户区改造支出</w:t>
            </w:r>
          </w:p>
        </w:tc>
        <w:tc>
          <w:tcPr>
            <w:tcW w:w="2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eastAsia="宋体" w:cs="Times New Roman"/>
                <w:sz w:val="24"/>
                <w:szCs w:val="24"/>
                <w:highlight w:val="none"/>
                <w:lang w:bidi="ar"/>
              </w:rPr>
              <w:t xml:space="preserve">3274 </w:t>
            </w:r>
          </w:p>
        </w:tc>
      </w:tr>
      <w:tr>
        <w:tblPrEx>
          <w:tblCellMar>
            <w:top w:w="0" w:type="dxa"/>
            <w:left w:w="0" w:type="dxa"/>
            <w:bottom w:w="0" w:type="dxa"/>
            <w:right w:w="0" w:type="dxa"/>
          </w:tblCellMar>
        </w:tblPrEx>
        <w:trPr>
          <w:trHeight w:val="329" w:hRule="exact"/>
        </w:trPr>
        <w:tc>
          <w:tcPr>
            <w:tcW w:w="67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其他国有土地使用权出让收入安排的支出</w:t>
            </w:r>
          </w:p>
        </w:tc>
        <w:tc>
          <w:tcPr>
            <w:tcW w:w="2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eastAsia="宋体" w:cs="Times New Roman"/>
                <w:sz w:val="24"/>
                <w:szCs w:val="24"/>
                <w:highlight w:val="none"/>
                <w:lang w:bidi="ar"/>
              </w:rPr>
              <w:t xml:space="preserve">4660 </w:t>
            </w:r>
          </w:p>
        </w:tc>
      </w:tr>
      <w:tr>
        <w:tblPrEx>
          <w:tblCellMar>
            <w:top w:w="0" w:type="dxa"/>
            <w:left w:w="0" w:type="dxa"/>
            <w:bottom w:w="0" w:type="dxa"/>
            <w:right w:w="0" w:type="dxa"/>
          </w:tblCellMar>
        </w:tblPrEx>
        <w:trPr>
          <w:trHeight w:val="329" w:hRule="exact"/>
        </w:trPr>
        <w:tc>
          <w:tcPr>
            <w:tcW w:w="67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城市基础设施配套费安排的支出</w:t>
            </w:r>
          </w:p>
        </w:tc>
        <w:tc>
          <w:tcPr>
            <w:tcW w:w="2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eastAsia="宋体" w:cs="Times New Roman"/>
                <w:sz w:val="24"/>
                <w:szCs w:val="24"/>
                <w:highlight w:val="none"/>
                <w:lang w:bidi="ar"/>
              </w:rPr>
              <w:t xml:space="preserve">23143 </w:t>
            </w:r>
          </w:p>
        </w:tc>
      </w:tr>
      <w:tr>
        <w:tblPrEx>
          <w:tblCellMar>
            <w:top w:w="0" w:type="dxa"/>
            <w:left w:w="0" w:type="dxa"/>
            <w:bottom w:w="0" w:type="dxa"/>
            <w:right w:w="0" w:type="dxa"/>
          </w:tblCellMar>
        </w:tblPrEx>
        <w:trPr>
          <w:trHeight w:val="329" w:hRule="exact"/>
        </w:trPr>
        <w:tc>
          <w:tcPr>
            <w:tcW w:w="67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城市公共设施</w:t>
            </w:r>
          </w:p>
        </w:tc>
        <w:tc>
          <w:tcPr>
            <w:tcW w:w="2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eastAsia="宋体" w:cs="Times New Roman"/>
                <w:sz w:val="24"/>
                <w:szCs w:val="24"/>
                <w:highlight w:val="none"/>
                <w:lang w:bidi="ar"/>
              </w:rPr>
              <w:t xml:space="preserve">8473 </w:t>
            </w:r>
          </w:p>
        </w:tc>
      </w:tr>
      <w:tr>
        <w:tblPrEx>
          <w:tblCellMar>
            <w:top w:w="0" w:type="dxa"/>
            <w:left w:w="0" w:type="dxa"/>
            <w:bottom w:w="0" w:type="dxa"/>
            <w:right w:w="0" w:type="dxa"/>
          </w:tblCellMar>
        </w:tblPrEx>
        <w:trPr>
          <w:trHeight w:val="329" w:hRule="exact"/>
        </w:trPr>
        <w:tc>
          <w:tcPr>
            <w:tcW w:w="67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城市环境卫生</w:t>
            </w:r>
          </w:p>
        </w:tc>
        <w:tc>
          <w:tcPr>
            <w:tcW w:w="2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eastAsia="宋体" w:cs="Times New Roman"/>
                <w:sz w:val="24"/>
                <w:szCs w:val="24"/>
                <w:highlight w:val="none"/>
                <w:lang w:bidi="ar"/>
              </w:rPr>
              <w:t xml:space="preserve">5018 </w:t>
            </w:r>
          </w:p>
        </w:tc>
      </w:tr>
      <w:tr>
        <w:tblPrEx>
          <w:tblCellMar>
            <w:top w:w="0" w:type="dxa"/>
            <w:left w:w="0" w:type="dxa"/>
            <w:bottom w:w="0" w:type="dxa"/>
            <w:right w:w="0" w:type="dxa"/>
          </w:tblCellMar>
        </w:tblPrEx>
        <w:trPr>
          <w:trHeight w:val="329" w:hRule="exact"/>
        </w:trPr>
        <w:tc>
          <w:tcPr>
            <w:tcW w:w="67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其他城市基础设施配套费安排的支出</w:t>
            </w:r>
          </w:p>
        </w:tc>
        <w:tc>
          <w:tcPr>
            <w:tcW w:w="2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eastAsia="宋体" w:cs="Times New Roman"/>
                <w:sz w:val="24"/>
                <w:szCs w:val="24"/>
                <w:highlight w:val="none"/>
                <w:lang w:bidi="ar"/>
              </w:rPr>
              <w:t xml:space="preserve">9652 </w:t>
            </w:r>
          </w:p>
        </w:tc>
      </w:tr>
      <w:tr>
        <w:tblPrEx>
          <w:tblCellMar>
            <w:top w:w="0" w:type="dxa"/>
            <w:left w:w="0" w:type="dxa"/>
            <w:bottom w:w="0" w:type="dxa"/>
            <w:right w:w="0" w:type="dxa"/>
          </w:tblCellMar>
        </w:tblPrEx>
        <w:trPr>
          <w:trHeight w:val="329" w:hRule="exact"/>
        </w:trPr>
        <w:tc>
          <w:tcPr>
            <w:tcW w:w="67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污水处理费安排的支出</w:t>
            </w:r>
          </w:p>
        </w:tc>
        <w:tc>
          <w:tcPr>
            <w:tcW w:w="2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eastAsia="宋体" w:cs="Times New Roman"/>
                <w:sz w:val="24"/>
                <w:szCs w:val="24"/>
                <w:highlight w:val="none"/>
                <w:lang w:bidi="ar"/>
              </w:rPr>
              <w:t xml:space="preserve">40 </w:t>
            </w:r>
          </w:p>
        </w:tc>
      </w:tr>
      <w:tr>
        <w:tblPrEx>
          <w:tblCellMar>
            <w:top w:w="0" w:type="dxa"/>
            <w:left w:w="0" w:type="dxa"/>
            <w:bottom w:w="0" w:type="dxa"/>
            <w:right w:w="0" w:type="dxa"/>
          </w:tblCellMar>
        </w:tblPrEx>
        <w:trPr>
          <w:trHeight w:val="329" w:hRule="exact"/>
        </w:trPr>
        <w:tc>
          <w:tcPr>
            <w:tcW w:w="67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代征手续费</w:t>
            </w:r>
          </w:p>
        </w:tc>
        <w:tc>
          <w:tcPr>
            <w:tcW w:w="2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eastAsia="宋体" w:cs="Times New Roman"/>
                <w:sz w:val="24"/>
                <w:szCs w:val="24"/>
                <w:highlight w:val="none"/>
                <w:lang w:bidi="ar"/>
              </w:rPr>
              <w:t xml:space="preserve">40 </w:t>
            </w:r>
          </w:p>
        </w:tc>
      </w:tr>
      <w:tr>
        <w:tblPrEx>
          <w:tblCellMar>
            <w:top w:w="0" w:type="dxa"/>
            <w:left w:w="0" w:type="dxa"/>
            <w:bottom w:w="0" w:type="dxa"/>
            <w:right w:w="0" w:type="dxa"/>
          </w:tblCellMar>
        </w:tblPrEx>
        <w:trPr>
          <w:trHeight w:val="329" w:hRule="exact"/>
        </w:trPr>
        <w:tc>
          <w:tcPr>
            <w:tcW w:w="67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农林水支出</w:t>
            </w:r>
          </w:p>
        </w:tc>
        <w:tc>
          <w:tcPr>
            <w:tcW w:w="2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eastAsia="宋体" w:cs="Times New Roman"/>
                <w:sz w:val="24"/>
                <w:szCs w:val="24"/>
                <w:highlight w:val="none"/>
                <w:lang w:bidi="ar"/>
              </w:rPr>
              <w:t xml:space="preserve">51 </w:t>
            </w:r>
          </w:p>
        </w:tc>
      </w:tr>
      <w:tr>
        <w:tblPrEx>
          <w:tblCellMar>
            <w:top w:w="0" w:type="dxa"/>
            <w:left w:w="0" w:type="dxa"/>
            <w:bottom w:w="0" w:type="dxa"/>
            <w:right w:w="0" w:type="dxa"/>
          </w:tblCellMar>
        </w:tblPrEx>
        <w:trPr>
          <w:trHeight w:val="329" w:hRule="exact"/>
        </w:trPr>
        <w:tc>
          <w:tcPr>
            <w:tcW w:w="67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三峡水库库区基金支出</w:t>
            </w:r>
          </w:p>
        </w:tc>
        <w:tc>
          <w:tcPr>
            <w:tcW w:w="2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eastAsia="宋体" w:cs="Times New Roman"/>
                <w:sz w:val="24"/>
                <w:szCs w:val="24"/>
                <w:highlight w:val="none"/>
                <w:lang w:bidi="ar"/>
              </w:rPr>
              <w:t xml:space="preserve">51 </w:t>
            </w:r>
          </w:p>
        </w:tc>
      </w:tr>
      <w:tr>
        <w:tblPrEx>
          <w:tblCellMar>
            <w:top w:w="0" w:type="dxa"/>
            <w:left w:w="0" w:type="dxa"/>
            <w:bottom w:w="0" w:type="dxa"/>
            <w:right w:w="0" w:type="dxa"/>
          </w:tblCellMar>
        </w:tblPrEx>
        <w:trPr>
          <w:trHeight w:val="329" w:hRule="exact"/>
        </w:trPr>
        <w:tc>
          <w:tcPr>
            <w:tcW w:w="67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其他三峡水库库区基金支出</w:t>
            </w:r>
          </w:p>
        </w:tc>
        <w:tc>
          <w:tcPr>
            <w:tcW w:w="2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eastAsia="宋体" w:cs="Times New Roman"/>
                <w:sz w:val="24"/>
                <w:szCs w:val="24"/>
                <w:highlight w:val="none"/>
                <w:lang w:bidi="ar"/>
              </w:rPr>
              <w:t xml:space="preserve">51 </w:t>
            </w:r>
          </w:p>
        </w:tc>
      </w:tr>
      <w:tr>
        <w:tblPrEx>
          <w:tblCellMar>
            <w:top w:w="0" w:type="dxa"/>
            <w:left w:w="0" w:type="dxa"/>
            <w:bottom w:w="0" w:type="dxa"/>
            <w:right w:w="0" w:type="dxa"/>
          </w:tblCellMar>
        </w:tblPrEx>
        <w:trPr>
          <w:trHeight w:val="329" w:hRule="exact"/>
        </w:trPr>
        <w:tc>
          <w:tcPr>
            <w:tcW w:w="67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其他支出</w:t>
            </w:r>
          </w:p>
        </w:tc>
        <w:tc>
          <w:tcPr>
            <w:tcW w:w="2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eastAsia="宋体" w:cs="Times New Roman"/>
                <w:sz w:val="24"/>
                <w:szCs w:val="24"/>
                <w:highlight w:val="none"/>
                <w:lang w:bidi="ar"/>
              </w:rPr>
              <w:t xml:space="preserve">882 </w:t>
            </w:r>
          </w:p>
        </w:tc>
      </w:tr>
      <w:tr>
        <w:tblPrEx>
          <w:tblCellMar>
            <w:top w:w="0" w:type="dxa"/>
            <w:left w:w="0" w:type="dxa"/>
            <w:bottom w:w="0" w:type="dxa"/>
            <w:right w:w="0" w:type="dxa"/>
          </w:tblCellMar>
        </w:tblPrEx>
        <w:trPr>
          <w:trHeight w:val="329" w:hRule="exact"/>
        </w:trPr>
        <w:tc>
          <w:tcPr>
            <w:tcW w:w="67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彩票发行销售机构业务费安排的支出</w:t>
            </w:r>
          </w:p>
        </w:tc>
        <w:tc>
          <w:tcPr>
            <w:tcW w:w="2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eastAsia="宋体" w:cs="Times New Roman"/>
                <w:sz w:val="24"/>
                <w:szCs w:val="24"/>
                <w:highlight w:val="none"/>
                <w:lang w:bidi="ar"/>
              </w:rPr>
              <w:t xml:space="preserve">5 </w:t>
            </w:r>
          </w:p>
        </w:tc>
      </w:tr>
      <w:tr>
        <w:tblPrEx>
          <w:tblCellMar>
            <w:top w:w="0" w:type="dxa"/>
            <w:left w:w="0" w:type="dxa"/>
            <w:bottom w:w="0" w:type="dxa"/>
            <w:right w:w="0" w:type="dxa"/>
          </w:tblCellMar>
        </w:tblPrEx>
        <w:trPr>
          <w:trHeight w:val="329" w:hRule="exact"/>
        </w:trPr>
        <w:tc>
          <w:tcPr>
            <w:tcW w:w="67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彩票市场调控资金支出</w:t>
            </w:r>
          </w:p>
        </w:tc>
        <w:tc>
          <w:tcPr>
            <w:tcW w:w="2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eastAsia="宋体" w:cs="Times New Roman"/>
                <w:sz w:val="24"/>
                <w:szCs w:val="24"/>
                <w:highlight w:val="none"/>
                <w:lang w:bidi="ar"/>
              </w:rPr>
              <w:t xml:space="preserve">5 </w:t>
            </w:r>
          </w:p>
        </w:tc>
      </w:tr>
      <w:tr>
        <w:tblPrEx>
          <w:tblCellMar>
            <w:top w:w="0" w:type="dxa"/>
            <w:left w:w="0" w:type="dxa"/>
            <w:bottom w:w="0" w:type="dxa"/>
            <w:right w:w="0" w:type="dxa"/>
          </w:tblCellMar>
        </w:tblPrEx>
        <w:trPr>
          <w:trHeight w:val="329" w:hRule="exact"/>
        </w:trPr>
        <w:tc>
          <w:tcPr>
            <w:tcW w:w="67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彩票公益金安排的支出</w:t>
            </w:r>
          </w:p>
        </w:tc>
        <w:tc>
          <w:tcPr>
            <w:tcW w:w="2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eastAsia="宋体" w:cs="Times New Roman"/>
                <w:sz w:val="24"/>
                <w:szCs w:val="24"/>
                <w:highlight w:val="none"/>
                <w:lang w:bidi="ar"/>
              </w:rPr>
              <w:t xml:space="preserve">877 </w:t>
            </w:r>
          </w:p>
        </w:tc>
      </w:tr>
      <w:tr>
        <w:tblPrEx>
          <w:tblCellMar>
            <w:top w:w="0" w:type="dxa"/>
            <w:left w:w="0" w:type="dxa"/>
            <w:bottom w:w="0" w:type="dxa"/>
            <w:right w:w="0" w:type="dxa"/>
          </w:tblCellMar>
        </w:tblPrEx>
        <w:trPr>
          <w:trHeight w:val="329" w:hRule="exact"/>
        </w:trPr>
        <w:tc>
          <w:tcPr>
            <w:tcW w:w="67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用于体育事业的彩票公益金支出</w:t>
            </w:r>
          </w:p>
        </w:tc>
        <w:tc>
          <w:tcPr>
            <w:tcW w:w="2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eastAsia="宋体" w:cs="Times New Roman"/>
                <w:sz w:val="24"/>
                <w:szCs w:val="24"/>
                <w:highlight w:val="none"/>
                <w:lang w:bidi="ar"/>
              </w:rPr>
              <w:t xml:space="preserve">120 </w:t>
            </w:r>
          </w:p>
        </w:tc>
      </w:tr>
      <w:tr>
        <w:tblPrEx>
          <w:tblCellMar>
            <w:top w:w="0" w:type="dxa"/>
            <w:left w:w="0" w:type="dxa"/>
            <w:bottom w:w="0" w:type="dxa"/>
            <w:right w:w="0" w:type="dxa"/>
          </w:tblCellMar>
        </w:tblPrEx>
        <w:trPr>
          <w:trHeight w:val="329" w:hRule="exact"/>
        </w:trPr>
        <w:tc>
          <w:tcPr>
            <w:tcW w:w="67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用于教育事业的彩票公益金支出</w:t>
            </w:r>
          </w:p>
        </w:tc>
        <w:tc>
          <w:tcPr>
            <w:tcW w:w="2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eastAsia="宋体" w:cs="Times New Roman"/>
                <w:sz w:val="24"/>
                <w:szCs w:val="24"/>
                <w:highlight w:val="none"/>
                <w:lang w:bidi="ar"/>
              </w:rPr>
              <w:t xml:space="preserve">460 </w:t>
            </w:r>
          </w:p>
        </w:tc>
      </w:tr>
      <w:tr>
        <w:tblPrEx>
          <w:tblCellMar>
            <w:top w:w="0" w:type="dxa"/>
            <w:left w:w="0" w:type="dxa"/>
            <w:bottom w:w="0" w:type="dxa"/>
            <w:right w:w="0" w:type="dxa"/>
          </w:tblCellMar>
        </w:tblPrEx>
        <w:trPr>
          <w:trHeight w:val="329" w:hRule="exact"/>
        </w:trPr>
        <w:tc>
          <w:tcPr>
            <w:tcW w:w="67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用于残疾人事业的彩票公益金支出</w:t>
            </w:r>
          </w:p>
        </w:tc>
        <w:tc>
          <w:tcPr>
            <w:tcW w:w="2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eastAsia="宋体" w:cs="Times New Roman"/>
                <w:sz w:val="24"/>
                <w:szCs w:val="24"/>
                <w:highlight w:val="none"/>
                <w:lang w:bidi="ar"/>
              </w:rPr>
              <w:t xml:space="preserve">97 </w:t>
            </w:r>
          </w:p>
        </w:tc>
      </w:tr>
      <w:tr>
        <w:tblPrEx>
          <w:tblCellMar>
            <w:top w:w="0" w:type="dxa"/>
            <w:left w:w="0" w:type="dxa"/>
            <w:bottom w:w="0" w:type="dxa"/>
            <w:right w:w="0" w:type="dxa"/>
          </w:tblCellMar>
        </w:tblPrEx>
        <w:trPr>
          <w:trHeight w:val="329" w:hRule="exact"/>
        </w:trPr>
        <w:tc>
          <w:tcPr>
            <w:tcW w:w="67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用于其他社会公益事业的彩票公益金支出</w:t>
            </w:r>
          </w:p>
        </w:tc>
        <w:tc>
          <w:tcPr>
            <w:tcW w:w="2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eastAsia="宋体" w:cs="Times New Roman"/>
                <w:sz w:val="24"/>
                <w:szCs w:val="24"/>
                <w:highlight w:val="none"/>
                <w:lang w:bidi="ar"/>
              </w:rPr>
              <w:t xml:space="preserve">200 </w:t>
            </w:r>
          </w:p>
        </w:tc>
      </w:tr>
      <w:tr>
        <w:tblPrEx>
          <w:tblCellMar>
            <w:top w:w="0" w:type="dxa"/>
            <w:left w:w="0" w:type="dxa"/>
            <w:bottom w:w="0" w:type="dxa"/>
            <w:right w:w="0" w:type="dxa"/>
          </w:tblCellMar>
        </w:tblPrEx>
        <w:trPr>
          <w:trHeight w:val="329" w:hRule="exact"/>
        </w:trPr>
        <w:tc>
          <w:tcPr>
            <w:tcW w:w="67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债务付息支出</w:t>
            </w:r>
          </w:p>
        </w:tc>
        <w:tc>
          <w:tcPr>
            <w:tcW w:w="2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eastAsia="宋体" w:cs="Times New Roman"/>
                <w:sz w:val="24"/>
                <w:szCs w:val="24"/>
                <w:highlight w:val="none"/>
                <w:lang w:bidi="ar"/>
              </w:rPr>
              <w:t xml:space="preserve">3779 </w:t>
            </w:r>
          </w:p>
        </w:tc>
      </w:tr>
      <w:tr>
        <w:tblPrEx>
          <w:tblCellMar>
            <w:top w:w="0" w:type="dxa"/>
            <w:left w:w="0" w:type="dxa"/>
            <w:bottom w:w="0" w:type="dxa"/>
            <w:right w:w="0" w:type="dxa"/>
          </w:tblCellMar>
        </w:tblPrEx>
        <w:trPr>
          <w:trHeight w:val="329" w:hRule="exact"/>
        </w:trPr>
        <w:tc>
          <w:tcPr>
            <w:tcW w:w="67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地方政府专项债务付息支出</w:t>
            </w:r>
          </w:p>
        </w:tc>
        <w:tc>
          <w:tcPr>
            <w:tcW w:w="2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eastAsia="宋体" w:cs="Times New Roman"/>
                <w:sz w:val="24"/>
                <w:szCs w:val="24"/>
                <w:highlight w:val="none"/>
                <w:lang w:bidi="ar"/>
              </w:rPr>
              <w:t xml:space="preserve">3779 </w:t>
            </w:r>
          </w:p>
        </w:tc>
      </w:tr>
      <w:tr>
        <w:tblPrEx>
          <w:tblCellMar>
            <w:top w:w="0" w:type="dxa"/>
            <w:left w:w="0" w:type="dxa"/>
            <w:bottom w:w="0" w:type="dxa"/>
            <w:right w:w="0" w:type="dxa"/>
          </w:tblCellMar>
        </w:tblPrEx>
        <w:trPr>
          <w:trHeight w:val="329" w:hRule="exact"/>
        </w:trPr>
        <w:tc>
          <w:tcPr>
            <w:tcW w:w="67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国有土地使用权出让金债务付息支出</w:t>
            </w:r>
          </w:p>
        </w:tc>
        <w:tc>
          <w:tcPr>
            <w:tcW w:w="2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eastAsia="宋体" w:cs="Times New Roman"/>
                <w:sz w:val="24"/>
                <w:szCs w:val="24"/>
                <w:highlight w:val="none"/>
                <w:lang w:bidi="ar"/>
              </w:rPr>
              <w:t xml:space="preserve">1720 </w:t>
            </w:r>
          </w:p>
        </w:tc>
      </w:tr>
      <w:tr>
        <w:tblPrEx>
          <w:tblCellMar>
            <w:top w:w="0" w:type="dxa"/>
            <w:left w:w="0" w:type="dxa"/>
            <w:bottom w:w="0" w:type="dxa"/>
            <w:right w:w="0" w:type="dxa"/>
          </w:tblCellMar>
        </w:tblPrEx>
        <w:trPr>
          <w:trHeight w:val="329" w:hRule="exact"/>
        </w:trPr>
        <w:tc>
          <w:tcPr>
            <w:tcW w:w="67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其他地方自行试点项目收益专项债券付息支出</w:t>
            </w:r>
          </w:p>
        </w:tc>
        <w:tc>
          <w:tcPr>
            <w:tcW w:w="2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eastAsia="宋体" w:cs="Times New Roman"/>
                <w:sz w:val="24"/>
                <w:szCs w:val="24"/>
                <w:highlight w:val="none"/>
                <w:lang w:bidi="ar"/>
              </w:rPr>
              <w:t xml:space="preserve">2059 </w:t>
            </w:r>
          </w:p>
        </w:tc>
      </w:tr>
      <w:tr>
        <w:tblPrEx>
          <w:tblCellMar>
            <w:top w:w="0" w:type="dxa"/>
            <w:left w:w="0" w:type="dxa"/>
            <w:bottom w:w="0" w:type="dxa"/>
            <w:right w:w="0" w:type="dxa"/>
          </w:tblCellMar>
        </w:tblPrEx>
        <w:trPr>
          <w:trHeight w:val="329" w:hRule="exact"/>
        </w:trPr>
        <w:tc>
          <w:tcPr>
            <w:tcW w:w="67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抗疫特别国债安排的支出</w:t>
            </w:r>
          </w:p>
        </w:tc>
        <w:tc>
          <w:tcPr>
            <w:tcW w:w="2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eastAsia="宋体" w:cs="Times New Roman"/>
                <w:sz w:val="24"/>
                <w:szCs w:val="24"/>
                <w:highlight w:val="none"/>
                <w:lang w:bidi="ar"/>
              </w:rPr>
              <w:t xml:space="preserve">1330 </w:t>
            </w:r>
          </w:p>
        </w:tc>
      </w:tr>
      <w:tr>
        <w:tblPrEx>
          <w:tblCellMar>
            <w:top w:w="0" w:type="dxa"/>
            <w:left w:w="0" w:type="dxa"/>
            <w:bottom w:w="0" w:type="dxa"/>
            <w:right w:w="0" w:type="dxa"/>
          </w:tblCellMar>
        </w:tblPrEx>
        <w:trPr>
          <w:trHeight w:val="329" w:hRule="exact"/>
        </w:trPr>
        <w:tc>
          <w:tcPr>
            <w:tcW w:w="67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抗疫相关支出</w:t>
            </w:r>
          </w:p>
        </w:tc>
        <w:tc>
          <w:tcPr>
            <w:tcW w:w="2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eastAsia="宋体" w:cs="Times New Roman"/>
                <w:sz w:val="24"/>
                <w:szCs w:val="24"/>
                <w:highlight w:val="none"/>
                <w:lang w:bidi="ar"/>
              </w:rPr>
              <w:t xml:space="preserve">1330 </w:t>
            </w:r>
          </w:p>
        </w:tc>
      </w:tr>
      <w:tr>
        <w:tblPrEx>
          <w:tblCellMar>
            <w:top w:w="0" w:type="dxa"/>
            <w:left w:w="0" w:type="dxa"/>
            <w:bottom w:w="0" w:type="dxa"/>
            <w:right w:w="0" w:type="dxa"/>
          </w:tblCellMar>
        </w:tblPrEx>
        <w:trPr>
          <w:trHeight w:val="329" w:hRule="exact"/>
        </w:trPr>
        <w:tc>
          <w:tcPr>
            <w:tcW w:w="67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其他抗疫相关支出</w:t>
            </w:r>
          </w:p>
        </w:tc>
        <w:tc>
          <w:tcPr>
            <w:tcW w:w="2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eastAsia="宋体" w:cs="Times New Roman"/>
                <w:sz w:val="24"/>
                <w:szCs w:val="24"/>
                <w:highlight w:val="none"/>
                <w:lang w:bidi="ar"/>
              </w:rPr>
              <w:t xml:space="preserve">1330 </w:t>
            </w:r>
          </w:p>
        </w:tc>
      </w:tr>
      <w:tr>
        <w:tblPrEx>
          <w:tblCellMar>
            <w:top w:w="0" w:type="dxa"/>
            <w:left w:w="0" w:type="dxa"/>
            <w:bottom w:w="0" w:type="dxa"/>
            <w:right w:w="0" w:type="dxa"/>
          </w:tblCellMar>
        </w:tblPrEx>
        <w:trPr>
          <w:trHeight w:val="329" w:hRule="exact"/>
        </w:trPr>
        <w:tc>
          <w:tcPr>
            <w:tcW w:w="67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债务还本支出</w:t>
            </w:r>
          </w:p>
        </w:tc>
        <w:tc>
          <w:tcPr>
            <w:tcW w:w="2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eastAsia="宋体" w:cs="Times New Roman"/>
                <w:sz w:val="24"/>
                <w:szCs w:val="24"/>
                <w:highlight w:val="none"/>
                <w:lang w:bidi="ar"/>
              </w:rPr>
              <w:t xml:space="preserve">7 </w:t>
            </w:r>
          </w:p>
        </w:tc>
      </w:tr>
      <w:tr>
        <w:tblPrEx>
          <w:tblCellMar>
            <w:top w:w="0" w:type="dxa"/>
            <w:left w:w="0" w:type="dxa"/>
            <w:bottom w:w="0" w:type="dxa"/>
            <w:right w:w="0" w:type="dxa"/>
          </w:tblCellMar>
        </w:tblPrEx>
        <w:trPr>
          <w:trHeight w:val="329" w:hRule="exact"/>
        </w:trPr>
        <w:tc>
          <w:tcPr>
            <w:tcW w:w="67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地方政府一般债务还本支出</w:t>
            </w:r>
          </w:p>
        </w:tc>
        <w:tc>
          <w:tcPr>
            <w:tcW w:w="2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eastAsia="宋体" w:cs="Times New Roman"/>
                <w:sz w:val="24"/>
                <w:szCs w:val="24"/>
                <w:highlight w:val="none"/>
                <w:lang w:bidi="ar"/>
              </w:rPr>
              <w:t xml:space="preserve">7 </w:t>
            </w:r>
          </w:p>
        </w:tc>
      </w:tr>
      <w:tr>
        <w:tblPrEx>
          <w:tblCellMar>
            <w:top w:w="0" w:type="dxa"/>
            <w:left w:w="0" w:type="dxa"/>
            <w:bottom w:w="0" w:type="dxa"/>
            <w:right w:w="0" w:type="dxa"/>
          </w:tblCellMar>
        </w:tblPrEx>
        <w:trPr>
          <w:trHeight w:val="329" w:hRule="exact"/>
        </w:trPr>
        <w:tc>
          <w:tcPr>
            <w:tcW w:w="67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地方政府向国际组织借款还本支出</w:t>
            </w:r>
          </w:p>
        </w:tc>
        <w:tc>
          <w:tcPr>
            <w:tcW w:w="2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eastAsia="宋体" w:cs="Times New Roman"/>
                <w:sz w:val="24"/>
                <w:szCs w:val="24"/>
                <w:highlight w:val="none"/>
                <w:lang w:bidi="ar"/>
              </w:rPr>
              <w:t xml:space="preserve">7 </w:t>
            </w:r>
          </w:p>
        </w:tc>
      </w:tr>
    </w:tbl>
    <w:p>
      <w:pPr>
        <w:spacing w:line="320" w:lineRule="exact"/>
        <w:contextualSpacing/>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备注：本表详细反映2021年政府性基金预算本级支出安排情况，按《预算法》要求细化到功能分类项级科目。</w:t>
      </w: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spacing w:line="594" w:lineRule="exact"/>
        <w:ind w:firstLine="640" w:firstLineChars="200"/>
        <w:contextualSpacing/>
        <w:rPr>
          <w:rFonts w:hint="default" w:ascii="Times New Roman" w:hAnsi="Times New Roman" w:cs="Times New Roman"/>
          <w:szCs w:val="32"/>
          <w:highlight w:val="none"/>
        </w:rPr>
      </w:pPr>
    </w:p>
    <w:p>
      <w:pPr>
        <w:spacing w:line="594" w:lineRule="exact"/>
        <w:contextualSpacing/>
        <w:jc w:val="center"/>
        <w:rPr>
          <w:rFonts w:hint="default" w:ascii="Times New Roman" w:hAnsi="Times New Roman" w:eastAsia="方正小标宋_GBK" w:cs="Times New Roman"/>
          <w:sz w:val="44"/>
          <w:szCs w:val="44"/>
          <w:highlight w:val="none"/>
        </w:rPr>
      </w:pPr>
    </w:p>
    <w:p>
      <w:pPr>
        <w:spacing w:line="594" w:lineRule="exact"/>
        <w:contextualSpacing/>
        <w:jc w:val="center"/>
        <w:rPr>
          <w:rFonts w:hint="default" w:ascii="Times New Roman" w:hAnsi="Times New Roman" w:eastAsia="方正小标宋_GBK" w:cs="Times New Roman"/>
          <w:sz w:val="44"/>
          <w:szCs w:val="44"/>
          <w:highlight w:val="none"/>
        </w:rPr>
      </w:pPr>
    </w:p>
    <w:p>
      <w:pPr>
        <w:spacing w:line="594" w:lineRule="exact"/>
        <w:contextualSpacing/>
        <w:jc w:val="center"/>
        <w:rPr>
          <w:rFonts w:hint="default" w:ascii="Times New Roman" w:hAnsi="Times New Roman" w:eastAsia="方正小标宋_GBK" w:cs="Times New Roman"/>
          <w:sz w:val="44"/>
          <w:szCs w:val="44"/>
          <w:highlight w:val="none"/>
        </w:rPr>
      </w:pPr>
    </w:p>
    <w:p>
      <w:pPr>
        <w:spacing w:line="600" w:lineRule="exact"/>
        <w:contextualSpacing/>
        <w:jc w:val="center"/>
        <w:rPr>
          <w:rFonts w:hint="default" w:ascii="Times New Roman" w:hAnsi="Times New Roman" w:eastAsia="方正小标宋_GBK" w:cs="Times New Roman"/>
          <w:sz w:val="44"/>
          <w:szCs w:val="44"/>
          <w:highlight w:val="none"/>
        </w:rPr>
      </w:pPr>
    </w:p>
    <w:p>
      <w:pPr>
        <w:spacing w:line="600" w:lineRule="exact"/>
        <w:contextualSpacing/>
        <w:jc w:val="center"/>
        <w:rPr>
          <w:rFonts w:hint="default" w:ascii="Times New Roman" w:hAnsi="Times New Roman" w:eastAsia="方正小标宋_GBK" w:cs="Times New Roman"/>
          <w:sz w:val="44"/>
          <w:szCs w:val="44"/>
          <w:highlight w:val="none"/>
        </w:rPr>
      </w:pPr>
      <w:r>
        <w:rPr>
          <w:rFonts w:hint="default" w:ascii="Times New Roman" w:hAnsi="Times New Roman" w:eastAsia="方正小标宋_GBK" w:cs="Times New Roman"/>
          <w:sz w:val="44"/>
          <w:szCs w:val="44"/>
          <w:highlight w:val="none"/>
        </w:rPr>
        <w:t>关于2021年区级政府性基金预算收支预算的</w:t>
      </w:r>
    </w:p>
    <w:p>
      <w:pPr>
        <w:spacing w:line="600" w:lineRule="exact"/>
        <w:contextualSpacing/>
        <w:jc w:val="center"/>
        <w:rPr>
          <w:rFonts w:hint="default" w:ascii="Times New Roman" w:hAnsi="Times New Roman" w:eastAsia="方正小标宋_GBK" w:cs="Times New Roman"/>
          <w:sz w:val="44"/>
          <w:szCs w:val="44"/>
          <w:highlight w:val="none"/>
        </w:rPr>
      </w:pPr>
      <w:r>
        <w:rPr>
          <w:rFonts w:hint="default" w:ascii="Times New Roman" w:hAnsi="Times New Roman" w:eastAsia="方正小标宋_GBK" w:cs="Times New Roman"/>
          <w:sz w:val="44"/>
          <w:szCs w:val="44"/>
          <w:highlight w:val="none"/>
        </w:rPr>
        <w:t>说  明</w:t>
      </w:r>
    </w:p>
    <w:p>
      <w:pPr>
        <w:spacing w:line="600" w:lineRule="exact"/>
        <w:contextualSpacing/>
        <w:rPr>
          <w:rFonts w:hint="default" w:ascii="Times New Roman" w:hAnsi="Times New Roman" w:cs="Times New Roman"/>
          <w:szCs w:val="32"/>
          <w:highlight w:val="none"/>
        </w:rPr>
      </w:pPr>
    </w:p>
    <w:p>
      <w:pPr>
        <w:spacing w:line="600" w:lineRule="exact"/>
        <w:ind w:firstLine="640" w:firstLineChars="200"/>
        <w:contextualSpacing/>
        <w:rPr>
          <w:rFonts w:hint="default" w:ascii="Times New Roman" w:hAnsi="Times New Roman" w:cs="Times New Roman"/>
          <w:szCs w:val="32"/>
          <w:highlight w:val="none"/>
        </w:rPr>
      </w:pPr>
      <w:r>
        <w:rPr>
          <w:rFonts w:hint="default" w:ascii="Times New Roman" w:hAnsi="Times New Roman" w:cs="Times New Roman"/>
          <w:szCs w:val="32"/>
          <w:highlight w:val="none"/>
        </w:rPr>
        <w:t>政府性基金预算是对依照法律、行政法规的规定在一定期限内向特定对象征收、收取或者以其他方式筹集的资金，专项用于特定公共事业发展的收支预算。</w:t>
      </w:r>
    </w:p>
    <w:p>
      <w:pPr>
        <w:spacing w:line="600" w:lineRule="exact"/>
        <w:ind w:firstLine="640" w:firstLineChars="200"/>
        <w:contextualSpacing/>
        <w:rPr>
          <w:rFonts w:hint="default" w:ascii="Times New Roman" w:hAnsi="Times New Roman" w:eastAsia="方正黑体_GBK" w:cs="Times New Roman"/>
          <w:szCs w:val="32"/>
          <w:highlight w:val="none"/>
        </w:rPr>
      </w:pPr>
      <w:r>
        <w:rPr>
          <w:rFonts w:hint="default" w:ascii="Times New Roman" w:hAnsi="Times New Roman" w:eastAsia="方正黑体_GBK" w:cs="Times New Roman"/>
          <w:szCs w:val="32"/>
          <w:highlight w:val="none"/>
        </w:rPr>
        <w:t>一、2021年区级政府性基金预算收入</w:t>
      </w:r>
    </w:p>
    <w:p>
      <w:pPr>
        <w:spacing w:line="600" w:lineRule="exact"/>
        <w:ind w:firstLine="640" w:firstLineChars="200"/>
        <w:contextualSpacing/>
        <w:rPr>
          <w:rFonts w:hint="default" w:ascii="Times New Roman" w:hAnsi="Times New Roman" w:cs="Times New Roman"/>
          <w:szCs w:val="32"/>
          <w:highlight w:val="none"/>
        </w:rPr>
      </w:pPr>
      <w:r>
        <w:rPr>
          <w:rFonts w:hint="default" w:ascii="Times New Roman" w:hAnsi="Times New Roman" w:cs="Times New Roman"/>
          <w:szCs w:val="32"/>
          <w:highlight w:val="none"/>
        </w:rPr>
        <w:t>2021年区级政府性基金预算收入年初预算为86000万元，较上年增长26%，其中，国有土地使用权出让收入64550万元，较上年增长1.6%，主要是考虑到万盛万东镇团结村、城市西区、鱼子新区等地块出让，旅游度假区地产恢复等。</w:t>
      </w:r>
    </w:p>
    <w:p>
      <w:pPr>
        <w:spacing w:line="600" w:lineRule="exact"/>
        <w:ind w:firstLine="640" w:firstLineChars="200"/>
        <w:contextualSpacing/>
        <w:rPr>
          <w:rFonts w:hint="default" w:ascii="Times New Roman" w:hAnsi="Times New Roman" w:cs="Times New Roman"/>
          <w:szCs w:val="32"/>
          <w:highlight w:val="none"/>
        </w:rPr>
      </w:pPr>
      <w:r>
        <w:rPr>
          <w:rFonts w:hint="default" w:ascii="Times New Roman" w:hAnsi="Times New Roman" w:cs="Times New Roman"/>
          <w:szCs w:val="32"/>
          <w:highlight w:val="none"/>
        </w:rPr>
        <w:t>政府性基金预算本级收入加上上级补助和上年结转等，收入总计94227万元。</w:t>
      </w:r>
    </w:p>
    <w:p>
      <w:pPr>
        <w:spacing w:line="600" w:lineRule="exact"/>
        <w:ind w:firstLine="640" w:firstLineChars="200"/>
        <w:contextualSpacing/>
        <w:rPr>
          <w:rFonts w:hint="default" w:ascii="Times New Roman" w:hAnsi="Times New Roman" w:eastAsia="方正黑体_GBK" w:cs="Times New Roman"/>
          <w:szCs w:val="32"/>
          <w:highlight w:val="none"/>
        </w:rPr>
      </w:pPr>
      <w:r>
        <w:rPr>
          <w:rFonts w:hint="default" w:ascii="Times New Roman" w:hAnsi="Times New Roman" w:eastAsia="方正黑体_GBK" w:cs="Times New Roman"/>
          <w:szCs w:val="32"/>
          <w:highlight w:val="none"/>
        </w:rPr>
        <w:t>二、2021年区级政府性基金预算支出</w:t>
      </w:r>
    </w:p>
    <w:p>
      <w:pPr>
        <w:spacing w:line="600" w:lineRule="exact"/>
        <w:ind w:firstLine="640" w:firstLineChars="200"/>
        <w:contextualSpacing/>
        <w:rPr>
          <w:rFonts w:hint="default" w:ascii="Times New Roman" w:hAnsi="Times New Roman" w:cs="Times New Roman"/>
          <w:szCs w:val="32"/>
          <w:highlight w:val="none"/>
        </w:rPr>
      </w:pPr>
      <w:r>
        <w:rPr>
          <w:rFonts w:hint="default" w:ascii="Times New Roman" w:hAnsi="Times New Roman" w:cs="Times New Roman"/>
          <w:szCs w:val="32"/>
          <w:highlight w:val="none"/>
        </w:rPr>
        <w:t>2021年区级政府性基金预算支出年初预算为46727万元，较上年下降48.2%。其中：城乡社区支出增长78.7%，主要是土地出让相关成本支出增加；农林水支出增长466.7%，主要受同期基数影响；其他支出下降98.4%，主要是市政府转贷地方专项债券相关项目支出减少；债务付息支出增长47.8%，主要是市政府转贷地方专项债券付息支出增加；</w:t>
      </w:r>
      <w:r>
        <w:rPr>
          <w:rFonts w:hint="default" w:ascii="Times New Roman" w:hAnsi="Times New Roman" w:cs="Times New Roman"/>
          <w:szCs w:val="32"/>
          <w:highlight w:val="none"/>
          <w:lang w:eastAsia="zh-CN"/>
        </w:rPr>
        <w:t>抗疫</w:t>
      </w:r>
      <w:r>
        <w:rPr>
          <w:rFonts w:hint="default" w:ascii="Times New Roman" w:hAnsi="Times New Roman" w:cs="Times New Roman"/>
          <w:szCs w:val="32"/>
          <w:highlight w:val="none"/>
        </w:rPr>
        <w:t>特别国债安排的支出下降84.7%，主要是抗疫特别国债安排的相关支出为2020年一次性支出。</w:t>
      </w:r>
    </w:p>
    <w:p>
      <w:pPr>
        <w:spacing w:line="600" w:lineRule="exact"/>
        <w:ind w:firstLine="640" w:firstLineChars="200"/>
        <w:contextualSpacing/>
        <w:rPr>
          <w:rFonts w:hint="default" w:ascii="Times New Roman" w:hAnsi="Times New Roman" w:cs="Times New Roman"/>
          <w:szCs w:val="32"/>
          <w:highlight w:val="none"/>
        </w:rPr>
      </w:pPr>
      <w:r>
        <w:rPr>
          <w:rFonts w:hint="default" w:ascii="Times New Roman" w:hAnsi="Times New Roman" w:cs="Times New Roman"/>
          <w:szCs w:val="32"/>
          <w:highlight w:val="none"/>
        </w:rPr>
        <w:t>政府性基金预算本级支出加上上解支出、调出资金等，支出总计94227万元。</w:t>
      </w:r>
    </w:p>
    <w:p>
      <w:pPr>
        <w:spacing w:line="594" w:lineRule="exact"/>
        <w:ind w:firstLine="640" w:firstLineChars="200"/>
        <w:contextualSpacing/>
        <w:rPr>
          <w:rFonts w:hint="default" w:ascii="Times New Roman" w:hAnsi="Times New Roman" w:cs="Times New Roman"/>
          <w:szCs w:val="32"/>
          <w:highlight w:val="none"/>
        </w:rPr>
      </w:pPr>
    </w:p>
    <w:p>
      <w:pPr>
        <w:spacing w:line="594" w:lineRule="exact"/>
        <w:contextualSpacing/>
        <w:rPr>
          <w:rFonts w:hint="default" w:ascii="Times New Roman" w:hAnsi="Times New Roman" w:eastAsia="方正黑体_GBK" w:cs="Times New Roman"/>
          <w:szCs w:val="32"/>
          <w:highlight w:val="none"/>
        </w:rPr>
      </w:pPr>
    </w:p>
    <w:p>
      <w:pPr>
        <w:spacing w:line="594" w:lineRule="exact"/>
        <w:contextualSpacing/>
        <w:rPr>
          <w:rFonts w:hint="default" w:ascii="Times New Roman" w:hAnsi="Times New Roman" w:eastAsia="方正黑体_GBK" w:cs="Times New Roman"/>
          <w:szCs w:val="32"/>
          <w:highlight w:val="none"/>
        </w:rPr>
      </w:pPr>
    </w:p>
    <w:p>
      <w:pPr>
        <w:spacing w:line="594" w:lineRule="exact"/>
        <w:contextualSpacing/>
        <w:rPr>
          <w:rFonts w:hint="default" w:ascii="Times New Roman" w:hAnsi="Times New Roman" w:eastAsia="方正黑体_GBK" w:cs="Times New Roman"/>
          <w:szCs w:val="32"/>
          <w:highlight w:val="none"/>
        </w:rPr>
      </w:pPr>
    </w:p>
    <w:p>
      <w:pPr>
        <w:spacing w:line="594" w:lineRule="exact"/>
        <w:contextualSpacing/>
        <w:rPr>
          <w:rFonts w:hint="default" w:ascii="Times New Roman" w:hAnsi="Times New Roman" w:eastAsia="方正黑体_GBK" w:cs="Times New Roman"/>
          <w:szCs w:val="32"/>
          <w:highlight w:val="none"/>
        </w:rPr>
      </w:pPr>
    </w:p>
    <w:p>
      <w:pPr>
        <w:spacing w:line="594" w:lineRule="exact"/>
        <w:contextualSpacing/>
        <w:rPr>
          <w:rFonts w:hint="default" w:ascii="Times New Roman" w:hAnsi="Times New Roman" w:eastAsia="方正黑体_GBK" w:cs="Times New Roman"/>
          <w:szCs w:val="32"/>
          <w:highlight w:val="none"/>
        </w:rPr>
      </w:pPr>
    </w:p>
    <w:p>
      <w:pPr>
        <w:spacing w:line="594" w:lineRule="exact"/>
        <w:contextualSpacing/>
        <w:rPr>
          <w:rFonts w:hint="default" w:ascii="Times New Roman" w:hAnsi="Times New Roman" w:eastAsia="方正黑体_GBK" w:cs="Times New Roman"/>
          <w:szCs w:val="32"/>
          <w:highlight w:val="none"/>
        </w:rPr>
      </w:pPr>
    </w:p>
    <w:p>
      <w:pPr>
        <w:spacing w:line="594" w:lineRule="exact"/>
        <w:contextualSpacing/>
        <w:rPr>
          <w:rFonts w:hint="default" w:ascii="Times New Roman" w:hAnsi="Times New Roman" w:eastAsia="方正黑体_GBK" w:cs="Times New Roman"/>
          <w:szCs w:val="32"/>
          <w:highlight w:val="none"/>
        </w:rPr>
      </w:pPr>
    </w:p>
    <w:p>
      <w:pPr>
        <w:spacing w:line="594" w:lineRule="exact"/>
        <w:contextualSpacing/>
        <w:rPr>
          <w:rFonts w:hint="default" w:ascii="Times New Roman" w:hAnsi="Times New Roman" w:eastAsia="方正黑体_GBK" w:cs="Times New Roman"/>
          <w:szCs w:val="32"/>
          <w:highlight w:val="none"/>
        </w:rPr>
      </w:pPr>
    </w:p>
    <w:p>
      <w:pPr>
        <w:spacing w:line="594" w:lineRule="exact"/>
        <w:contextualSpacing/>
        <w:rPr>
          <w:rFonts w:hint="default" w:ascii="Times New Roman" w:hAnsi="Times New Roman" w:eastAsia="方正黑体_GBK" w:cs="Times New Roman"/>
          <w:szCs w:val="32"/>
          <w:highlight w:val="none"/>
        </w:rPr>
      </w:pPr>
    </w:p>
    <w:p>
      <w:pPr>
        <w:spacing w:line="594" w:lineRule="exact"/>
        <w:contextualSpacing/>
        <w:rPr>
          <w:rFonts w:hint="default" w:ascii="Times New Roman" w:hAnsi="Times New Roman" w:eastAsia="方正黑体_GBK" w:cs="Times New Roman"/>
          <w:szCs w:val="32"/>
          <w:highlight w:val="none"/>
        </w:rPr>
      </w:pPr>
    </w:p>
    <w:p>
      <w:pPr>
        <w:spacing w:line="594" w:lineRule="exact"/>
        <w:contextualSpacing/>
        <w:rPr>
          <w:rFonts w:hint="default" w:ascii="Times New Roman" w:hAnsi="Times New Roman" w:eastAsia="方正黑体_GBK" w:cs="Times New Roman"/>
          <w:szCs w:val="32"/>
          <w:highlight w:val="none"/>
        </w:rPr>
      </w:pPr>
    </w:p>
    <w:p>
      <w:pPr>
        <w:spacing w:line="594" w:lineRule="exact"/>
        <w:contextualSpacing/>
        <w:rPr>
          <w:rFonts w:hint="default" w:ascii="Times New Roman" w:hAnsi="Times New Roman" w:eastAsia="方正黑体_GBK" w:cs="Times New Roman"/>
          <w:szCs w:val="32"/>
          <w:highlight w:val="none"/>
        </w:rPr>
      </w:pPr>
    </w:p>
    <w:p>
      <w:pPr>
        <w:spacing w:line="594" w:lineRule="exact"/>
        <w:contextualSpacing/>
        <w:rPr>
          <w:rFonts w:hint="default" w:ascii="Times New Roman" w:hAnsi="Times New Roman" w:eastAsia="方正黑体_GBK" w:cs="Times New Roman"/>
          <w:szCs w:val="32"/>
          <w:highlight w:val="none"/>
        </w:rPr>
      </w:pPr>
    </w:p>
    <w:p>
      <w:pPr>
        <w:spacing w:line="594" w:lineRule="exact"/>
        <w:contextualSpacing/>
        <w:rPr>
          <w:rFonts w:hint="default" w:ascii="Times New Roman" w:hAnsi="Times New Roman" w:eastAsia="方正黑体_GBK" w:cs="Times New Roman"/>
          <w:szCs w:val="32"/>
          <w:highlight w:val="none"/>
        </w:rPr>
      </w:pPr>
    </w:p>
    <w:p>
      <w:pPr>
        <w:spacing w:line="594" w:lineRule="exact"/>
        <w:contextualSpacing/>
        <w:rPr>
          <w:rFonts w:hint="default" w:ascii="Times New Roman" w:hAnsi="Times New Roman" w:eastAsia="方正黑体_GBK" w:cs="Times New Roman"/>
          <w:szCs w:val="32"/>
          <w:highlight w:val="none"/>
        </w:rPr>
      </w:pPr>
    </w:p>
    <w:p>
      <w:pPr>
        <w:spacing w:line="594" w:lineRule="exact"/>
        <w:contextualSpacing/>
        <w:rPr>
          <w:rFonts w:hint="default" w:ascii="Times New Roman" w:hAnsi="Times New Roman" w:eastAsia="方正黑体_GBK" w:cs="Times New Roman"/>
          <w:szCs w:val="32"/>
          <w:highlight w:val="none"/>
        </w:rPr>
      </w:pPr>
    </w:p>
    <w:p>
      <w:pPr>
        <w:spacing w:line="594" w:lineRule="exact"/>
        <w:contextualSpacing/>
        <w:rPr>
          <w:rFonts w:hint="default" w:ascii="Times New Roman" w:hAnsi="Times New Roman" w:eastAsia="方正黑体_GBK" w:cs="Times New Roman"/>
          <w:szCs w:val="32"/>
          <w:highlight w:val="none"/>
        </w:rPr>
      </w:pPr>
      <w:r>
        <w:rPr>
          <w:rFonts w:hint="default" w:ascii="Times New Roman" w:hAnsi="Times New Roman" w:eastAsia="方正黑体_GBK" w:cs="Times New Roman"/>
          <w:szCs w:val="32"/>
          <w:highlight w:val="none"/>
        </w:rPr>
        <w:t>表22</w:t>
      </w:r>
    </w:p>
    <w:p>
      <w:pPr>
        <w:spacing w:line="594" w:lineRule="exact"/>
        <w:contextualSpacing/>
        <w:jc w:val="center"/>
        <w:rPr>
          <w:rFonts w:hint="default" w:ascii="Times New Roman" w:hAnsi="Times New Roman" w:eastAsia="方正小标宋_GBK" w:cs="Times New Roman"/>
          <w:spacing w:val="-20"/>
          <w:sz w:val="44"/>
          <w:szCs w:val="44"/>
          <w:highlight w:val="none"/>
        </w:rPr>
      </w:pPr>
      <w:r>
        <w:rPr>
          <w:rFonts w:hint="default" w:ascii="Times New Roman" w:hAnsi="Times New Roman" w:eastAsia="方正小标宋_GBK" w:cs="Times New Roman"/>
          <w:spacing w:val="-20"/>
          <w:sz w:val="44"/>
          <w:szCs w:val="44"/>
          <w:highlight w:val="none"/>
        </w:rPr>
        <w:t>2021年区级政府性基金预算转移支付收支预算表</w:t>
      </w:r>
    </w:p>
    <w:p>
      <w:pPr>
        <w:spacing w:line="594" w:lineRule="exact"/>
        <w:contextualSpacing/>
        <w:jc w:val="right"/>
        <w:rPr>
          <w:rFonts w:hint="default" w:ascii="Times New Roman" w:hAnsi="Times New Roman" w:cs="Times New Roman"/>
          <w:szCs w:val="32"/>
          <w:highlight w:val="none"/>
        </w:rPr>
      </w:pPr>
      <w:r>
        <w:rPr>
          <w:rFonts w:hint="default" w:ascii="Times New Roman" w:hAnsi="Times New Roman" w:cs="Times New Roman"/>
          <w:szCs w:val="32"/>
          <w:highlight w:val="none"/>
        </w:rPr>
        <w:t>单位：万元</w:t>
      </w:r>
    </w:p>
    <w:tbl>
      <w:tblPr>
        <w:tblStyle w:val="9"/>
        <w:tblW w:w="0" w:type="auto"/>
        <w:jc w:val="center"/>
        <w:tblLayout w:type="fixed"/>
        <w:tblCellMar>
          <w:top w:w="0" w:type="dxa"/>
          <w:left w:w="0" w:type="dxa"/>
          <w:bottom w:w="0" w:type="dxa"/>
          <w:right w:w="0" w:type="dxa"/>
        </w:tblCellMar>
      </w:tblPr>
      <w:tblGrid>
        <w:gridCol w:w="3438"/>
        <w:gridCol w:w="1243"/>
        <w:gridCol w:w="2856"/>
        <w:gridCol w:w="1337"/>
      </w:tblGrid>
      <w:tr>
        <w:tblPrEx>
          <w:tblCellMar>
            <w:top w:w="0" w:type="dxa"/>
            <w:left w:w="0" w:type="dxa"/>
            <w:bottom w:w="0" w:type="dxa"/>
            <w:right w:w="0" w:type="dxa"/>
          </w:tblCellMar>
        </w:tblPrEx>
        <w:trPr>
          <w:trHeight w:val="329" w:hRule="exact"/>
          <w:jc w:val="center"/>
        </w:trPr>
        <w:tc>
          <w:tcPr>
            <w:tcW w:w="3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收</w:t>
            </w:r>
            <w:r>
              <w:rPr>
                <w:rFonts w:hint="default" w:ascii="Times New Roman" w:hAnsi="Times New Roman" w:eastAsia="方正黑体_GBK" w:cs="Times New Roman"/>
                <w:sz w:val="24"/>
                <w:szCs w:val="24"/>
                <w:highlight w:val="none"/>
                <w:lang w:val="en-US" w:eastAsia="zh-CN" w:bidi="ar"/>
              </w:rPr>
              <w:t xml:space="preserve">    </w:t>
            </w:r>
            <w:r>
              <w:rPr>
                <w:rFonts w:hint="default" w:ascii="Times New Roman" w:hAnsi="Times New Roman" w:eastAsia="方正黑体_GBK" w:cs="Times New Roman"/>
                <w:sz w:val="24"/>
                <w:szCs w:val="24"/>
                <w:highlight w:val="none"/>
                <w:lang w:bidi="ar"/>
              </w:rPr>
              <w:t>入</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预算数</w:t>
            </w:r>
          </w:p>
        </w:tc>
        <w:tc>
          <w:tcPr>
            <w:tcW w:w="2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支</w:t>
            </w:r>
            <w:r>
              <w:rPr>
                <w:rFonts w:hint="default" w:ascii="Times New Roman" w:hAnsi="Times New Roman" w:eastAsia="方正黑体_GBK" w:cs="Times New Roman"/>
                <w:sz w:val="24"/>
                <w:szCs w:val="24"/>
                <w:highlight w:val="none"/>
                <w:lang w:val="en-US" w:eastAsia="zh-CN" w:bidi="ar"/>
              </w:rPr>
              <w:t xml:space="preserve">    </w:t>
            </w:r>
            <w:r>
              <w:rPr>
                <w:rFonts w:hint="default" w:ascii="Times New Roman" w:hAnsi="Times New Roman" w:eastAsia="方正黑体_GBK" w:cs="Times New Roman"/>
                <w:sz w:val="24"/>
                <w:szCs w:val="24"/>
                <w:highlight w:val="none"/>
                <w:lang w:bidi="ar"/>
              </w:rPr>
              <w:t>出</w:t>
            </w: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预算数</w:t>
            </w:r>
          </w:p>
        </w:tc>
      </w:tr>
      <w:tr>
        <w:tblPrEx>
          <w:tblCellMar>
            <w:top w:w="0" w:type="dxa"/>
            <w:left w:w="0" w:type="dxa"/>
            <w:bottom w:w="0" w:type="dxa"/>
            <w:right w:w="0" w:type="dxa"/>
          </w:tblCellMar>
        </w:tblPrEx>
        <w:trPr>
          <w:trHeight w:val="329" w:hRule="exact"/>
          <w:jc w:val="center"/>
        </w:trPr>
        <w:tc>
          <w:tcPr>
            <w:tcW w:w="3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line="320" w:lineRule="exact"/>
              <w:jc w:val="left"/>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上级补助收入</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line="320" w:lineRule="exact"/>
              <w:jc w:val="right"/>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b/>
                <w:bCs/>
                <w:sz w:val="24"/>
                <w:szCs w:val="24"/>
                <w:highlight w:val="none"/>
                <w:lang w:bidi="ar"/>
              </w:rPr>
              <w:t>1064</w:t>
            </w:r>
            <w:r>
              <w:rPr>
                <w:rFonts w:hint="default" w:ascii="Times New Roman" w:hAnsi="Times New Roman" w:eastAsia="方正黑体_GBK" w:cs="Times New Roman"/>
                <w:sz w:val="24"/>
                <w:szCs w:val="24"/>
                <w:highlight w:val="none"/>
                <w:lang w:bidi="ar"/>
              </w:rPr>
              <w:t xml:space="preserve"> </w:t>
            </w:r>
          </w:p>
        </w:tc>
        <w:tc>
          <w:tcPr>
            <w:tcW w:w="2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line="320" w:lineRule="exact"/>
              <w:jc w:val="left"/>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补助乡镇支出</w:t>
            </w: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line="320" w:lineRule="exact"/>
              <w:jc w:val="right"/>
              <w:rPr>
                <w:rFonts w:hint="default" w:ascii="Times New Roman" w:hAnsi="Times New Roman" w:eastAsia="方正黑体_GBK" w:cs="Times New Roman"/>
                <w:sz w:val="24"/>
                <w:szCs w:val="24"/>
                <w:highlight w:val="none"/>
              </w:rPr>
            </w:pPr>
          </w:p>
        </w:tc>
      </w:tr>
      <w:tr>
        <w:tblPrEx>
          <w:tblCellMar>
            <w:top w:w="0" w:type="dxa"/>
            <w:left w:w="0" w:type="dxa"/>
            <w:bottom w:w="0" w:type="dxa"/>
            <w:right w:w="0" w:type="dxa"/>
          </w:tblCellMar>
        </w:tblPrEx>
        <w:trPr>
          <w:trHeight w:val="329" w:hRule="exact"/>
          <w:jc w:val="center"/>
        </w:trPr>
        <w:tc>
          <w:tcPr>
            <w:tcW w:w="3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社会保障和就业支出</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820</w:t>
            </w:r>
          </w:p>
        </w:tc>
        <w:tc>
          <w:tcPr>
            <w:tcW w:w="2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spacing w:line="320" w:lineRule="exact"/>
              <w:rPr>
                <w:rFonts w:hint="default" w:ascii="Times New Roman" w:hAnsi="Times New Roman" w:cs="Times New Roman"/>
                <w:sz w:val="24"/>
                <w:szCs w:val="24"/>
                <w:highlight w:val="none"/>
              </w:rPr>
            </w:pP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spacing w:line="320" w:lineRule="exact"/>
              <w:rPr>
                <w:rFonts w:hint="default" w:ascii="Times New Roman" w:hAnsi="Times New Roman" w:cs="Times New Roman"/>
                <w:sz w:val="24"/>
                <w:szCs w:val="24"/>
                <w:highlight w:val="none"/>
              </w:rPr>
            </w:pPr>
          </w:p>
        </w:tc>
      </w:tr>
      <w:tr>
        <w:tblPrEx>
          <w:tblCellMar>
            <w:top w:w="0" w:type="dxa"/>
            <w:left w:w="0" w:type="dxa"/>
            <w:bottom w:w="0" w:type="dxa"/>
            <w:right w:w="0" w:type="dxa"/>
          </w:tblCellMar>
        </w:tblPrEx>
        <w:trPr>
          <w:trHeight w:val="636" w:hRule="exact"/>
          <w:jc w:val="center"/>
        </w:trPr>
        <w:tc>
          <w:tcPr>
            <w:tcW w:w="3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大中型水库移民后期扶持基金支出</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793</w:t>
            </w:r>
          </w:p>
        </w:tc>
        <w:tc>
          <w:tcPr>
            <w:tcW w:w="2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spacing w:line="320" w:lineRule="exact"/>
              <w:rPr>
                <w:rFonts w:hint="default" w:ascii="Times New Roman" w:hAnsi="Times New Roman" w:cs="Times New Roman"/>
                <w:sz w:val="24"/>
                <w:szCs w:val="24"/>
                <w:highlight w:val="none"/>
              </w:rPr>
            </w:pP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spacing w:line="320" w:lineRule="exact"/>
              <w:rPr>
                <w:rFonts w:hint="default" w:ascii="Times New Roman" w:hAnsi="Times New Roman" w:cs="Times New Roman"/>
                <w:sz w:val="24"/>
                <w:szCs w:val="24"/>
                <w:highlight w:val="none"/>
              </w:rPr>
            </w:pPr>
          </w:p>
        </w:tc>
      </w:tr>
      <w:tr>
        <w:tblPrEx>
          <w:tblCellMar>
            <w:top w:w="0" w:type="dxa"/>
            <w:left w:w="0" w:type="dxa"/>
            <w:bottom w:w="0" w:type="dxa"/>
            <w:right w:w="0" w:type="dxa"/>
          </w:tblCellMar>
        </w:tblPrEx>
        <w:trPr>
          <w:trHeight w:val="329" w:hRule="exact"/>
          <w:jc w:val="center"/>
        </w:trPr>
        <w:tc>
          <w:tcPr>
            <w:tcW w:w="3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移民补助</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127</w:t>
            </w:r>
          </w:p>
        </w:tc>
        <w:tc>
          <w:tcPr>
            <w:tcW w:w="2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spacing w:line="320" w:lineRule="exact"/>
              <w:rPr>
                <w:rFonts w:hint="default" w:ascii="Times New Roman" w:hAnsi="Times New Roman" w:cs="Times New Roman"/>
                <w:sz w:val="24"/>
                <w:szCs w:val="24"/>
                <w:highlight w:val="none"/>
              </w:rPr>
            </w:pP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spacing w:line="320" w:lineRule="exact"/>
              <w:rPr>
                <w:rFonts w:hint="default" w:ascii="Times New Roman" w:hAnsi="Times New Roman" w:cs="Times New Roman"/>
                <w:sz w:val="24"/>
                <w:szCs w:val="24"/>
                <w:highlight w:val="none"/>
              </w:rPr>
            </w:pPr>
          </w:p>
        </w:tc>
      </w:tr>
      <w:tr>
        <w:tblPrEx>
          <w:tblCellMar>
            <w:top w:w="0" w:type="dxa"/>
            <w:left w:w="0" w:type="dxa"/>
            <w:bottom w:w="0" w:type="dxa"/>
            <w:right w:w="0" w:type="dxa"/>
          </w:tblCellMar>
        </w:tblPrEx>
        <w:trPr>
          <w:trHeight w:val="329" w:hRule="exact"/>
          <w:jc w:val="center"/>
        </w:trPr>
        <w:tc>
          <w:tcPr>
            <w:tcW w:w="3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基础设施建设和经济发展</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666</w:t>
            </w:r>
          </w:p>
        </w:tc>
        <w:tc>
          <w:tcPr>
            <w:tcW w:w="2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spacing w:line="320" w:lineRule="exact"/>
              <w:rPr>
                <w:rFonts w:hint="default" w:ascii="Times New Roman" w:hAnsi="Times New Roman" w:cs="Times New Roman"/>
                <w:sz w:val="24"/>
                <w:szCs w:val="24"/>
                <w:highlight w:val="none"/>
              </w:rPr>
            </w:pP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spacing w:line="320" w:lineRule="exact"/>
              <w:rPr>
                <w:rFonts w:hint="default" w:ascii="Times New Roman" w:hAnsi="Times New Roman" w:cs="Times New Roman"/>
                <w:sz w:val="24"/>
                <w:szCs w:val="24"/>
                <w:highlight w:val="none"/>
              </w:rPr>
            </w:pPr>
          </w:p>
        </w:tc>
      </w:tr>
      <w:tr>
        <w:tblPrEx>
          <w:tblCellMar>
            <w:top w:w="0" w:type="dxa"/>
            <w:left w:w="0" w:type="dxa"/>
            <w:bottom w:w="0" w:type="dxa"/>
            <w:right w:w="0" w:type="dxa"/>
          </w:tblCellMar>
        </w:tblPrEx>
        <w:trPr>
          <w:trHeight w:val="650" w:hRule="exact"/>
          <w:jc w:val="center"/>
        </w:trPr>
        <w:tc>
          <w:tcPr>
            <w:tcW w:w="3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小型水库移民扶助基金安排的支出</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27</w:t>
            </w:r>
          </w:p>
        </w:tc>
        <w:tc>
          <w:tcPr>
            <w:tcW w:w="2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spacing w:line="320" w:lineRule="exact"/>
              <w:rPr>
                <w:rFonts w:hint="default" w:ascii="Times New Roman" w:hAnsi="Times New Roman" w:cs="Times New Roman"/>
                <w:sz w:val="24"/>
                <w:szCs w:val="24"/>
                <w:highlight w:val="none"/>
              </w:rPr>
            </w:pP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spacing w:line="320" w:lineRule="exact"/>
              <w:rPr>
                <w:rFonts w:hint="default" w:ascii="Times New Roman" w:hAnsi="Times New Roman" w:cs="Times New Roman"/>
                <w:sz w:val="24"/>
                <w:szCs w:val="24"/>
                <w:highlight w:val="none"/>
              </w:rPr>
            </w:pPr>
          </w:p>
        </w:tc>
      </w:tr>
      <w:tr>
        <w:tblPrEx>
          <w:tblCellMar>
            <w:top w:w="0" w:type="dxa"/>
            <w:left w:w="0" w:type="dxa"/>
            <w:bottom w:w="0" w:type="dxa"/>
            <w:right w:w="0" w:type="dxa"/>
          </w:tblCellMar>
        </w:tblPrEx>
        <w:trPr>
          <w:trHeight w:val="329" w:hRule="exact"/>
          <w:jc w:val="center"/>
        </w:trPr>
        <w:tc>
          <w:tcPr>
            <w:tcW w:w="3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基础设施建设和经济发展</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27</w:t>
            </w:r>
          </w:p>
        </w:tc>
        <w:tc>
          <w:tcPr>
            <w:tcW w:w="2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spacing w:line="320" w:lineRule="exact"/>
              <w:rPr>
                <w:rFonts w:hint="default" w:ascii="Times New Roman" w:hAnsi="Times New Roman" w:cs="Times New Roman"/>
                <w:sz w:val="24"/>
                <w:szCs w:val="24"/>
                <w:highlight w:val="none"/>
              </w:rPr>
            </w:pP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spacing w:line="320" w:lineRule="exact"/>
              <w:rPr>
                <w:rFonts w:hint="default" w:ascii="Times New Roman" w:hAnsi="Times New Roman" w:cs="Times New Roman"/>
                <w:sz w:val="24"/>
                <w:szCs w:val="24"/>
                <w:highlight w:val="none"/>
              </w:rPr>
            </w:pPr>
          </w:p>
        </w:tc>
      </w:tr>
      <w:tr>
        <w:tblPrEx>
          <w:tblCellMar>
            <w:top w:w="0" w:type="dxa"/>
            <w:left w:w="0" w:type="dxa"/>
            <w:bottom w:w="0" w:type="dxa"/>
            <w:right w:w="0" w:type="dxa"/>
          </w:tblCellMar>
        </w:tblPrEx>
        <w:trPr>
          <w:trHeight w:val="329" w:hRule="exact"/>
          <w:jc w:val="center"/>
        </w:trPr>
        <w:tc>
          <w:tcPr>
            <w:tcW w:w="3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农林水支出</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30</w:t>
            </w:r>
          </w:p>
        </w:tc>
        <w:tc>
          <w:tcPr>
            <w:tcW w:w="2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spacing w:line="320" w:lineRule="exact"/>
              <w:rPr>
                <w:rFonts w:hint="default" w:ascii="Times New Roman" w:hAnsi="Times New Roman" w:cs="Times New Roman"/>
                <w:sz w:val="24"/>
                <w:szCs w:val="24"/>
                <w:highlight w:val="none"/>
              </w:rPr>
            </w:pP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spacing w:line="320" w:lineRule="exact"/>
              <w:rPr>
                <w:rFonts w:hint="default" w:ascii="Times New Roman" w:hAnsi="Times New Roman" w:cs="Times New Roman"/>
                <w:sz w:val="24"/>
                <w:szCs w:val="24"/>
                <w:highlight w:val="none"/>
              </w:rPr>
            </w:pPr>
          </w:p>
        </w:tc>
      </w:tr>
      <w:tr>
        <w:tblPrEx>
          <w:tblCellMar>
            <w:top w:w="0" w:type="dxa"/>
            <w:left w:w="0" w:type="dxa"/>
            <w:bottom w:w="0" w:type="dxa"/>
            <w:right w:w="0" w:type="dxa"/>
          </w:tblCellMar>
        </w:tblPrEx>
        <w:trPr>
          <w:trHeight w:val="329" w:hRule="exact"/>
          <w:jc w:val="center"/>
        </w:trPr>
        <w:tc>
          <w:tcPr>
            <w:tcW w:w="3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三峡水库库区基金支出</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30</w:t>
            </w:r>
          </w:p>
        </w:tc>
        <w:tc>
          <w:tcPr>
            <w:tcW w:w="2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spacing w:line="320" w:lineRule="exact"/>
              <w:rPr>
                <w:rFonts w:hint="default" w:ascii="Times New Roman" w:hAnsi="Times New Roman" w:cs="Times New Roman"/>
                <w:sz w:val="24"/>
                <w:szCs w:val="24"/>
                <w:highlight w:val="none"/>
              </w:rPr>
            </w:pP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spacing w:line="320" w:lineRule="exact"/>
              <w:rPr>
                <w:rFonts w:hint="default" w:ascii="Times New Roman" w:hAnsi="Times New Roman" w:cs="Times New Roman"/>
                <w:sz w:val="24"/>
                <w:szCs w:val="24"/>
                <w:highlight w:val="none"/>
              </w:rPr>
            </w:pPr>
          </w:p>
        </w:tc>
      </w:tr>
      <w:tr>
        <w:tblPrEx>
          <w:tblCellMar>
            <w:top w:w="0" w:type="dxa"/>
            <w:left w:w="0" w:type="dxa"/>
            <w:bottom w:w="0" w:type="dxa"/>
            <w:right w:w="0" w:type="dxa"/>
          </w:tblCellMar>
        </w:tblPrEx>
        <w:trPr>
          <w:trHeight w:val="329" w:hRule="exact"/>
          <w:jc w:val="center"/>
        </w:trPr>
        <w:tc>
          <w:tcPr>
            <w:tcW w:w="3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其他三峡水库库区基金支出</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30</w:t>
            </w:r>
          </w:p>
        </w:tc>
        <w:tc>
          <w:tcPr>
            <w:tcW w:w="2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spacing w:line="320" w:lineRule="exact"/>
              <w:rPr>
                <w:rFonts w:hint="default" w:ascii="Times New Roman" w:hAnsi="Times New Roman" w:cs="Times New Roman"/>
                <w:sz w:val="24"/>
                <w:szCs w:val="24"/>
                <w:highlight w:val="none"/>
              </w:rPr>
            </w:pP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spacing w:line="320" w:lineRule="exact"/>
              <w:rPr>
                <w:rFonts w:hint="default" w:ascii="Times New Roman" w:hAnsi="Times New Roman" w:cs="Times New Roman"/>
                <w:sz w:val="24"/>
                <w:szCs w:val="24"/>
                <w:highlight w:val="none"/>
              </w:rPr>
            </w:pPr>
          </w:p>
        </w:tc>
      </w:tr>
      <w:tr>
        <w:tblPrEx>
          <w:tblCellMar>
            <w:top w:w="0" w:type="dxa"/>
            <w:left w:w="0" w:type="dxa"/>
            <w:bottom w:w="0" w:type="dxa"/>
            <w:right w:w="0" w:type="dxa"/>
          </w:tblCellMar>
        </w:tblPrEx>
        <w:trPr>
          <w:trHeight w:val="329" w:hRule="exact"/>
          <w:jc w:val="center"/>
        </w:trPr>
        <w:tc>
          <w:tcPr>
            <w:tcW w:w="3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其他支出</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214</w:t>
            </w:r>
          </w:p>
        </w:tc>
        <w:tc>
          <w:tcPr>
            <w:tcW w:w="2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spacing w:line="320" w:lineRule="exact"/>
              <w:rPr>
                <w:rFonts w:hint="default" w:ascii="Times New Roman" w:hAnsi="Times New Roman" w:cs="Times New Roman"/>
                <w:sz w:val="24"/>
                <w:szCs w:val="24"/>
                <w:highlight w:val="none"/>
              </w:rPr>
            </w:pP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spacing w:line="320" w:lineRule="exact"/>
              <w:rPr>
                <w:rFonts w:hint="default" w:ascii="Times New Roman" w:hAnsi="Times New Roman" w:cs="Times New Roman"/>
                <w:sz w:val="24"/>
                <w:szCs w:val="24"/>
                <w:highlight w:val="none"/>
              </w:rPr>
            </w:pPr>
          </w:p>
        </w:tc>
      </w:tr>
      <w:tr>
        <w:tblPrEx>
          <w:tblCellMar>
            <w:top w:w="0" w:type="dxa"/>
            <w:left w:w="0" w:type="dxa"/>
            <w:bottom w:w="0" w:type="dxa"/>
            <w:right w:w="0" w:type="dxa"/>
          </w:tblCellMar>
        </w:tblPrEx>
        <w:trPr>
          <w:trHeight w:val="329" w:hRule="exact"/>
          <w:jc w:val="center"/>
        </w:trPr>
        <w:tc>
          <w:tcPr>
            <w:tcW w:w="3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彩票公益金安排的支出</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214</w:t>
            </w:r>
          </w:p>
        </w:tc>
        <w:tc>
          <w:tcPr>
            <w:tcW w:w="2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spacing w:line="320" w:lineRule="exact"/>
              <w:rPr>
                <w:rFonts w:hint="default" w:ascii="Times New Roman" w:hAnsi="Times New Roman" w:cs="Times New Roman"/>
                <w:sz w:val="24"/>
                <w:szCs w:val="24"/>
                <w:highlight w:val="none"/>
              </w:rPr>
            </w:pP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spacing w:line="320" w:lineRule="exact"/>
              <w:rPr>
                <w:rFonts w:hint="default" w:ascii="Times New Roman" w:hAnsi="Times New Roman" w:cs="Times New Roman"/>
                <w:sz w:val="24"/>
                <w:szCs w:val="24"/>
                <w:highlight w:val="none"/>
              </w:rPr>
            </w:pPr>
          </w:p>
        </w:tc>
      </w:tr>
      <w:tr>
        <w:tblPrEx>
          <w:tblCellMar>
            <w:top w:w="0" w:type="dxa"/>
            <w:left w:w="0" w:type="dxa"/>
            <w:bottom w:w="0" w:type="dxa"/>
            <w:right w:w="0" w:type="dxa"/>
          </w:tblCellMar>
        </w:tblPrEx>
        <w:trPr>
          <w:trHeight w:val="664" w:hRule="exact"/>
          <w:jc w:val="center"/>
        </w:trPr>
        <w:tc>
          <w:tcPr>
            <w:tcW w:w="3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用于体育事业的彩票公益金支出</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120</w:t>
            </w:r>
          </w:p>
        </w:tc>
        <w:tc>
          <w:tcPr>
            <w:tcW w:w="2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spacing w:line="320" w:lineRule="exact"/>
              <w:rPr>
                <w:rFonts w:hint="default" w:ascii="Times New Roman" w:hAnsi="Times New Roman" w:cs="Times New Roman"/>
                <w:sz w:val="24"/>
                <w:szCs w:val="24"/>
                <w:highlight w:val="none"/>
              </w:rPr>
            </w:pP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spacing w:line="320" w:lineRule="exact"/>
              <w:rPr>
                <w:rFonts w:hint="default" w:ascii="Times New Roman" w:hAnsi="Times New Roman" w:cs="Times New Roman"/>
                <w:sz w:val="24"/>
                <w:szCs w:val="24"/>
                <w:highlight w:val="none"/>
              </w:rPr>
            </w:pPr>
          </w:p>
        </w:tc>
      </w:tr>
      <w:tr>
        <w:tblPrEx>
          <w:tblCellMar>
            <w:top w:w="0" w:type="dxa"/>
            <w:left w:w="0" w:type="dxa"/>
            <w:bottom w:w="0" w:type="dxa"/>
            <w:right w:w="0" w:type="dxa"/>
          </w:tblCellMar>
        </w:tblPrEx>
        <w:trPr>
          <w:trHeight w:val="660" w:hRule="exact"/>
          <w:jc w:val="center"/>
        </w:trPr>
        <w:tc>
          <w:tcPr>
            <w:tcW w:w="3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用于残疾人事业的彩票公益金支出</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line="320" w:lineRule="exact"/>
              <w:jc w:val="righ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94</w:t>
            </w:r>
          </w:p>
        </w:tc>
        <w:tc>
          <w:tcPr>
            <w:tcW w:w="2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spacing w:line="320" w:lineRule="exact"/>
              <w:rPr>
                <w:rFonts w:hint="default" w:ascii="Times New Roman" w:hAnsi="Times New Roman" w:cs="Times New Roman"/>
                <w:sz w:val="24"/>
                <w:szCs w:val="24"/>
                <w:highlight w:val="none"/>
              </w:rPr>
            </w:pP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spacing w:line="320" w:lineRule="exact"/>
              <w:rPr>
                <w:rFonts w:hint="default" w:ascii="Times New Roman" w:hAnsi="Times New Roman" w:cs="Times New Roman"/>
                <w:sz w:val="24"/>
                <w:szCs w:val="24"/>
                <w:highlight w:val="none"/>
              </w:rPr>
            </w:pPr>
          </w:p>
        </w:tc>
      </w:tr>
    </w:tbl>
    <w:p>
      <w:pPr>
        <w:spacing w:line="320" w:lineRule="exact"/>
        <w:contextualSpacing/>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备注：本表详细反映2021年政府性基金预算转移支付收入和转移支付支出情况。</w:t>
      </w: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spacing w:line="594" w:lineRule="exact"/>
        <w:contextualSpacing/>
        <w:rPr>
          <w:rFonts w:hint="default" w:ascii="Times New Roman" w:hAnsi="Times New Roman" w:eastAsia="方正黑体_GBK" w:cs="Times New Roman"/>
          <w:szCs w:val="32"/>
          <w:highlight w:val="none"/>
        </w:rPr>
      </w:pPr>
    </w:p>
    <w:p>
      <w:pPr>
        <w:spacing w:line="594" w:lineRule="exact"/>
        <w:contextualSpacing/>
        <w:rPr>
          <w:rFonts w:hint="default" w:ascii="Times New Roman" w:hAnsi="Times New Roman" w:eastAsia="方正黑体_GBK" w:cs="Times New Roman"/>
          <w:szCs w:val="32"/>
          <w:highlight w:val="none"/>
        </w:rPr>
      </w:pPr>
    </w:p>
    <w:p>
      <w:pPr>
        <w:spacing w:line="594" w:lineRule="exact"/>
        <w:contextualSpacing/>
        <w:rPr>
          <w:rFonts w:hint="default" w:ascii="Times New Roman" w:hAnsi="Times New Roman" w:eastAsia="方正黑体_GBK" w:cs="Times New Roman"/>
          <w:szCs w:val="32"/>
          <w:highlight w:val="none"/>
        </w:rPr>
      </w:pPr>
    </w:p>
    <w:p>
      <w:pPr>
        <w:spacing w:line="594" w:lineRule="exact"/>
        <w:contextualSpacing/>
        <w:rPr>
          <w:rFonts w:hint="default" w:ascii="Times New Roman" w:hAnsi="Times New Roman" w:eastAsia="方正黑体_GBK" w:cs="Times New Roman"/>
          <w:szCs w:val="32"/>
          <w:highlight w:val="none"/>
        </w:rPr>
      </w:pPr>
      <w:r>
        <w:rPr>
          <w:rFonts w:hint="default" w:ascii="Times New Roman" w:hAnsi="Times New Roman" w:eastAsia="方正黑体_GBK" w:cs="Times New Roman"/>
          <w:szCs w:val="32"/>
          <w:highlight w:val="none"/>
        </w:rPr>
        <w:t>表23</w:t>
      </w:r>
    </w:p>
    <w:p>
      <w:pPr>
        <w:spacing w:line="594" w:lineRule="exact"/>
        <w:contextualSpacing/>
        <w:jc w:val="center"/>
        <w:rPr>
          <w:rFonts w:hint="default" w:ascii="Times New Roman" w:hAnsi="Times New Roman" w:eastAsia="方正小标宋_GBK" w:cs="Times New Roman"/>
          <w:sz w:val="44"/>
          <w:szCs w:val="44"/>
          <w:highlight w:val="none"/>
        </w:rPr>
      </w:pPr>
      <w:r>
        <w:rPr>
          <w:rFonts w:hint="default" w:ascii="Times New Roman" w:hAnsi="Times New Roman" w:eastAsia="方正小标宋_GBK" w:cs="Times New Roman"/>
          <w:sz w:val="44"/>
          <w:szCs w:val="44"/>
          <w:highlight w:val="none"/>
        </w:rPr>
        <w:t>2021年区级国有资本经营预算收支预算表</w:t>
      </w:r>
    </w:p>
    <w:p>
      <w:pPr>
        <w:spacing w:line="594" w:lineRule="exact"/>
        <w:contextualSpacing/>
        <w:jc w:val="right"/>
        <w:rPr>
          <w:rFonts w:hint="default" w:ascii="Times New Roman" w:hAnsi="Times New Roman" w:cs="Times New Roman"/>
          <w:szCs w:val="32"/>
          <w:highlight w:val="none"/>
        </w:rPr>
      </w:pPr>
      <w:r>
        <w:rPr>
          <w:rFonts w:hint="default" w:ascii="Times New Roman" w:hAnsi="Times New Roman" w:cs="Times New Roman"/>
          <w:szCs w:val="32"/>
          <w:highlight w:val="none"/>
        </w:rPr>
        <w:t>单位：万元</w:t>
      </w:r>
    </w:p>
    <w:tbl>
      <w:tblPr>
        <w:tblStyle w:val="9"/>
        <w:tblW w:w="0" w:type="auto"/>
        <w:tblInd w:w="0" w:type="dxa"/>
        <w:tblLayout w:type="fixed"/>
        <w:tblCellMar>
          <w:top w:w="0" w:type="dxa"/>
          <w:left w:w="0" w:type="dxa"/>
          <w:bottom w:w="0" w:type="dxa"/>
          <w:right w:w="0" w:type="dxa"/>
        </w:tblCellMar>
      </w:tblPr>
      <w:tblGrid>
        <w:gridCol w:w="3204"/>
        <w:gridCol w:w="989"/>
        <w:gridCol w:w="3692"/>
        <w:gridCol w:w="989"/>
      </w:tblGrid>
      <w:tr>
        <w:tblPrEx>
          <w:tblCellMar>
            <w:top w:w="0" w:type="dxa"/>
            <w:left w:w="0" w:type="dxa"/>
            <w:bottom w:w="0" w:type="dxa"/>
            <w:right w:w="0" w:type="dxa"/>
          </w:tblCellMar>
        </w:tblPrEx>
        <w:trPr>
          <w:trHeight w:val="329" w:hRule="exact"/>
        </w:trPr>
        <w:tc>
          <w:tcPr>
            <w:tcW w:w="32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收    入</w:t>
            </w:r>
          </w:p>
        </w:tc>
        <w:tc>
          <w:tcPr>
            <w:tcW w:w="9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预算数</w:t>
            </w:r>
          </w:p>
        </w:tc>
        <w:tc>
          <w:tcPr>
            <w:tcW w:w="36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支    出</w:t>
            </w:r>
          </w:p>
        </w:tc>
        <w:tc>
          <w:tcPr>
            <w:tcW w:w="9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预算数</w:t>
            </w:r>
          </w:p>
        </w:tc>
      </w:tr>
      <w:tr>
        <w:tblPrEx>
          <w:tblCellMar>
            <w:top w:w="0" w:type="dxa"/>
            <w:left w:w="0" w:type="dxa"/>
            <w:bottom w:w="0" w:type="dxa"/>
            <w:right w:w="0" w:type="dxa"/>
          </w:tblCellMar>
        </w:tblPrEx>
        <w:trPr>
          <w:trHeight w:val="329" w:hRule="exact"/>
        </w:trPr>
        <w:tc>
          <w:tcPr>
            <w:tcW w:w="32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总    计</w:t>
            </w:r>
          </w:p>
        </w:tc>
        <w:tc>
          <w:tcPr>
            <w:tcW w:w="9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lang w:bidi="ar"/>
              </w:rPr>
              <w:t xml:space="preserve">16000 </w:t>
            </w:r>
          </w:p>
        </w:tc>
        <w:tc>
          <w:tcPr>
            <w:tcW w:w="36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总    计</w:t>
            </w:r>
          </w:p>
        </w:tc>
        <w:tc>
          <w:tcPr>
            <w:tcW w:w="9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lang w:bidi="ar"/>
              </w:rPr>
              <w:t xml:space="preserve">16000 </w:t>
            </w:r>
          </w:p>
        </w:tc>
      </w:tr>
      <w:tr>
        <w:tblPrEx>
          <w:tblCellMar>
            <w:top w:w="0" w:type="dxa"/>
            <w:left w:w="0" w:type="dxa"/>
            <w:bottom w:w="0" w:type="dxa"/>
            <w:right w:w="0" w:type="dxa"/>
          </w:tblCellMar>
        </w:tblPrEx>
        <w:trPr>
          <w:trHeight w:val="329" w:hRule="exact"/>
        </w:trPr>
        <w:tc>
          <w:tcPr>
            <w:tcW w:w="32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本级收入合计</w:t>
            </w:r>
          </w:p>
        </w:tc>
        <w:tc>
          <w:tcPr>
            <w:tcW w:w="9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lang w:bidi="ar"/>
              </w:rPr>
              <w:t xml:space="preserve">16000 </w:t>
            </w:r>
          </w:p>
        </w:tc>
        <w:tc>
          <w:tcPr>
            <w:tcW w:w="36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本级支出合计</w:t>
            </w:r>
          </w:p>
        </w:tc>
        <w:tc>
          <w:tcPr>
            <w:tcW w:w="9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lang w:bidi="ar"/>
              </w:rPr>
              <w:t xml:space="preserve"> </w:t>
            </w:r>
          </w:p>
        </w:tc>
      </w:tr>
      <w:tr>
        <w:tblPrEx>
          <w:tblCellMar>
            <w:top w:w="0" w:type="dxa"/>
            <w:left w:w="0" w:type="dxa"/>
            <w:bottom w:w="0" w:type="dxa"/>
            <w:right w:w="0" w:type="dxa"/>
          </w:tblCellMar>
        </w:tblPrEx>
        <w:trPr>
          <w:trHeight w:val="650" w:hRule="exact"/>
        </w:trPr>
        <w:tc>
          <w:tcPr>
            <w:tcW w:w="32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一、利润收入</w:t>
            </w:r>
          </w:p>
        </w:tc>
        <w:tc>
          <w:tcPr>
            <w:tcW w:w="9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rPr>
                <w:rFonts w:hint="default" w:ascii="Times New Roman" w:hAnsi="Times New Roman" w:eastAsia="宋体" w:cs="Times New Roman"/>
                <w:sz w:val="24"/>
                <w:szCs w:val="24"/>
                <w:highlight w:val="none"/>
              </w:rPr>
            </w:pPr>
          </w:p>
        </w:tc>
        <w:tc>
          <w:tcPr>
            <w:tcW w:w="36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一、解决历史遗留问题及改革成本支出</w:t>
            </w:r>
          </w:p>
        </w:tc>
        <w:tc>
          <w:tcPr>
            <w:tcW w:w="9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 </w:t>
            </w:r>
          </w:p>
        </w:tc>
      </w:tr>
      <w:tr>
        <w:tblPrEx>
          <w:tblCellMar>
            <w:top w:w="0" w:type="dxa"/>
            <w:left w:w="0" w:type="dxa"/>
            <w:bottom w:w="0" w:type="dxa"/>
            <w:right w:w="0" w:type="dxa"/>
          </w:tblCellMar>
        </w:tblPrEx>
        <w:trPr>
          <w:trHeight w:val="329" w:hRule="exact"/>
        </w:trPr>
        <w:tc>
          <w:tcPr>
            <w:tcW w:w="32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二、股利、股息收入</w:t>
            </w:r>
          </w:p>
        </w:tc>
        <w:tc>
          <w:tcPr>
            <w:tcW w:w="9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rPr>
                <w:rFonts w:hint="default" w:ascii="Times New Roman" w:hAnsi="Times New Roman" w:eastAsia="宋体" w:cs="Times New Roman"/>
                <w:sz w:val="24"/>
                <w:szCs w:val="24"/>
                <w:highlight w:val="none"/>
              </w:rPr>
            </w:pPr>
          </w:p>
        </w:tc>
        <w:tc>
          <w:tcPr>
            <w:tcW w:w="36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二、国有企业资本金注入</w:t>
            </w:r>
          </w:p>
        </w:tc>
        <w:tc>
          <w:tcPr>
            <w:tcW w:w="9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 </w:t>
            </w:r>
          </w:p>
        </w:tc>
      </w:tr>
      <w:tr>
        <w:tblPrEx>
          <w:tblCellMar>
            <w:top w:w="0" w:type="dxa"/>
            <w:left w:w="0" w:type="dxa"/>
            <w:bottom w:w="0" w:type="dxa"/>
            <w:right w:w="0" w:type="dxa"/>
          </w:tblCellMar>
        </w:tblPrEx>
        <w:trPr>
          <w:trHeight w:val="329" w:hRule="exact"/>
        </w:trPr>
        <w:tc>
          <w:tcPr>
            <w:tcW w:w="32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三、产权转让收入</w:t>
            </w:r>
          </w:p>
        </w:tc>
        <w:tc>
          <w:tcPr>
            <w:tcW w:w="9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rPr>
                <w:rFonts w:hint="default" w:ascii="Times New Roman" w:hAnsi="Times New Roman" w:eastAsia="宋体" w:cs="Times New Roman"/>
                <w:sz w:val="24"/>
                <w:szCs w:val="24"/>
                <w:highlight w:val="none"/>
              </w:rPr>
            </w:pPr>
          </w:p>
        </w:tc>
        <w:tc>
          <w:tcPr>
            <w:tcW w:w="36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三、国有企业政策性补贴</w:t>
            </w:r>
          </w:p>
        </w:tc>
        <w:tc>
          <w:tcPr>
            <w:tcW w:w="9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jc w:val="right"/>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329" w:hRule="exact"/>
        </w:trPr>
        <w:tc>
          <w:tcPr>
            <w:tcW w:w="32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四、清算收入</w:t>
            </w:r>
          </w:p>
        </w:tc>
        <w:tc>
          <w:tcPr>
            <w:tcW w:w="9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rPr>
                <w:rFonts w:hint="default" w:ascii="Times New Roman" w:hAnsi="Times New Roman" w:eastAsia="宋体" w:cs="Times New Roman"/>
                <w:sz w:val="24"/>
                <w:szCs w:val="24"/>
                <w:highlight w:val="none"/>
              </w:rPr>
            </w:pPr>
          </w:p>
        </w:tc>
        <w:tc>
          <w:tcPr>
            <w:tcW w:w="36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四、其他国有资本经营预算支出</w:t>
            </w:r>
          </w:p>
        </w:tc>
        <w:tc>
          <w:tcPr>
            <w:tcW w:w="9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jc w:val="right"/>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329" w:hRule="exact"/>
        </w:trPr>
        <w:tc>
          <w:tcPr>
            <w:tcW w:w="32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五、其他国有资本经营收入</w:t>
            </w:r>
          </w:p>
        </w:tc>
        <w:tc>
          <w:tcPr>
            <w:tcW w:w="9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16000 </w:t>
            </w:r>
          </w:p>
        </w:tc>
        <w:tc>
          <w:tcPr>
            <w:tcW w:w="36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w:t>
            </w:r>
          </w:p>
        </w:tc>
        <w:tc>
          <w:tcPr>
            <w:tcW w:w="9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jc w:val="right"/>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329" w:hRule="exact"/>
        </w:trPr>
        <w:tc>
          <w:tcPr>
            <w:tcW w:w="32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rPr>
                <w:rFonts w:hint="default" w:ascii="Times New Roman" w:hAnsi="Times New Roman" w:cs="Times New Roman"/>
                <w:sz w:val="24"/>
                <w:szCs w:val="24"/>
                <w:highlight w:val="none"/>
              </w:rPr>
            </w:pPr>
          </w:p>
        </w:tc>
        <w:tc>
          <w:tcPr>
            <w:tcW w:w="9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rPr>
                <w:rFonts w:hint="default" w:ascii="Times New Roman" w:hAnsi="Times New Roman" w:eastAsia="宋体" w:cs="Times New Roman"/>
                <w:sz w:val="24"/>
                <w:szCs w:val="24"/>
                <w:highlight w:val="none"/>
              </w:rPr>
            </w:pPr>
          </w:p>
        </w:tc>
        <w:tc>
          <w:tcPr>
            <w:tcW w:w="36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p>
        </w:tc>
        <w:tc>
          <w:tcPr>
            <w:tcW w:w="9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jc w:val="right"/>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329" w:hRule="exact"/>
        </w:trPr>
        <w:tc>
          <w:tcPr>
            <w:tcW w:w="32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转移性收入合计</w:t>
            </w:r>
          </w:p>
        </w:tc>
        <w:tc>
          <w:tcPr>
            <w:tcW w:w="9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lang w:bidi="ar"/>
              </w:rPr>
              <w:t xml:space="preserve"> </w:t>
            </w:r>
          </w:p>
        </w:tc>
        <w:tc>
          <w:tcPr>
            <w:tcW w:w="36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转移性支出合计</w:t>
            </w:r>
          </w:p>
        </w:tc>
        <w:tc>
          <w:tcPr>
            <w:tcW w:w="9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lang w:bidi="ar"/>
              </w:rPr>
              <w:t xml:space="preserve">16000 </w:t>
            </w:r>
          </w:p>
        </w:tc>
      </w:tr>
      <w:tr>
        <w:tblPrEx>
          <w:tblCellMar>
            <w:top w:w="0" w:type="dxa"/>
            <w:left w:w="0" w:type="dxa"/>
            <w:bottom w:w="0" w:type="dxa"/>
            <w:right w:w="0" w:type="dxa"/>
          </w:tblCellMar>
        </w:tblPrEx>
        <w:trPr>
          <w:trHeight w:val="329" w:hRule="exact"/>
        </w:trPr>
        <w:tc>
          <w:tcPr>
            <w:tcW w:w="32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一、上级补助收入</w:t>
            </w:r>
          </w:p>
        </w:tc>
        <w:tc>
          <w:tcPr>
            <w:tcW w:w="9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jc w:val="right"/>
              <w:rPr>
                <w:rFonts w:hint="default" w:ascii="Times New Roman" w:hAnsi="Times New Roman" w:eastAsia="宋体" w:cs="Times New Roman"/>
                <w:sz w:val="24"/>
                <w:szCs w:val="24"/>
                <w:highlight w:val="none"/>
              </w:rPr>
            </w:pPr>
          </w:p>
        </w:tc>
        <w:tc>
          <w:tcPr>
            <w:tcW w:w="36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一、调出资金</w:t>
            </w:r>
          </w:p>
        </w:tc>
        <w:tc>
          <w:tcPr>
            <w:tcW w:w="9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16000</w:t>
            </w:r>
          </w:p>
        </w:tc>
      </w:tr>
      <w:tr>
        <w:tblPrEx>
          <w:tblCellMar>
            <w:top w:w="0" w:type="dxa"/>
            <w:left w:w="0" w:type="dxa"/>
            <w:bottom w:w="0" w:type="dxa"/>
            <w:right w:w="0" w:type="dxa"/>
          </w:tblCellMar>
        </w:tblPrEx>
        <w:trPr>
          <w:trHeight w:val="329" w:hRule="exact"/>
        </w:trPr>
        <w:tc>
          <w:tcPr>
            <w:tcW w:w="32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二、上年结转</w:t>
            </w:r>
          </w:p>
        </w:tc>
        <w:tc>
          <w:tcPr>
            <w:tcW w:w="9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 </w:t>
            </w:r>
          </w:p>
        </w:tc>
        <w:tc>
          <w:tcPr>
            <w:tcW w:w="36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eastAsia="方正仿宋_GBK" w:cs="Times New Roman"/>
                <w:sz w:val="24"/>
                <w:szCs w:val="24"/>
                <w:highlight w:val="none"/>
                <w:lang w:val="en-US" w:eastAsia="zh-CN"/>
              </w:rPr>
            </w:pPr>
            <w:r>
              <w:rPr>
                <w:rFonts w:hint="default" w:ascii="Times New Roman" w:hAnsi="Times New Roman" w:cs="Times New Roman"/>
                <w:sz w:val="24"/>
                <w:szCs w:val="24"/>
                <w:highlight w:val="none"/>
                <w:lang w:bidi="ar"/>
              </w:rPr>
              <w:t>二、补助</w:t>
            </w:r>
            <w:r>
              <w:rPr>
                <w:rFonts w:hint="default" w:ascii="Times New Roman" w:hAnsi="Times New Roman" w:cs="Times New Roman"/>
                <w:sz w:val="24"/>
                <w:szCs w:val="24"/>
                <w:highlight w:val="none"/>
                <w:lang w:eastAsia="zh-CN" w:bidi="ar"/>
              </w:rPr>
              <w:t>乡镇</w:t>
            </w:r>
          </w:p>
        </w:tc>
        <w:tc>
          <w:tcPr>
            <w:tcW w:w="9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jc w:val="right"/>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329" w:hRule="exact"/>
        </w:trPr>
        <w:tc>
          <w:tcPr>
            <w:tcW w:w="32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spacing w:line="320" w:lineRule="exact"/>
              <w:rPr>
                <w:rFonts w:hint="default" w:ascii="Times New Roman" w:hAnsi="Times New Roman" w:cs="Times New Roman"/>
                <w:sz w:val="22"/>
                <w:szCs w:val="22"/>
                <w:highlight w:val="none"/>
              </w:rPr>
            </w:pPr>
          </w:p>
        </w:tc>
        <w:tc>
          <w:tcPr>
            <w:tcW w:w="9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jc w:val="center"/>
              <w:rPr>
                <w:rFonts w:hint="default" w:ascii="Times New Roman" w:hAnsi="Times New Roman" w:eastAsia="宋体" w:cs="Times New Roman"/>
                <w:sz w:val="22"/>
                <w:szCs w:val="22"/>
                <w:highlight w:val="none"/>
              </w:rPr>
            </w:pPr>
          </w:p>
        </w:tc>
        <w:tc>
          <w:tcPr>
            <w:tcW w:w="36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0"/>
              </w:numPr>
              <w:spacing w:line="320" w:lineRule="exact"/>
              <w:jc w:val="left"/>
              <w:textAlignment w:val="center"/>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lang w:eastAsia="zh-CN" w:bidi="ar"/>
              </w:rPr>
              <w:t>三、</w:t>
            </w:r>
            <w:r>
              <w:rPr>
                <w:rFonts w:hint="default" w:ascii="Times New Roman" w:hAnsi="Times New Roman" w:cs="Times New Roman"/>
                <w:sz w:val="22"/>
                <w:szCs w:val="22"/>
                <w:highlight w:val="none"/>
                <w:lang w:bidi="ar"/>
              </w:rPr>
              <w:t>结转下年</w:t>
            </w:r>
          </w:p>
        </w:tc>
        <w:tc>
          <w:tcPr>
            <w:tcW w:w="9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jc w:val="right"/>
              <w:rPr>
                <w:rFonts w:hint="default" w:ascii="Times New Roman" w:hAnsi="Times New Roman" w:eastAsia="宋体" w:cs="Times New Roman"/>
                <w:sz w:val="22"/>
                <w:szCs w:val="22"/>
                <w:highlight w:val="none"/>
              </w:rPr>
            </w:pPr>
          </w:p>
        </w:tc>
      </w:tr>
    </w:tbl>
    <w:p>
      <w:pPr>
        <w:spacing w:line="320" w:lineRule="exact"/>
        <w:contextualSpacing/>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备注：1. 本表直观反映2021年国有资本经营预算收入与支出的平衡关系。</w:t>
      </w:r>
    </w:p>
    <w:p>
      <w:pPr>
        <w:spacing w:line="320" w:lineRule="exact"/>
        <w:ind w:firstLine="720" w:firstLineChars="300"/>
        <w:contextualSpacing/>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 收入总计（本级收入合计+转移性收入合计）=支出总计（本级支出合计+转移性支出合计）。</w:t>
      </w: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spacing w:line="594" w:lineRule="exact"/>
        <w:contextualSpacing/>
        <w:rPr>
          <w:rFonts w:hint="default" w:ascii="Times New Roman" w:hAnsi="Times New Roman" w:eastAsia="方正黑体_GBK" w:cs="Times New Roman"/>
          <w:szCs w:val="32"/>
          <w:highlight w:val="none"/>
        </w:rPr>
      </w:pPr>
    </w:p>
    <w:p>
      <w:pPr>
        <w:spacing w:line="594" w:lineRule="exact"/>
        <w:contextualSpacing/>
        <w:rPr>
          <w:rFonts w:hint="default" w:ascii="Times New Roman" w:hAnsi="Times New Roman" w:eastAsia="方正黑体_GBK" w:cs="Times New Roman"/>
          <w:szCs w:val="32"/>
          <w:highlight w:val="none"/>
        </w:rPr>
      </w:pPr>
    </w:p>
    <w:p>
      <w:pPr>
        <w:spacing w:line="594" w:lineRule="exact"/>
        <w:contextualSpacing/>
        <w:rPr>
          <w:rFonts w:hint="default" w:ascii="Times New Roman" w:hAnsi="Times New Roman" w:eastAsia="方正黑体_GBK" w:cs="Times New Roman"/>
          <w:szCs w:val="32"/>
          <w:highlight w:val="none"/>
        </w:rPr>
      </w:pPr>
    </w:p>
    <w:p>
      <w:pPr>
        <w:spacing w:line="594" w:lineRule="exact"/>
        <w:contextualSpacing/>
        <w:rPr>
          <w:rFonts w:hint="default" w:ascii="Times New Roman" w:hAnsi="Times New Roman" w:eastAsia="方正黑体_GBK" w:cs="Times New Roman"/>
          <w:szCs w:val="32"/>
          <w:highlight w:val="none"/>
        </w:rPr>
      </w:pPr>
    </w:p>
    <w:p>
      <w:pPr>
        <w:spacing w:line="594" w:lineRule="exact"/>
        <w:contextualSpacing/>
        <w:rPr>
          <w:rFonts w:hint="default" w:ascii="Times New Roman" w:hAnsi="Times New Roman" w:eastAsia="方正黑体_GBK" w:cs="Times New Roman"/>
          <w:szCs w:val="32"/>
          <w:highlight w:val="none"/>
        </w:rPr>
      </w:pPr>
    </w:p>
    <w:p>
      <w:pPr>
        <w:spacing w:line="594" w:lineRule="exact"/>
        <w:contextualSpacing/>
        <w:jc w:val="center"/>
        <w:rPr>
          <w:rFonts w:hint="default" w:ascii="Times New Roman" w:hAnsi="Times New Roman" w:eastAsia="方正小标宋_GBK" w:cs="Times New Roman"/>
          <w:sz w:val="44"/>
          <w:szCs w:val="44"/>
          <w:highlight w:val="none"/>
        </w:rPr>
      </w:pPr>
    </w:p>
    <w:p>
      <w:pPr>
        <w:spacing w:line="594" w:lineRule="exact"/>
        <w:contextualSpacing/>
        <w:jc w:val="center"/>
        <w:rPr>
          <w:rFonts w:hint="default" w:ascii="Times New Roman" w:hAnsi="Times New Roman" w:eastAsia="方正小标宋_GBK" w:cs="Times New Roman"/>
          <w:sz w:val="44"/>
          <w:szCs w:val="44"/>
          <w:highlight w:val="none"/>
        </w:rPr>
      </w:pPr>
    </w:p>
    <w:p>
      <w:pPr>
        <w:spacing w:line="600" w:lineRule="exact"/>
        <w:contextualSpacing/>
        <w:jc w:val="center"/>
        <w:rPr>
          <w:rFonts w:hint="default" w:ascii="Times New Roman" w:hAnsi="Times New Roman" w:eastAsia="方正小标宋_GBK" w:cs="Times New Roman"/>
          <w:spacing w:val="-6"/>
          <w:sz w:val="44"/>
          <w:szCs w:val="44"/>
          <w:highlight w:val="none"/>
        </w:rPr>
      </w:pPr>
    </w:p>
    <w:p>
      <w:pPr>
        <w:spacing w:line="600" w:lineRule="exact"/>
        <w:contextualSpacing/>
        <w:jc w:val="center"/>
        <w:rPr>
          <w:rFonts w:hint="default" w:ascii="Times New Roman" w:hAnsi="Times New Roman" w:eastAsia="方正小标宋_GBK" w:cs="Times New Roman"/>
          <w:spacing w:val="-6"/>
          <w:sz w:val="44"/>
          <w:szCs w:val="44"/>
          <w:highlight w:val="none"/>
        </w:rPr>
      </w:pPr>
      <w:r>
        <w:rPr>
          <w:rFonts w:hint="default" w:ascii="Times New Roman" w:hAnsi="Times New Roman" w:eastAsia="方正小标宋_GBK" w:cs="Times New Roman"/>
          <w:spacing w:val="-6"/>
          <w:sz w:val="44"/>
          <w:szCs w:val="44"/>
          <w:highlight w:val="none"/>
        </w:rPr>
        <w:t>关于2021年区级国有资本经营预算收支预算的</w:t>
      </w:r>
    </w:p>
    <w:p>
      <w:pPr>
        <w:spacing w:line="600" w:lineRule="exact"/>
        <w:contextualSpacing/>
        <w:jc w:val="center"/>
        <w:rPr>
          <w:rFonts w:hint="default" w:ascii="Times New Roman" w:hAnsi="Times New Roman" w:eastAsia="方正小标宋_GBK" w:cs="Times New Roman"/>
          <w:sz w:val="44"/>
          <w:szCs w:val="44"/>
          <w:highlight w:val="none"/>
        </w:rPr>
      </w:pPr>
      <w:r>
        <w:rPr>
          <w:rFonts w:hint="default" w:ascii="Times New Roman" w:hAnsi="Times New Roman" w:eastAsia="方正小标宋_GBK" w:cs="Times New Roman"/>
          <w:sz w:val="44"/>
          <w:szCs w:val="44"/>
          <w:highlight w:val="none"/>
        </w:rPr>
        <w:t>说  明</w:t>
      </w:r>
    </w:p>
    <w:p>
      <w:pPr>
        <w:spacing w:line="600" w:lineRule="exact"/>
        <w:contextualSpacing/>
        <w:rPr>
          <w:rFonts w:hint="default" w:ascii="Times New Roman" w:hAnsi="Times New Roman" w:cs="Times New Roman"/>
          <w:szCs w:val="32"/>
          <w:highlight w:val="none"/>
        </w:rPr>
      </w:pPr>
    </w:p>
    <w:p>
      <w:pPr>
        <w:spacing w:line="600" w:lineRule="exact"/>
        <w:contextualSpacing/>
        <w:rPr>
          <w:rFonts w:hint="default" w:ascii="Times New Roman" w:hAnsi="Times New Roman" w:cs="Times New Roman"/>
          <w:szCs w:val="32"/>
          <w:highlight w:val="none"/>
        </w:rPr>
      </w:pPr>
      <w:r>
        <w:rPr>
          <w:rFonts w:hint="default" w:ascii="Times New Roman" w:hAnsi="Times New Roman" w:cs="Times New Roman"/>
          <w:szCs w:val="32"/>
          <w:highlight w:val="none"/>
        </w:rPr>
        <w:t xml:space="preserve">   国有资本经营预算是对国有资本收益作出支出安排的收支预算。</w:t>
      </w:r>
    </w:p>
    <w:p>
      <w:pPr>
        <w:spacing w:line="600" w:lineRule="exact"/>
        <w:ind w:firstLine="640" w:firstLineChars="200"/>
        <w:contextualSpacing/>
        <w:rPr>
          <w:rFonts w:hint="default" w:ascii="Times New Roman" w:hAnsi="Times New Roman" w:eastAsia="方正黑体_GBK" w:cs="Times New Roman"/>
          <w:szCs w:val="32"/>
          <w:highlight w:val="none"/>
        </w:rPr>
      </w:pPr>
      <w:r>
        <w:rPr>
          <w:rFonts w:hint="default" w:ascii="Times New Roman" w:hAnsi="Times New Roman" w:eastAsia="方正黑体_GBK" w:cs="Times New Roman"/>
          <w:szCs w:val="32"/>
          <w:highlight w:val="none"/>
        </w:rPr>
        <w:t>一、2021年区级国有资本经营预算收入</w:t>
      </w:r>
    </w:p>
    <w:p>
      <w:pPr>
        <w:spacing w:line="600" w:lineRule="exact"/>
        <w:contextualSpacing/>
        <w:rPr>
          <w:rFonts w:hint="default" w:ascii="Times New Roman" w:hAnsi="Times New Roman" w:cs="Times New Roman"/>
          <w:szCs w:val="32"/>
          <w:highlight w:val="none"/>
        </w:rPr>
      </w:pPr>
      <w:r>
        <w:rPr>
          <w:rFonts w:hint="default" w:ascii="Times New Roman" w:hAnsi="Times New Roman" w:cs="Times New Roman"/>
          <w:szCs w:val="32"/>
          <w:highlight w:val="none"/>
        </w:rPr>
        <w:t xml:space="preserve">    2021年区级国有资本经营预算收入年初预算为16000万元，较上年下降29.6%，主要是考虑区属重点国企经营发展与债务管控压力，国有资本经营收益下降。</w:t>
      </w:r>
    </w:p>
    <w:p>
      <w:pPr>
        <w:spacing w:line="600" w:lineRule="exact"/>
        <w:contextualSpacing/>
        <w:rPr>
          <w:rFonts w:hint="default" w:ascii="Times New Roman" w:hAnsi="Times New Roman" w:cs="Times New Roman"/>
          <w:szCs w:val="32"/>
          <w:highlight w:val="none"/>
        </w:rPr>
      </w:pPr>
      <w:r>
        <w:rPr>
          <w:rFonts w:hint="default" w:ascii="Times New Roman" w:hAnsi="Times New Roman" w:cs="Times New Roman"/>
          <w:szCs w:val="32"/>
          <w:highlight w:val="none"/>
        </w:rPr>
        <w:t xml:space="preserve">    国有资本经营预算收入总计16000万元。</w:t>
      </w:r>
    </w:p>
    <w:p>
      <w:pPr>
        <w:spacing w:line="600" w:lineRule="exact"/>
        <w:contextualSpacing/>
        <w:rPr>
          <w:rFonts w:hint="default" w:ascii="Times New Roman" w:hAnsi="Times New Roman" w:cs="Times New Roman"/>
          <w:szCs w:val="32"/>
          <w:highlight w:val="none"/>
        </w:rPr>
      </w:pPr>
      <w:r>
        <w:rPr>
          <w:rFonts w:hint="default" w:ascii="Times New Roman" w:hAnsi="Times New Roman" w:cs="Times New Roman"/>
          <w:szCs w:val="32"/>
          <w:highlight w:val="none"/>
        </w:rPr>
        <w:t xml:space="preserve">    </w:t>
      </w:r>
      <w:r>
        <w:rPr>
          <w:rFonts w:hint="default" w:ascii="Times New Roman" w:hAnsi="Times New Roman" w:eastAsia="方正黑体_GBK" w:cs="Times New Roman"/>
          <w:szCs w:val="32"/>
          <w:highlight w:val="none"/>
        </w:rPr>
        <w:t>二、2021年区级国有资本经营预算支出</w:t>
      </w:r>
    </w:p>
    <w:p>
      <w:pPr>
        <w:spacing w:line="600" w:lineRule="exact"/>
        <w:ind w:firstLine="640" w:firstLineChars="200"/>
        <w:rPr>
          <w:rFonts w:hint="default" w:ascii="Times New Roman" w:hAnsi="Times New Roman" w:cs="Times New Roman"/>
          <w:szCs w:val="32"/>
          <w:highlight w:val="none"/>
        </w:rPr>
      </w:pPr>
      <w:r>
        <w:rPr>
          <w:rFonts w:hint="default" w:ascii="Times New Roman" w:hAnsi="Times New Roman" w:cs="Times New Roman"/>
          <w:szCs w:val="32"/>
          <w:highlight w:val="none"/>
        </w:rPr>
        <w:t>2021年区级国有资本经营预算支出年初预算为0元，较上年下降100%，主要一是综合宏观经济形势、减税降费等减收增支情况，加大三本预算统筹力度；二是南桐矿业公司</w:t>
      </w:r>
      <w:r>
        <w:rPr>
          <w:rFonts w:hint="eastAsia" w:ascii="Times New Roman" w:hAnsi="Times New Roman" w:cs="Times New Roman"/>
          <w:szCs w:val="32"/>
          <w:highlight w:val="none"/>
          <w:lang w:eastAsia="zh-CN"/>
        </w:rPr>
        <w:t>“</w:t>
      </w:r>
      <w:r>
        <w:rPr>
          <w:rFonts w:hint="default" w:ascii="Times New Roman" w:hAnsi="Times New Roman" w:cs="Times New Roman"/>
          <w:szCs w:val="32"/>
          <w:highlight w:val="none"/>
        </w:rPr>
        <w:t>三供一业</w:t>
      </w:r>
      <w:r>
        <w:rPr>
          <w:rFonts w:hint="eastAsia" w:ascii="Times New Roman" w:hAnsi="Times New Roman" w:cs="Times New Roman"/>
          <w:szCs w:val="32"/>
          <w:highlight w:val="none"/>
          <w:lang w:eastAsia="zh-CN"/>
        </w:rPr>
        <w:t>”</w:t>
      </w:r>
      <w:r>
        <w:rPr>
          <w:rFonts w:hint="default" w:ascii="Times New Roman" w:hAnsi="Times New Roman" w:cs="Times New Roman"/>
          <w:szCs w:val="32"/>
          <w:highlight w:val="none"/>
        </w:rPr>
        <w:t>社会职能分离移交专项转移支付支出减少。</w:t>
      </w:r>
    </w:p>
    <w:p>
      <w:pPr>
        <w:spacing w:line="600" w:lineRule="exact"/>
        <w:contextualSpacing/>
        <w:rPr>
          <w:rFonts w:hint="default" w:ascii="Times New Roman" w:hAnsi="Times New Roman" w:cs="Times New Roman"/>
          <w:szCs w:val="32"/>
          <w:highlight w:val="none"/>
        </w:rPr>
      </w:pPr>
      <w:r>
        <w:rPr>
          <w:rFonts w:hint="default" w:ascii="Times New Roman" w:hAnsi="Times New Roman" w:cs="Times New Roman"/>
          <w:szCs w:val="32"/>
          <w:highlight w:val="none"/>
        </w:rPr>
        <w:t xml:space="preserve">    国有资本经营预算本级支出加上调出资金，支出总计16000万元。</w:t>
      </w:r>
    </w:p>
    <w:p>
      <w:pPr>
        <w:spacing w:line="600" w:lineRule="exact"/>
        <w:contextualSpacing/>
        <w:rPr>
          <w:rFonts w:hint="default" w:ascii="Times New Roman" w:hAnsi="Times New Roman" w:cs="Times New Roman"/>
          <w:szCs w:val="32"/>
          <w:highlight w:val="none"/>
        </w:rPr>
      </w:pPr>
    </w:p>
    <w:p>
      <w:pPr>
        <w:spacing w:line="600" w:lineRule="exact"/>
        <w:contextualSpacing/>
        <w:rPr>
          <w:rFonts w:hint="default" w:ascii="Times New Roman" w:hAnsi="Times New Roman" w:eastAsia="方正黑体_GBK" w:cs="Times New Roman"/>
          <w:szCs w:val="32"/>
          <w:highlight w:val="none"/>
        </w:rPr>
      </w:pPr>
    </w:p>
    <w:p>
      <w:pPr>
        <w:spacing w:line="600" w:lineRule="exact"/>
        <w:contextualSpacing/>
        <w:rPr>
          <w:rFonts w:hint="default" w:ascii="Times New Roman" w:hAnsi="Times New Roman" w:eastAsia="方正黑体_GBK" w:cs="Times New Roman"/>
          <w:szCs w:val="32"/>
          <w:highlight w:val="none"/>
        </w:rPr>
      </w:pPr>
    </w:p>
    <w:p>
      <w:pPr>
        <w:spacing w:line="594" w:lineRule="exact"/>
        <w:contextualSpacing/>
        <w:rPr>
          <w:rFonts w:hint="default" w:ascii="Times New Roman" w:hAnsi="Times New Roman" w:eastAsia="方正黑体_GBK" w:cs="Times New Roman"/>
          <w:szCs w:val="32"/>
          <w:highlight w:val="none"/>
        </w:rPr>
      </w:pPr>
      <w:r>
        <w:rPr>
          <w:rFonts w:hint="default" w:ascii="Times New Roman" w:hAnsi="Times New Roman" w:eastAsia="方正黑体_GBK" w:cs="Times New Roman"/>
          <w:szCs w:val="32"/>
          <w:highlight w:val="none"/>
        </w:rPr>
        <w:t>表24</w:t>
      </w:r>
    </w:p>
    <w:p>
      <w:pPr>
        <w:spacing w:line="594" w:lineRule="exact"/>
        <w:contextualSpacing/>
        <w:jc w:val="center"/>
        <w:rPr>
          <w:rFonts w:hint="default" w:ascii="Times New Roman" w:hAnsi="Times New Roman" w:cs="Times New Roman"/>
          <w:szCs w:val="32"/>
          <w:highlight w:val="none"/>
        </w:rPr>
      </w:pPr>
      <w:r>
        <w:rPr>
          <w:rFonts w:hint="default" w:ascii="Times New Roman" w:hAnsi="Times New Roman" w:eastAsia="方正小标宋_GBK" w:cs="Times New Roman"/>
          <w:sz w:val="44"/>
          <w:szCs w:val="44"/>
          <w:highlight w:val="none"/>
        </w:rPr>
        <w:t>2021年全区社会保险基金预算收支预算表</w:t>
      </w:r>
    </w:p>
    <w:p>
      <w:pPr>
        <w:spacing w:line="594" w:lineRule="exact"/>
        <w:contextualSpacing/>
        <w:jc w:val="right"/>
        <w:rPr>
          <w:rFonts w:hint="default" w:ascii="Times New Roman" w:hAnsi="Times New Roman" w:cs="Times New Roman"/>
          <w:szCs w:val="32"/>
          <w:highlight w:val="none"/>
        </w:rPr>
      </w:pPr>
      <w:r>
        <w:rPr>
          <w:rFonts w:hint="default" w:ascii="Times New Roman" w:hAnsi="Times New Roman" w:cs="Times New Roman"/>
          <w:szCs w:val="32"/>
          <w:highlight w:val="none"/>
        </w:rPr>
        <w:t>单位：万元</w:t>
      </w:r>
    </w:p>
    <w:tbl>
      <w:tblPr>
        <w:tblStyle w:val="9"/>
        <w:tblW w:w="0" w:type="auto"/>
        <w:tblInd w:w="0" w:type="dxa"/>
        <w:tblLayout w:type="fixed"/>
        <w:tblCellMar>
          <w:top w:w="0" w:type="dxa"/>
          <w:left w:w="0" w:type="dxa"/>
          <w:bottom w:w="0" w:type="dxa"/>
          <w:right w:w="0" w:type="dxa"/>
        </w:tblCellMar>
      </w:tblPr>
      <w:tblGrid>
        <w:gridCol w:w="3175"/>
        <w:gridCol w:w="979"/>
        <w:gridCol w:w="3741"/>
        <w:gridCol w:w="979"/>
      </w:tblGrid>
      <w:tr>
        <w:tblPrEx>
          <w:tblCellMar>
            <w:top w:w="0" w:type="dxa"/>
            <w:left w:w="0" w:type="dxa"/>
            <w:bottom w:w="0" w:type="dxa"/>
            <w:right w:w="0" w:type="dxa"/>
          </w:tblCellMar>
        </w:tblPrEx>
        <w:trPr>
          <w:trHeight w:val="329" w:hRule="exact"/>
        </w:trPr>
        <w:tc>
          <w:tcPr>
            <w:tcW w:w="3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收</w:t>
            </w:r>
            <w:r>
              <w:rPr>
                <w:rFonts w:hint="default" w:ascii="Times New Roman" w:hAnsi="Times New Roman" w:eastAsia="方正黑体_GBK" w:cs="Times New Roman"/>
                <w:sz w:val="24"/>
                <w:szCs w:val="24"/>
                <w:highlight w:val="none"/>
                <w:lang w:val="en-US" w:eastAsia="zh-CN" w:bidi="ar"/>
              </w:rPr>
              <w:t xml:space="preserve">    </w:t>
            </w:r>
            <w:r>
              <w:rPr>
                <w:rFonts w:hint="default" w:ascii="Times New Roman" w:hAnsi="Times New Roman" w:eastAsia="方正黑体_GBK" w:cs="Times New Roman"/>
                <w:sz w:val="24"/>
                <w:szCs w:val="24"/>
                <w:highlight w:val="none"/>
                <w:lang w:bidi="ar"/>
              </w:rPr>
              <w:t>入</w:t>
            </w:r>
          </w:p>
        </w:tc>
        <w:tc>
          <w:tcPr>
            <w:tcW w:w="9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预算数</w:t>
            </w:r>
          </w:p>
        </w:tc>
        <w:tc>
          <w:tcPr>
            <w:tcW w:w="37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支    出</w:t>
            </w:r>
          </w:p>
        </w:tc>
        <w:tc>
          <w:tcPr>
            <w:tcW w:w="9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line="320" w:lineRule="exact"/>
              <w:jc w:val="center"/>
              <w:textAlignment w:val="center"/>
              <w:rPr>
                <w:rFonts w:hint="default" w:ascii="Times New Roman" w:hAnsi="Times New Roman" w:eastAsia="黑体" w:cs="Times New Roman"/>
                <w:sz w:val="24"/>
                <w:szCs w:val="24"/>
                <w:highlight w:val="none"/>
              </w:rPr>
            </w:pPr>
            <w:r>
              <w:rPr>
                <w:rFonts w:hint="default" w:ascii="Times New Roman" w:hAnsi="Times New Roman" w:eastAsia="黑体" w:cs="Times New Roman"/>
                <w:sz w:val="24"/>
                <w:szCs w:val="24"/>
                <w:highlight w:val="none"/>
                <w:lang w:bidi="ar"/>
              </w:rPr>
              <w:t>预算数</w:t>
            </w:r>
          </w:p>
        </w:tc>
      </w:tr>
      <w:tr>
        <w:tblPrEx>
          <w:tblCellMar>
            <w:top w:w="0" w:type="dxa"/>
            <w:left w:w="0" w:type="dxa"/>
            <w:bottom w:w="0" w:type="dxa"/>
            <w:right w:w="0" w:type="dxa"/>
          </w:tblCellMar>
        </w:tblPrEx>
        <w:trPr>
          <w:trHeight w:val="329" w:hRule="exact"/>
        </w:trPr>
        <w:tc>
          <w:tcPr>
            <w:tcW w:w="3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总    计</w:t>
            </w:r>
          </w:p>
        </w:tc>
        <w:tc>
          <w:tcPr>
            <w:tcW w:w="9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line="320" w:lineRule="exact"/>
              <w:rPr>
                <w:rFonts w:hint="default" w:ascii="Times New Roman" w:hAnsi="Times New Roman" w:eastAsia="方正黑体_GBK" w:cs="Times New Roman"/>
                <w:b/>
                <w:sz w:val="24"/>
                <w:szCs w:val="24"/>
                <w:highlight w:val="none"/>
              </w:rPr>
            </w:pPr>
          </w:p>
        </w:tc>
        <w:tc>
          <w:tcPr>
            <w:tcW w:w="37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总    计</w:t>
            </w:r>
          </w:p>
        </w:tc>
        <w:tc>
          <w:tcPr>
            <w:tcW w:w="9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line="320" w:lineRule="exact"/>
              <w:rPr>
                <w:rFonts w:hint="default" w:ascii="Times New Roman" w:hAnsi="Times New Roman" w:eastAsia="宋体" w:cs="Times New Roman"/>
                <w:b/>
                <w:sz w:val="24"/>
                <w:szCs w:val="24"/>
                <w:highlight w:val="none"/>
              </w:rPr>
            </w:pPr>
          </w:p>
        </w:tc>
      </w:tr>
      <w:tr>
        <w:tblPrEx>
          <w:tblCellMar>
            <w:top w:w="0" w:type="dxa"/>
            <w:left w:w="0" w:type="dxa"/>
            <w:bottom w:w="0" w:type="dxa"/>
            <w:right w:w="0" w:type="dxa"/>
          </w:tblCellMar>
        </w:tblPrEx>
        <w:trPr>
          <w:trHeight w:val="329" w:hRule="exact"/>
        </w:trPr>
        <w:tc>
          <w:tcPr>
            <w:tcW w:w="3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line="320" w:lineRule="exact"/>
              <w:jc w:val="left"/>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本级收入合计</w:t>
            </w:r>
          </w:p>
        </w:tc>
        <w:tc>
          <w:tcPr>
            <w:tcW w:w="9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line="320" w:lineRule="exact"/>
              <w:jc w:val="right"/>
              <w:rPr>
                <w:rFonts w:hint="default" w:ascii="Times New Roman" w:hAnsi="Times New Roman" w:eastAsia="宋体" w:cs="Times New Roman"/>
                <w:b/>
                <w:sz w:val="24"/>
                <w:szCs w:val="24"/>
                <w:highlight w:val="none"/>
              </w:rPr>
            </w:pPr>
          </w:p>
        </w:tc>
        <w:tc>
          <w:tcPr>
            <w:tcW w:w="37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line="320" w:lineRule="exact"/>
              <w:jc w:val="left"/>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本级支出合计</w:t>
            </w:r>
          </w:p>
        </w:tc>
        <w:tc>
          <w:tcPr>
            <w:tcW w:w="9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line="320" w:lineRule="exact"/>
              <w:jc w:val="right"/>
              <w:rPr>
                <w:rFonts w:hint="default" w:ascii="Times New Roman" w:hAnsi="Times New Roman" w:eastAsia="宋体" w:cs="Times New Roman"/>
                <w:b/>
                <w:sz w:val="24"/>
                <w:szCs w:val="24"/>
                <w:highlight w:val="none"/>
              </w:rPr>
            </w:pPr>
          </w:p>
        </w:tc>
      </w:tr>
      <w:tr>
        <w:tblPrEx>
          <w:tblCellMar>
            <w:top w:w="0" w:type="dxa"/>
            <w:left w:w="0" w:type="dxa"/>
            <w:bottom w:w="0" w:type="dxa"/>
            <w:right w:w="0" w:type="dxa"/>
          </w:tblCellMar>
        </w:tblPrEx>
        <w:trPr>
          <w:trHeight w:val="329" w:hRule="exact"/>
        </w:trPr>
        <w:tc>
          <w:tcPr>
            <w:tcW w:w="3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一、基本养老保险基金收入</w:t>
            </w:r>
          </w:p>
        </w:tc>
        <w:tc>
          <w:tcPr>
            <w:tcW w:w="9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line="320" w:lineRule="exact"/>
              <w:rPr>
                <w:rFonts w:hint="default" w:ascii="Times New Roman" w:hAnsi="Times New Roman" w:cs="Times New Roman"/>
                <w:sz w:val="24"/>
                <w:szCs w:val="24"/>
                <w:highlight w:val="none"/>
              </w:rPr>
            </w:pPr>
          </w:p>
        </w:tc>
        <w:tc>
          <w:tcPr>
            <w:tcW w:w="37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一、基本养老保险基金支出</w:t>
            </w:r>
          </w:p>
        </w:tc>
        <w:tc>
          <w:tcPr>
            <w:tcW w:w="9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line="320" w:lineRule="exact"/>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636" w:hRule="exact"/>
        </w:trPr>
        <w:tc>
          <w:tcPr>
            <w:tcW w:w="3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城镇企业职工基本养老保险基金</w:t>
            </w:r>
          </w:p>
        </w:tc>
        <w:tc>
          <w:tcPr>
            <w:tcW w:w="9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line="320" w:lineRule="exact"/>
              <w:rPr>
                <w:rFonts w:hint="default" w:ascii="Times New Roman" w:hAnsi="Times New Roman" w:cs="Times New Roman"/>
                <w:sz w:val="24"/>
                <w:szCs w:val="24"/>
                <w:highlight w:val="none"/>
              </w:rPr>
            </w:pPr>
          </w:p>
        </w:tc>
        <w:tc>
          <w:tcPr>
            <w:tcW w:w="37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城镇企业职工基本养老保险基金</w:t>
            </w:r>
          </w:p>
        </w:tc>
        <w:tc>
          <w:tcPr>
            <w:tcW w:w="9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line="320" w:lineRule="exact"/>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636" w:hRule="exact"/>
        </w:trPr>
        <w:tc>
          <w:tcPr>
            <w:tcW w:w="3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城乡居民社会养老保险基金</w:t>
            </w:r>
          </w:p>
        </w:tc>
        <w:tc>
          <w:tcPr>
            <w:tcW w:w="9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line="320" w:lineRule="exact"/>
              <w:rPr>
                <w:rFonts w:hint="default" w:ascii="Times New Roman" w:hAnsi="Times New Roman" w:cs="Times New Roman"/>
                <w:sz w:val="24"/>
                <w:szCs w:val="24"/>
                <w:highlight w:val="none"/>
              </w:rPr>
            </w:pPr>
          </w:p>
        </w:tc>
        <w:tc>
          <w:tcPr>
            <w:tcW w:w="37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城乡居民社会养老保险基金</w:t>
            </w:r>
          </w:p>
        </w:tc>
        <w:tc>
          <w:tcPr>
            <w:tcW w:w="9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line="320" w:lineRule="exact"/>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329" w:hRule="exact"/>
        </w:trPr>
        <w:tc>
          <w:tcPr>
            <w:tcW w:w="3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机关事业养老保险基金</w:t>
            </w:r>
          </w:p>
        </w:tc>
        <w:tc>
          <w:tcPr>
            <w:tcW w:w="9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line="320" w:lineRule="exact"/>
              <w:rPr>
                <w:rFonts w:hint="default" w:ascii="Times New Roman" w:hAnsi="Times New Roman" w:cs="Times New Roman"/>
                <w:sz w:val="24"/>
                <w:szCs w:val="24"/>
                <w:highlight w:val="none"/>
              </w:rPr>
            </w:pPr>
          </w:p>
        </w:tc>
        <w:tc>
          <w:tcPr>
            <w:tcW w:w="37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机关事业养老保险基金</w:t>
            </w:r>
          </w:p>
        </w:tc>
        <w:tc>
          <w:tcPr>
            <w:tcW w:w="9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line="320" w:lineRule="exact"/>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329" w:hRule="exact"/>
        </w:trPr>
        <w:tc>
          <w:tcPr>
            <w:tcW w:w="3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二、基本医疗保险基金收入</w:t>
            </w:r>
          </w:p>
        </w:tc>
        <w:tc>
          <w:tcPr>
            <w:tcW w:w="9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line="320" w:lineRule="exact"/>
              <w:rPr>
                <w:rFonts w:hint="default" w:ascii="Times New Roman" w:hAnsi="Times New Roman" w:cs="Times New Roman"/>
                <w:sz w:val="24"/>
                <w:szCs w:val="24"/>
                <w:highlight w:val="none"/>
              </w:rPr>
            </w:pPr>
          </w:p>
        </w:tc>
        <w:tc>
          <w:tcPr>
            <w:tcW w:w="37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二、基本医疗保险基金支出</w:t>
            </w:r>
          </w:p>
        </w:tc>
        <w:tc>
          <w:tcPr>
            <w:tcW w:w="9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line="320" w:lineRule="exact"/>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637" w:hRule="exact"/>
        </w:trPr>
        <w:tc>
          <w:tcPr>
            <w:tcW w:w="3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line="320" w:lineRule="exact"/>
              <w:jc w:val="left"/>
              <w:textAlignment w:val="center"/>
              <w:rPr>
                <w:rFonts w:hint="default" w:ascii="Times New Roman" w:hAnsi="Times New Roman" w:cs="Times New Roman"/>
                <w:sz w:val="24"/>
                <w:szCs w:val="24"/>
                <w:highlight w:val="none"/>
                <w:lang w:bidi="ar"/>
              </w:rPr>
            </w:pPr>
            <w:r>
              <w:rPr>
                <w:rFonts w:hint="default" w:ascii="Times New Roman" w:hAnsi="Times New Roman" w:cs="Times New Roman"/>
                <w:sz w:val="24"/>
                <w:szCs w:val="24"/>
                <w:highlight w:val="none"/>
                <w:lang w:bidi="ar"/>
              </w:rPr>
              <w:t xml:space="preserve">    城镇职工基本医疗保险基金（含生育保险）</w:t>
            </w:r>
          </w:p>
        </w:tc>
        <w:tc>
          <w:tcPr>
            <w:tcW w:w="9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line="320" w:lineRule="exact"/>
              <w:jc w:val="left"/>
              <w:textAlignment w:val="center"/>
              <w:rPr>
                <w:rFonts w:hint="default" w:ascii="Times New Roman" w:hAnsi="Times New Roman" w:cs="Times New Roman"/>
                <w:sz w:val="24"/>
                <w:szCs w:val="24"/>
                <w:highlight w:val="none"/>
                <w:lang w:bidi="ar"/>
              </w:rPr>
            </w:pPr>
          </w:p>
        </w:tc>
        <w:tc>
          <w:tcPr>
            <w:tcW w:w="37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line="320" w:lineRule="exact"/>
              <w:jc w:val="left"/>
              <w:textAlignment w:val="center"/>
              <w:rPr>
                <w:rFonts w:hint="default" w:ascii="Times New Roman" w:hAnsi="Times New Roman" w:cs="Times New Roman"/>
                <w:sz w:val="24"/>
                <w:szCs w:val="24"/>
                <w:highlight w:val="none"/>
                <w:lang w:bidi="ar"/>
              </w:rPr>
            </w:pPr>
            <w:r>
              <w:rPr>
                <w:rFonts w:hint="default" w:ascii="Times New Roman" w:hAnsi="Times New Roman" w:cs="Times New Roman"/>
                <w:sz w:val="24"/>
                <w:szCs w:val="24"/>
                <w:highlight w:val="none"/>
                <w:lang w:bidi="ar"/>
              </w:rPr>
              <w:t xml:space="preserve">    城镇职工基本医疗保险基金（含生育保险）</w:t>
            </w:r>
          </w:p>
        </w:tc>
        <w:tc>
          <w:tcPr>
            <w:tcW w:w="9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line="320" w:lineRule="exact"/>
              <w:jc w:val="left"/>
              <w:textAlignment w:val="center"/>
              <w:rPr>
                <w:rFonts w:hint="default" w:ascii="Times New Roman" w:hAnsi="Times New Roman" w:cs="Times New Roman"/>
                <w:sz w:val="24"/>
                <w:szCs w:val="24"/>
                <w:highlight w:val="none"/>
                <w:lang w:bidi="ar"/>
              </w:rPr>
            </w:pPr>
          </w:p>
        </w:tc>
      </w:tr>
      <w:tr>
        <w:tblPrEx>
          <w:tblCellMar>
            <w:top w:w="0" w:type="dxa"/>
            <w:left w:w="0" w:type="dxa"/>
            <w:bottom w:w="0" w:type="dxa"/>
            <w:right w:w="0" w:type="dxa"/>
          </w:tblCellMar>
        </w:tblPrEx>
        <w:trPr>
          <w:trHeight w:val="623" w:hRule="exact"/>
        </w:trPr>
        <w:tc>
          <w:tcPr>
            <w:tcW w:w="3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line="320" w:lineRule="exact"/>
              <w:jc w:val="left"/>
              <w:textAlignment w:val="center"/>
              <w:rPr>
                <w:rFonts w:hint="default" w:ascii="Times New Roman" w:hAnsi="Times New Roman" w:cs="Times New Roman"/>
                <w:sz w:val="24"/>
                <w:szCs w:val="24"/>
                <w:highlight w:val="none"/>
                <w:lang w:bidi="ar"/>
              </w:rPr>
            </w:pPr>
            <w:r>
              <w:rPr>
                <w:rFonts w:hint="default" w:ascii="Times New Roman" w:hAnsi="Times New Roman" w:cs="Times New Roman"/>
                <w:sz w:val="24"/>
                <w:szCs w:val="24"/>
                <w:highlight w:val="none"/>
                <w:lang w:bidi="ar"/>
              </w:rPr>
              <w:t xml:space="preserve">    城乡居民合作医疗保险基金</w:t>
            </w:r>
          </w:p>
        </w:tc>
        <w:tc>
          <w:tcPr>
            <w:tcW w:w="9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line="320" w:lineRule="exact"/>
              <w:jc w:val="left"/>
              <w:textAlignment w:val="center"/>
              <w:rPr>
                <w:rFonts w:hint="default" w:ascii="Times New Roman" w:hAnsi="Times New Roman" w:cs="Times New Roman"/>
                <w:sz w:val="24"/>
                <w:szCs w:val="24"/>
                <w:highlight w:val="none"/>
                <w:lang w:bidi="ar"/>
              </w:rPr>
            </w:pPr>
          </w:p>
        </w:tc>
        <w:tc>
          <w:tcPr>
            <w:tcW w:w="37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line="320" w:lineRule="exact"/>
              <w:jc w:val="left"/>
              <w:textAlignment w:val="center"/>
              <w:rPr>
                <w:rFonts w:hint="default" w:ascii="Times New Roman" w:hAnsi="Times New Roman" w:cs="Times New Roman"/>
                <w:sz w:val="24"/>
                <w:szCs w:val="24"/>
                <w:highlight w:val="none"/>
                <w:lang w:bidi="ar"/>
              </w:rPr>
            </w:pPr>
            <w:r>
              <w:rPr>
                <w:rFonts w:hint="default" w:ascii="Times New Roman" w:hAnsi="Times New Roman" w:cs="Times New Roman"/>
                <w:sz w:val="24"/>
                <w:szCs w:val="24"/>
                <w:highlight w:val="none"/>
                <w:lang w:bidi="ar"/>
              </w:rPr>
              <w:t xml:space="preserve">    城乡居民合作医疗保险基金</w:t>
            </w:r>
          </w:p>
        </w:tc>
        <w:tc>
          <w:tcPr>
            <w:tcW w:w="9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line="320" w:lineRule="exact"/>
              <w:jc w:val="left"/>
              <w:textAlignment w:val="center"/>
              <w:rPr>
                <w:rFonts w:hint="default" w:ascii="Times New Roman" w:hAnsi="Times New Roman" w:cs="Times New Roman"/>
                <w:sz w:val="24"/>
                <w:szCs w:val="24"/>
                <w:highlight w:val="none"/>
                <w:lang w:bidi="ar"/>
              </w:rPr>
            </w:pPr>
          </w:p>
        </w:tc>
      </w:tr>
      <w:tr>
        <w:tblPrEx>
          <w:tblCellMar>
            <w:top w:w="0" w:type="dxa"/>
            <w:left w:w="0" w:type="dxa"/>
            <w:bottom w:w="0" w:type="dxa"/>
            <w:right w:w="0" w:type="dxa"/>
          </w:tblCellMar>
        </w:tblPrEx>
        <w:trPr>
          <w:trHeight w:val="329" w:hRule="exact"/>
        </w:trPr>
        <w:tc>
          <w:tcPr>
            <w:tcW w:w="31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line="320" w:lineRule="exact"/>
              <w:jc w:val="left"/>
              <w:textAlignment w:val="center"/>
              <w:rPr>
                <w:rFonts w:hint="default" w:ascii="Times New Roman" w:hAnsi="Times New Roman" w:cs="Times New Roman"/>
                <w:sz w:val="24"/>
                <w:szCs w:val="24"/>
                <w:highlight w:val="none"/>
                <w:lang w:bidi="ar"/>
              </w:rPr>
            </w:pPr>
            <w:r>
              <w:rPr>
                <w:rFonts w:hint="default" w:ascii="Times New Roman" w:hAnsi="Times New Roman" w:cs="Times New Roman"/>
                <w:sz w:val="24"/>
                <w:szCs w:val="24"/>
                <w:highlight w:val="none"/>
                <w:lang w:bidi="ar"/>
              </w:rPr>
              <w:t>三、失业保险基金收入</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line="320" w:lineRule="exact"/>
              <w:jc w:val="left"/>
              <w:textAlignment w:val="center"/>
              <w:rPr>
                <w:rFonts w:hint="default" w:ascii="Times New Roman" w:hAnsi="Times New Roman" w:cs="Times New Roman"/>
                <w:sz w:val="24"/>
                <w:szCs w:val="24"/>
                <w:highlight w:val="none"/>
                <w:lang w:bidi="ar"/>
              </w:rPr>
            </w:pPr>
          </w:p>
        </w:tc>
        <w:tc>
          <w:tcPr>
            <w:tcW w:w="374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line="320" w:lineRule="exact"/>
              <w:jc w:val="left"/>
              <w:textAlignment w:val="center"/>
              <w:rPr>
                <w:rFonts w:hint="default" w:ascii="Times New Roman" w:hAnsi="Times New Roman" w:cs="Times New Roman"/>
                <w:sz w:val="24"/>
                <w:szCs w:val="24"/>
                <w:highlight w:val="none"/>
                <w:lang w:bidi="ar"/>
              </w:rPr>
            </w:pPr>
            <w:r>
              <w:rPr>
                <w:rFonts w:hint="default" w:ascii="Times New Roman" w:hAnsi="Times New Roman" w:cs="Times New Roman"/>
                <w:sz w:val="24"/>
                <w:szCs w:val="24"/>
                <w:highlight w:val="none"/>
                <w:lang w:bidi="ar"/>
              </w:rPr>
              <w:t>三、失业保险基金支出</w:t>
            </w:r>
          </w:p>
        </w:tc>
        <w:tc>
          <w:tcPr>
            <w:tcW w:w="9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line="320" w:lineRule="exact"/>
              <w:jc w:val="left"/>
              <w:textAlignment w:val="center"/>
              <w:rPr>
                <w:rFonts w:hint="default" w:ascii="Times New Roman" w:hAnsi="Times New Roman" w:cs="Times New Roman"/>
                <w:sz w:val="24"/>
                <w:szCs w:val="24"/>
                <w:highlight w:val="none"/>
                <w:lang w:bidi="ar"/>
              </w:rPr>
            </w:pPr>
          </w:p>
        </w:tc>
      </w:tr>
      <w:tr>
        <w:tblPrEx>
          <w:tblCellMar>
            <w:top w:w="0" w:type="dxa"/>
            <w:left w:w="0" w:type="dxa"/>
            <w:bottom w:w="0" w:type="dxa"/>
            <w:right w:w="0" w:type="dxa"/>
          </w:tblCellMar>
        </w:tblPrEx>
        <w:trPr>
          <w:trHeight w:val="329" w:hRule="exact"/>
        </w:trPr>
        <w:tc>
          <w:tcPr>
            <w:tcW w:w="31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line="320" w:lineRule="exact"/>
              <w:jc w:val="left"/>
              <w:textAlignment w:val="center"/>
              <w:rPr>
                <w:rFonts w:hint="default" w:ascii="Times New Roman" w:hAnsi="Times New Roman" w:cs="Times New Roman"/>
                <w:sz w:val="24"/>
                <w:szCs w:val="24"/>
                <w:highlight w:val="none"/>
                <w:lang w:bidi="ar"/>
              </w:rPr>
            </w:pPr>
            <w:r>
              <w:rPr>
                <w:rFonts w:hint="default" w:ascii="Times New Roman" w:hAnsi="Times New Roman" w:cs="Times New Roman"/>
                <w:sz w:val="24"/>
                <w:szCs w:val="24"/>
                <w:highlight w:val="none"/>
                <w:lang w:bidi="ar"/>
              </w:rPr>
              <w:t>四、工伤保险基金收入</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line="320" w:lineRule="exact"/>
              <w:jc w:val="left"/>
              <w:textAlignment w:val="center"/>
              <w:rPr>
                <w:rFonts w:hint="default" w:ascii="Times New Roman" w:hAnsi="Times New Roman" w:cs="Times New Roman"/>
                <w:sz w:val="24"/>
                <w:szCs w:val="24"/>
                <w:highlight w:val="none"/>
                <w:lang w:bidi="ar"/>
              </w:rPr>
            </w:pPr>
          </w:p>
        </w:tc>
        <w:tc>
          <w:tcPr>
            <w:tcW w:w="374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line="320" w:lineRule="exact"/>
              <w:jc w:val="left"/>
              <w:textAlignment w:val="center"/>
              <w:rPr>
                <w:rFonts w:hint="default" w:ascii="Times New Roman" w:hAnsi="Times New Roman" w:cs="Times New Roman"/>
                <w:sz w:val="24"/>
                <w:szCs w:val="24"/>
                <w:highlight w:val="none"/>
                <w:lang w:bidi="ar"/>
              </w:rPr>
            </w:pPr>
            <w:r>
              <w:rPr>
                <w:rFonts w:hint="default" w:ascii="Times New Roman" w:hAnsi="Times New Roman" w:cs="Times New Roman"/>
                <w:sz w:val="24"/>
                <w:szCs w:val="24"/>
                <w:highlight w:val="none"/>
                <w:lang w:bidi="ar"/>
              </w:rPr>
              <w:t>四、工伤保险基金支出</w:t>
            </w:r>
          </w:p>
        </w:tc>
        <w:tc>
          <w:tcPr>
            <w:tcW w:w="9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spacing w:line="320" w:lineRule="exact"/>
              <w:jc w:val="left"/>
              <w:textAlignment w:val="center"/>
              <w:rPr>
                <w:rFonts w:hint="default" w:ascii="Times New Roman" w:hAnsi="Times New Roman" w:cs="Times New Roman"/>
                <w:sz w:val="24"/>
                <w:szCs w:val="24"/>
                <w:highlight w:val="none"/>
                <w:lang w:bidi="ar"/>
              </w:rPr>
            </w:pPr>
          </w:p>
        </w:tc>
      </w:tr>
    </w:tbl>
    <w:p>
      <w:pPr>
        <w:spacing w:line="320" w:lineRule="exact"/>
        <w:contextualSpacing/>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备注：重庆市社会保险基金由市级统筹管理，区县无社会保险基金预算，因而本表无数据。</w:t>
      </w: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spacing w:line="594" w:lineRule="exact"/>
        <w:contextualSpacing/>
        <w:rPr>
          <w:rFonts w:hint="default" w:ascii="Times New Roman" w:hAnsi="Times New Roman" w:eastAsia="方正黑体_GBK" w:cs="Times New Roman"/>
          <w:szCs w:val="32"/>
          <w:highlight w:val="none"/>
        </w:rPr>
      </w:pPr>
    </w:p>
    <w:p>
      <w:pPr>
        <w:spacing w:line="594" w:lineRule="exact"/>
        <w:contextualSpacing/>
        <w:rPr>
          <w:rFonts w:hint="default" w:ascii="Times New Roman" w:hAnsi="Times New Roman" w:eastAsia="方正黑体_GBK" w:cs="Times New Roman"/>
          <w:szCs w:val="32"/>
          <w:highlight w:val="none"/>
        </w:rPr>
      </w:pPr>
    </w:p>
    <w:p>
      <w:pPr>
        <w:spacing w:line="594" w:lineRule="exact"/>
        <w:contextualSpacing/>
        <w:rPr>
          <w:rFonts w:hint="default" w:ascii="Times New Roman" w:hAnsi="Times New Roman" w:eastAsia="方正黑体_GBK" w:cs="Times New Roman"/>
          <w:szCs w:val="32"/>
          <w:highlight w:val="none"/>
        </w:rPr>
      </w:pPr>
    </w:p>
    <w:p>
      <w:pPr>
        <w:spacing w:line="594" w:lineRule="exact"/>
        <w:contextualSpacing/>
        <w:rPr>
          <w:rFonts w:hint="default" w:ascii="Times New Roman" w:hAnsi="Times New Roman" w:eastAsia="方正黑体_GBK" w:cs="Times New Roman"/>
          <w:szCs w:val="32"/>
          <w:highlight w:val="none"/>
        </w:rPr>
      </w:pPr>
      <w:r>
        <w:rPr>
          <w:rFonts w:hint="default" w:ascii="Times New Roman" w:hAnsi="Times New Roman" w:eastAsia="方正黑体_GBK" w:cs="Times New Roman"/>
          <w:szCs w:val="32"/>
          <w:highlight w:val="none"/>
        </w:rPr>
        <w:t>表25</w:t>
      </w:r>
    </w:p>
    <w:p>
      <w:pPr>
        <w:spacing w:line="594" w:lineRule="exact"/>
        <w:contextualSpacing/>
        <w:jc w:val="center"/>
        <w:rPr>
          <w:rFonts w:hint="default" w:ascii="Times New Roman" w:hAnsi="Times New Roman" w:eastAsia="方正小标宋_GBK" w:cs="Times New Roman"/>
          <w:spacing w:val="-17"/>
          <w:sz w:val="44"/>
          <w:szCs w:val="44"/>
          <w:highlight w:val="none"/>
        </w:rPr>
      </w:pPr>
      <w:r>
        <w:rPr>
          <w:rFonts w:hint="default" w:ascii="Times New Roman" w:hAnsi="Times New Roman" w:eastAsia="方正小标宋_GBK" w:cs="Times New Roman"/>
          <w:spacing w:val="-17"/>
          <w:sz w:val="44"/>
          <w:szCs w:val="44"/>
          <w:highlight w:val="none"/>
        </w:rPr>
        <w:t>万盛经开区2020地方政府债务限额及余额情况表</w:t>
      </w:r>
    </w:p>
    <w:p>
      <w:pPr>
        <w:spacing w:line="594" w:lineRule="exact"/>
        <w:contextualSpacing/>
        <w:jc w:val="right"/>
        <w:rPr>
          <w:rFonts w:hint="default" w:ascii="Times New Roman" w:hAnsi="Times New Roman" w:cs="Times New Roman"/>
          <w:szCs w:val="32"/>
          <w:highlight w:val="none"/>
        </w:rPr>
      </w:pPr>
      <w:r>
        <w:rPr>
          <w:rFonts w:hint="default" w:ascii="Times New Roman" w:hAnsi="Times New Roman" w:cs="Times New Roman"/>
          <w:szCs w:val="32"/>
          <w:highlight w:val="none"/>
        </w:rPr>
        <w:t>单位：亿元</w:t>
      </w:r>
    </w:p>
    <w:tbl>
      <w:tblPr>
        <w:tblStyle w:val="9"/>
        <w:tblW w:w="0" w:type="auto"/>
        <w:tblInd w:w="0" w:type="dxa"/>
        <w:tblLayout w:type="fixed"/>
        <w:tblCellMar>
          <w:top w:w="0" w:type="dxa"/>
          <w:left w:w="0" w:type="dxa"/>
          <w:bottom w:w="0" w:type="dxa"/>
          <w:right w:w="0" w:type="dxa"/>
        </w:tblCellMar>
      </w:tblPr>
      <w:tblGrid>
        <w:gridCol w:w="1685"/>
        <w:gridCol w:w="1198"/>
        <w:gridCol w:w="1198"/>
        <w:gridCol w:w="1199"/>
        <w:gridCol w:w="1198"/>
        <w:gridCol w:w="1198"/>
        <w:gridCol w:w="1198"/>
      </w:tblGrid>
      <w:tr>
        <w:tblPrEx>
          <w:tblCellMar>
            <w:top w:w="0" w:type="dxa"/>
            <w:left w:w="0" w:type="dxa"/>
            <w:bottom w:w="0" w:type="dxa"/>
            <w:right w:w="0" w:type="dxa"/>
          </w:tblCellMar>
        </w:tblPrEx>
        <w:trPr>
          <w:trHeight w:val="329" w:hRule="exact"/>
        </w:trPr>
        <w:tc>
          <w:tcPr>
            <w:tcW w:w="16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地   区</w:t>
            </w:r>
          </w:p>
        </w:tc>
        <w:tc>
          <w:tcPr>
            <w:tcW w:w="359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2020年债务限额</w:t>
            </w:r>
          </w:p>
        </w:tc>
        <w:tc>
          <w:tcPr>
            <w:tcW w:w="359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2020年债务余额执行数</w:t>
            </w:r>
          </w:p>
        </w:tc>
      </w:tr>
      <w:tr>
        <w:tblPrEx>
          <w:tblCellMar>
            <w:top w:w="0" w:type="dxa"/>
            <w:left w:w="0" w:type="dxa"/>
            <w:bottom w:w="0" w:type="dxa"/>
            <w:right w:w="0" w:type="dxa"/>
          </w:tblCellMar>
        </w:tblPrEx>
        <w:trPr>
          <w:trHeight w:val="329" w:hRule="exact"/>
        </w:trPr>
        <w:tc>
          <w:tcPr>
            <w:tcW w:w="16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jc w:val="center"/>
              <w:rPr>
                <w:rFonts w:hint="default" w:ascii="Times New Roman" w:hAnsi="Times New Roman" w:eastAsia="方正黑体_GBK" w:cs="Times New Roman"/>
                <w:sz w:val="24"/>
                <w:szCs w:val="24"/>
                <w:highlight w:val="none"/>
              </w:rPr>
            </w:pP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合计</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一般债务</w:t>
            </w:r>
          </w:p>
        </w:tc>
        <w:tc>
          <w:tcPr>
            <w:tcW w:w="11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专项债务</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合计</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一般债务</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专项债务</w:t>
            </w:r>
          </w:p>
        </w:tc>
      </w:tr>
      <w:tr>
        <w:tblPrEx>
          <w:tblCellMar>
            <w:top w:w="0" w:type="dxa"/>
            <w:left w:w="0" w:type="dxa"/>
            <w:bottom w:w="0" w:type="dxa"/>
            <w:right w:w="0" w:type="dxa"/>
          </w:tblCellMar>
        </w:tblPrEx>
        <w:trPr>
          <w:trHeight w:val="329" w:hRule="exact"/>
        </w:trPr>
        <w:tc>
          <w:tcPr>
            <w:tcW w:w="1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公  式</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A=B+C</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B</w:t>
            </w:r>
          </w:p>
        </w:tc>
        <w:tc>
          <w:tcPr>
            <w:tcW w:w="11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C</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D=E+F</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E</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F</w:t>
            </w:r>
          </w:p>
        </w:tc>
      </w:tr>
      <w:tr>
        <w:tblPrEx>
          <w:tblCellMar>
            <w:top w:w="0" w:type="dxa"/>
            <w:left w:w="0" w:type="dxa"/>
            <w:bottom w:w="0" w:type="dxa"/>
            <w:right w:w="0" w:type="dxa"/>
          </w:tblCellMar>
        </w:tblPrEx>
        <w:trPr>
          <w:trHeight w:val="329" w:hRule="exact"/>
        </w:trPr>
        <w:tc>
          <w:tcPr>
            <w:tcW w:w="1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万盛经开区</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68.7 </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41.9 </w:t>
            </w:r>
          </w:p>
        </w:tc>
        <w:tc>
          <w:tcPr>
            <w:tcW w:w="11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26.8 </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32.6 </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21.8 </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10.8 </w:t>
            </w:r>
          </w:p>
        </w:tc>
      </w:tr>
    </w:tbl>
    <w:p>
      <w:pPr>
        <w:spacing w:line="320" w:lineRule="exact"/>
        <w:contextualSpacing/>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备注：本表反映上一年度本级政府债务限额及余额执行数。</w:t>
      </w: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spacing w:line="594" w:lineRule="exact"/>
        <w:contextualSpacing/>
        <w:rPr>
          <w:rFonts w:hint="default" w:ascii="Times New Roman" w:hAnsi="Times New Roman" w:eastAsia="方正黑体_GBK" w:cs="Times New Roman"/>
          <w:szCs w:val="32"/>
          <w:highlight w:val="none"/>
        </w:rPr>
      </w:pPr>
      <w:r>
        <w:rPr>
          <w:rFonts w:hint="default" w:ascii="Times New Roman" w:hAnsi="Times New Roman" w:eastAsia="方正黑体_GBK" w:cs="Times New Roman"/>
          <w:szCs w:val="32"/>
          <w:highlight w:val="none"/>
        </w:rPr>
        <w:t>表26</w:t>
      </w:r>
    </w:p>
    <w:p>
      <w:pPr>
        <w:spacing w:line="594" w:lineRule="exact"/>
        <w:contextualSpacing/>
        <w:jc w:val="center"/>
        <w:rPr>
          <w:rFonts w:hint="default" w:ascii="Times New Roman" w:hAnsi="Times New Roman" w:eastAsia="方正小标宋_GBK" w:cs="Times New Roman"/>
          <w:sz w:val="44"/>
          <w:szCs w:val="44"/>
          <w:highlight w:val="none"/>
        </w:rPr>
      </w:pPr>
      <w:r>
        <w:rPr>
          <w:rFonts w:hint="default" w:ascii="Times New Roman" w:hAnsi="Times New Roman" w:eastAsia="方正小标宋_GBK" w:cs="Times New Roman"/>
          <w:sz w:val="44"/>
          <w:szCs w:val="44"/>
          <w:highlight w:val="none"/>
        </w:rPr>
        <w:t>万盛经开区2020年和2021年地方政府</w:t>
      </w:r>
    </w:p>
    <w:p>
      <w:pPr>
        <w:spacing w:line="594" w:lineRule="exact"/>
        <w:contextualSpacing/>
        <w:jc w:val="center"/>
        <w:rPr>
          <w:rFonts w:hint="default" w:ascii="Times New Roman" w:hAnsi="Times New Roman" w:eastAsia="方正小标宋_GBK" w:cs="Times New Roman"/>
          <w:sz w:val="44"/>
          <w:szCs w:val="44"/>
          <w:highlight w:val="none"/>
        </w:rPr>
      </w:pPr>
      <w:r>
        <w:rPr>
          <w:rFonts w:hint="default" w:ascii="Times New Roman" w:hAnsi="Times New Roman" w:eastAsia="方正小标宋_GBK" w:cs="Times New Roman"/>
          <w:sz w:val="44"/>
          <w:szCs w:val="44"/>
          <w:highlight w:val="none"/>
        </w:rPr>
        <w:t>一般债务余额情况表</w:t>
      </w:r>
    </w:p>
    <w:p>
      <w:pPr>
        <w:spacing w:line="594" w:lineRule="exact"/>
        <w:contextualSpacing/>
        <w:jc w:val="right"/>
        <w:rPr>
          <w:rFonts w:hint="default" w:ascii="Times New Roman" w:hAnsi="Times New Roman" w:cs="Times New Roman"/>
          <w:szCs w:val="32"/>
          <w:highlight w:val="none"/>
        </w:rPr>
      </w:pPr>
      <w:r>
        <w:rPr>
          <w:rFonts w:hint="default" w:ascii="Times New Roman" w:hAnsi="Times New Roman" w:cs="Times New Roman"/>
          <w:szCs w:val="32"/>
          <w:highlight w:val="none"/>
        </w:rPr>
        <w:t>单位：亿元</w:t>
      </w:r>
    </w:p>
    <w:tbl>
      <w:tblPr>
        <w:tblStyle w:val="9"/>
        <w:tblW w:w="0" w:type="auto"/>
        <w:tblInd w:w="0" w:type="dxa"/>
        <w:tblLayout w:type="fixed"/>
        <w:tblCellMar>
          <w:top w:w="0" w:type="dxa"/>
          <w:left w:w="0" w:type="dxa"/>
          <w:bottom w:w="0" w:type="dxa"/>
          <w:right w:w="0" w:type="dxa"/>
        </w:tblCellMar>
      </w:tblPr>
      <w:tblGrid>
        <w:gridCol w:w="6242"/>
        <w:gridCol w:w="1350"/>
        <w:gridCol w:w="1282"/>
      </w:tblGrid>
      <w:tr>
        <w:tblPrEx>
          <w:tblCellMar>
            <w:top w:w="0" w:type="dxa"/>
            <w:left w:w="0" w:type="dxa"/>
            <w:bottom w:w="0" w:type="dxa"/>
            <w:right w:w="0" w:type="dxa"/>
          </w:tblCellMar>
        </w:tblPrEx>
        <w:trPr>
          <w:trHeight w:val="329" w:hRule="exact"/>
        </w:trPr>
        <w:tc>
          <w:tcPr>
            <w:tcW w:w="62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项    目</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预算数</w:t>
            </w:r>
          </w:p>
        </w:tc>
        <w:tc>
          <w:tcPr>
            <w:tcW w:w="1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执行数</w:t>
            </w:r>
          </w:p>
        </w:tc>
      </w:tr>
      <w:tr>
        <w:tblPrEx>
          <w:tblCellMar>
            <w:top w:w="0" w:type="dxa"/>
            <w:left w:w="0" w:type="dxa"/>
            <w:bottom w:w="0" w:type="dxa"/>
            <w:right w:w="0" w:type="dxa"/>
          </w:tblCellMar>
        </w:tblPrEx>
        <w:trPr>
          <w:trHeight w:val="329" w:hRule="exact"/>
        </w:trPr>
        <w:tc>
          <w:tcPr>
            <w:tcW w:w="62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一、2019年末地方政府一般债务余额实际数</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rPr>
                <w:rFonts w:hint="default" w:ascii="Times New Roman" w:hAnsi="Times New Roman" w:eastAsia="方正黑体_GBK" w:cs="Times New Roman"/>
                <w:sz w:val="24"/>
                <w:szCs w:val="24"/>
                <w:highlight w:val="none"/>
              </w:rPr>
            </w:pPr>
          </w:p>
        </w:tc>
        <w:tc>
          <w:tcPr>
            <w:tcW w:w="1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19.8</w:t>
            </w:r>
          </w:p>
        </w:tc>
      </w:tr>
      <w:tr>
        <w:tblPrEx>
          <w:tblCellMar>
            <w:top w:w="0" w:type="dxa"/>
            <w:left w:w="0" w:type="dxa"/>
            <w:bottom w:w="0" w:type="dxa"/>
            <w:right w:w="0" w:type="dxa"/>
          </w:tblCellMar>
        </w:tblPrEx>
        <w:trPr>
          <w:trHeight w:val="329" w:hRule="exact"/>
        </w:trPr>
        <w:tc>
          <w:tcPr>
            <w:tcW w:w="62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二、2020年末地方政府一般债务限额</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19.9</w:t>
            </w:r>
          </w:p>
        </w:tc>
        <w:tc>
          <w:tcPr>
            <w:tcW w:w="1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rPr>
              <w:t>41.9</w:t>
            </w:r>
          </w:p>
        </w:tc>
      </w:tr>
      <w:tr>
        <w:tblPrEx>
          <w:tblCellMar>
            <w:top w:w="0" w:type="dxa"/>
            <w:left w:w="0" w:type="dxa"/>
            <w:bottom w:w="0" w:type="dxa"/>
            <w:right w:w="0" w:type="dxa"/>
          </w:tblCellMar>
        </w:tblPrEx>
        <w:trPr>
          <w:trHeight w:val="329" w:hRule="exact"/>
        </w:trPr>
        <w:tc>
          <w:tcPr>
            <w:tcW w:w="62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三、2020年地方政府一般债务发行额</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5.4</w:t>
            </w:r>
          </w:p>
        </w:tc>
        <w:tc>
          <w:tcPr>
            <w:tcW w:w="1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5.4</w:t>
            </w:r>
          </w:p>
        </w:tc>
      </w:tr>
      <w:tr>
        <w:tblPrEx>
          <w:tblCellMar>
            <w:top w:w="0" w:type="dxa"/>
            <w:left w:w="0" w:type="dxa"/>
            <w:bottom w:w="0" w:type="dxa"/>
            <w:right w:w="0" w:type="dxa"/>
          </w:tblCellMar>
        </w:tblPrEx>
        <w:trPr>
          <w:trHeight w:val="329" w:hRule="exact"/>
        </w:trPr>
        <w:tc>
          <w:tcPr>
            <w:tcW w:w="62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其中：中央转贷地方的国际金融组织和外国政府贷款</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方正黑体_GBK" w:cs="Times New Roman"/>
                <w:sz w:val="24"/>
                <w:szCs w:val="24"/>
                <w:highlight w:val="none"/>
              </w:rPr>
            </w:pPr>
          </w:p>
        </w:tc>
        <w:tc>
          <w:tcPr>
            <w:tcW w:w="1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方正黑体_GBK" w:cs="Times New Roman"/>
                <w:sz w:val="24"/>
                <w:szCs w:val="24"/>
                <w:highlight w:val="none"/>
              </w:rPr>
            </w:pPr>
          </w:p>
        </w:tc>
      </w:tr>
      <w:tr>
        <w:tblPrEx>
          <w:tblCellMar>
            <w:top w:w="0" w:type="dxa"/>
            <w:left w:w="0" w:type="dxa"/>
            <w:bottom w:w="0" w:type="dxa"/>
            <w:right w:w="0" w:type="dxa"/>
          </w:tblCellMar>
        </w:tblPrEx>
        <w:trPr>
          <w:trHeight w:val="329" w:hRule="exact"/>
        </w:trPr>
        <w:tc>
          <w:tcPr>
            <w:tcW w:w="62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2020年地方政府一般债券发行额</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5.4</w:t>
            </w:r>
          </w:p>
        </w:tc>
        <w:tc>
          <w:tcPr>
            <w:tcW w:w="1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5.4</w:t>
            </w:r>
          </w:p>
        </w:tc>
      </w:tr>
      <w:tr>
        <w:tblPrEx>
          <w:tblCellMar>
            <w:top w:w="0" w:type="dxa"/>
            <w:left w:w="0" w:type="dxa"/>
            <w:bottom w:w="0" w:type="dxa"/>
            <w:right w:w="0" w:type="dxa"/>
          </w:tblCellMar>
        </w:tblPrEx>
        <w:trPr>
          <w:trHeight w:val="329" w:hRule="exact"/>
        </w:trPr>
        <w:tc>
          <w:tcPr>
            <w:tcW w:w="62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四、2020年地方政府一般债务还本支出</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3.4</w:t>
            </w:r>
          </w:p>
        </w:tc>
        <w:tc>
          <w:tcPr>
            <w:tcW w:w="1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3.4</w:t>
            </w:r>
          </w:p>
        </w:tc>
      </w:tr>
      <w:tr>
        <w:tblPrEx>
          <w:tblCellMar>
            <w:top w:w="0" w:type="dxa"/>
            <w:left w:w="0" w:type="dxa"/>
            <w:bottom w:w="0" w:type="dxa"/>
            <w:right w:w="0" w:type="dxa"/>
          </w:tblCellMar>
        </w:tblPrEx>
        <w:trPr>
          <w:trHeight w:val="329" w:hRule="exact"/>
        </w:trPr>
        <w:tc>
          <w:tcPr>
            <w:tcW w:w="62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五、2020年末地方政府一般债务余额执行数</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rPr>
                <w:rFonts w:hint="default" w:ascii="Times New Roman" w:hAnsi="Times New Roman" w:eastAsia="方正黑体_GBK" w:cs="Times New Roman"/>
                <w:sz w:val="24"/>
                <w:szCs w:val="24"/>
                <w:highlight w:val="none"/>
              </w:rPr>
            </w:pPr>
          </w:p>
        </w:tc>
        <w:tc>
          <w:tcPr>
            <w:tcW w:w="1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21.8</w:t>
            </w:r>
          </w:p>
        </w:tc>
      </w:tr>
      <w:tr>
        <w:tblPrEx>
          <w:tblCellMar>
            <w:top w:w="0" w:type="dxa"/>
            <w:left w:w="0" w:type="dxa"/>
            <w:bottom w:w="0" w:type="dxa"/>
            <w:right w:w="0" w:type="dxa"/>
          </w:tblCellMar>
        </w:tblPrEx>
        <w:trPr>
          <w:trHeight w:val="329" w:hRule="exact"/>
        </w:trPr>
        <w:tc>
          <w:tcPr>
            <w:tcW w:w="62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六、2021年地方财政赤字</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rPr>
                <w:rFonts w:hint="default" w:ascii="Times New Roman" w:hAnsi="Times New Roman" w:eastAsia="方正黑体_GBK" w:cs="Times New Roman"/>
                <w:sz w:val="24"/>
                <w:szCs w:val="24"/>
                <w:highlight w:val="none"/>
              </w:rPr>
            </w:pPr>
          </w:p>
        </w:tc>
        <w:tc>
          <w:tcPr>
            <w:tcW w:w="1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rPr>
                <w:rFonts w:hint="default" w:ascii="Times New Roman" w:hAnsi="Times New Roman" w:eastAsia="方正黑体_GBK" w:cs="Times New Roman"/>
                <w:sz w:val="24"/>
                <w:szCs w:val="24"/>
                <w:highlight w:val="none"/>
              </w:rPr>
            </w:pPr>
          </w:p>
        </w:tc>
      </w:tr>
      <w:tr>
        <w:tblPrEx>
          <w:tblCellMar>
            <w:top w:w="0" w:type="dxa"/>
            <w:left w:w="0" w:type="dxa"/>
            <w:bottom w:w="0" w:type="dxa"/>
            <w:right w:w="0" w:type="dxa"/>
          </w:tblCellMar>
        </w:tblPrEx>
        <w:trPr>
          <w:trHeight w:val="329" w:hRule="exact"/>
        </w:trPr>
        <w:tc>
          <w:tcPr>
            <w:tcW w:w="62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七、2021年地方政府一般债务限额</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rPr>
                <w:rFonts w:hint="default" w:ascii="Times New Roman" w:hAnsi="Times New Roman" w:eastAsia="方正黑体_GBK" w:cs="Times New Roman"/>
                <w:sz w:val="24"/>
                <w:szCs w:val="24"/>
                <w:highlight w:val="none"/>
              </w:rPr>
            </w:pPr>
          </w:p>
        </w:tc>
        <w:tc>
          <w:tcPr>
            <w:tcW w:w="1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rPr>
                <w:rFonts w:hint="default" w:ascii="Times New Roman" w:hAnsi="Times New Roman" w:eastAsia="方正黑体_GBK" w:cs="Times New Roman"/>
                <w:sz w:val="24"/>
                <w:szCs w:val="24"/>
                <w:highlight w:val="none"/>
              </w:rPr>
            </w:pPr>
          </w:p>
        </w:tc>
      </w:tr>
    </w:tbl>
    <w:p>
      <w:pPr>
        <w:spacing w:line="320" w:lineRule="exact"/>
        <w:contextualSpacing/>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备注：本表反映本级政府上两年度一般债务余额，上一年度一般债务限额、发行额、还本支出及余额，本年度财政赤字及一般债务限额。</w:t>
      </w: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spacing w:line="594" w:lineRule="exact"/>
        <w:contextualSpacing/>
        <w:rPr>
          <w:rFonts w:hint="default" w:ascii="Times New Roman" w:hAnsi="Times New Roman" w:eastAsia="方正黑体_GBK" w:cs="Times New Roman"/>
          <w:szCs w:val="32"/>
          <w:highlight w:val="none"/>
        </w:rPr>
      </w:pPr>
    </w:p>
    <w:p>
      <w:pPr>
        <w:spacing w:line="594" w:lineRule="exact"/>
        <w:contextualSpacing/>
        <w:rPr>
          <w:rFonts w:hint="default" w:ascii="Times New Roman" w:hAnsi="Times New Roman" w:eastAsia="方正黑体_GBK" w:cs="Times New Roman"/>
          <w:szCs w:val="32"/>
          <w:highlight w:val="none"/>
        </w:rPr>
      </w:pPr>
      <w:r>
        <w:rPr>
          <w:rFonts w:hint="default" w:ascii="Times New Roman" w:hAnsi="Times New Roman" w:eastAsia="方正黑体_GBK" w:cs="Times New Roman"/>
          <w:szCs w:val="32"/>
          <w:highlight w:val="none"/>
        </w:rPr>
        <w:t>表27</w:t>
      </w:r>
    </w:p>
    <w:p>
      <w:pPr>
        <w:spacing w:line="594" w:lineRule="exact"/>
        <w:contextualSpacing/>
        <w:jc w:val="center"/>
        <w:rPr>
          <w:rFonts w:hint="default" w:ascii="Times New Roman" w:hAnsi="Times New Roman" w:eastAsia="方正小标宋_GBK" w:cs="Times New Roman"/>
          <w:sz w:val="44"/>
          <w:szCs w:val="44"/>
          <w:highlight w:val="none"/>
        </w:rPr>
      </w:pPr>
      <w:r>
        <w:rPr>
          <w:rFonts w:hint="default" w:ascii="Times New Roman" w:hAnsi="Times New Roman" w:eastAsia="方正小标宋_GBK" w:cs="Times New Roman"/>
          <w:sz w:val="44"/>
          <w:szCs w:val="44"/>
          <w:highlight w:val="none"/>
        </w:rPr>
        <w:t>万盛经开区2020年和2021年地方政府</w:t>
      </w:r>
    </w:p>
    <w:p>
      <w:pPr>
        <w:spacing w:line="594" w:lineRule="exact"/>
        <w:contextualSpacing/>
        <w:jc w:val="center"/>
        <w:rPr>
          <w:rFonts w:hint="default" w:ascii="Times New Roman" w:hAnsi="Times New Roman" w:eastAsia="方正小标宋_GBK" w:cs="Times New Roman"/>
          <w:sz w:val="44"/>
          <w:szCs w:val="44"/>
          <w:highlight w:val="none"/>
        </w:rPr>
      </w:pPr>
      <w:r>
        <w:rPr>
          <w:rFonts w:hint="default" w:ascii="Times New Roman" w:hAnsi="Times New Roman" w:eastAsia="方正小标宋_GBK" w:cs="Times New Roman"/>
          <w:sz w:val="44"/>
          <w:szCs w:val="44"/>
          <w:highlight w:val="none"/>
        </w:rPr>
        <w:t>专项债务余额情况表</w:t>
      </w:r>
    </w:p>
    <w:p>
      <w:pPr>
        <w:spacing w:line="594" w:lineRule="exact"/>
        <w:contextualSpacing/>
        <w:jc w:val="right"/>
        <w:rPr>
          <w:rFonts w:hint="default" w:ascii="Times New Roman" w:hAnsi="Times New Roman" w:cs="Times New Roman"/>
          <w:szCs w:val="32"/>
          <w:highlight w:val="none"/>
        </w:rPr>
      </w:pPr>
      <w:r>
        <w:rPr>
          <w:rFonts w:hint="default" w:ascii="Times New Roman" w:hAnsi="Times New Roman" w:cs="Times New Roman"/>
          <w:szCs w:val="32"/>
          <w:highlight w:val="none"/>
        </w:rPr>
        <w:t>单位：亿元</w:t>
      </w:r>
    </w:p>
    <w:tbl>
      <w:tblPr>
        <w:tblStyle w:val="9"/>
        <w:tblW w:w="0" w:type="auto"/>
        <w:tblInd w:w="0" w:type="dxa"/>
        <w:tblLayout w:type="fixed"/>
        <w:tblCellMar>
          <w:top w:w="0" w:type="dxa"/>
          <w:left w:w="0" w:type="dxa"/>
          <w:bottom w:w="0" w:type="dxa"/>
          <w:right w:w="0" w:type="dxa"/>
        </w:tblCellMar>
      </w:tblPr>
      <w:tblGrid>
        <w:gridCol w:w="5496"/>
        <w:gridCol w:w="1689"/>
        <w:gridCol w:w="1689"/>
      </w:tblGrid>
      <w:tr>
        <w:tblPrEx>
          <w:tblCellMar>
            <w:top w:w="0" w:type="dxa"/>
            <w:left w:w="0" w:type="dxa"/>
            <w:bottom w:w="0" w:type="dxa"/>
            <w:right w:w="0" w:type="dxa"/>
          </w:tblCellMar>
        </w:tblPrEx>
        <w:trPr>
          <w:trHeight w:val="329" w:hRule="exact"/>
        </w:trPr>
        <w:tc>
          <w:tcPr>
            <w:tcW w:w="54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项    目</w:t>
            </w:r>
          </w:p>
        </w:tc>
        <w:tc>
          <w:tcPr>
            <w:tcW w:w="16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预算数</w:t>
            </w:r>
          </w:p>
        </w:tc>
        <w:tc>
          <w:tcPr>
            <w:tcW w:w="16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执行数</w:t>
            </w:r>
          </w:p>
        </w:tc>
      </w:tr>
      <w:tr>
        <w:tblPrEx>
          <w:tblCellMar>
            <w:top w:w="0" w:type="dxa"/>
            <w:left w:w="0" w:type="dxa"/>
            <w:bottom w:w="0" w:type="dxa"/>
            <w:right w:w="0" w:type="dxa"/>
          </w:tblCellMar>
        </w:tblPrEx>
        <w:trPr>
          <w:trHeight w:val="329" w:hRule="exact"/>
        </w:trPr>
        <w:tc>
          <w:tcPr>
            <w:tcW w:w="54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一、2019年末地方政府专项债务余额实际数</w:t>
            </w:r>
          </w:p>
        </w:tc>
        <w:tc>
          <w:tcPr>
            <w:tcW w:w="16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16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5.3</w:t>
            </w:r>
          </w:p>
        </w:tc>
      </w:tr>
      <w:tr>
        <w:tblPrEx>
          <w:tblCellMar>
            <w:top w:w="0" w:type="dxa"/>
            <w:left w:w="0" w:type="dxa"/>
            <w:bottom w:w="0" w:type="dxa"/>
            <w:right w:w="0" w:type="dxa"/>
          </w:tblCellMar>
        </w:tblPrEx>
        <w:trPr>
          <w:trHeight w:val="329" w:hRule="exact"/>
        </w:trPr>
        <w:tc>
          <w:tcPr>
            <w:tcW w:w="54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二、2020年末地方政府专项债务限额</w:t>
            </w:r>
          </w:p>
        </w:tc>
        <w:tc>
          <w:tcPr>
            <w:tcW w:w="16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5.3</w:t>
            </w:r>
          </w:p>
        </w:tc>
        <w:tc>
          <w:tcPr>
            <w:tcW w:w="16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26.8</w:t>
            </w:r>
          </w:p>
        </w:tc>
      </w:tr>
      <w:tr>
        <w:tblPrEx>
          <w:tblCellMar>
            <w:top w:w="0" w:type="dxa"/>
            <w:left w:w="0" w:type="dxa"/>
            <w:bottom w:w="0" w:type="dxa"/>
            <w:right w:w="0" w:type="dxa"/>
          </w:tblCellMar>
        </w:tblPrEx>
        <w:trPr>
          <w:trHeight w:val="329" w:hRule="exact"/>
        </w:trPr>
        <w:tc>
          <w:tcPr>
            <w:tcW w:w="54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三、2020年地方政府专项债务发行额</w:t>
            </w:r>
          </w:p>
        </w:tc>
        <w:tc>
          <w:tcPr>
            <w:tcW w:w="16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4.9</w:t>
            </w:r>
          </w:p>
        </w:tc>
        <w:tc>
          <w:tcPr>
            <w:tcW w:w="16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5.8</w:t>
            </w:r>
          </w:p>
        </w:tc>
      </w:tr>
      <w:tr>
        <w:tblPrEx>
          <w:tblCellMar>
            <w:top w:w="0" w:type="dxa"/>
            <w:left w:w="0" w:type="dxa"/>
            <w:bottom w:w="0" w:type="dxa"/>
            <w:right w:w="0" w:type="dxa"/>
          </w:tblCellMar>
        </w:tblPrEx>
        <w:trPr>
          <w:trHeight w:val="329" w:hRule="exact"/>
        </w:trPr>
        <w:tc>
          <w:tcPr>
            <w:tcW w:w="54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四、2020年地方政府专项债务还本支出</w:t>
            </w:r>
          </w:p>
        </w:tc>
        <w:tc>
          <w:tcPr>
            <w:tcW w:w="16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0.3</w:t>
            </w:r>
          </w:p>
        </w:tc>
        <w:tc>
          <w:tcPr>
            <w:tcW w:w="16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0.3</w:t>
            </w:r>
          </w:p>
        </w:tc>
      </w:tr>
      <w:tr>
        <w:tblPrEx>
          <w:tblCellMar>
            <w:top w:w="0" w:type="dxa"/>
            <w:left w:w="0" w:type="dxa"/>
            <w:bottom w:w="0" w:type="dxa"/>
            <w:right w:w="0" w:type="dxa"/>
          </w:tblCellMar>
        </w:tblPrEx>
        <w:trPr>
          <w:trHeight w:val="329" w:hRule="exact"/>
        </w:trPr>
        <w:tc>
          <w:tcPr>
            <w:tcW w:w="54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五、2020年末地方政府专项债务余额执行数</w:t>
            </w:r>
          </w:p>
        </w:tc>
        <w:tc>
          <w:tcPr>
            <w:tcW w:w="16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c>
          <w:tcPr>
            <w:tcW w:w="16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10.8</w:t>
            </w:r>
          </w:p>
        </w:tc>
      </w:tr>
      <w:tr>
        <w:tblPrEx>
          <w:tblCellMar>
            <w:top w:w="0" w:type="dxa"/>
            <w:left w:w="0" w:type="dxa"/>
            <w:bottom w:w="0" w:type="dxa"/>
            <w:right w:w="0" w:type="dxa"/>
          </w:tblCellMar>
        </w:tblPrEx>
        <w:trPr>
          <w:trHeight w:val="329" w:hRule="exact"/>
        </w:trPr>
        <w:tc>
          <w:tcPr>
            <w:tcW w:w="54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六、2021年地方政府专项债务新增限额</w:t>
            </w:r>
          </w:p>
        </w:tc>
        <w:tc>
          <w:tcPr>
            <w:tcW w:w="16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rPr>
                <w:rFonts w:hint="default" w:ascii="Times New Roman" w:hAnsi="Times New Roman" w:eastAsia="宋体" w:cs="Times New Roman"/>
                <w:sz w:val="24"/>
                <w:szCs w:val="24"/>
                <w:highlight w:val="none"/>
              </w:rPr>
            </w:pPr>
          </w:p>
        </w:tc>
        <w:tc>
          <w:tcPr>
            <w:tcW w:w="16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329" w:hRule="exact"/>
        </w:trPr>
        <w:tc>
          <w:tcPr>
            <w:tcW w:w="54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七、2021年末地方政府专项债务限额</w:t>
            </w:r>
          </w:p>
        </w:tc>
        <w:tc>
          <w:tcPr>
            <w:tcW w:w="16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rPr>
                <w:rFonts w:hint="default" w:ascii="Times New Roman" w:hAnsi="Times New Roman" w:eastAsia="宋体" w:cs="Times New Roman"/>
                <w:sz w:val="24"/>
                <w:szCs w:val="24"/>
                <w:highlight w:val="none"/>
              </w:rPr>
            </w:pPr>
          </w:p>
        </w:tc>
        <w:tc>
          <w:tcPr>
            <w:tcW w:w="16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rPr>
                <w:rFonts w:hint="default" w:ascii="Times New Roman" w:hAnsi="Times New Roman" w:eastAsia="宋体" w:cs="Times New Roman"/>
                <w:sz w:val="24"/>
                <w:szCs w:val="24"/>
                <w:highlight w:val="none"/>
              </w:rPr>
            </w:pPr>
          </w:p>
        </w:tc>
      </w:tr>
    </w:tbl>
    <w:p>
      <w:pPr>
        <w:spacing w:line="320" w:lineRule="exact"/>
        <w:contextualSpacing/>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备注：本表反映本级政府上两年度专项债务余额，上一年度专项债务限额、发行额、还本额及余额，本年度专项债务新增限额及限额。</w:t>
      </w: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spacing w:line="594" w:lineRule="exact"/>
        <w:contextualSpacing/>
        <w:rPr>
          <w:rFonts w:hint="default" w:ascii="Times New Roman" w:hAnsi="Times New Roman" w:eastAsia="方正黑体_GBK" w:cs="Times New Roman"/>
          <w:szCs w:val="32"/>
          <w:highlight w:val="none"/>
        </w:rPr>
      </w:pPr>
    </w:p>
    <w:p>
      <w:pPr>
        <w:spacing w:line="594" w:lineRule="exact"/>
        <w:contextualSpacing/>
        <w:rPr>
          <w:rFonts w:hint="default" w:ascii="Times New Roman" w:hAnsi="Times New Roman" w:eastAsia="方正黑体_GBK" w:cs="Times New Roman"/>
          <w:szCs w:val="32"/>
          <w:highlight w:val="none"/>
        </w:rPr>
      </w:pPr>
      <w:r>
        <w:rPr>
          <w:rFonts w:hint="default" w:ascii="Times New Roman" w:hAnsi="Times New Roman" w:eastAsia="方正黑体_GBK" w:cs="Times New Roman"/>
          <w:szCs w:val="32"/>
          <w:highlight w:val="none"/>
        </w:rPr>
        <w:t>表28</w:t>
      </w:r>
    </w:p>
    <w:p>
      <w:pPr>
        <w:spacing w:line="594" w:lineRule="exact"/>
        <w:contextualSpacing/>
        <w:jc w:val="center"/>
        <w:rPr>
          <w:rFonts w:hint="default" w:ascii="Times New Roman" w:hAnsi="Times New Roman" w:eastAsia="方正小标宋_GBK" w:cs="Times New Roman"/>
          <w:sz w:val="44"/>
          <w:szCs w:val="44"/>
          <w:highlight w:val="none"/>
        </w:rPr>
      </w:pPr>
      <w:r>
        <w:rPr>
          <w:rFonts w:hint="default" w:ascii="Times New Roman" w:hAnsi="Times New Roman" w:eastAsia="方正小标宋_GBK" w:cs="Times New Roman"/>
          <w:sz w:val="44"/>
          <w:szCs w:val="44"/>
          <w:highlight w:val="none"/>
        </w:rPr>
        <w:t>万盛经开区地方债券发行及还本付息情况表</w:t>
      </w:r>
    </w:p>
    <w:p>
      <w:pPr>
        <w:spacing w:line="594" w:lineRule="exact"/>
        <w:contextualSpacing/>
        <w:jc w:val="right"/>
        <w:rPr>
          <w:rFonts w:hint="default" w:ascii="Times New Roman" w:hAnsi="Times New Roman" w:cs="Times New Roman"/>
          <w:szCs w:val="32"/>
          <w:highlight w:val="none"/>
        </w:rPr>
      </w:pPr>
      <w:r>
        <w:rPr>
          <w:rFonts w:hint="default" w:ascii="Times New Roman" w:hAnsi="Times New Roman" w:cs="Times New Roman"/>
          <w:szCs w:val="32"/>
          <w:highlight w:val="none"/>
        </w:rPr>
        <w:t>单位：亿元</w:t>
      </w:r>
    </w:p>
    <w:tbl>
      <w:tblPr>
        <w:tblStyle w:val="9"/>
        <w:tblW w:w="0" w:type="auto"/>
        <w:tblInd w:w="0" w:type="dxa"/>
        <w:tblLayout w:type="fixed"/>
        <w:tblCellMar>
          <w:top w:w="0" w:type="dxa"/>
          <w:left w:w="0" w:type="dxa"/>
          <w:bottom w:w="0" w:type="dxa"/>
          <w:right w:w="0" w:type="dxa"/>
        </w:tblCellMar>
      </w:tblPr>
      <w:tblGrid>
        <w:gridCol w:w="5282"/>
        <w:gridCol w:w="1796"/>
        <w:gridCol w:w="1796"/>
      </w:tblGrid>
      <w:tr>
        <w:tblPrEx>
          <w:tblCellMar>
            <w:top w:w="0" w:type="dxa"/>
            <w:left w:w="0" w:type="dxa"/>
            <w:bottom w:w="0" w:type="dxa"/>
            <w:right w:w="0" w:type="dxa"/>
          </w:tblCellMar>
        </w:tblPrEx>
        <w:trPr>
          <w:trHeight w:val="329" w:hRule="exact"/>
        </w:trPr>
        <w:tc>
          <w:tcPr>
            <w:tcW w:w="5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项    目</w:t>
            </w:r>
          </w:p>
        </w:tc>
        <w:tc>
          <w:tcPr>
            <w:tcW w:w="1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公式</w:t>
            </w:r>
          </w:p>
        </w:tc>
        <w:tc>
          <w:tcPr>
            <w:tcW w:w="1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本级</w:t>
            </w:r>
          </w:p>
        </w:tc>
      </w:tr>
      <w:tr>
        <w:tblPrEx>
          <w:tblCellMar>
            <w:top w:w="0" w:type="dxa"/>
            <w:left w:w="0" w:type="dxa"/>
            <w:bottom w:w="0" w:type="dxa"/>
            <w:right w:w="0" w:type="dxa"/>
          </w:tblCellMar>
        </w:tblPrEx>
        <w:trPr>
          <w:trHeight w:val="329" w:hRule="exact"/>
        </w:trPr>
        <w:tc>
          <w:tcPr>
            <w:tcW w:w="5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eastAsia="方正黑体_GBK" w:cs="Times New Roman"/>
                <w:sz w:val="24"/>
                <w:szCs w:val="24"/>
                <w:highlight w:val="none"/>
                <w:lang w:bidi="ar"/>
              </w:rPr>
              <w:t>一、2020年发行执行数</w:t>
            </w:r>
          </w:p>
        </w:tc>
        <w:tc>
          <w:tcPr>
            <w:tcW w:w="1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A=B+D</w:t>
            </w:r>
          </w:p>
        </w:tc>
        <w:tc>
          <w:tcPr>
            <w:tcW w:w="1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b/>
                <w:bCs/>
                <w:sz w:val="24"/>
                <w:szCs w:val="24"/>
                <w:highlight w:val="none"/>
                <w:lang w:bidi="ar"/>
              </w:rPr>
              <w:t>11.22</w:t>
            </w:r>
          </w:p>
        </w:tc>
      </w:tr>
      <w:tr>
        <w:trPr>
          <w:trHeight w:val="329" w:hRule="exact"/>
        </w:trPr>
        <w:tc>
          <w:tcPr>
            <w:tcW w:w="5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（一）一般债券</w:t>
            </w:r>
          </w:p>
        </w:tc>
        <w:tc>
          <w:tcPr>
            <w:tcW w:w="1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B</w:t>
            </w:r>
          </w:p>
        </w:tc>
        <w:tc>
          <w:tcPr>
            <w:tcW w:w="1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5.42</w:t>
            </w:r>
          </w:p>
        </w:tc>
      </w:tr>
      <w:tr>
        <w:tblPrEx>
          <w:tblCellMar>
            <w:top w:w="0" w:type="dxa"/>
            <w:left w:w="0" w:type="dxa"/>
            <w:bottom w:w="0" w:type="dxa"/>
            <w:right w:w="0" w:type="dxa"/>
          </w:tblCellMar>
        </w:tblPrEx>
        <w:trPr>
          <w:trHeight w:val="329" w:hRule="exact"/>
        </w:trPr>
        <w:tc>
          <w:tcPr>
            <w:tcW w:w="5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其中：再融资债券</w:t>
            </w:r>
          </w:p>
        </w:tc>
        <w:tc>
          <w:tcPr>
            <w:tcW w:w="1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C</w:t>
            </w:r>
          </w:p>
        </w:tc>
        <w:tc>
          <w:tcPr>
            <w:tcW w:w="1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3.42</w:t>
            </w:r>
          </w:p>
        </w:tc>
      </w:tr>
      <w:tr>
        <w:tblPrEx>
          <w:tblCellMar>
            <w:top w:w="0" w:type="dxa"/>
            <w:left w:w="0" w:type="dxa"/>
            <w:bottom w:w="0" w:type="dxa"/>
            <w:right w:w="0" w:type="dxa"/>
          </w:tblCellMar>
        </w:tblPrEx>
        <w:trPr>
          <w:trHeight w:val="329" w:hRule="exact"/>
        </w:trPr>
        <w:tc>
          <w:tcPr>
            <w:tcW w:w="5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（二）专项债券</w:t>
            </w:r>
          </w:p>
        </w:tc>
        <w:tc>
          <w:tcPr>
            <w:tcW w:w="1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D</w:t>
            </w:r>
          </w:p>
        </w:tc>
        <w:tc>
          <w:tcPr>
            <w:tcW w:w="1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5.80</w:t>
            </w:r>
          </w:p>
        </w:tc>
      </w:tr>
      <w:tr>
        <w:tblPrEx>
          <w:tblCellMar>
            <w:top w:w="0" w:type="dxa"/>
            <w:left w:w="0" w:type="dxa"/>
            <w:bottom w:w="0" w:type="dxa"/>
            <w:right w:w="0" w:type="dxa"/>
          </w:tblCellMar>
        </w:tblPrEx>
        <w:trPr>
          <w:trHeight w:val="329" w:hRule="exact"/>
        </w:trPr>
        <w:tc>
          <w:tcPr>
            <w:tcW w:w="5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其中：再融资债券</w:t>
            </w:r>
          </w:p>
        </w:tc>
        <w:tc>
          <w:tcPr>
            <w:tcW w:w="1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E</w:t>
            </w:r>
          </w:p>
        </w:tc>
        <w:tc>
          <w:tcPr>
            <w:tcW w:w="1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0.30</w:t>
            </w:r>
          </w:p>
        </w:tc>
      </w:tr>
      <w:tr>
        <w:tblPrEx>
          <w:tblCellMar>
            <w:top w:w="0" w:type="dxa"/>
            <w:left w:w="0" w:type="dxa"/>
            <w:bottom w:w="0" w:type="dxa"/>
            <w:right w:w="0" w:type="dxa"/>
          </w:tblCellMar>
        </w:tblPrEx>
        <w:trPr>
          <w:trHeight w:val="329" w:hRule="exact"/>
        </w:trPr>
        <w:tc>
          <w:tcPr>
            <w:tcW w:w="5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eastAsia="方正黑体_GBK" w:cs="Times New Roman"/>
                <w:sz w:val="24"/>
                <w:szCs w:val="24"/>
                <w:highlight w:val="none"/>
                <w:lang w:bidi="ar"/>
              </w:rPr>
              <w:t>二、2020年还本支出执行数</w:t>
            </w:r>
          </w:p>
        </w:tc>
        <w:tc>
          <w:tcPr>
            <w:tcW w:w="1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F=G+H</w:t>
            </w:r>
          </w:p>
        </w:tc>
        <w:tc>
          <w:tcPr>
            <w:tcW w:w="1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b/>
                <w:bCs/>
                <w:sz w:val="24"/>
                <w:szCs w:val="24"/>
                <w:highlight w:val="none"/>
                <w:lang w:bidi="ar"/>
              </w:rPr>
              <w:t>3.72</w:t>
            </w:r>
          </w:p>
        </w:tc>
      </w:tr>
      <w:tr>
        <w:tblPrEx>
          <w:tblCellMar>
            <w:top w:w="0" w:type="dxa"/>
            <w:left w:w="0" w:type="dxa"/>
            <w:bottom w:w="0" w:type="dxa"/>
            <w:right w:w="0" w:type="dxa"/>
          </w:tblCellMar>
        </w:tblPrEx>
        <w:trPr>
          <w:trHeight w:val="329" w:hRule="exact"/>
        </w:trPr>
        <w:tc>
          <w:tcPr>
            <w:tcW w:w="5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（一）一般债券</w:t>
            </w:r>
          </w:p>
        </w:tc>
        <w:tc>
          <w:tcPr>
            <w:tcW w:w="1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G</w:t>
            </w:r>
          </w:p>
        </w:tc>
        <w:tc>
          <w:tcPr>
            <w:tcW w:w="1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3.42</w:t>
            </w:r>
          </w:p>
        </w:tc>
      </w:tr>
      <w:tr>
        <w:tblPrEx>
          <w:tblCellMar>
            <w:top w:w="0" w:type="dxa"/>
            <w:left w:w="0" w:type="dxa"/>
            <w:bottom w:w="0" w:type="dxa"/>
            <w:right w:w="0" w:type="dxa"/>
          </w:tblCellMar>
        </w:tblPrEx>
        <w:trPr>
          <w:trHeight w:val="329" w:hRule="exact"/>
        </w:trPr>
        <w:tc>
          <w:tcPr>
            <w:tcW w:w="5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（二）专项债券</w:t>
            </w:r>
          </w:p>
        </w:tc>
        <w:tc>
          <w:tcPr>
            <w:tcW w:w="1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H</w:t>
            </w:r>
          </w:p>
        </w:tc>
        <w:tc>
          <w:tcPr>
            <w:tcW w:w="1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0.30</w:t>
            </w:r>
          </w:p>
        </w:tc>
      </w:tr>
      <w:tr>
        <w:tblPrEx>
          <w:tblCellMar>
            <w:top w:w="0" w:type="dxa"/>
            <w:left w:w="0" w:type="dxa"/>
            <w:bottom w:w="0" w:type="dxa"/>
            <w:right w:w="0" w:type="dxa"/>
          </w:tblCellMar>
        </w:tblPrEx>
        <w:trPr>
          <w:trHeight w:val="329" w:hRule="exact"/>
        </w:trPr>
        <w:tc>
          <w:tcPr>
            <w:tcW w:w="5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三、2020年付息支出执行数</w:t>
            </w:r>
          </w:p>
        </w:tc>
        <w:tc>
          <w:tcPr>
            <w:tcW w:w="1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I=J+K</w:t>
            </w:r>
          </w:p>
        </w:tc>
        <w:tc>
          <w:tcPr>
            <w:tcW w:w="1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1.04</w:t>
            </w:r>
          </w:p>
        </w:tc>
      </w:tr>
      <w:tr>
        <w:tblPrEx>
          <w:tblCellMar>
            <w:top w:w="0" w:type="dxa"/>
            <w:left w:w="0" w:type="dxa"/>
            <w:bottom w:w="0" w:type="dxa"/>
            <w:right w:w="0" w:type="dxa"/>
          </w:tblCellMar>
        </w:tblPrEx>
        <w:trPr>
          <w:trHeight w:val="329" w:hRule="exact"/>
        </w:trPr>
        <w:tc>
          <w:tcPr>
            <w:tcW w:w="5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（一）一般债券</w:t>
            </w:r>
          </w:p>
        </w:tc>
        <w:tc>
          <w:tcPr>
            <w:tcW w:w="1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J</w:t>
            </w:r>
          </w:p>
        </w:tc>
        <w:tc>
          <w:tcPr>
            <w:tcW w:w="1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0.78</w:t>
            </w:r>
          </w:p>
        </w:tc>
      </w:tr>
      <w:tr>
        <w:tblPrEx>
          <w:tblCellMar>
            <w:top w:w="0" w:type="dxa"/>
            <w:left w:w="0" w:type="dxa"/>
            <w:bottom w:w="0" w:type="dxa"/>
            <w:right w:w="0" w:type="dxa"/>
          </w:tblCellMar>
        </w:tblPrEx>
        <w:trPr>
          <w:trHeight w:val="329" w:hRule="exact"/>
        </w:trPr>
        <w:tc>
          <w:tcPr>
            <w:tcW w:w="5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（二）专项债券</w:t>
            </w:r>
          </w:p>
        </w:tc>
        <w:tc>
          <w:tcPr>
            <w:tcW w:w="1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K</w:t>
            </w:r>
          </w:p>
        </w:tc>
        <w:tc>
          <w:tcPr>
            <w:tcW w:w="1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0.26</w:t>
            </w:r>
          </w:p>
        </w:tc>
      </w:tr>
      <w:tr>
        <w:tblPrEx>
          <w:tblCellMar>
            <w:top w:w="0" w:type="dxa"/>
            <w:left w:w="0" w:type="dxa"/>
            <w:bottom w:w="0" w:type="dxa"/>
            <w:right w:w="0" w:type="dxa"/>
          </w:tblCellMar>
        </w:tblPrEx>
        <w:trPr>
          <w:trHeight w:val="329" w:hRule="exact"/>
        </w:trPr>
        <w:tc>
          <w:tcPr>
            <w:tcW w:w="5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eastAsia="方正黑体_GBK" w:cs="Times New Roman"/>
                <w:sz w:val="24"/>
                <w:szCs w:val="24"/>
                <w:highlight w:val="none"/>
                <w:lang w:bidi="ar"/>
              </w:rPr>
              <w:t>四、2021年还本支出预算数</w:t>
            </w:r>
          </w:p>
        </w:tc>
        <w:tc>
          <w:tcPr>
            <w:tcW w:w="1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L=M+O</w:t>
            </w:r>
          </w:p>
        </w:tc>
        <w:tc>
          <w:tcPr>
            <w:tcW w:w="1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b/>
                <w:bCs/>
                <w:sz w:val="24"/>
                <w:szCs w:val="24"/>
                <w:highlight w:val="none"/>
                <w:lang w:bidi="ar"/>
              </w:rPr>
              <w:t>2.45</w:t>
            </w:r>
          </w:p>
        </w:tc>
      </w:tr>
      <w:tr>
        <w:tblPrEx>
          <w:tblCellMar>
            <w:top w:w="0" w:type="dxa"/>
            <w:left w:w="0" w:type="dxa"/>
            <w:bottom w:w="0" w:type="dxa"/>
            <w:right w:w="0" w:type="dxa"/>
          </w:tblCellMar>
        </w:tblPrEx>
        <w:trPr>
          <w:trHeight w:val="329" w:hRule="exact"/>
        </w:trPr>
        <w:tc>
          <w:tcPr>
            <w:tcW w:w="5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（一）一般债券</w:t>
            </w:r>
          </w:p>
        </w:tc>
        <w:tc>
          <w:tcPr>
            <w:tcW w:w="1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M</w:t>
            </w:r>
          </w:p>
        </w:tc>
        <w:tc>
          <w:tcPr>
            <w:tcW w:w="1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2.45</w:t>
            </w:r>
          </w:p>
        </w:tc>
      </w:tr>
      <w:tr>
        <w:tblPrEx>
          <w:tblCellMar>
            <w:top w:w="0" w:type="dxa"/>
            <w:left w:w="0" w:type="dxa"/>
            <w:bottom w:w="0" w:type="dxa"/>
            <w:right w:w="0" w:type="dxa"/>
          </w:tblCellMar>
        </w:tblPrEx>
        <w:trPr>
          <w:trHeight w:val="329" w:hRule="exact"/>
        </w:trPr>
        <w:tc>
          <w:tcPr>
            <w:tcW w:w="5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其中：再融资</w:t>
            </w:r>
          </w:p>
        </w:tc>
        <w:tc>
          <w:tcPr>
            <w:tcW w:w="1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rPr>
                <w:rFonts w:hint="default" w:ascii="Times New Roman" w:hAnsi="Times New Roman" w:cs="Times New Roman"/>
                <w:sz w:val="24"/>
                <w:szCs w:val="24"/>
                <w:highlight w:val="none"/>
              </w:rPr>
            </w:pPr>
          </w:p>
        </w:tc>
        <w:tc>
          <w:tcPr>
            <w:tcW w:w="1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2.45</w:t>
            </w:r>
          </w:p>
        </w:tc>
      </w:tr>
      <w:tr>
        <w:tblPrEx>
          <w:tblCellMar>
            <w:top w:w="0" w:type="dxa"/>
            <w:left w:w="0" w:type="dxa"/>
            <w:bottom w:w="0" w:type="dxa"/>
            <w:right w:w="0" w:type="dxa"/>
          </w:tblCellMar>
        </w:tblPrEx>
        <w:trPr>
          <w:trHeight w:val="329" w:hRule="exact"/>
        </w:trPr>
        <w:tc>
          <w:tcPr>
            <w:tcW w:w="5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财政预算安排 </w:t>
            </w:r>
          </w:p>
        </w:tc>
        <w:tc>
          <w:tcPr>
            <w:tcW w:w="1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N</w:t>
            </w:r>
          </w:p>
        </w:tc>
        <w:tc>
          <w:tcPr>
            <w:tcW w:w="1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329" w:hRule="exact"/>
        </w:trPr>
        <w:tc>
          <w:tcPr>
            <w:tcW w:w="5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（二）专项债券</w:t>
            </w:r>
          </w:p>
        </w:tc>
        <w:tc>
          <w:tcPr>
            <w:tcW w:w="1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O</w:t>
            </w:r>
          </w:p>
        </w:tc>
        <w:tc>
          <w:tcPr>
            <w:tcW w:w="1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0.00</w:t>
            </w:r>
          </w:p>
        </w:tc>
      </w:tr>
      <w:tr>
        <w:tblPrEx>
          <w:tblCellMar>
            <w:top w:w="0" w:type="dxa"/>
            <w:left w:w="0" w:type="dxa"/>
            <w:bottom w:w="0" w:type="dxa"/>
            <w:right w:w="0" w:type="dxa"/>
          </w:tblCellMar>
        </w:tblPrEx>
        <w:trPr>
          <w:trHeight w:val="329" w:hRule="exact"/>
        </w:trPr>
        <w:tc>
          <w:tcPr>
            <w:tcW w:w="5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其中：再融资</w:t>
            </w:r>
          </w:p>
        </w:tc>
        <w:tc>
          <w:tcPr>
            <w:tcW w:w="1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rPr>
                <w:rFonts w:hint="default" w:ascii="Times New Roman" w:hAnsi="Times New Roman" w:cs="Times New Roman"/>
                <w:sz w:val="24"/>
                <w:szCs w:val="24"/>
                <w:highlight w:val="none"/>
              </w:rPr>
            </w:pPr>
          </w:p>
        </w:tc>
        <w:tc>
          <w:tcPr>
            <w:tcW w:w="1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0.00</w:t>
            </w:r>
          </w:p>
        </w:tc>
      </w:tr>
      <w:tr>
        <w:tblPrEx>
          <w:tblCellMar>
            <w:top w:w="0" w:type="dxa"/>
            <w:left w:w="0" w:type="dxa"/>
            <w:bottom w:w="0" w:type="dxa"/>
            <w:right w:w="0" w:type="dxa"/>
          </w:tblCellMar>
        </w:tblPrEx>
        <w:trPr>
          <w:trHeight w:val="329" w:hRule="exact"/>
        </w:trPr>
        <w:tc>
          <w:tcPr>
            <w:tcW w:w="5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财政预算安排</w:t>
            </w:r>
          </w:p>
        </w:tc>
        <w:tc>
          <w:tcPr>
            <w:tcW w:w="1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P</w:t>
            </w:r>
          </w:p>
        </w:tc>
        <w:tc>
          <w:tcPr>
            <w:tcW w:w="1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329" w:hRule="exact"/>
        </w:trPr>
        <w:tc>
          <w:tcPr>
            <w:tcW w:w="5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eastAsia="方正黑体_GBK" w:cs="Times New Roman"/>
                <w:sz w:val="24"/>
                <w:szCs w:val="24"/>
                <w:highlight w:val="none"/>
                <w:lang w:bidi="ar"/>
              </w:rPr>
              <w:t>五、2021年付息支出预算数</w:t>
            </w:r>
          </w:p>
        </w:tc>
        <w:tc>
          <w:tcPr>
            <w:tcW w:w="1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Q=R+S</w:t>
            </w:r>
          </w:p>
        </w:tc>
        <w:tc>
          <w:tcPr>
            <w:tcW w:w="1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b/>
                <w:bCs/>
                <w:sz w:val="24"/>
                <w:szCs w:val="24"/>
                <w:highlight w:val="none"/>
                <w:lang w:bidi="ar"/>
              </w:rPr>
              <w:t>1.17</w:t>
            </w:r>
          </w:p>
        </w:tc>
      </w:tr>
      <w:tr>
        <w:tblPrEx>
          <w:tblCellMar>
            <w:top w:w="0" w:type="dxa"/>
            <w:left w:w="0" w:type="dxa"/>
            <w:bottom w:w="0" w:type="dxa"/>
            <w:right w:w="0" w:type="dxa"/>
          </w:tblCellMar>
        </w:tblPrEx>
        <w:trPr>
          <w:trHeight w:val="329" w:hRule="exact"/>
        </w:trPr>
        <w:tc>
          <w:tcPr>
            <w:tcW w:w="5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（一）一般债券</w:t>
            </w:r>
          </w:p>
        </w:tc>
        <w:tc>
          <w:tcPr>
            <w:tcW w:w="1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R</w:t>
            </w:r>
          </w:p>
        </w:tc>
        <w:tc>
          <w:tcPr>
            <w:tcW w:w="1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0.79</w:t>
            </w:r>
          </w:p>
        </w:tc>
      </w:tr>
      <w:tr>
        <w:tblPrEx>
          <w:tblCellMar>
            <w:top w:w="0" w:type="dxa"/>
            <w:left w:w="0" w:type="dxa"/>
            <w:bottom w:w="0" w:type="dxa"/>
            <w:right w:w="0" w:type="dxa"/>
          </w:tblCellMar>
        </w:tblPrEx>
        <w:trPr>
          <w:trHeight w:val="329" w:hRule="exact"/>
        </w:trPr>
        <w:tc>
          <w:tcPr>
            <w:tcW w:w="5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（二）专项债券</w:t>
            </w:r>
          </w:p>
        </w:tc>
        <w:tc>
          <w:tcPr>
            <w:tcW w:w="1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S</w:t>
            </w:r>
          </w:p>
        </w:tc>
        <w:tc>
          <w:tcPr>
            <w:tcW w:w="1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0.38</w:t>
            </w:r>
          </w:p>
        </w:tc>
      </w:tr>
    </w:tbl>
    <w:p>
      <w:pPr>
        <w:spacing w:line="320" w:lineRule="exact"/>
        <w:contextualSpacing/>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备注：本表反映本级上一年度地方政府债券（含再融资债券）发行及还本付息支出执行数、本年度地方政府债券还本付息预算数等。</w:t>
      </w: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spacing w:line="594" w:lineRule="exact"/>
        <w:contextualSpacing/>
        <w:rPr>
          <w:rFonts w:hint="default" w:ascii="Times New Roman" w:hAnsi="Times New Roman" w:eastAsia="方正黑体_GBK" w:cs="Times New Roman"/>
          <w:szCs w:val="32"/>
          <w:highlight w:val="none"/>
        </w:rPr>
      </w:pPr>
    </w:p>
    <w:p>
      <w:pPr>
        <w:spacing w:line="594" w:lineRule="exact"/>
        <w:contextualSpacing/>
        <w:rPr>
          <w:rFonts w:hint="default" w:ascii="Times New Roman" w:hAnsi="Times New Roman" w:eastAsia="方正黑体_GBK" w:cs="Times New Roman"/>
          <w:szCs w:val="32"/>
          <w:highlight w:val="none"/>
        </w:rPr>
      </w:pPr>
    </w:p>
    <w:p>
      <w:pPr>
        <w:spacing w:line="594" w:lineRule="exact"/>
        <w:contextualSpacing/>
        <w:rPr>
          <w:rFonts w:hint="default" w:ascii="Times New Roman" w:hAnsi="Times New Roman" w:eastAsia="方正黑体_GBK" w:cs="Times New Roman"/>
          <w:szCs w:val="32"/>
          <w:highlight w:val="none"/>
        </w:rPr>
      </w:pPr>
    </w:p>
    <w:p>
      <w:pPr>
        <w:spacing w:line="594" w:lineRule="exact"/>
        <w:contextualSpacing/>
        <w:rPr>
          <w:rFonts w:hint="default" w:ascii="Times New Roman" w:hAnsi="Times New Roman" w:eastAsia="方正黑体_GBK" w:cs="Times New Roman"/>
          <w:szCs w:val="32"/>
          <w:highlight w:val="none"/>
        </w:rPr>
      </w:pPr>
    </w:p>
    <w:p>
      <w:pPr>
        <w:spacing w:line="594" w:lineRule="exact"/>
        <w:contextualSpacing/>
        <w:rPr>
          <w:rFonts w:hint="default" w:ascii="Times New Roman" w:hAnsi="Times New Roman" w:eastAsia="方正黑体_GBK" w:cs="Times New Roman"/>
          <w:szCs w:val="32"/>
          <w:highlight w:val="none"/>
        </w:rPr>
      </w:pPr>
      <w:r>
        <w:rPr>
          <w:rFonts w:hint="default" w:ascii="Times New Roman" w:hAnsi="Times New Roman" w:eastAsia="方正黑体_GBK" w:cs="Times New Roman"/>
          <w:szCs w:val="32"/>
          <w:highlight w:val="none"/>
        </w:rPr>
        <w:t>表29</w:t>
      </w:r>
    </w:p>
    <w:p>
      <w:pPr>
        <w:spacing w:line="594" w:lineRule="exact"/>
        <w:contextualSpacing/>
        <w:jc w:val="center"/>
        <w:rPr>
          <w:rFonts w:hint="default" w:ascii="Times New Roman" w:hAnsi="Times New Roman" w:eastAsia="方正小标宋_GBK" w:cs="Times New Roman"/>
          <w:sz w:val="44"/>
          <w:szCs w:val="44"/>
          <w:highlight w:val="none"/>
        </w:rPr>
      </w:pPr>
      <w:r>
        <w:rPr>
          <w:rFonts w:hint="default" w:ascii="Times New Roman" w:hAnsi="Times New Roman" w:eastAsia="方正小标宋_GBK" w:cs="Times New Roman"/>
          <w:sz w:val="44"/>
          <w:szCs w:val="44"/>
          <w:highlight w:val="none"/>
        </w:rPr>
        <w:t>万盛经开区2021年地方政府债务限额</w:t>
      </w:r>
    </w:p>
    <w:p>
      <w:pPr>
        <w:spacing w:line="594" w:lineRule="exact"/>
        <w:contextualSpacing/>
        <w:jc w:val="center"/>
        <w:rPr>
          <w:rFonts w:hint="default" w:ascii="Times New Roman" w:hAnsi="Times New Roman" w:eastAsia="方正小标宋_GBK" w:cs="Times New Roman"/>
          <w:sz w:val="44"/>
          <w:szCs w:val="44"/>
          <w:highlight w:val="none"/>
        </w:rPr>
      </w:pPr>
      <w:r>
        <w:rPr>
          <w:rFonts w:hint="default" w:ascii="Times New Roman" w:hAnsi="Times New Roman" w:eastAsia="方正小标宋_GBK" w:cs="Times New Roman"/>
          <w:sz w:val="44"/>
          <w:szCs w:val="44"/>
          <w:highlight w:val="none"/>
        </w:rPr>
        <w:t>提前下达情况表</w:t>
      </w:r>
    </w:p>
    <w:p>
      <w:pPr>
        <w:spacing w:line="594" w:lineRule="exact"/>
        <w:contextualSpacing/>
        <w:jc w:val="right"/>
        <w:rPr>
          <w:rFonts w:hint="default" w:ascii="Times New Roman" w:hAnsi="Times New Roman" w:cs="Times New Roman"/>
          <w:szCs w:val="32"/>
          <w:highlight w:val="none"/>
        </w:rPr>
      </w:pPr>
      <w:r>
        <w:rPr>
          <w:rFonts w:hint="default" w:ascii="Times New Roman" w:hAnsi="Times New Roman" w:cs="Times New Roman"/>
          <w:szCs w:val="32"/>
          <w:highlight w:val="none"/>
        </w:rPr>
        <w:t>单位：亿元</w:t>
      </w:r>
    </w:p>
    <w:tbl>
      <w:tblPr>
        <w:tblStyle w:val="9"/>
        <w:tblW w:w="0" w:type="auto"/>
        <w:tblInd w:w="0" w:type="dxa"/>
        <w:tblLayout w:type="fixed"/>
        <w:tblCellMar>
          <w:top w:w="0" w:type="dxa"/>
          <w:left w:w="0" w:type="dxa"/>
          <w:bottom w:w="0" w:type="dxa"/>
          <w:right w:w="0" w:type="dxa"/>
        </w:tblCellMar>
      </w:tblPr>
      <w:tblGrid>
        <w:gridCol w:w="4437"/>
        <w:gridCol w:w="4437"/>
      </w:tblGrid>
      <w:tr>
        <w:tblPrEx>
          <w:tblCellMar>
            <w:top w:w="0" w:type="dxa"/>
            <w:left w:w="0" w:type="dxa"/>
            <w:bottom w:w="0" w:type="dxa"/>
            <w:right w:w="0" w:type="dxa"/>
          </w:tblCellMar>
        </w:tblPrEx>
        <w:trPr>
          <w:trHeight w:val="329" w:hRule="exact"/>
        </w:trPr>
        <w:tc>
          <w:tcPr>
            <w:tcW w:w="44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项  目</w:t>
            </w:r>
          </w:p>
        </w:tc>
        <w:tc>
          <w:tcPr>
            <w:tcW w:w="44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额  度</w:t>
            </w:r>
          </w:p>
        </w:tc>
      </w:tr>
      <w:tr>
        <w:tblPrEx>
          <w:tblCellMar>
            <w:top w:w="0" w:type="dxa"/>
            <w:left w:w="0" w:type="dxa"/>
            <w:bottom w:w="0" w:type="dxa"/>
            <w:right w:w="0" w:type="dxa"/>
          </w:tblCellMar>
        </w:tblPrEx>
        <w:trPr>
          <w:trHeight w:val="329" w:hRule="exact"/>
        </w:trPr>
        <w:tc>
          <w:tcPr>
            <w:tcW w:w="44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eastAsia="方正黑体_GBK" w:cs="Times New Roman"/>
                <w:sz w:val="24"/>
                <w:szCs w:val="24"/>
                <w:highlight w:val="none"/>
                <w:lang w:bidi="ar"/>
              </w:rPr>
              <w:t>一、2020年地方政府债务限额</w:t>
            </w:r>
          </w:p>
        </w:tc>
        <w:tc>
          <w:tcPr>
            <w:tcW w:w="44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b/>
                <w:bCs/>
                <w:sz w:val="24"/>
                <w:szCs w:val="24"/>
                <w:highlight w:val="none"/>
                <w:lang w:bidi="ar"/>
              </w:rPr>
              <w:t>68.70</w:t>
            </w:r>
            <w:r>
              <w:rPr>
                <w:rFonts w:hint="default" w:ascii="Times New Roman" w:hAnsi="Times New Roman" w:eastAsia="宋体" w:cs="Times New Roman"/>
                <w:sz w:val="24"/>
                <w:szCs w:val="24"/>
                <w:highlight w:val="none"/>
                <w:lang w:bidi="ar"/>
              </w:rPr>
              <w:t xml:space="preserve"> </w:t>
            </w:r>
          </w:p>
        </w:tc>
      </w:tr>
      <w:tr>
        <w:tblPrEx>
          <w:tblCellMar>
            <w:top w:w="0" w:type="dxa"/>
            <w:left w:w="0" w:type="dxa"/>
            <w:bottom w:w="0" w:type="dxa"/>
            <w:right w:w="0" w:type="dxa"/>
          </w:tblCellMar>
        </w:tblPrEx>
        <w:trPr>
          <w:trHeight w:val="329" w:hRule="exact"/>
        </w:trPr>
        <w:tc>
          <w:tcPr>
            <w:tcW w:w="44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其中： 一般债务限额</w:t>
            </w:r>
          </w:p>
        </w:tc>
        <w:tc>
          <w:tcPr>
            <w:tcW w:w="44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41.90 </w:t>
            </w:r>
          </w:p>
        </w:tc>
      </w:tr>
      <w:tr>
        <w:tblPrEx>
          <w:tblCellMar>
            <w:top w:w="0" w:type="dxa"/>
            <w:left w:w="0" w:type="dxa"/>
            <w:bottom w:w="0" w:type="dxa"/>
            <w:right w:w="0" w:type="dxa"/>
          </w:tblCellMar>
        </w:tblPrEx>
        <w:trPr>
          <w:trHeight w:val="329" w:hRule="exact"/>
        </w:trPr>
        <w:tc>
          <w:tcPr>
            <w:tcW w:w="44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专项债务限额</w:t>
            </w:r>
          </w:p>
        </w:tc>
        <w:tc>
          <w:tcPr>
            <w:tcW w:w="44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bidi="ar"/>
              </w:rPr>
              <w:t xml:space="preserve">26.80 </w:t>
            </w:r>
          </w:p>
        </w:tc>
      </w:tr>
      <w:tr>
        <w:tblPrEx>
          <w:tblCellMar>
            <w:top w:w="0" w:type="dxa"/>
            <w:left w:w="0" w:type="dxa"/>
            <w:bottom w:w="0" w:type="dxa"/>
            <w:right w:w="0" w:type="dxa"/>
          </w:tblCellMar>
        </w:tblPrEx>
        <w:trPr>
          <w:trHeight w:val="329" w:hRule="exact"/>
        </w:trPr>
        <w:tc>
          <w:tcPr>
            <w:tcW w:w="44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二、提前下达的2021年地方政府债务限额</w:t>
            </w:r>
          </w:p>
        </w:tc>
        <w:tc>
          <w:tcPr>
            <w:tcW w:w="44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329" w:hRule="exact"/>
        </w:trPr>
        <w:tc>
          <w:tcPr>
            <w:tcW w:w="44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其中： 一般债务限额</w:t>
            </w:r>
          </w:p>
        </w:tc>
        <w:tc>
          <w:tcPr>
            <w:tcW w:w="44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329" w:hRule="exact"/>
        </w:trPr>
        <w:tc>
          <w:tcPr>
            <w:tcW w:w="44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 xml:space="preserve">       专项债务限额</w:t>
            </w:r>
          </w:p>
        </w:tc>
        <w:tc>
          <w:tcPr>
            <w:tcW w:w="44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right"/>
              <w:textAlignment w:val="center"/>
              <w:rPr>
                <w:rFonts w:hint="default" w:ascii="Times New Roman" w:hAnsi="Times New Roman" w:eastAsia="宋体" w:cs="Times New Roman"/>
                <w:sz w:val="24"/>
                <w:szCs w:val="24"/>
                <w:highlight w:val="none"/>
              </w:rPr>
            </w:pPr>
          </w:p>
        </w:tc>
      </w:tr>
    </w:tbl>
    <w:p>
      <w:pPr>
        <w:spacing w:line="320" w:lineRule="exact"/>
        <w:contextualSpacing/>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备注：本表反映级预算中列示提前下达的新增地方政府债务限额情况。</w:t>
      </w: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pStyle w:val="11"/>
        <w:spacing w:line="320" w:lineRule="exact"/>
        <w:ind w:firstLine="0" w:firstLineChars="0"/>
        <w:rPr>
          <w:rFonts w:hint="default" w:ascii="Times New Roman" w:hAnsi="Times New Roman" w:cs="Times New Roman"/>
          <w:sz w:val="24"/>
          <w:szCs w:val="24"/>
          <w:highlight w:val="none"/>
        </w:rPr>
      </w:pPr>
    </w:p>
    <w:p>
      <w:pPr>
        <w:spacing w:line="594" w:lineRule="exact"/>
        <w:contextualSpacing/>
        <w:rPr>
          <w:rFonts w:hint="default" w:ascii="Times New Roman" w:hAnsi="Times New Roman" w:eastAsia="方正黑体_GBK" w:cs="Times New Roman"/>
          <w:szCs w:val="32"/>
          <w:highlight w:val="none"/>
        </w:rPr>
      </w:pPr>
    </w:p>
    <w:p>
      <w:pPr>
        <w:spacing w:line="594" w:lineRule="exact"/>
        <w:contextualSpacing/>
        <w:rPr>
          <w:rFonts w:hint="default" w:ascii="Times New Roman" w:hAnsi="Times New Roman" w:eastAsia="方正黑体_GBK" w:cs="Times New Roman"/>
          <w:szCs w:val="32"/>
          <w:highlight w:val="none"/>
        </w:rPr>
      </w:pPr>
      <w:r>
        <w:rPr>
          <w:rFonts w:hint="default" w:ascii="Times New Roman" w:hAnsi="Times New Roman" w:eastAsia="方正黑体_GBK" w:cs="Times New Roman"/>
          <w:szCs w:val="32"/>
          <w:highlight w:val="none"/>
        </w:rPr>
        <w:t>表30</w:t>
      </w:r>
    </w:p>
    <w:p>
      <w:pPr>
        <w:spacing w:line="594" w:lineRule="exact"/>
        <w:contextualSpacing/>
        <w:jc w:val="center"/>
        <w:rPr>
          <w:rFonts w:hint="default" w:ascii="Times New Roman" w:hAnsi="Times New Roman" w:eastAsia="方正小标宋_GBK" w:cs="Times New Roman"/>
          <w:sz w:val="44"/>
          <w:szCs w:val="44"/>
          <w:highlight w:val="none"/>
        </w:rPr>
      </w:pPr>
      <w:r>
        <w:rPr>
          <w:rFonts w:hint="default" w:ascii="Times New Roman" w:hAnsi="Times New Roman" w:eastAsia="方正小标宋_GBK" w:cs="Times New Roman"/>
          <w:sz w:val="44"/>
          <w:szCs w:val="44"/>
          <w:highlight w:val="none"/>
        </w:rPr>
        <w:t>万盛经开区2021年年初新增</w:t>
      </w:r>
    </w:p>
    <w:p>
      <w:pPr>
        <w:spacing w:line="594" w:lineRule="exact"/>
        <w:contextualSpacing/>
        <w:jc w:val="center"/>
        <w:rPr>
          <w:rFonts w:hint="default" w:ascii="Times New Roman" w:hAnsi="Times New Roman" w:eastAsia="方正小标宋_GBK" w:cs="Times New Roman"/>
          <w:sz w:val="44"/>
          <w:szCs w:val="44"/>
          <w:highlight w:val="none"/>
        </w:rPr>
      </w:pPr>
      <w:r>
        <w:rPr>
          <w:rFonts w:hint="default" w:ascii="Times New Roman" w:hAnsi="Times New Roman" w:eastAsia="方正小标宋_GBK" w:cs="Times New Roman"/>
          <w:sz w:val="44"/>
          <w:szCs w:val="44"/>
          <w:highlight w:val="none"/>
        </w:rPr>
        <w:t>地方政府债券资金安排表</w:t>
      </w:r>
    </w:p>
    <w:p>
      <w:pPr>
        <w:spacing w:line="594" w:lineRule="exact"/>
        <w:contextualSpacing/>
        <w:jc w:val="right"/>
        <w:rPr>
          <w:rFonts w:hint="default" w:ascii="Times New Roman" w:hAnsi="Times New Roman" w:eastAsia="方正黑体_GBK" w:cs="Times New Roman"/>
          <w:szCs w:val="32"/>
          <w:highlight w:val="none"/>
        </w:rPr>
      </w:pPr>
      <w:r>
        <w:rPr>
          <w:rFonts w:hint="default" w:ascii="Times New Roman" w:hAnsi="Times New Roman" w:cs="Times New Roman"/>
          <w:szCs w:val="32"/>
          <w:highlight w:val="none"/>
        </w:rPr>
        <w:t>单位：亿元</w:t>
      </w:r>
    </w:p>
    <w:tbl>
      <w:tblPr>
        <w:tblStyle w:val="9"/>
        <w:tblW w:w="0" w:type="auto"/>
        <w:tblInd w:w="0" w:type="dxa"/>
        <w:tblLayout w:type="fixed"/>
        <w:tblCellMar>
          <w:top w:w="0" w:type="dxa"/>
          <w:left w:w="0" w:type="dxa"/>
          <w:bottom w:w="0" w:type="dxa"/>
          <w:right w:w="0" w:type="dxa"/>
        </w:tblCellMar>
      </w:tblPr>
      <w:tblGrid>
        <w:gridCol w:w="667"/>
        <w:gridCol w:w="2097"/>
        <w:gridCol w:w="1150"/>
        <w:gridCol w:w="1666"/>
        <w:gridCol w:w="1731"/>
        <w:gridCol w:w="1563"/>
      </w:tblGrid>
      <w:tr>
        <w:tblPrEx>
          <w:tblCellMar>
            <w:top w:w="0" w:type="dxa"/>
            <w:left w:w="0" w:type="dxa"/>
            <w:bottom w:w="0" w:type="dxa"/>
            <w:right w:w="0" w:type="dxa"/>
          </w:tblCellMar>
        </w:tblPrEx>
        <w:trPr>
          <w:trHeight w:val="329" w:hRule="exact"/>
        </w:trPr>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序号</w:t>
            </w:r>
          </w:p>
        </w:tc>
        <w:tc>
          <w:tcPr>
            <w:tcW w:w="20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项目名称</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项目类型</w:t>
            </w:r>
          </w:p>
        </w:tc>
        <w:tc>
          <w:tcPr>
            <w:tcW w:w="16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项目主管部门</w:t>
            </w:r>
          </w:p>
        </w:tc>
        <w:tc>
          <w:tcPr>
            <w:tcW w:w="17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债券性质</w:t>
            </w:r>
          </w:p>
        </w:tc>
        <w:tc>
          <w:tcPr>
            <w:tcW w:w="1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方正黑体_GBK" w:cs="Times New Roman"/>
                <w:sz w:val="24"/>
                <w:szCs w:val="24"/>
                <w:highlight w:val="none"/>
              </w:rPr>
            </w:pPr>
            <w:r>
              <w:rPr>
                <w:rFonts w:hint="default" w:ascii="Times New Roman" w:hAnsi="Times New Roman" w:eastAsia="方正黑体_GBK" w:cs="Times New Roman"/>
                <w:sz w:val="24"/>
                <w:szCs w:val="24"/>
                <w:highlight w:val="none"/>
                <w:lang w:bidi="ar"/>
              </w:rPr>
              <w:t>债券规模</w:t>
            </w:r>
          </w:p>
        </w:tc>
      </w:tr>
      <w:tr>
        <w:tblPrEx>
          <w:tblCellMar>
            <w:top w:w="0" w:type="dxa"/>
            <w:left w:w="0" w:type="dxa"/>
            <w:bottom w:w="0" w:type="dxa"/>
            <w:right w:w="0" w:type="dxa"/>
          </w:tblCellMar>
        </w:tblPrEx>
        <w:trPr>
          <w:trHeight w:val="329" w:hRule="exact"/>
        </w:trPr>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cs="Times New Roman"/>
                <w:sz w:val="24"/>
                <w:szCs w:val="24"/>
                <w:highlight w:val="none"/>
              </w:rPr>
            </w:pPr>
          </w:p>
        </w:tc>
        <w:tc>
          <w:tcPr>
            <w:tcW w:w="20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cs="Times New Roman"/>
                <w:sz w:val="24"/>
                <w:szCs w:val="24"/>
                <w:highlight w:val="none"/>
              </w:rPr>
            </w:pP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cs="Times New Roman"/>
                <w:sz w:val="24"/>
                <w:szCs w:val="24"/>
                <w:highlight w:val="none"/>
              </w:rPr>
            </w:pPr>
          </w:p>
        </w:tc>
        <w:tc>
          <w:tcPr>
            <w:tcW w:w="16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cs="Times New Roman"/>
                <w:sz w:val="24"/>
                <w:szCs w:val="24"/>
                <w:highlight w:val="none"/>
              </w:rPr>
            </w:pPr>
          </w:p>
        </w:tc>
        <w:tc>
          <w:tcPr>
            <w:tcW w:w="17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cs="Times New Roman"/>
                <w:sz w:val="24"/>
                <w:szCs w:val="24"/>
                <w:highlight w:val="none"/>
              </w:rPr>
            </w:pPr>
          </w:p>
        </w:tc>
        <w:tc>
          <w:tcPr>
            <w:tcW w:w="1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宋体" w:cs="Times New Roman"/>
                <w:sz w:val="24"/>
                <w:szCs w:val="24"/>
                <w:highlight w:val="none"/>
              </w:rPr>
            </w:pPr>
          </w:p>
        </w:tc>
      </w:tr>
      <w:tr>
        <w:tblPrEx>
          <w:tblCellMar>
            <w:top w:w="0" w:type="dxa"/>
            <w:left w:w="0" w:type="dxa"/>
            <w:bottom w:w="0" w:type="dxa"/>
            <w:right w:w="0" w:type="dxa"/>
          </w:tblCellMar>
        </w:tblPrEx>
        <w:trPr>
          <w:trHeight w:val="329" w:hRule="exact"/>
        </w:trPr>
        <w:tc>
          <w:tcPr>
            <w:tcW w:w="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cs="Times New Roman"/>
                <w:sz w:val="24"/>
                <w:szCs w:val="24"/>
                <w:highlight w:val="none"/>
              </w:rPr>
            </w:pPr>
          </w:p>
        </w:tc>
        <w:tc>
          <w:tcPr>
            <w:tcW w:w="20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cs="Times New Roman"/>
                <w:sz w:val="24"/>
                <w:szCs w:val="24"/>
                <w:highlight w:val="none"/>
              </w:rPr>
            </w:pP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cs="Times New Roman"/>
                <w:sz w:val="24"/>
                <w:szCs w:val="24"/>
                <w:highlight w:val="none"/>
              </w:rPr>
            </w:pPr>
          </w:p>
        </w:tc>
        <w:tc>
          <w:tcPr>
            <w:tcW w:w="16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cs="Times New Roman"/>
                <w:sz w:val="24"/>
                <w:szCs w:val="24"/>
                <w:highlight w:val="none"/>
              </w:rPr>
            </w:pPr>
          </w:p>
        </w:tc>
        <w:tc>
          <w:tcPr>
            <w:tcW w:w="17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cs="Times New Roman"/>
                <w:sz w:val="24"/>
                <w:szCs w:val="24"/>
                <w:highlight w:val="none"/>
              </w:rPr>
            </w:pPr>
          </w:p>
        </w:tc>
        <w:tc>
          <w:tcPr>
            <w:tcW w:w="1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宋体" w:cs="Times New Roman"/>
                <w:sz w:val="24"/>
                <w:szCs w:val="24"/>
                <w:highlight w:val="none"/>
              </w:rPr>
            </w:pPr>
          </w:p>
        </w:tc>
      </w:tr>
    </w:tbl>
    <w:p>
      <w:pPr>
        <w:spacing w:line="320" w:lineRule="exact"/>
        <w:contextualSpacing/>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备注：本表反映本级当年提前下达的新增地方政府债券资金使用安排。2021无提前下达新增地方债券资金。</w:t>
      </w:r>
    </w:p>
    <w:p>
      <w:pPr>
        <w:spacing w:line="320" w:lineRule="exact"/>
        <w:contextualSpacing/>
        <w:rPr>
          <w:rFonts w:hint="default" w:ascii="Times New Roman" w:hAnsi="Times New Roman" w:cs="Times New Roman"/>
          <w:sz w:val="24"/>
          <w:szCs w:val="24"/>
          <w:highlight w:val="none"/>
        </w:rPr>
      </w:pPr>
    </w:p>
    <w:p>
      <w:pPr>
        <w:spacing w:line="600" w:lineRule="exact"/>
        <w:rPr>
          <w:rFonts w:hint="default" w:ascii="Times New Roman" w:hAnsi="Times New Roman" w:cs="Times New Roman"/>
          <w:szCs w:val="32"/>
          <w:highlight w:val="none"/>
        </w:rPr>
      </w:pPr>
    </w:p>
    <w:p>
      <w:pPr>
        <w:spacing w:line="600" w:lineRule="exact"/>
        <w:rPr>
          <w:rFonts w:hint="default" w:ascii="Times New Roman" w:hAnsi="Times New Roman" w:cs="Times New Roman"/>
          <w:szCs w:val="32"/>
          <w:highlight w:val="none"/>
        </w:rPr>
      </w:pPr>
    </w:p>
    <w:p>
      <w:pPr>
        <w:spacing w:line="600" w:lineRule="exact"/>
        <w:rPr>
          <w:rFonts w:hint="default" w:ascii="Times New Roman" w:hAnsi="Times New Roman" w:cs="Times New Roman"/>
          <w:szCs w:val="32"/>
          <w:highlight w:val="none"/>
        </w:rPr>
      </w:pPr>
    </w:p>
    <w:p>
      <w:pPr>
        <w:spacing w:line="600" w:lineRule="exact"/>
        <w:rPr>
          <w:rFonts w:hint="default" w:ascii="Times New Roman" w:hAnsi="Times New Roman" w:cs="Times New Roman"/>
          <w:szCs w:val="32"/>
          <w:highlight w:val="none"/>
        </w:rPr>
      </w:pPr>
    </w:p>
    <w:p>
      <w:pPr>
        <w:spacing w:line="600" w:lineRule="exact"/>
        <w:rPr>
          <w:rFonts w:hint="default" w:ascii="Times New Roman" w:hAnsi="Times New Roman" w:cs="Times New Roman"/>
          <w:szCs w:val="32"/>
          <w:highlight w:val="none"/>
        </w:rPr>
      </w:pPr>
    </w:p>
    <w:p>
      <w:pPr>
        <w:spacing w:line="600" w:lineRule="exact"/>
        <w:rPr>
          <w:rFonts w:hint="default" w:ascii="Times New Roman" w:hAnsi="Times New Roman" w:cs="Times New Roman"/>
          <w:szCs w:val="32"/>
          <w:highlight w:val="none"/>
        </w:rPr>
      </w:pPr>
    </w:p>
    <w:p>
      <w:pPr>
        <w:spacing w:line="600" w:lineRule="exact"/>
        <w:rPr>
          <w:rFonts w:hint="default" w:ascii="Times New Roman" w:hAnsi="Times New Roman" w:cs="Times New Roman"/>
          <w:szCs w:val="32"/>
          <w:highlight w:val="none"/>
        </w:rPr>
      </w:pPr>
    </w:p>
    <w:p>
      <w:pPr>
        <w:spacing w:line="600" w:lineRule="exact"/>
        <w:rPr>
          <w:rFonts w:hint="default" w:ascii="Times New Roman" w:hAnsi="Times New Roman" w:cs="Times New Roman"/>
          <w:szCs w:val="32"/>
          <w:highlight w:val="none"/>
        </w:rPr>
      </w:pPr>
    </w:p>
    <w:p>
      <w:pPr>
        <w:spacing w:line="600" w:lineRule="exact"/>
        <w:rPr>
          <w:rFonts w:hint="default" w:ascii="Times New Roman" w:hAnsi="Times New Roman" w:cs="Times New Roman"/>
          <w:szCs w:val="32"/>
          <w:highlight w:val="none"/>
        </w:rPr>
      </w:pPr>
    </w:p>
    <w:p>
      <w:pPr>
        <w:spacing w:line="600" w:lineRule="exact"/>
        <w:rPr>
          <w:rFonts w:hint="default" w:ascii="Times New Roman" w:hAnsi="Times New Roman" w:cs="Times New Roman"/>
          <w:szCs w:val="32"/>
          <w:highlight w:val="none"/>
        </w:rPr>
      </w:pPr>
    </w:p>
    <w:p>
      <w:pPr>
        <w:spacing w:line="600" w:lineRule="exact"/>
        <w:rPr>
          <w:rFonts w:hint="default" w:ascii="Times New Roman" w:hAnsi="Times New Roman" w:cs="Times New Roman"/>
          <w:szCs w:val="32"/>
          <w:highlight w:val="none"/>
        </w:rPr>
      </w:pPr>
    </w:p>
    <w:p>
      <w:pPr>
        <w:spacing w:line="600" w:lineRule="exact"/>
        <w:rPr>
          <w:rFonts w:hint="default" w:ascii="Times New Roman" w:hAnsi="Times New Roman" w:cs="Times New Roman"/>
          <w:szCs w:val="32"/>
          <w:highlight w:val="none"/>
        </w:rPr>
      </w:pPr>
    </w:p>
    <w:p>
      <w:pPr>
        <w:spacing w:line="600" w:lineRule="exact"/>
        <w:rPr>
          <w:rFonts w:hint="default" w:ascii="Times New Roman" w:hAnsi="Times New Roman" w:cs="Times New Roman"/>
          <w:szCs w:val="32"/>
          <w:highlight w:val="none"/>
        </w:rPr>
      </w:pPr>
    </w:p>
    <w:p>
      <w:pPr>
        <w:spacing w:line="600" w:lineRule="exact"/>
        <w:rPr>
          <w:rFonts w:hint="default" w:ascii="Times New Roman" w:hAnsi="Times New Roman" w:cs="Times New Roman"/>
          <w:szCs w:val="32"/>
          <w:highlight w:val="none"/>
        </w:rPr>
      </w:pPr>
    </w:p>
    <w:p>
      <w:pPr>
        <w:spacing w:line="600" w:lineRule="exact"/>
        <w:rPr>
          <w:rFonts w:hint="default" w:ascii="Times New Roman" w:hAnsi="Times New Roman" w:cs="Times New Roman"/>
          <w:szCs w:val="32"/>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992" w:gutter="0"/>
          <w:pgBorders w:offsetFrom="page">
            <w:top w:val="none" w:sz="0" w:space="0"/>
            <w:left w:val="none" w:sz="0" w:space="0"/>
            <w:bottom w:val="none" w:sz="0" w:space="0"/>
            <w:right w:val="none" w:sz="0" w:space="0"/>
          </w:pgBorders>
          <w:lnNumType w:countBy="0" w:distance="360"/>
          <w:cols w:space="720" w:num="1"/>
          <w:docGrid w:type="lines" w:linePitch="577" w:charSpace="-849"/>
        </w:sectPr>
      </w:pPr>
    </w:p>
    <w:p>
      <w:pPr>
        <w:spacing w:line="600" w:lineRule="exact"/>
        <w:rPr>
          <w:rFonts w:hint="default" w:ascii="Times New Roman" w:hAnsi="Times New Roman" w:eastAsia="方正黑体_GBK" w:cs="Times New Roman"/>
          <w:szCs w:val="32"/>
          <w:highlight w:val="none"/>
          <w:lang w:val="en-US" w:eastAsia="zh-CN"/>
        </w:rPr>
      </w:pPr>
      <w:r>
        <w:rPr>
          <w:rFonts w:hint="default" w:ascii="Times New Roman" w:hAnsi="Times New Roman" w:eastAsia="方正黑体_GBK" w:cs="Times New Roman"/>
          <w:szCs w:val="32"/>
          <w:highlight w:val="none"/>
          <w:lang w:eastAsia="zh-CN"/>
        </w:rPr>
        <w:t>表</w:t>
      </w:r>
      <w:r>
        <w:rPr>
          <w:rFonts w:hint="default" w:ascii="Times New Roman" w:hAnsi="Times New Roman" w:eastAsia="方正黑体_GBK" w:cs="Times New Roman"/>
          <w:szCs w:val="32"/>
          <w:highlight w:val="none"/>
          <w:lang w:val="en-US" w:eastAsia="zh-CN"/>
        </w:rPr>
        <w:t>31</w:t>
      </w:r>
    </w:p>
    <w:p>
      <w:pPr>
        <w:spacing w:line="600" w:lineRule="exact"/>
        <w:jc w:val="center"/>
        <w:rPr>
          <w:rFonts w:hint="default" w:ascii="Times New Roman" w:hAnsi="Times New Roman" w:eastAsia="方正仿宋_GBK" w:cs="Times New Roman"/>
          <w:color w:val="000000"/>
          <w:sz w:val="32"/>
          <w:szCs w:val="32"/>
          <w:lang w:val="zh-CN"/>
        </w:rPr>
      </w:pPr>
      <w:r>
        <w:rPr>
          <w:rFonts w:hint="default" w:ascii="Times New Roman" w:hAnsi="Times New Roman" w:eastAsia="方正小标宋_GBK" w:cs="Times New Roman"/>
          <w:color w:val="000000"/>
          <w:sz w:val="44"/>
          <w:szCs w:val="44"/>
          <w:lang w:val="zh-CN"/>
        </w:rPr>
        <w:t>万盛经开区202</w:t>
      </w:r>
      <w:r>
        <w:rPr>
          <w:rFonts w:hint="default" w:ascii="Times New Roman" w:hAnsi="Times New Roman" w:eastAsia="方正小标宋_GBK" w:cs="Times New Roman"/>
          <w:color w:val="000000"/>
          <w:sz w:val="44"/>
          <w:szCs w:val="44"/>
        </w:rPr>
        <w:t>1</w:t>
      </w:r>
      <w:r>
        <w:rPr>
          <w:rFonts w:hint="default" w:ascii="Times New Roman" w:hAnsi="Times New Roman" w:eastAsia="方正小标宋_GBK" w:cs="Times New Roman"/>
          <w:color w:val="000000"/>
          <w:sz w:val="44"/>
          <w:szCs w:val="44"/>
          <w:lang w:val="zh-CN"/>
        </w:rPr>
        <w:t>年重点项目建设计划表</w:t>
      </w:r>
    </w:p>
    <w:p>
      <w:pPr>
        <w:spacing w:line="600" w:lineRule="exact"/>
        <w:jc w:val="right"/>
        <w:rPr>
          <w:rFonts w:hint="default" w:ascii="Times New Roman" w:hAnsi="Times New Roman" w:cs="Times New Roman"/>
          <w:color w:val="000000"/>
          <w:sz w:val="32"/>
          <w:szCs w:val="32"/>
          <w:lang w:val="zh-CN"/>
        </w:rPr>
      </w:pPr>
      <w:r>
        <w:rPr>
          <w:rFonts w:hint="default" w:ascii="Times New Roman" w:hAnsi="Times New Roman" w:cs="Times New Roman"/>
          <w:color w:val="000000"/>
          <w:sz w:val="32"/>
          <w:szCs w:val="32"/>
          <w:lang w:val="zh-CN"/>
        </w:rPr>
        <w:t>单位：万元</w:t>
      </w:r>
    </w:p>
    <w:tbl>
      <w:tblPr>
        <w:tblStyle w:val="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67"/>
        <w:gridCol w:w="1325"/>
        <w:gridCol w:w="1037"/>
        <w:gridCol w:w="659"/>
        <w:gridCol w:w="2836"/>
        <w:gridCol w:w="1709"/>
        <w:gridCol w:w="934"/>
        <w:gridCol w:w="864"/>
        <w:gridCol w:w="954"/>
        <w:gridCol w:w="1037"/>
        <w:gridCol w:w="10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18" w:hRule="atLeast"/>
          <w:tblHeader/>
        </w:trPr>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黑体_GBK" w:cs="Times New Roman"/>
                <w:b w:val="0"/>
                <w:bCs/>
                <w:i w:val="0"/>
                <w:color w:val="000000"/>
                <w:sz w:val="24"/>
                <w:szCs w:val="24"/>
                <w:u w:val="none"/>
              </w:rPr>
            </w:pPr>
            <w:r>
              <w:rPr>
                <w:rFonts w:hint="default" w:ascii="Times New Roman" w:hAnsi="Times New Roman" w:eastAsia="方正黑体_GBK" w:cs="Times New Roman"/>
                <w:b w:val="0"/>
                <w:bCs/>
                <w:i w:val="0"/>
                <w:color w:val="000000"/>
                <w:kern w:val="0"/>
                <w:sz w:val="24"/>
                <w:szCs w:val="24"/>
                <w:u w:val="none"/>
                <w:lang w:val="en-US" w:eastAsia="zh-CN" w:bidi="ar"/>
              </w:rPr>
              <w:t>序号</w:t>
            </w: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黑体_GBK" w:cs="Times New Roman"/>
                <w:b w:val="0"/>
                <w:bCs/>
                <w:i w:val="0"/>
                <w:color w:val="000000"/>
                <w:sz w:val="24"/>
                <w:szCs w:val="24"/>
                <w:u w:val="none"/>
              </w:rPr>
            </w:pPr>
            <w:r>
              <w:rPr>
                <w:rFonts w:hint="default" w:ascii="Times New Roman" w:hAnsi="Times New Roman" w:eastAsia="方正黑体_GBK" w:cs="Times New Roman"/>
                <w:b w:val="0"/>
                <w:bCs/>
                <w:i w:val="0"/>
                <w:color w:val="000000"/>
                <w:kern w:val="0"/>
                <w:sz w:val="24"/>
                <w:szCs w:val="24"/>
                <w:u w:val="none"/>
                <w:lang w:val="en-US" w:eastAsia="zh-CN" w:bidi="ar"/>
              </w:rPr>
              <w:t>项目名称</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黑体_GBK" w:cs="Times New Roman"/>
                <w:b w:val="0"/>
                <w:bCs/>
                <w:i w:val="0"/>
                <w:color w:val="000000"/>
                <w:sz w:val="24"/>
                <w:szCs w:val="24"/>
                <w:u w:val="none"/>
              </w:rPr>
            </w:pPr>
            <w:r>
              <w:rPr>
                <w:rFonts w:hint="default" w:ascii="Times New Roman" w:hAnsi="Times New Roman" w:eastAsia="方正黑体_GBK" w:cs="Times New Roman"/>
                <w:b w:val="0"/>
                <w:bCs/>
                <w:i w:val="0"/>
                <w:color w:val="000000"/>
                <w:kern w:val="0"/>
                <w:sz w:val="24"/>
                <w:szCs w:val="24"/>
                <w:u w:val="none"/>
                <w:lang w:val="en-US" w:eastAsia="zh-CN" w:bidi="ar"/>
              </w:rPr>
              <w:t>项目业主</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黑体_GBK" w:cs="Times New Roman"/>
                <w:b w:val="0"/>
                <w:bCs/>
                <w:i w:val="0"/>
                <w:color w:val="000000"/>
                <w:sz w:val="24"/>
                <w:szCs w:val="24"/>
                <w:u w:val="none"/>
              </w:rPr>
            </w:pPr>
            <w:r>
              <w:rPr>
                <w:rFonts w:hint="default" w:ascii="Times New Roman" w:hAnsi="Times New Roman" w:eastAsia="方正黑体_GBK" w:cs="Times New Roman"/>
                <w:b w:val="0"/>
                <w:bCs/>
                <w:i w:val="0"/>
                <w:color w:val="000000"/>
                <w:kern w:val="0"/>
                <w:sz w:val="24"/>
                <w:szCs w:val="24"/>
                <w:u w:val="none"/>
                <w:lang w:val="en-US" w:eastAsia="zh-CN" w:bidi="ar"/>
              </w:rPr>
              <w:t>建设阶段</w:t>
            </w:r>
          </w:p>
        </w:tc>
        <w:tc>
          <w:tcPr>
            <w:tcW w:w="2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黑体_GBK" w:cs="Times New Roman"/>
                <w:b w:val="0"/>
                <w:bCs/>
                <w:i w:val="0"/>
                <w:color w:val="000000"/>
                <w:sz w:val="24"/>
                <w:szCs w:val="24"/>
                <w:u w:val="none"/>
              </w:rPr>
            </w:pPr>
            <w:r>
              <w:rPr>
                <w:rFonts w:hint="default" w:ascii="Times New Roman" w:hAnsi="Times New Roman" w:eastAsia="方正黑体_GBK" w:cs="Times New Roman"/>
                <w:b w:val="0"/>
                <w:bCs/>
                <w:i w:val="0"/>
                <w:color w:val="000000"/>
                <w:kern w:val="0"/>
                <w:sz w:val="24"/>
                <w:szCs w:val="24"/>
                <w:u w:val="none"/>
                <w:lang w:val="en-US" w:eastAsia="zh-CN" w:bidi="ar"/>
              </w:rPr>
              <w:t>项目建设内容及规模</w:t>
            </w:r>
          </w:p>
        </w:tc>
        <w:tc>
          <w:tcPr>
            <w:tcW w:w="1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黑体_GBK" w:cs="Times New Roman"/>
                <w:b w:val="0"/>
                <w:bCs/>
                <w:i w:val="0"/>
                <w:color w:val="000000"/>
                <w:sz w:val="24"/>
                <w:szCs w:val="24"/>
                <w:u w:val="none"/>
              </w:rPr>
            </w:pPr>
            <w:r>
              <w:rPr>
                <w:rFonts w:hint="default" w:ascii="Times New Roman" w:hAnsi="Times New Roman" w:eastAsia="方正黑体_GBK" w:cs="Times New Roman"/>
                <w:b w:val="0"/>
                <w:bCs/>
                <w:i w:val="0"/>
                <w:color w:val="000000"/>
                <w:kern w:val="0"/>
                <w:sz w:val="24"/>
                <w:szCs w:val="24"/>
                <w:u w:val="none"/>
                <w:lang w:val="en-US" w:eastAsia="zh-CN" w:bidi="ar"/>
              </w:rPr>
              <w:t>建设起止年限</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黑体_GBK" w:cs="Times New Roman"/>
                <w:b w:val="0"/>
                <w:bCs/>
                <w:i w:val="0"/>
                <w:color w:val="000000"/>
                <w:sz w:val="24"/>
                <w:szCs w:val="24"/>
                <w:u w:val="none"/>
              </w:rPr>
            </w:pPr>
            <w:r>
              <w:rPr>
                <w:rFonts w:hint="default" w:ascii="Times New Roman" w:hAnsi="Times New Roman" w:eastAsia="方正黑体_GBK" w:cs="Times New Roman"/>
                <w:b w:val="0"/>
                <w:bCs/>
                <w:i w:val="0"/>
                <w:color w:val="000000"/>
                <w:kern w:val="0"/>
                <w:sz w:val="24"/>
                <w:szCs w:val="24"/>
                <w:u w:val="none"/>
                <w:lang w:val="en-US" w:eastAsia="zh-CN" w:bidi="ar"/>
              </w:rPr>
              <w:t>项目所在地</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黑体_GBK" w:cs="Times New Roman"/>
                <w:b w:val="0"/>
                <w:bCs/>
                <w:i w:val="0"/>
                <w:color w:val="000000"/>
                <w:sz w:val="24"/>
                <w:szCs w:val="24"/>
                <w:u w:val="none"/>
              </w:rPr>
            </w:pPr>
            <w:r>
              <w:rPr>
                <w:rFonts w:hint="default" w:ascii="Times New Roman" w:hAnsi="Times New Roman" w:eastAsia="方正黑体_GBK" w:cs="Times New Roman"/>
                <w:b w:val="0"/>
                <w:bCs/>
                <w:i w:val="0"/>
                <w:color w:val="000000"/>
                <w:kern w:val="0"/>
                <w:sz w:val="24"/>
                <w:szCs w:val="24"/>
                <w:u w:val="none"/>
                <w:lang w:val="en-US" w:eastAsia="zh-CN" w:bidi="ar"/>
              </w:rPr>
              <w:t>总投资</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黑体_GBK" w:cs="Times New Roman"/>
                <w:b w:val="0"/>
                <w:bCs/>
                <w:i w:val="0"/>
                <w:color w:val="000000"/>
                <w:sz w:val="24"/>
                <w:szCs w:val="24"/>
                <w:u w:val="none"/>
              </w:rPr>
            </w:pPr>
            <w:r>
              <w:rPr>
                <w:rFonts w:hint="default" w:ascii="Times New Roman" w:hAnsi="Times New Roman" w:eastAsia="方正黑体_GBK" w:cs="Times New Roman"/>
                <w:b w:val="0"/>
                <w:bCs/>
                <w:i w:val="0"/>
                <w:color w:val="000000"/>
                <w:kern w:val="0"/>
                <w:sz w:val="24"/>
                <w:szCs w:val="24"/>
                <w:u w:val="none"/>
                <w:lang w:val="en-US" w:eastAsia="zh-CN" w:bidi="ar"/>
              </w:rPr>
              <w:t>截至2020年累计完成投资</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黑体_GBK" w:cs="Times New Roman"/>
                <w:b w:val="0"/>
                <w:bCs/>
                <w:i w:val="0"/>
                <w:color w:val="000000"/>
                <w:sz w:val="24"/>
                <w:szCs w:val="24"/>
                <w:u w:val="none"/>
              </w:rPr>
            </w:pPr>
            <w:r>
              <w:rPr>
                <w:rFonts w:hint="default" w:ascii="Times New Roman" w:hAnsi="Times New Roman" w:eastAsia="方正黑体_GBK" w:cs="Times New Roman"/>
                <w:b w:val="0"/>
                <w:bCs/>
                <w:i w:val="0"/>
                <w:color w:val="000000"/>
                <w:kern w:val="0"/>
                <w:sz w:val="24"/>
                <w:szCs w:val="24"/>
                <w:u w:val="none"/>
                <w:lang w:val="en-US" w:eastAsia="zh-CN" w:bidi="ar"/>
              </w:rPr>
              <w:t>2021年建设内容及工作目标</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黑体_GBK" w:cs="Times New Roman"/>
                <w:b w:val="0"/>
                <w:bCs/>
                <w:i w:val="0"/>
                <w:color w:val="000000"/>
                <w:sz w:val="24"/>
                <w:szCs w:val="24"/>
                <w:u w:val="none"/>
              </w:rPr>
            </w:pPr>
            <w:r>
              <w:rPr>
                <w:rFonts w:hint="default" w:ascii="Times New Roman" w:hAnsi="Times New Roman" w:eastAsia="方正黑体_GBK" w:cs="Times New Roman"/>
                <w:b w:val="0"/>
                <w:bCs/>
                <w:i w:val="0"/>
                <w:color w:val="000000"/>
                <w:kern w:val="0"/>
                <w:sz w:val="24"/>
                <w:szCs w:val="24"/>
                <w:u w:val="none"/>
                <w:lang w:val="en-US" w:eastAsia="zh-CN" w:bidi="ar"/>
              </w:rPr>
              <w:t>2021年计划投资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8867"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黑体_GBK" w:cs="Times New Roman"/>
                <w:b w:val="0"/>
                <w:bCs/>
                <w:i w:val="0"/>
                <w:color w:val="000000"/>
                <w:sz w:val="24"/>
                <w:szCs w:val="24"/>
                <w:u w:val="none"/>
              </w:rPr>
            </w:pPr>
            <w:r>
              <w:rPr>
                <w:rFonts w:hint="default" w:ascii="Times New Roman" w:hAnsi="Times New Roman" w:eastAsia="方正黑体_GBK" w:cs="Times New Roman"/>
                <w:b w:val="0"/>
                <w:bCs/>
                <w:i w:val="0"/>
                <w:color w:val="000000"/>
                <w:kern w:val="0"/>
                <w:sz w:val="24"/>
                <w:szCs w:val="24"/>
                <w:u w:val="none"/>
                <w:lang w:val="en-US" w:eastAsia="zh-CN" w:bidi="ar"/>
              </w:rPr>
              <w:t>合计（63个）</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黑体_GBK" w:cs="Times New Roman"/>
                <w:b w:val="0"/>
                <w:bCs/>
                <w:i w:val="0"/>
                <w:color w:val="000000"/>
                <w:sz w:val="24"/>
                <w:szCs w:val="24"/>
                <w:u w:val="none"/>
              </w:rPr>
            </w:pPr>
            <w:r>
              <w:rPr>
                <w:rFonts w:hint="default" w:ascii="Times New Roman" w:hAnsi="Times New Roman" w:eastAsia="方正黑体_GBK" w:cs="Times New Roman"/>
                <w:b w:val="0"/>
                <w:bCs/>
                <w:i w:val="0"/>
                <w:color w:val="000000"/>
                <w:kern w:val="0"/>
                <w:sz w:val="24"/>
                <w:szCs w:val="24"/>
                <w:u w:val="none"/>
                <w:lang w:val="en-US" w:eastAsia="zh-CN" w:bidi="ar"/>
              </w:rPr>
              <w:t xml:space="preserve">3558092 </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黑体_GBK" w:cs="Times New Roman"/>
                <w:b w:val="0"/>
                <w:bCs/>
                <w:i w:val="0"/>
                <w:color w:val="000000"/>
                <w:sz w:val="24"/>
                <w:szCs w:val="24"/>
                <w:u w:val="none"/>
              </w:rPr>
            </w:pPr>
            <w:r>
              <w:rPr>
                <w:rFonts w:hint="default" w:ascii="Times New Roman" w:hAnsi="Times New Roman" w:eastAsia="方正黑体_GBK" w:cs="Times New Roman"/>
                <w:b w:val="0"/>
                <w:bCs/>
                <w:i w:val="0"/>
                <w:color w:val="000000"/>
                <w:kern w:val="0"/>
                <w:sz w:val="24"/>
                <w:szCs w:val="24"/>
                <w:u w:val="none"/>
                <w:lang w:val="en-US" w:eastAsia="zh-CN" w:bidi="ar"/>
              </w:rPr>
              <w:t xml:space="preserve">1122253 </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center"/>
              <w:rPr>
                <w:rFonts w:hint="default" w:ascii="Times New Roman" w:hAnsi="Times New Roman" w:eastAsia="方正黑体_GBK" w:cs="Times New Roman"/>
                <w:b w:val="0"/>
                <w:bCs/>
                <w:i w:val="0"/>
                <w:color w:val="000000"/>
                <w:sz w:val="24"/>
                <w:szCs w:val="24"/>
                <w:u w:val="none"/>
              </w:rPr>
            </w:pP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黑体_GBK" w:cs="Times New Roman"/>
                <w:b w:val="0"/>
                <w:bCs/>
                <w:i w:val="0"/>
                <w:color w:val="000000"/>
                <w:sz w:val="24"/>
                <w:szCs w:val="24"/>
                <w:u w:val="none"/>
              </w:rPr>
            </w:pPr>
            <w:r>
              <w:rPr>
                <w:rFonts w:hint="default" w:ascii="Times New Roman" w:hAnsi="Times New Roman" w:eastAsia="方正黑体_GBK" w:cs="Times New Roman"/>
                <w:b w:val="0"/>
                <w:bCs/>
                <w:i w:val="0"/>
                <w:color w:val="000000"/>
                <w:kern w:val="0"/>
                <w:sz w:val="24"/>
                <w:szCs w:val="24"/>
                <w:u w:val="none"/>
                <w:lang w:val="en-US" w:eastAsia="zh-CN" w:bidi="ar"/>
              </w:rPr>
              <w:t xml:space="preserve">867262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8867" w:type="dxa"/>
            <w:gridSpan w:val="7"/>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黑体_GBK" w:cs="Times New Roman"/>
                <w:b w:val="0"/>
                <w:bCs/>
                <w:i w:val="0"/>
                <w:color w:val="000000"/>
                <w:sz w:val="24"/>
                <w:szCs w:val="24"/>
                <w:u w:val="none"/>
              </w:rPr>
            </w:pPr>
            <w:r>
              <w:rPr>
                <w:rFonts w:hint="default" w:ascii="Times New Roman" w:hAnsi="Times New Roman" w:eastAsia="方正黑体_GBK" w:cs="Times New Roman"/>
                <w:b w:val="0"/>
                <w:bCs/>
                <w:i w:val="0"/>
                <w:color w:val="000000"/>
                <w:kern w:val="0"/>
                <w:sz w:val="24"/>
                <w:szCs w:val="24"/>
                <w:u w:val="none"/>
                <w:lang w:val="en-US" w:eastAsia="zh-CN" w:bidi="ar"/>
              </w:rPr>
              <w:t>一、工业集群（24个）</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黑体_GBK" w:cs="Times New Roman"/>
                <w:b w:val="0"/>
                <w:bCs/>
                <w:i w:val="0"/>
                <w:color w:val="000000"/>
                <w:sz w:val="24"/>
                <w:szCs w:val="24"/>
                <w:u w:val="none"/>
              </w:rPr>
            </w:pPr>
            <w:r>
              <w:rPr>
                <w:rFonts w:hint="default" w:ascii="Times New Roman" w:hAnsi="Times New Roman" w:eastAsia="方正黑体_GBK" w:cs="Times New Roman"/>
                <w:b w:val="0"/>
                <w:bCs/>
                <w:i w:val="0"/>
                <w:color w:val="000000"/>
                <w:kern w:val="0"/>
                <w:sz w:val="24"/>
                <w:szCs w:val="24"/>
                <w:u w:val="none"/>
                <w:lang w:val="en-US" w:eastAsia="zh-CN" w:bidi="ar"/>
              </w:rPr>
              <w:t xml:space="preserve">1425084 </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黑体_GBK" w:cs="Times New Roman"/>
                <w:b w:val="0"/>
                <w:bCs/>
                <w:i w:val="0"/>
                <w:color w:val="000000"/>
                <w:sz w:val="24"/>
                <w:szCs w:val="24"/>
                <w:u w:val="none"/>
              </w:rPr>
            </w:pPr>
            <w:r>
              <w:rPr>
                <w:rFonts w:hint="default" w:ascii="Times New Roman" w:hAnsi="Times New Roman" w:eastAsia="方正黑体_GBK" w:cs="Times New Roman"/>
                <w:b w:val="0"/>
                <w:bCs/>
                <w:i w:val="0"/>
                <w:color w:val="000000"/>
                <w:kern w:val="0"/>
                <w:sz w:val="24"/>
                <w:szCs w:val="24"/>
                <w:u w:val="none"/>
                <w:lang w:val="en-US" w:eastAsia="zh-CN" w:bidi="ar"/>
              </w:rPr>
              <w:t xml:space="preserve">423518 </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center"/>
              <w:rPr>
                <w:rFonts w:hint="default" w:ascii="Times New Roman" w:hAnsi="Times New Roman" w:eastAsia="方正黑体_GBK" w:cs="Times New Roman"/>
                <w:b w:val="0"/>
                <w:bCs/>
                <w:i w:val="0"/>
                <w:color w:val="000000"/>
                <w:sz w:val="24"/>
                <w:szCs w:val="24"/>
                <w:u w:val="none"/>
              </w:rPr>
            </w:pP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黑体_GBK" w:cs="Times New Roman"/>
                <w:b w:val="0"/>
                <w:bCs/>
                <w:i w:val="0"/>
                <w:color w:val="000000"/>
                <w:sz w:val="24"/>
                <w:szCs w:val="24"/>
                <w:u w:val="none"/>
              </w:rPr>
            </w:pPr>
            <w:r>
              <w:rPr>
                <w:rFonts w:hint="default" w:ascii="Times New Roman" w:hAnsi="Times New Roman" w:eastAsia="方正黑体_GBK" w:cs="Times New Roman"/>
                <w:b w:val="0"/>
                <w:bCs/>
                <w:i w:val="0"/>
                <w:color w:val="000000"/>
                <w:kern w:val="0"/>
                <w:sz w:val="24"/>
                <w:szCs w:val="24"/>
                <w:u w:val="none"/>
                <w:lang w:val="en-US" w:eastAsia="zh-CN" w:bidi="ar"/>
              </w:rPr>
              <w:t xml:space="preserve">428895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92" w:hRule="atLeast"/>
        </w:trPr>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1</w:t>
            </w: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高能量密度锂离子电池智能化制造项目</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重庆冠宇电池有限公司</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续建</w:t>
            </w:r>
          </w:p>
        </w:tc>
        <w:tc>
          <w:tcPr>
            <w:tcW w:w="2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lef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总占地面积约345亩，新建厂房及配套设施共计30万平方米，形成年产3C消费类锂电池约2.2亿只的产能规模</w:t>
            </w:r>
          </w:p>
        </w:tc>
        <w:tc>
          <w:tcPr>
            <w:tcW w:w="1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2018.07-2022.04</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万东镇</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500000 </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168000 </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both"/>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4厂建成投产；5厂、PACK厂、宿舍区全部完工</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210000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48" w:hRule="atLeast"/>
        </w:trPr>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2</w:t>
            </w: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神华国能重庆电厂环保迁建项目</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神华国能集团有限公司</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续建</w:t>
            </w:r>
          </w:p>
        </w:tc>
        <w:tc>
          <w:tcPr>
            <w:tcW w:w="2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both"/>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建设2×66万千瓦超超临界燃煤发电机组，同步建设烟气脱硫、脱硝装置</w:t>
            </w:r>
          </w:p>
        </w:tc>
        <w:tc>
          <w:tcPr>
            <w:tcW w:w="1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2014.12-2023.03</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关坝镇</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440000 </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139000 </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lef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烟囱外壁封顶、集控楼交付、汽机台板/轴承箱就位</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40500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59" w:hRule="atLeast"/>
        </w:trPr>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3</w:t>
            </w: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基于半导体工艺新型高基频超小型频率元器件项目</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惠伦晶体（重庆）科技有限公司</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续建</w:t>
            </w:r>
          </w:p>
        </w:tc>
        <w:tc>
          <w:tcPr>
            <w:tcW w:w="2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both"/>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一期项目新建厂房约2.6万平米，研发实验大楼及生活配套设施约1.8万平方米；建设17条压电石英晶体谐振器和振荡器全自动生产线，形成月产7200万只高基频压电石英晶体谐振器和振荡器生产能力</w:t>
            </w:r>
          </w:p>
        </w:tc>
        <w:tc>
          <w:tcPr>
            <w:tcW w:w="1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2020.10-2025.03</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万东镇</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123800 </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12000 </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一期建成投产</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30000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40" w:hRule="atLeast"/>
        </w:trPr>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4</w:t>
            </w: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渝南循环经济项目</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新中天环保股份有限公司</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续建</w:t>
            </w:r>
          </w:p>
        </w:tc>
        <w:tc>
          <w:tcPr>
            <w:tcW w:w="2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lef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占地面积约336亩，分两期建设：一期建设3万吨/年焚烧、3万吨/年固化填埋处理、30万立方米填埋库等装置；二期新增建设3万吨/年焚烧、1万吨/年物化处理、5万吨/年再利用以及70万立方米填埋库等装置</w:t>
            </w:r>
          </w:p>
        </w:tc>
        <w:tc>
          <w:tcPr>
            <w:tcW w:w="1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2019.12-2022.12</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关坝镇</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40000 </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19860 </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lef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一期建成投产，二期启动建设</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12000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72" w:hRule="atLeast"/>
        </w:trPr>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5</w:t>
            </w: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年产1680吨化学原料药及医药中间体生产基地项目</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重庆鸿盛医药化工有限公司</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续建</w:t>
            </w:r>
          </w:p>
        </w:tc>
        <w:tc>
          <w:tcPr>
            <w:tcW w:w="2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lef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占地面积约95亩，分两期建设：一期建设年产氯噻酮300吨、盐酸沃尼妙林100吨、碘酸钾100吨、亚铁氰化钾100吨、甲氧那明10吨、盐酸氨澳索中间体二澳化合物100吨、潘丁生中间体100吨、贝达喹啉中间体A及</w:t>
            </w:r>
            <w:r>
              <w:rPr>
                <w:rFonts w:hint="default" w:ascii="Times New Roman" w:hAnsi="Times New Roman" w:cs="Times New Roman"/>
                <w:b w:val="0"/>
                <w:bCs/>
                <w:i w:val="0"/>
                <w:color w:val="000000"/>
                <w:kern w:val="0"/>
                <w:sz w:val="24"/>
                <w:szCs w:val="24"/>
                <w:u w:val="none"/>
                <w:lang w:val="en-US" w:eastAsia="zh-CN" w:bidi="ar"/>
              </w:rPr>
              <w:t>（</w:t>
            </w:r>
            <w:r>
              <w:rPr>
                <w:rFonts w:hint="default" w:ascii="Times New Roman" w:hAnsi="Times New Roman" w:eastAsia="方正仿宋_GBK" w:cs="Times New Roman"/>
                <w:b w:val="0"/>
                <w:bCs/>
                <w:i w:val="0"/>
                <w:color w:val="000000"/>
                <w:kern w:val="0"/>
                <w:sz w:val="24"/>
                <w:szCs w:val="24"/>
                <w:u w:val="none"/>
                <w:lang w:val="en-US" w:eastAsia="zh-CN" w:bidi="ar"/>
              </w:rPr>
              <w:t>中间体B) 10吨、伏立康唑中间体10吨生产线；二期建设年产呋哺氨盐200吨、五氯噻吩50吨、对酮600吨和两个中试产品生产线及多功能生产车间</w:t>
            </w:r>
          </w:p>
        </w:tc>
        <w:tc>
          <w:tcPr>
            <w:tcW w:w="1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2020.12-2022.12</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关坝镇</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40000 </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5000 </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争取一期建成投产</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52" w:hRule="atLeast"/>
        </w:trPr>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6</w:t>
            </w: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高性能镁合金材料及深加工项目</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重庆博奥镁铝金属制造有限公司</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续建</w:t>
            </w:r>
          </w:p>
        </w:tc>
        <w:tc>
          <w:tcPr>
            <w:tcW w:w="2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both"/>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建设年产镁合金锭2万吨、镁合金粒子0.72万吨、大中型镁合金汽车零部件90万件等生产装置以及配套工程</w:t>
            </w:r>
          </w:p>
        </w:tc>
        <w:tc>
          <w:tcPr>
            <w:tcW w:w="1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2020.08-2021.05</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南桐镇</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20000 </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6000 </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全面完工</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14000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00" w:hRule="atLeast"/>
        </w:trPr>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7</w:t>
            </w: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可溶镁合金桥塞及高品质镁材生产线项目</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重庆昱华新材料科技有限公司</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续建</w:t>
            </w:r>
          </w:p>
        </w:tc>
        <w:tc>
          <w:tcPr>
            <w:tcW w:w="2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both"/>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建成厂房约1万平方米、安装大吨位镁合金专用双动挤压线一条及其专用机加热处理装备、生产桥塞、笔电产品等；新增用地约15亩，建设稀土镁中间合金、镁合金半连续铸棒、压铸合金锭、军用镁合金铸件和桥塞加工生产线</w:t>
            </w:r>
          </w:p>
        </w:tc>
        <w:tc>
          <w:tcPr>
            <w:tcW w:w="1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2020.01-2024.12</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南桐镇</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20000 </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6064 </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二期建成投产</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80" w:hRule="atLeast"/>
        </w:trPr>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8</w:t>
            </w: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鱼田堡高新技术产业园二期工程</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工建公司</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续建</w:t>
            </w:r>
          </w:p>
        </w:tc>
        <w:tc>
          <w:tcPr>
            <w:tcW w:w="2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both"/>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新建道路2.38公里，其中：鱼田堡大道1.84公里，路幅宽24米；H2路长300米，路幅宽24米；H3路长240米，路幅宽16米。整治河道1公里，平整场地110亩，配套建设水电气管网和开闭所</w:t>
            </w:r>
          </w:p>
        </w:tc>
        <w:tc>
          <w:tcPr>
            <w:tcW w:w="1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2019.06-2021.08</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万东镇</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16000 </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8500 </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全面完工</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7500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00" w:hRule="atLeast"/>
        </w:trPr>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9</w:t>
            </w: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PVC锡类稳定剂和选矿药剂项目</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杭州盛创实业有限公司</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续建</w:t>
            </w:r>
          </w:p>
        </w:tc>
        <w:tc>
          <w:tcPr>
            <w:tcW w:w="2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lef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占地面积约60亩，建设年产8千吨乙硫氨酯、1万吨巯基乙酸异辛酯、1万吨氯化甲基锡、1万吨硫醇甲基锡等生产装置以及配套工程</w:t>
            </w:r>
          </w:p>
        </w:tc>
        <w:tc>
          <w:tcPr>
            <w:tcW w:w="1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2020.06-2021.10</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关坝镇</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12500 </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9500 </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全面完工</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80" w:hRule="atLeast"/>
        </w:trPr>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10</w:t>
            </w: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重庆南桐矿业有限责任公司水泥窑协同处置</w:t>
            </w:r>
            <w:r>
              <w:rPr>
                <w:rFonts w:hint="default" w:ascii="Times New Roman" w:hAnsi="Times New Roman" w:eastAsia="方正仿宋_GBK" w:cs="Times New Roman"/>
                <w:b w:val="0"/>
                <w:bCs/>
                <w:i w:val="0"/>
                <w:color w:val="000000"/>
                <w:kern w:val="0"/>
                <w:sz w:val="24"/>
                <w:szCs w:val="24"/>
                <w:u w:val="none"/>
                <w:lang w:val="en-US" w:eastAsia="zh-CN" w:bidi="ar"/>
              </w:rPr>
              <w:br w:type="textWrapping"/>
            </w:r>
            <w:r>
              <w:rPr>
                <w:rFonts w:hint="default" w:ascii="Times New Roman" w:hAnsi="Times New Roman" w:eastAsia="方正仿宋_GBK" w:cs="Times New Roman"/>
                <w:b w:val="0"/>
                <w:bCs/>
                <w:i w:val="0"/>
                <w:color w:val="000000"/>
                <w:kern w:val="0"/>
                <w:sz w:val="24"/>
                <w:szCs w:val="24"/>
                <w:u w:val="none"/>
                <w:lang w:val="en-US" w:eastAsia="zh-CN" w:bidi="ar"/>
              </w:rPr>
              <w:t>固废项目</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重庆南桐矿业有限责任公司</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续建</w:t>
            </w:r>
          </w:p>
        </w:tc>
        <w:tc>
          <w:tcPr>
            <w:tcW w:w="2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both"/>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利用重庆市南桐特种水泥有限责任公司4500吨/日水泥窑建设10万吨/年处置工业固体废物项目，建设内容包括预处理车间、暂存仓库、固态输送系统、液态输送系统、半固态输送系统及环保消防系统</w:t>
            </w:r>
          </w:p>
        </w:tc>
        <w:tc>
          <w:tcPr>
            <w:tcW w:w="1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2020.01-2021.06</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南桐镇</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9813 </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4681 </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全面完工</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5132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96" w:hRule="atLeast"/>
        </w:trPr>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11</w:t>
            </w: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年产6万吨耐火材料自动化生产线项目</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重庆良友窑炉工程有限公司</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续建</w:t>
            </w:r>
          </w:p>
        </w:tc>
        <w:tc>
          <w:tcPr>
            <w:tcW w:w="2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both"/>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占地面积约92亩，其中：一期计划总建筑面积约17800平方米，形成年产4万吨不定形耐火材料的能力；二期计划新建建筑面积约5200平方米，建成研发中心、实验室检测中心、维修服务中心及倒班宿舍；三期计划新建生产厂房约16500平方米，购置安装一条自动化定型耐火材料生产线，新增年产2万吨定型产品的能力</w:t>
            </w:r>
          </w:p>
        </w:tc>
        <w:tc>
          <w:tcPr>
            <w:tcW w:w="1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2020.01-2023.10</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南桐镇</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27000 </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6025 </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二期启动建设</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76" w:hRule="atLeast"/>
        </w:trPr>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12</w:t>
            </w: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黑山谷国际医养GHP    中心</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重庆未名生物经济有限公司</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续建</w:t>
            </w:r>
          </w:p>
        </w:tc>
        <w:tc>
          <w:tcPr>
            <w:tcW w:w="2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both"/>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建筑面积约8576平方米，建设内容包括生命健康养护中心（高端体检中心、生活方式医学、脑健康、运动康复、中医理疗等）；生命美丽养护中心（医美、抗衰老、形象设计等）；心灵养护中心（压力检测与管理、心理咨询、国学、琴棋书画、茶道、香道、花艺等）</w:t>
            </w:r>
          </w:p>
        </w:tc>
        <w:tc>
          <w:tcPr>
            <w:tcW w:w="1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2020.01-2022.12</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黑山镇</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5000 </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90 </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全面完工</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4910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36" w:hRule="atLeast"/>
        </w:trPr>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13</w:t>
            </w: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万盛采煤沉陷区南桐镇道路连通工程</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工建公司</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续建</w:t>
            </w:r>
          </w:p>
        </w:tc>
        <w:tc>
          <w:tcPr>
            <w:tcW w:w="2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both"/>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全长1.8公里，其中：A段长约1公里，路幅宽20米；B段长0.8公里，路幅宽14米</w:t>
            </w:r>
          </w:p>
        </w:tc>
        <w:tc>
          <w:tcPr>
            <w:tcW w:w="1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2020.05-2021.08</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南桐镇</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5250 </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1850 </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全面完工</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3400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80" w:hRule="atLeast"/>
        </w:trPr>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14</w:t>
            </w: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加油、LNG/L-CNG加气合建站项目</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重庆盛燃能源有限公司</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续建</w:t>
            </w:r>
          </w:p>
        </w:tc>
        <w:tc>
          <w:tcPr>
            <w:tcW w:w="2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both"/>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占地面积约10.26亩，新建加油、加气合建站，站内设置LNG/L-CNG加气工艺系统、加油工艺系统以及配建土建、给排水、消防、电气、自控的辅助设施</w:t>
            </w:r>
          </w:p>
        </w:tc>
        <w:tc>
          <w:tcPr>
            <w:tcW w:w="1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2020.09-2021.12</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南桐镇</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2822 </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1448 </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全面完工</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1374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1" w:hRule="atLeast"/>
        </w:trPr>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15</w:t>
            </w: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能源二路项目</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工建公司</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续建</w:t>
            </w:r>
          </w:p>
        </w:tc>
        <w:tc>
          <w:tcPr>
            <w:tcW w:w="2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全长810米，路幅宽14米</w:t>
            </w:r>
          </w:p>
        </w:tc>
        <w:tc>
          <w:tcPr>
            <w:tcW w:w="1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2020.08-2021.06</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关坝镇</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2250</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500 </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全面完工</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1750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28" w:hRule="atLeast"/>
        </w:trPr>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16</w:t>
            </w: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年产150万套成套汽车</w:t>
            </w:r>
            <w:r>
              <w:rPr>
                <w:rFonts w:hint="default" w:ascii="Times New Roman" w:hAnsi="Times New Roman" w:eastAsia="方正仿宋_GBK" w:cs="Times New Roman"/>
                <w:b w:val="0"/>
                <w:bCs/>
                <w:i w:val="0"/>
                <w:color w:val="000000"/>
                <w:kern w:val="0"/>
                <w:sz w:val="24"/>
                <w:szCs w:val="24"/>
                <w:u w:val="none"/>
                <w:lang w:val="en-US" w:eastAsia="zh-CN" w:bidi="ar"/>
              </w:rPr>
              <w:br w:type="textWrapping"/>
            </w:r>
            <w:r>
              <w:rPr>
                <w:rFonts w:hint="default" w:ascii="Times New Roman" w:hAnsi="Times New Roman" w:eastAsia="方正仿宋_GBK" w:cs="Times New Roman"/>
                <w:b w:val="0"/>
                <w:bCs/>
                <w:i w:val="0"/>
                <w:color w:val="000000"/>
                <w:kern w:val="0"/>
                <w:sz w:val="24"/>
                <w:szCs w:val="24"/>
                <w:u w:val="none"/>
                <w:lang w:val="en-US" w:eastAsia="zh-CN" w:bidi="ar"/>
              </w:rPr>
              <w:t>玻璃及天窗总成项目</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重庆铁锚玻璃有限公司</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续建</w:t>
            </w:r>
          </w:p>
        </w:tc>
        <w:tc>
          <w:tcPr>
            <w:tcW w:w="2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lef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建设厂房、办公、宿舍等配套设施共7万平方米，建设10条汽车玻璃钢化、夹层生产线，2条天窗总成生产线，形成年产150万套成套汽车玻璃及天窗总成的生产能力</w:t>
            </w:r>
          </w:p>
        </w:tc>
        <w:tc>
          <w:tcPr>
            <w:tcW w:w="1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2017.09-2021.06</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南桐镇</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45000</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35000</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全面完工</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00" w:hRule="atLeast"/>
        </w:trPr>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17</w:t>
            </w: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600吨浮法玻璃生产线</w:t>
            </w:r>
            <w:r>
              <w:rPr>
                <w:rFonts w:hint="default" w:ascii="Times New Roman" w:hAnsi="Times New Roman" w:eastAsia="方正仿宋_GBK" w:cs="Times New Roman"/>
                <w:b w:val="0"/>
                <w:bCs/>
                <w:i w:val="0"/>
                <w:color w:val="000000"/>
                <w:kern w:val="0"/>
                <w:sz w:val="24"/>
                <w:szCs w:val="24"/>
                <w:u w:val="none"/>
                <w:lang w:val="en-US" w:eastAsia="zh-CN" w:bidi="ar"/>
              </w:rPr>
              <w:br w:type="textWrapping"/>
            </w:r>
            <w:r>
              <w:rPr>
                <w:rFonts w:hint="default" w:ascii="Times New Roman" w:hAnsi="Times New Roman" w:eastAsia="方正仿宋_GBK" w:cs="Times New Roman"/>
                <w:b w:val="0"/>
                <w:bCs/>
                <w:i w:val="0"/>
                <w:color w:val="000000"/>
                <w:kern w:val="0"/>
                <w:sz w:val="24"/>
                <w:szCs w:val="24"/>
                <w:u w:val="none"/>
                <w:lang w:val="en-US" w:eastAsia="zh-CN" w:bidi="ar"/>
              </w:rPr>
              <w:t>节能升级综合技改工程</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重庆万盛浮法玻璃有限公司</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新建</w:t>
            </w:r>
          </w:p>
        </w:tc>
        <w:tc>
          <w:tcPr>
            <w:tcW w:w="2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lef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对现有600吨浮法玻璃生产线进行节能升级综合技改，提高窑炉能源利用效率，达到降低能耗的同时，提高浮法玻璃原片品质</w:t>
            </w:r>
          </w:p>
        </w:tc>
        <w:tc>
          <w:tcPr>
            <w:tcW w:w="1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2020.01-2021.12</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万东镇</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15725</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4"/>
                <w:szCs w:val="24"/>
                <w:u w:val="none"/>
              </w:rPr>
            </w:pP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全面完工</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15725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24" w:hRule="atLeast"/>
        </w:trPr>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18</w:t>
            </w: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万盛煤化甲醇合成尾气制3000Nm</w:t>
            </w:r>
            <w:r>
              <w:rPr>
                <w:rFonts w:hint="default" w:ascii="Times New Roman" w:hAnsi="Times New Roman" w:eastAsia="方正仿宋_GBK" w:cs="Times New Roman"/>
                <w:b w:val="0"/>
                <w:bCs/>
                <w:i w:val="0"/>
                <w:color w:val="000000"/>
                <w:kern w:val="0"/>
                <w:sz w:val="24"/>
                <w:szCs w:val="24"/>
                <w:u w:val="none"/>
                <w:vertAlign w:val="superscript"/>
                <w:lang w:val="en-US" w:eastAsia="zh-CN" w:bidi="ar"/>
              </w:rPr>
              <w:t>3</w:t>
            </w:r>
            <w:r>
              <w:rPr>
                <w:rFonts w:hint="default" w:ascii="Times New Roman" w:hAnsi="Times New Roman" w:eastAsia="方正仿宋_GBK" w:cs="Times New Roman"/>
                <w:b w:val="0"/>
                <w:bCs/>
                <w:i w:val="0"/>
                <w:color w:val="000000"/>
                <w:kern w:val="0"/>
                <w:sz w:val="24"/>
                <w:szCs w:val="24"/>
                <w:u w:val="none"/>
                <w:lang w:val="en-US" w:eastAsia="zh-CN" w:bidi="ar"/>
              </w:rPr>
              <w:t>/h高纯氢</w:t>
            </w:r>
            <w:r>
              <w:rPr>
                <w:rFonts w:hint="default" w:ascii="Times New Roman" w:hAnsi="Times New Roman" w:eastAsia="方正仿宋_GBK" w:cs="Times New Roman"/>
                <w:b w:val="0"/>
                <w:bCs/>
                <w:i w:val="0"/>
                <w:color w:val="000000"/>
                <w:kern w:val="0"/>
                <w:sz w:val="24"/>
                <w:szCs w:val="24"/>
                <w:u w:val="none"/>
                <w:lang w:val="en-US" w:eastAsia="zh-CN" w:bidi="ar"/>
              </w:rPr>
              <w:br w:type="textWrapping"/>
            </w:r>
            <w:r>
              <w:rPr>
                <w:rFonts w:hint="default" w:ascii="Times New Roman" w:hAnsi="Times New Roman" w:eastAsia="方正仿宋_GBK" w:cs="Times New Roman"/>
                <w:b w:val="0"/>
                <w:bCs/>
                <w:i w:val="0"/>
                <w:color w:val="000000"/>
                <w:kern w:val="0"/>
                <w:sz w:val="24"/>
                <w:szCs w:val="24"/>
                <w:u w:val="none"/>
                <w:lang w:val="en-US" w:eastAsia="zh-CN" w:bidi="ar"/>
              </w:rPr>
              <w:t>项目</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重庆万盛煤化有限公司</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新建</w:t>
            </w:r>
          </w:p>
        </w:tc>
        <w:tc>
          <w:tcPr>
            <w:tcW w:w="2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lef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建设3000Nm</w:t>
            </w:r>
            <w:r>
              <w:rPr>
                <w:rFonts w:hint="default" w:ascii="Times New Roman" w:hAnsi="Times New Roman" w:eastAsia="方正仿宋_GBK" w:cs="Times New Roman"/>
                <w:b w:val="0"/>
                <w:bCs/>
                <w:i w:val="0"/>
                <w:color w:val="000000"/>
                <w:kern w:val="0"/>
                <w:sz w:val="24"/>
                <w:szCs w:val="24"/>
                <w:u w:val="none"/>
                <w:vertAlign w:val="superscript"/>
                <w:lang w:val="en-US" w:eastAsia="zh-CN" w:bidi="ar"/>
              </w:rPr>
              <w:t>3</w:t>
            </w:r>
            <w:r>
              <w:rPr>
                <w:rFonts w:hint="default" w:ascii="Times New Roman" w:hAnsi="Times New Roman" w:eastAsia="方正仿宋_GBK" w:cs="Times New Roman"/>
                <w:b w:val="0"/>
                <w:bCs/>
                <w:i w:val="0"/>
                <w:color w:val="000000"/>
                <w:kern w:val="0"/>
                <w:sz w:val="24"/>
                <w:szCs w:val="24"/>
                <w:u w:val="none"/>
                <w:lang w:val="en-US" w:eastAsia="zh-CN" w:bidi="ar"/>
              </w:rPr>
              <w:t>/h高纯氢项目,年产高纯氢2400万方，将甲醇合成装置膜回收后的氢气（氢气纯度80%），通过改造利用PSA进行分离制得氢气纯度≥99.999%以上</w:t>
            </w:r>
          </w:p>
        </w:tc>
        <w:tc>
          <w:tcPr>
            <w:tcW w:w="1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2020.01-2021.12</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关坝镇</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2000</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4"/>
                <w:szCs w:val="24"/>
                <w:u w:val="none"/>
              </w:rPr>
            </w:pP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全面完工</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48" w:hRule="atLeast"/>
        </w:trPr>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19</w:t>
            </w: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年产3.5万吨原药及中间体合成生产项目</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重庆润尔科技有限公司</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新建</w:t>
            </w:r>
          </w:p>
        </w:tc>
        <w:tc>
          <w:tcPr>
            <w:tcW w:w="2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both"/>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建设年产3.5万吨原药及中间体合成生产线，以及安全、环保、物流、仓贮、公用工程配套设施</w:t>
            </w:r>
          </w:p>
        </w:tc>
        <w:tc>
          <w:tcPr>
            <w:tcW w:w="1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2021.03-2024.12</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关坝镇</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19000 </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4"/>
                <w:szCs w:val="24"/>
                <w:u w:val="none"/>
              </w:rPr>
            </w:pP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lef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完成一期平场，启动基础建设</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6500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92" w:hRule="atLeast"/>
        </w:trPr>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20</w:t>
            </w: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车用漆生产项目</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重庆开闰工贸有限公司</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新建</w:t>
            </w:r>
          </w:p>
        </w:tc>
        <w:tc>
          <w:tcPr>
            <w:tcW w:w="2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both"/>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新建生产厂房面积7000平方米，其中甲类车间两个、丙类车间一个；库房约2000平方米，其中甲类库房一个、丁类库房两个、办公用房及研发中心1000平方米</w:t>
            </w:r>
          </w:p>
        </w:tc>
        <w:tc>
          <w:tcPr>
            <w:tcW w:w="1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2021.04-2022.12</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关坝镇</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12000 </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4"/>
                <w:szCs w:val="24"/>
                <w:u w:val="none"/>
              </w:rPr>
            </w:pP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启动主体厂房建设</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0" w:hRule="atLeast"/>
        </w:trPr>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21</w:t>
            </w: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重庆煤电化基地建设 </w:t>
            </w:r>
            <w:r>
              <w:rPr>
                <w:rFonts w:hint="default" w:ascii="Times New Roman" w:hAnsi="Times New Roman" w:eastAsia="方正仿宋_GBK" w:cs="Times New Roman"/>
                <w:b w:val="0"/>
                <w:bCs/>
                <w:i w:val="0"/>
                <w:color w:val="000000"/>
                <w:kern w:val="0"/>
                <w:sz w:val="24"/>
                <w:szCs w:val="24"/>
                <w:u w:val="none"/>
                <w:lang w:val="en-US" w:eastAsia="zh-CN" w:bidi="ar"/>
              </w:rPr>
              <w:br w:type="textWrapping"/>
            </w:r>
            <w:r>
              <w:rPr>
                <w:rFonts w:hint="default" w:ascii="Times New Roman" w:hAnsi="Times New Roman" w:eastAsia="方正仿宋_GBK" w:cs="Times New Roman"/>
                <w:b w:val="0"/>
                <w:bCs/>
                <w:i w:val="0"/>
                <w:color w:val="000000"/>
                <w:kern w:val="0"/>
                <w:sz w:val="24"/>
                <w:szCs w:val="24"/>
                <w:u w:val="none"/>
                <w:lang w:val="en-US" w:eastAsia="zh-CN" w:bidi="ar"/>
              </w:rPr>
              <w:t>项目（能源路B段）</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工建公司</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新建</w:t>
            </w:r>
          </w:p>
        </w:tc>
        <w:tc>
          <w:tcPr>
            <w:tcW w:w="2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全长约1.22公里，路幅宽21米</w:t>
            </w:r>
          </w:p>
        </w:tc>
        <w:tc>
          <w:tcPr>
            <w:tcW w:w="1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2021.04-2022.06</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关坝镇</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7800</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4"/>
                <w:szCs w:val="24"/>
                <w:u w:val="none"/>
              </w:rPr>
            </w:pP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完成工程量的60%</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4380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60" w:hRule="atLeast"/>
        </w:trPr>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22</w:t>
            </w: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万盛煤电化园区西侧</w:t>
            </w:r>
            <w:r>
              <w:rPr>
                <w:rFonts w:hint="default" w:ascii="Times New Roman" w:hAnsi="Times New Roman" w:eastAsia="方正仿宋_GBK" w:cs="Times New Roman"/>
                <w:b w:val="0"/>
                <w:bCs/>
                <w:i w:val="0"/>
                <w:color w:val="000000"/>
                <w:kern w:val="0"/>
                <w:sz w:val="24"/>
                <w:szCs w:val="24"/>
                <w:u w:val="none"/>
                <w:lang w:val="en-US" w:eastAsia="zh-CN" w:bidi="ar"/>
              </w:rPr>
              <w:br w:type="textWrapping"/>
            </w:r>
            <w:r>
              <w:rPr>
                <w:rFonts w:hint="default" w:ascii="Times New Roman" w:hAnsi="Times New Roman" w:eastAsia="方正仿宋_GBK" w:cs="Times New Roman"/>
                <w:b w:val="0"/>
                <w:bCs/>
                <w:i w:val="0"/>
                <w:color w:val="000000"/>
                <w:kern w:val="0"/>
                <w:sz w:val="24"/>
                <w:szCs w:val="24"/>
                <w:u w:val="none"/>
                <w:lang w:val="en-US" w:eastAsia="zh-CN" w:bidi="ar"/>
              </w:rPr>
              <w:t>南北干道工程                （能源路A段）</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煤电化公司</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新建</w:t>
            </w:r>
          </w:p>
        </w:tc>
        <w:tc>
          <w:tcPr>
            <w:tcW w:w="2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lef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全长约1.25公里（关扶路至神华电厂东北角段），路幅宽21米</w:t>
            </w:r>
          </w:p>
        </w:tc>
        <w:tc>
          <w:tcPr>
            <w:tcW w:w="1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2021.04-2022.06</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关坝镇</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6000</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4"/>
                <w:szCs w:val="24"/>
                <w:u w:val="none"/>
              </w:rPr>
            </w:pP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完成工程量的60%</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3600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59" w:hRule="atLeast"/>
        </w:trPr>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23</w:t>
            </w: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万盛珍稀食用菌基地及配套工程</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工建公司</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新建</w:t>
            </w:r>
          </w:p>
        </w:tc>
        <w:tc>
          <w:tcPr>
            <w:tcW w:w="2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lef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对华绿二期约120亩土地实施征地拆迁，新建6万平方米厂房及配套工程</w:t>
            </w:r>
          </w:p>
        </w:tc>
        <w:tc>
          <w:tcPr>
            <w:tcW w:w="1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2021.03-2022.12</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丛林镇</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38000</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4"/>
                <w:szCs w:val="24"/>
                <w:u w:val="none"/>
              </w:rPr>
            </w:pP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lef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完成征地拆迁，并完成厂房工程量的25%</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81" w:hRule="atLeast"/>
        </w:trPr>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24</w:t>
            </w: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渝南循环经济项目征地拆迁及配套工程</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工建公司</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新建</w:t>
            </w:r>
          </w:p>
        </w:tc>
        <w:tc>
          <w:tcPr>
            <w:tcW w:w="2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lef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对渝南循环经济项目卫防距离约1050亩土地实施征地拆迁；新建道路1.3公里，包括连接煤电化园区南北主干道的道路和环线道路</w:t>
            </w:r>
          </w:p>
        </w:tc>
        <w:tc>
          <w:tcPr>
            <w:tcW w:w="1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2021.03-2021.06</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关坝镇</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15124 </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4"/>
                <w:szCs w:val="24"/>
                <w:u w:val="none"/>
              </w:rPr>
            </w:pP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全面完成</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15124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8867" w:type="dxa"/>
            <w:gridSpan w:val="7"/>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黑体_GBK" w:cs="Times New Roman"/>
                <w:b w:val="0"/>
                <w:bCs/>
                <w:i w:val="0"/>
                <w:color w:val="000000"/>
                <w:sz w:val="24"/>
                <w:szCs w:val="24"/>
                <w:u w:val="none"/>
              </w:rPr>
            </w:pPr>
            <w:r>
              <w:rPr>
                <w:rFonts w:hint="default" w:ascii="Times New Roman" w:hAnsi="Times New Roman" w:eastAsia="方正黑体_GBK" w:cs="Times New Roman"/>
                <w:b w:val="0"/>
                <w:bCs/>
                <w:i w:val="0"/>
                <w:color w:val="000000"/>
                <w:kern w:val="0"/>
                <w:sz w:val="24"/>
                <w:szCs w:val="24"/>
                <w:u w:val="none"/>
                <w:lang w:val="en-US" w:eastAsia="zh-CN" w:bidi="ar"/>
              </w:rPr>
              <w:t>二、体育旅游（1个）</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黑体_GBK" w:cs="Times New Roman"/>
                <w:b w:val="0"/>
                <w:bCs/>
                <w:i w:val="0"/>
                <w:color w:val="000000"/>
                <w:sz w:val="24"/>
                <w:szCs w:val="24"/>
                <w:u w:val="none"/>
              </w:rPr>
            </w:pPr>
            <w:r>
              <w:rPr>
                <w:rFonts w:hint="default" w:ascii="Times New Roman" w:hAnsi="Times New Roman" w:eastAsia="方正黑体_GBK" w:cs="Times New Roman"/>
                <w:b w:val="0"/>
                <w:bCs/>
                <w:i w:val="0"/>
                <w:color w:val="000000"/>
                <w:kern w:val="0"/>
                <w:sz w:val="24"/>
                <w:szCs w:val="24"/>
                <w:u w:val="none"/>
                <w:lang w:val="en-US" w:eastAsia="zh-CN" w:bidi="ar"/>
              </w:rPr>
              <w:t xml:space="preserve">19000 </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黑体_GBK" w:cs="Times New Roman"/>
                <w:b w:val="0"/>
                <w:bCs/>
                <w:i w:val="0"/>
                <w:color w:val="000000"/>
                <w:sz w:val="24"/>
                <w:szCs w:val="24"/>
                <w:u w:val="none"/>
              </w:rPr>
            </w:pP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center"/>
              <w:rPr>
                <w:rFonts w:hint="default" w:ascii="Times New Roman" w:hAnsi="Times New Roman" w:eastAsia="方正黑体_GBK" w:cs="Times New Roman"/>
                <w:b w:val="0"/>
                <w:bCs/>
                <w:i w:val="0"/>
                <w:color w:val="000000"/>
                <w:sz w:val="24"/>
                <w:szCs w:val="24"/>
                <w:u w:val="none"/>
              </w:rPr>
            </w:pP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黑体_GBK" w:cs="Times New Roman"/>
                <w:b w:val="0"/>
                <w:bCs/>
                <w:i w:val="0"/>
                <w:color w:val="000000"/>
                <w:sz w:val="24"/>
                <w:szCs w:val="24"/>
                <w:u w:val="none"/>
              </w:rPr>
            </w:pPr>
            <w:r>
              <w:rPr>
                <w:rFonts w:hint="default" w:ascii="Times New Roman" w:hAnsi="Times New Roman" w:eastAsia="方正黑体_GBK" w:cs="Times New Roman"/>
                <w:b w:val="0"/>
                <w:bCs/>
                <w:i w:val="0"/>
                <w:color w:val="000000"/>
                <w:kern w:val="0"/>
                <w:sz w:val="24"/>
                <w:szCs w:val="24"/>
                <w:u w:val="none"/>
                <w:lang w:val="en-US" w:eastAsia="zh-CN" w:bidi="ar"/>
              </w:rPr>
              <w:t xml:space="preserve">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0" w:hRule="atLeast"/>
        </w:trPr>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25</w:t>
            </w: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国家轮滑基地项目</w:t>
            </w:r>
            <w:r>
              <w:rPr>
                <w:rFonts w:hint="default" w:ascii="Times New Roman" w:hAnsi="Times New Roman" w:eastAsia="方正仿宋_GBK" w:cs="Times New Roman"/>
                <w:b w:val="0"/>
                <w:bCs/>
                <w:i w:val="0"/>
                <w:color w:val="000000"/>
                <w:kern w:val="0"/>
                <w:sz w:val="24"/>
                <w:szCs w:val="24"/>
                <w:u w:val="none"/>
                <w:lang w:val="en-US" w:eastAsia="zh-CN" w:bidi="ar"/>
              </w:rPr>
              <w:br w:type="textWrapping"/>
            </w:r>
            <w:r>
              <w:rPr>
                <w:rFonts w:hint="default" w:ascii="Times New Roman" w:hAnsi="Times New Roman" w:eastAsia="方正仿宋_GBK" w:cs="Times New Roman"/>
                <w:b w:val="0"/>
                <w:bCs/>
                <w:i w:val="0"/>
                <w:color w:val="000000"/>
                <w:kern w:val="0"/>
                <w:sz w:val="24"/>
                <w:szCs w:val="24"/>
                <w:u w:val="none"/>
                <w:lang w:val="en-US" w:eastAsia="zh-CN" w:bidi="ar"/>
              </w:rPr>
              <w:t>（奥林匹克公园）</w:t>
            </w:r>
          </w:p>
        </w:tc>
        <w:tc>
          <w:tcPr>
            <w:tcW w:w="1037" w:type="dxa"/>
            <w:tcBorders>
              <w:top w:val="nil"/>
              <w:left w:val="nil"/>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重庆鱼子建设开发有限公司</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新建</w:t>
            </w:r>
          </w:p>
        </w:tc>
        <w:tc>
          <w:tcPr>
            <w:tcW w:w="2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lef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新建全项目的轮滑（滑板）赛训基地，打造奥林匹克公园</w:t>
            </w:r>
          </w:p>
        </w:tc>
        <w:tc>
          <w:tcPr>
            <w:tcW w:w="1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待定</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万东镇</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19000</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4"/>
                <w:szCs w:val="24"/>
                <w:u w:val="none"/>
              </w:rPr>
            </w:pP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完成工程量的40%</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8867" w:type="dxa"/>
            <w:gridSpan w:val="7"/>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黑体_GBK" w:cs="Times New Roman"/>
                <w:b w:val="0"/>
                <w:bCs/>
                <w:i w:val="0"/>
                <w:color w:val="000000"/>
                <w:sz w:val="24"/>
                <w:szCs w:val="24"/>
                <w:u w:val="none"/>
              </w:rPr>
            </w:pPr>
            <w:r>
              <w:rPr>
                <w:rFonts w:hint="default" w:ascii="Times New Roman" w:hAnsi="Times New Roman" w:eastAsia="方正黑体_GBK" w:cs="Times New Roman"/>
                <w:b w:val="0"/>
                <w:bCs/>
                <w:i w:val="0"/>
                <w:color w:val="000000"/>
                <w:kern w:val="0"/>
                <w:sz w:val="24"/>
                <w:szCs w:val="24"/>
                <w:u w:val="none"/>
                <w:lang w:val="en-US" w:eastAsia="zh-CN" w:bidi="ar"/>
              </w:rPr>
              <w:t>三、城市建设（10个）</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黑体_GBK" w:cs="Times New Roman"/>
                <w:b w:val="0"/>
                <w:bCs/>
                <w:i w:val="0"/>
                <w:color w:val="000000"/>
                <w:sz w:val="24"/>
                <w:szCs w:val="24"/>
                <w:u w:val="none"/>
              </w:rPr>
            </w:pPr>
            <w:r>
              <w:rPr>
                <w:rFonts w:hint="default" w:ascii="Times New Roman" w:hAnsi="Times New Roman" w:eastAsia="方正黑体_GBK" w:cs="Times New Roman"/>
                <w:b w:val="0"/>
                <w:bCs/>
                <w:i w:val="0"/>
                <w:color w:val="000000"/>
                <w:kern w:val="0"/>
                <w:sz w:val="24"/>
                <w:szCs w:val="24"/>
                <w:u w:val="none"/>
                <w:lang w:val="en-US" w:eastAsia="zh-CN" w:bidi="ar"/>
              </w:rPr>
              <w:t xml:space="preserve">435468 </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黑体_GBK" w:cs="Times New Roman"/>
                <w:b w:val="0"/>
                <w:bCs/>
                <w:i w:val="0"/>
                <w:color w:val="000000"/>
                <w:sz w:val="24"/>
                <w:szCs w:val="24"/>
                <w:u w:val="none"/>
              </w:rPr>
            </w:pPr>
            <w:r>
              <w:rPr>
                <w:rFonts w:hint="default" w:ascii="Times New Roman" w:hAnsi="Times New Roman" w:eastAsia="方正黑体_GBK" w:cs="Times New Roman"/>
                <w:b w:val="0"/>
                <w:bCs/>
                <w:i w:val="0"/>
                <w:color w:val="000000"/>
                <w:kern w:val="0"/>
                <w:sz w:val="24"/>
                <w:szCs w:val="24"/>
                <w:u w:val="none"/>
                <w:lang w:val="en-US" w:eastAsia="zh-CN" w:bidi="ar"/>
              </w:rPr>
              <w:t xml:space="preserve">232200 </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center"/>
              <w:rPr>
                <w:rFonts w:hint="default" w:ascii="Times New Roman" w:hAnsi="Times New Roman" w:eastAsia="方正黑体_GBK" w:cs="Times New Roman"/>
                <w:b w:val="0"/>
                <w:bCs/>
                <w:i w:val="0"/>
                <w:color w:val="000000"/>
                <w:sz w:val="24"/>
                <w:szCs w:val="24"/>
                <w:u w:val="none"/>
              </w:rPr>
            </w:pP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黑体_GBK" w:cs="Times New Roman"/>
                <w:b w:val="0"/>
                <w:bCs/>
                <w:i w:val="0"/>
                <w:color w:val="000000"/>
                <w:sz w:val="24"/>
                <w:szCs w:val="24"/>
                <w:u w:val="none"/>
              </w:rPr>
            </w:pPr>
            <w:r>
              <w:rPr>
                <w:rFonts w:hint="default" w:ascii="Times New Roman" w:hAnsi="Times New Roman" w:eastAsia="方正黑体_GBK" w:cs="Times New Roman"/>
                <w:b w:val="0"/>
                <w:bCs/>
                <w:i w:val="0"/>
                <w:color w:val="000000"/>
                <w:kern w:val="0"/>
                <w:sz w:val="24"/>
                <w:szCs w:val="24"/>
                <w:u w:val="none"/>
                <w:lang w:val="en-US" w:eastAsia="zh-CN" w:bidi="ar"/>
              </w:rPr>
              <w:t xml:space="preserve">103968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19" w:hRule="atLeast"/>
        </w:trPr>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26</w:t>
            </w: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润洲•江山城</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重庆丹龙润洲置业有限公司</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续建</w:t>
            </w:r>
          </w:p>
        </w:tc>
        <w:tc>
          <w:tcPr>
            <w:tcW w:w="2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lef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占地面积约213亩，建筑面积64万平方米，主要建设以购物、餐饮、住宿、娱乐于一体的大型商业服务设施</w:t>
            </w:r>
          </w:p>
        </w:tc>
        <w:tc>
          <w:tcPr>
            <w:tcW w:w="1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2012.02-2021.08</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spacing w:val="-11"/>
                <w:kern w:val="0"/>
                <w:sz w:val="24"/>
                <w:szCs w:val="24"/>
                <w:u w:val="none"/>
                <w:lang w:val="en-US" w:eastAsia="zh-CN" w:bidi="ar"/>
              </w:rPr>
              <w:t>万盛街道</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200000 </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170000 </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全面完工</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30000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rPr>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27</w:t>
            </w: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北城美地</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鑫岩公司</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续建</w:t>
            </w:r>
          </w:p>
        </w:tc>
        <w:tc>
          <w:tcPr>
            <w:tcW w:w="2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lef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建设面积约21.96万平方米，主要包括7栋住宅、配套商业设施、地下车库和1座幼儿园</w:t>
            </w:r>
          </w:p>
        </w:tc>
        <w:tc>
          <w:tcPr>
            <w:tcW w:w="1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2020.05-2022.10</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万东镇</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85000 </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27000 </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完成工程量的70%</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30000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61" w:hRule="atLeast"/>
        </w:trPr>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28</w:t>
            </w: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北京城建·京樾府</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重庆京城未名房地产开发有限公司</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续建</w:t>
            </w:r>
          </w:p>
        </w:tc>
        <w:tc>
          <w:tcPr>
            <w:tcW w:w="2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建筑面积16万平方米的房地产开发</w:t>
            </w:r>
          </w:p>
        </w:tc>
        <w:tc>
          <w:tcPr>
            <w:tcW w:w="1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2020.05-2022.12</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万东镇</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80000 </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17000 </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lef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完成11地块基础施工</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15000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60" w:hRule="atLeast"/>
        </w:trPr>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29</w:t>
            </w: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万盛·长青源</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重庆万民同创实业集团有限公司</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续建</w:t>
            </w:r>
          </w:p>
        </w:tc>
        <w:tc>
          <w:tcPr>
            <w:tcW w:w="2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建筑面积5.53万平方米的房地产开发</w:t>
            </w:r>
          </w:p>
        </w:tc>
        <w:tc>
          <w:tcPr>
            <w:tcW w:w="1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2019.08-2022.09</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万东镇</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30000 </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12900 </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1-9号楼交付使用</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79" w:hRule="atLeast"/>
        </w:trPr>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30</w:t>
            </w: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中亿凤凰城</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重庆中德建设工程有限公司</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续建</w:t>
            </w:r>
          </w:p>
        </w:tc>
        <w:tc>
          <w:tcPr>
            <w:tcW w:w="2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建筑面积8万平方米的房地产开发</w:t>
            </w:r>
          </w:p>
        </w:tc>
        <w:tc>
          <w:tcPr>
            <w:tcW w:w="1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2020.10-2022.02</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万东镇</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8000 </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800 </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完成工程量的80%</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2" w:hRule="atLeast"/>
        </w:trPr>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31</w:t>
            </w: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万盛六井田园项目</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万盛区宏居房产开发公司</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续建</w:t>
            </w:r>
          </w:p>
        </w:tc>
        <w:tc>
          <w:tcPr>
            <w:tcW w:w="2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建筑面积约2.3万平方米的房地产开发</w:t>
            </w:r>
          </w:p>
        </w:tc>
        <w:tc>
          <w:tcPr>
            <w:tcW w:w="1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2020.07-2021.12</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万东镇</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7500 </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4500 </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全面完工</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32" w:hRule="atLeast"/>
        </w:trPr>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32</w:t>
            </w: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小坡脚农贸市场工程</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城投公司</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新建</w:t>
            </w:r>
          </w:p>
        </w:tc>
        <w:tc>
          <w:tcPr>
            <w:tcW w:w="2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lef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建设农贸市场一座，利用第五立面建造城市公园一座，用地面积约22.5亩，建筑面积约3.5万平方米</w:t>
            </w:r>
          </w:p>
        </w:tc>
        <w:tc>
          <w:tcPr>
            <w:tcW w:w="1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2021.03-2022.12</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spacing w:val="-11"/>
                <w:kern w:val="0"/>
                <w:sz w:val="24"/>
                <w:szCs w:val="24"/>
                <w:u w:val="none"/>
                <w:lang w:val="en-US" w:eastAsia="zh-CN" w:bidi="ar"/>
              </w:rPr>
              <w:t>万盛街道</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10000 </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4"/>
                <w:szCs w:val="24"/>
                <w:u w:val="none"/>
              </w:rPr>
            </w:pP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完成工程量的30%</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21" w:hRule="atLeast"/>
        </w:trPr>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33</w:t>
            </w: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万盛经开区人才公寓改建工程（一期）</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工建公司</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新建</w:t>
            </w:r>
          </w:p>
        </w:tc>
        <w:tc>
          <w:tcPr>
            <w:tcW w:w="2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lef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对东林煤矿原家属楼共9470平方米的房屋作外立面改造和装修改造等</w:t>
            </w:r>
          </w:p>
        </w:tc>
        <w:tc>
          <w:tcPr>
            <w:tcW w:w="1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2021.03-2021.12</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spacing w:val="-11"/>
                <w:kern w:val="0"/>
                <w:sz w:val="24"/>
                <w:szCs w:val="24"/>
                <w:u w:val="none"/>
                <w:lang w:val="en-US" w:eastAsia="zh-CN" w:bidi="ar"/>
              </w:rPr>
              <w:t>东林街道</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5000 </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4"/>
                <w:szCs w:val="24"/>
                <w:u w:val="none"/>
              </w:rPr>
            </w:pP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全面完工</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99" w:hRule="atLeast"/>
        </w:trPr>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34</w:t>
            </w: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老旧小区改造</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城投公司</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新建</w:t>
            </w:r>
          </w:p>
        </w:tc>
        <w:tc>
          <w:tcPr>
            <w:tcW w:w="2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lef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对万盛街道、东林街道、万东镇、南桐镇辖区内部分老旧小区的道路、雨污管网等实施改造</w:t>
            </w:r>
          </w:p>
        </w:tc>
        <w:tc>
          <w:tcPr>
            <w:tcW w:w="1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2021.03-2021.12</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spacing w:val="-11"/>
                <w:kern w:val="0"/>
                <w:sz w:val="24"/>
                <w:szCs w:val="24"/>
                <w:u w:val="none"/>
                <w:lang w:val="en-US" w:eastAsia="zh-CN" w:bidi="ar"/>
              </w:rPr>
              <w:t>万盛街道</w:t>
            </w:r>
            <w:r>
              <w:rPr>
                <w:rFonts w:hint="default" w:ascii="Times New Roman" w:hAnsi="Times New Roman" w:eastAsia="方正仿宋_GBK" w:cs="Times New Roman"/>
                <w:b w:val="0"/>
                <w:bCs/>
                <w:i w:val="0"/>
                <w:color w:val="000000"/>
                <w:kern w:val="0"/>
                <w:sz w:val="24"/>
                <w:szCs w:val="24"/>
                <w:u w:val="none"/>
                <w:lang w:val="en-US" w:eastAsia="zh-CN" w:bidi="ar"/>
              </w:rPr>
              <w:br w:type="textWrapping"/>
            </w:r>
            <w:r>
              <w:rPr>
                <w:rFonts w:hint="default" w:ascii="Times New Roman" w:hAnsi="Times New Roman" w:eastAsia="方正仿宋_GBK" w:cs="Times New Roman"/>
                <w:b w:val="0"/>
                <w:bCs/>
                <w:i w:val="0"/>
                <w:color w:val="000000"/>
                <w:spacing w:val="-11"/>
                <w:kern w:val="0"/>
                <w:sz w:val="24"/>
                <w:szCs w:val="24"/>
                <w:u w:val="none"/>
                <w:lang w:val="en-US" w:eastAsia="zh-CN" w:bidi="ar"/>
              </w:rPr>
              <w:t>东林街道</w:t>
            </w:r>
            <w:r>
              <w:rPr>
                <w:rFonts w:hint="default" w:ascii="Times New Roman" w:hAnsi="Times New Roman" w:eastAsia="方正仿宋_GBK" w:cs="Times New Roman"/>
                <w:b w:val="0"/>
                <w:bCs/>
                <w:i w:val="0"/>
                <w:color w:val="000000"/>
                <w:kern w:val="0"/>
                <w:sz w:val="24"/>
                <w:szCs w:val="24"/>
                <w:u w:val="none"/>
                <w:lang w:val="en-US" w:eastAsia="zh-CN" w:bidi="ar"/>
              </w:rPr>
              <w:br w:type="textWrapping"/>
            </w:r>
            <w:r>
              <w:rPr>
                <w:rFonts w:hint="default" w:ascii="Times New Roman" w:hAnsi="Times New Roman" w:eastAsia="方正仿宋_GBK" w:cs="Times New Roman"/>
                <w:b w:val="0"/>
                <w:bCs/>
                <w:i w:val="0"/>
                <w:color w:val="000000"/>
                <w:kern w:val="0"/>
                <w:sz w:val="24"/>
                <w:szCs w:val="24"/>
                <w:u w:val="none"/>
                <w:lang w:val="en-US" w:eastAsia="zh-CN" w:bidi="ar"/>
              </w:rPr>
              <w:t>万东镇</w:t>
            </w:r>
            <w:r>
              <w:rPr>
                <w:rFonts w:hint="default" w:ascii="Times New Roman" w:hAnsi="Times New Roman" w:eastAsia="方正仿宋_GBK" w:cs="Times New Roman"/>
                <w:b w:val="0"/>
                <w:bCs/>
                <w:i w:val="0"/>
                <w:color w:val="000000"/>
                <w:kern w:val="0"/>
                <w:sz w:val="24"/>
                <w:szCs w:val="24"/>
                <w:u w:val="none"/>
                <w:lang w:val="en-US" w:eastAsia="zh-CN" w:bidi="ar"/>
              </w:rPr>
              <w:br w:type="textWrapping"/>
            </w:r>
            <w:r>
              <w:rPr>
                <w:rFonts w:hint="default" w:ascii="Times New Roman" w:hAnsi="Times New Roman" w:eastAsia="方正仿宋_GBK" w:cs="Times New Roman"/>
                <w:b w:val="0"/>
                <w:bCs/>
                <w:i w:val="0"/>
                <w:color w:val="000000"/>
                <w:kern w:val="0"/>
                <w:sz w:val="24"/>
                <w:szCs w:val="24"/>
                <w:u w:val="none"/>
                <w:lang w:val="en-US" w:eastAsia="zh-CN" w:bidi="ar"/>
              </w:rPr>
              <w:t>南桐镇</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4968 </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4"/>
                <w:szCs w:val="24"/>
                <w:u w:val="none"/>
              </w:rPr>
            </w:pP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全面完工</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4968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9" w:hRule="atLeast"/>
        </w:trPr>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35</w:t>
            </w: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旅游城市AI防控体系    建设</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公安分局</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新建</w:t>
            </w:r>
          </w:p>
        </w:tc>
        <w:tc>
          <w:tcPr>
            <w:tcW w:w="2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lef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新增及更换调整1000路摄像头，后端解析视频3000路，整合社会面视频资源9000路</w:t>
            </w:r>
          </w:p>
        </w:tc>
        <w:tc>
          <w:tcPr>
            <w:tcW w:w="1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2021.06-2022.12</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万盛经开区</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5000 </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4"/>
                <w:szCs w:val="24"/>
                <w:u w:val="none"/>
              </w:rPr>
            </w:pP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完成工程量的40%</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3" w:hRule="atLeast"/>
        </w:trPr>
        <w:tc>
          <w:tcPr>
            <w:tcW w:w="8867" w:type="dxa"/>
            <w:gridSpan w:val="7"/>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黑体_GBK" w:cs="Times New Roman"/>
                <w:b w:val="0"/>
                <w:bCs/>
                <w:i w:val="0"/>
                <w:color w:val="000000"/>
                <w:sz w:val="24"/>
                <w:szCs w:val="24"/>
                <w:u w:val="none"/>
              </w:rPr>
            </w:pPr>
            <w:r>
              <w:rPr>
                <w:rFonts w:hint="default" w:ascii="Times New Roman" w:hAnsi="Times New Roman" w:eastAsia="方正黑体_GBK" w:cs="Times New Roman"/>
                <w:b w:val="0"/>
                <w:bCs/>
                <w:i w:val="0"/>
                <w:color w:val="000000"/>
                <w:kern w:val="0"/>
                <w:sz w:val="24"/>
                <w:szCs w:val="24"/>
                <w:u w:val="none"/>
                <w:lang w:val="en-US" w:eastAsia="zh-CN" w:bidi="ar"/>
              </w:rPr>
              <w:t>四、基础设施（16个）</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黑体_GBK" w:cs="Times New Roman"/>
                <w:b w:val="0"/>
                <w:bCs/>
                <w:i w:val="0"/>
                <w:color w:val="000000"/>
                <w:sz w:val="24"/>
                <w:szCs w:val="24"/>
                <w:u w:val="none"/>
              </w:rPr>
            </w:pPr>
            <w:r>
              <w:rPr>
                <w:rFonts w:hint="default" w:ascii="Times New Roman" w:hAnsi="Times New Roman" w:eastAsia="方正黑体_GBK" w:cs="Times New Roman"/>
                <w:b w:val="0"/>
                <w:bCs/>
                <w:i w:val="0"/>
                <w:color w:val="000000"/>
                <w:kern w:val="0"/>
                <w:sz w:val="24"/>
                <w:szCs w:val="24"/>
                <w:u w:val="none"/>
                <w:lang w:val="en-US" w:eastAsia="zh-CN" w:bidi="ar"/>
              </w:rPr>
              <w:t xml:space="preserve">1505219 </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黑体_GBK" w:cs="Times New Roman"/>
                <w:b w:val="0"/>
                <w:bCs/>
                <w:i w:val="0"/>
                <w:color w:val="000000"/>
                <w:sz w:val="24"/>
                <w:szCs w:val="24"/>
                <w:u w:val="none"/>
              </w:rPr>
            </w:pPr>
            <w:r>
              <w:rPr>
                <w:rFonts w:hint="default" w:ascii="Times New Roman" w:hAnsi="Times New Roman" w:eastAsia="方正黑体_GBK" w:cs="Times New Roman"/>
                <w:b w:val="0"/>
                <w:bCs/>
                <w:i w:val="0"/>
                <w:color w:val="000000"/>
                <w:kern w:val="0"/>
                <w:sz w:val="24"/>
                <w:szCs w:val="24"/>
                <w:u w:val="none"/>
                <w:lang w:val="en-US" w:eastAsia="zh-CN" w:bidi="ar"/>
              </w:rPr>
              <w:t xml:space="preserve">436511 </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center"/>
              <w:rPr>
                <w:rFonts w:hint="default" w:ascii="Times New Roman" w:hAnsi="Times New Roman" w:eastAsia="方正黑体_GBK" w:cs="Times New Roman"/>
                <w:b w:val="0"/>
                <w:bCs/>
                <w:i w:val="0"/>
                <w:color w:val="000000"/>
                <w:sz w:val="24"/>
                <w:szCs w:val="24"/>
                <w:u w:val="none"/>
              </w:rPr>
            </w:pP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黑体_GBK" w:cs="Times New Roman"/>
                <w:b w:val="0"/>
                <w:bCs/>
                <w:i w:val="0"/>
                <w:color w:val="000000"/>
                <w:sz w:val="24"/>
                <w:szCs w:val="24"/>
                <w:u w:val="none"/>
              </w:rPr>
            </w:pPr>
            <w:r>
              <w:rPr>
                <w:rFonts w:hint="default" w:ascii="Times New Roman" w:hAnsi="Times New Roman" w:eastAsia="方正黑体_GBK" w:cs="Times New Roman"/>
                <w:b w:val="0"/>
                <w:bCs/>
                <w:i w:val="0"/>
                <w:color w:val="000000"/>
                <w:kern w:val="0"/>
                <w:sz w:val="24"/>
                <w:szCs w:val="24"/>
                <w:u w:val="none"/>
                <w:lang w:val="en-US" w:eastAsia="zh-CN" w:bidi="ar"/>
              </w:rPr>
              <w:t xml:space="preserve">263462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20" w:hRule="atLeast"/>
        </w:trPr>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36</w:t>
            </w: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渝黔高速公路扩能项目</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重庆铁发建新高速公路有限公司</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续建</w:t>
            </w:r>
          </w:p>
        </w:tc>
        <w:tc>
          <w:tcPr>
            <w:tcW w:w="2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lef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万盛境内总长28.59公里，建设双向六车道，路基宽度33.5米，设计时速100公里/小时</w:t>
            </w:r>
          </w:p>
        </w:tc>
        <w:tc>
          <w:tcPr>
            <w:tcW w:w="1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2017.12-2021.09</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南桐镇</w:t>
            </w:r>
            <w:r>
              <w:rPr>
                <w:rFonts w:hint="default" w:ascii="Times New Roman" w:hAnsi="Times New Roman" w:eastAsia="方正仿宋_GBK" w:cs="Times New Roman"/>
                <w:b w:val="0"/>
                <w:bCs/>
                <w:i w:val="0"/>
                <w:color w:val="000000"/>
                <w:kern w:val="0"/>
                <w:sz w:val="24"/>
                <w:szCs w:val="24"/>
                <w:u w:val="none"/>
                <w:lang w:val="en-US" w:eastAsia="zh-CN" w:bidi="ar"/>
              </w:rPr>
              <w:br w:type="textWrapping"/>
            </w:r>
            <w:r>
              <w:rPr>
                <w:rFonts w:hint="default" w:ascii="Times New Roman" w:hAnsi="Times New Roman" w:eastAsia="方正仿宋_GBK" w:cs="Times New Roman"/>
                <w:b w:val="0"/>
                <w:bCs/>
                <w:i w:val="0"/>
                <w:color w:val="000000"/>
                <w:kern w:val="0"/>
                <w:sz w:val="24"/>
                <w:szCs w:val="24"/>
                <w:u w:val="none"/>
                <w:lang w:val="en-US" w:eastAsia="zh-CN" w:bidi="ar"/>
              </w:rPr>
              <w:t>关坝镇</w:t>
            </w:r>
            <w:r>
              <w:rPr>
                <w:rFonts w:hint="default" w:ascii="Times New Roman" w:hAnsi="Times New Roman" w:eastAsia="方正仿宋_GBK" w:cs="Times New Roman"/>
                <w:b w:val="0"/>
                <w:bCs/>
                <w:i w:val="0"/>
                <w:color w:val="000000"/>
                <w:kern w:val="0"/>
                <w:sz w:val="24"/>
                <w:szCs w:val="24"/>
                <w:u w:val="none"/>
                <w:lang w:val="en-US" w:eastAsia="zh-CN" w:bidi="ar"/>
              </w:rPr>
              <w:br w:type="textWrapping"/>
            </w:r>
            <w:r>
              <w:rPr>
                <w:rFonts w:hint="default" w:ascii="Times New Roman" w:hAnsi="Times New Roman" w:eastAsia="方正仿宋_GBK" w:cs="Times New Roman"/>
                <w:b w:val="0"/>
                <w:bCs/>
                <w:i w:val="0"/>
                <w:color w:val="000000"/>
                <w:kern w:val="0"/>
                <w:sz w:val="24"/>
                <w:szCs w:val="24"/>
                <w:u w:val="none"/>
                <w:lang w:val="en-US" w:eastAsia="zh-CN" w:bidi="ar"/>
              </w:rPr>
              <w:t>青年镇</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420000 </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360000 </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全面完工</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60000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01" w:hRule="atLeast"/>
        </w:trPr>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37</w:t>
            </w: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关赶铁路</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神华国能重庆铁路运输有限公司</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续建</w:t>
            </w:r>
          </w:p>
        </w:tc>
        <w:tc>
          <w:tcPr>
            <w:tcW w:w="2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lef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始于川黔铁路赶水站（北场），止于万盛煤电化园区扶坝站，线路全长13.3公里，设计时速80公里/小时</w:t>
            </w:r>
          </w:p>
        </w:tc>
        <w:tc>
          <w:tcPr>
            <w:tcW w:w="1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2013.10-2022.12</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綦江区</w:t>
            </w:r>
            <w:r>
              <w:rPr>
                <w:rFonts w:hint="default" w:ascii="Times New Roman" w:hAnsi="Times New Roman" w:eastAsia="方正仿宋_GBK" w:cs="Times New Roman"/>
                <w:b w:val="0"/>
                <w:bCs/>
                <w:i w:val="0"/>
                <w:color w:val="000000"/>
                <w:kern w:val="0"/>
                <w:sz w:val="24"/>
                <w:szCs w:val="24"/>
                <w:u w:val="none"/>
                <w:lang w:val="en-US" w:eastAsia="zh-CN" w:bidi="ar"/>
              </w:rPr>
              <w:br w:type="textWrapping"/>
            </w:r>
            <w:r>
              <w:rPr>
                <w:rFonts w:hint="default" w:ascii="Times New Roman" w:hAnsi="Times New Roman" w:eastAsia="方正仿宋_GBK" w:cs="Times New Roman"/>
                <w:b w:val="0"/>
                <w:bCs/>
                <w:i w:val="0"/>
                <w:color w:val="000000"/>
                <w:kern w:val="0"/>
                <w:sz w:val="24"/>
                <w:szCs w:val="24"/>
                <w:u w:val="none"/>
                <w:lang w:val="en-US" w:eastAsia="zh-CN" w:bidi="ar"/>
              </w:rPr>
              <w:t>万盛经开区</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131346 </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63511 </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完成工程量的90%</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57489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72" w:hRule="atLeast"/>
        </w:trPr>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38</w:t>
            </w: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鱼子新区旅游西环线</w:t>
            </w:r>
            <w:r>
              <w:rPr>
                <w:rFonts w:hint="default" w:ascii="Times New Roman" w:hAnsi="Times New Roman" w:eastAsia="方正仿宋_GBK" w:cs="Times New Roman"/>
                <w:b w:val="0"/>
                <w:bCs/>
                <w:i w:val="0"/>
                <w:color w:val="000000"/>
                <w:kern w:val="0"/>
                <w:sz w:val="24"/>
                <w:szCs w:val="24"/>
                <w:u w:val="none"/>
                <w:lang w:val="en-US" w:eastAsia="zh-CN" w:bidi="ar"/>
              </w:rPr>
              <w:br w:type="textWrapping"/>
            </w:r>
            <w:r>
              <w:rPr>
                <w:rFonts w:hint="default" w:ascii="Times New Roman" w:hAnsi="Times New Roman" w:eastAsia="方正仿宋_GBK" w:cs="Times New Roman"/>
                <w:b w:val="0"/>
                <w:bCs/>
                <w:i w:val="0"/>
                <w:color w:val="000000"/>
                <w:kern w:val="0"/>
                <w:sz w:val="24"/>
                <w:szCs w:val="24"/>
                <w:u w:val="none"/>
                <w:lang w:val="en-US" w:eastAsia="zh-CN" w:bidi="ar"/>
              </w:rPr>
              <w:t>工程</w:t>
            </w:r>
          </w:p>
        </w:tc>
        <w:tc>
          <w:tcPr>
            <w:tcW w:w="1037" w:type="dxa"/>
            <w:tcBorders>
              <w:top w:val="nil"/>
              <w:left w:val="nil"/>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重庆鱼子建设开发有限公司</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续建</w:t>
            </w:r>
          </w:p>
        </w:tc>
        <w:tc>
          <w:tcPr>
            <w:tcW w:w="2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lef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新建鱼子新区旅游西环线工程（后湾至干堰沟），总长约2.5公里，路幅宽24.5米</w:t>
            </w:r>
          </w:p>
        </w:tc>
        <w:tc>
          <w:tcPr>
            <w:tcW w:w="1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2020.10-2023.06</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spacing w:val="-11"/>
                <w:kern w:val="0"/>
                <w:sz w:val="24"/>
                <w:szCs w:val="24"/>
                <w:u w:val="none"/>
                <w:lang w:val="en-US" w:eastAsia="zh-CN" w:bidi="ar"/>
              </w:rPr>
              <w:t>东林街道</w:t>
            </w:r>
            <w:r>
              <w:rPr>
                <w:rFonts w:hint="default" w:ascii="Times New Roman" w:hAnsi="Times New Roman" w:eastAsia="方正仿宋_GBK" w:cs="Times New Roman"/>
                <w:b w:val="0"/>
                <w:bCs/>
                <w:i w:val="0"/>
                <w:color w:val="000000"/>
                <w:kern w:val="0"/>
                <w:sz w:val="24"/>
                <w:szCs w:val="24"/>
                <w:u w:val="none"/>
                <w:lang w:val="en-US" w:eastAsia="zh-CN" w:bidi="ar"/>
              </w:rPr>
              <w:br w:type="textWrapping"/>
            </w:r>
            <w:r>
              <w:rPr>
                <w:rFonts w:hint="default" w:ascii="Times New Roman" w:hAnsi="Times New Roman" w:eastAsia="方正仿宋_GBK" w:cs="Times New Roman"/>
                <w:b w:val="0"/>
                <w:bCs/>
                <w:i w:val="0"/>
                <w:color w:val="000000"/>
                <w:kern w:val="0"/>
                <w:sz w:val="24"/>
                <w:szCs w:val="24"/>
                <w:u w:val="none"/>
                <w:lang w:val="en-US" w:eastAsia="zh-CN" w:bidi="ar"/>
              </w:rPr>
              <w:t>万东镇</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24700 </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8000 </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完成工程量的60%</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8" w:hRule="atLeast"/>
        </w:trPr>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39</w:t>
            </w: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G353金鹅洞至川祖庙    公路项目</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交建公司</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续建</w:t>
            </w:r>
          </w:p>
        </w:tc>
        <w:tc>
          <w:tcPr>
            <w:tcW w:w="2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全长2.4公里，路基宽度21米，沥青混凝土路面</w:t>
            </w:r>
          </w:p>
        </w:tc>
        <w:tc>
          <w:tcPr>
            <w:tcW w:w="1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2018.12-2021.12</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青年镇</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7073 </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5000 </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全面完工</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2073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59" w:hRule="atLeast"/>
        </w:trPr>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40</w:t>
            </w: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万盛至正安高速公路     项目（重庆段）</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待定</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新建</w:t>
            </w:r>
          </w:p>
        </w:tc>
        <w:tc>
          <w:tcPr>
            <w:tcW w:w="2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lef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起于渝黔高速公路扩能项目綦江段隆盛，经綦江隆盛、万盛江南机场、丛林和南川神龙峡、金山、头渡、合溪，止于渝黔界。路线全长72.3公里，设置枢纽互通2处、一般互通6处。设计速度100公里/小时，起点至南万高速段双向六车道，南万高速至省界段双向四车道</w:t>
            </w:r>
          </w:p>
        </w:tc>
        <w:tc>
          <w:tcPr>
            <w:tcW w:w="1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2021.12-2025.12</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 金桥镇</w:t>
            </w:r>
            <w:r>
              <w:rPr>
                <w:rFonts w:hint="default" w:ascii="Times New Roman" w:hAnsi="Times New Roman" w:eastAsia="方正仿宋_GBK" w:cs="Times New Roman"/>
                <w:b w:val="0"/>
                <w:bCs/>
                <w:i w:val="0"/>
                <w:color w:val="000000"/>
                <w:kern w:val="0"/>
                <w:sz w:val="24"/>
                <w:szCs w:val="24"/>
                <w:u w:val="none"/>
                <w:lang w:val="en-US" w:eastAsia="zh-CN" w:bidi="ar"/>
              </w:rPr>
              <w:br w:type="textWrapping"/>
            </w:r>
            <w:r>
              <w:rPr>
                <w:rFonts w:hint="default" w:ascii="Times New Roman" w:hAnsi="Times New Roman" w:eastAsia="方正仿宋_GBK" w:cs="Times New Roman"/>
                <w:b w:val="0"/>
                <w:bCs/>
                <w:i w:val="0"/>
                <w:color w:val="000000"/>
                <w:kern w:val="0"/>
                <w:sz w:val="24"/>
                <w:szCs w:val="24"/>
                <w:u w:val="none"/>
                <w:lang w:val="en-US" w:eastAsia="zh-CN" w:bidi="ar"/>
              </w:rPr>
              <w:t xml:space="preserve"> 丛林镇</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345000 </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4"/>
                <w:szCs w:val="24"/>
                <w:u w:val="none"/>
              </w:rPr>
            </w:pP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lef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力争完成招标工作，启动征地拆迁</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21" w:hRule="atLeast"/>
        </w:trPr>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41</w:t>
            </w: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重庆万盛新经济产业园基础设施建设项目</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重庆万盛新经济产业发展示范区有限公司</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新建</w:t>
            </w:r>
          </w:p>
        </w:tc>
        <w:tc>
          <w:tcPr>
            <w:tcW w:w="2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lef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在万盛经开区东部和南部区域，以康养颐养产业为核心，引入市场业主，导入涵盖医疗健康、森林康养、运动康复、高端养老、休闲旅游等产业，打造成渝地区高品质生活区，配套建设道路、市政管网、景观绿化、开闭所、污水处理站等基础设施</w:t>
            </w:r>
          </w:p>
        </w:tc>
        <w:tc>
          <w:tcPr>
            <w:tcW w:w="1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2021.04-2025.12</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br w:type="textWrapping"/>
            </w:r>
            <w:r>
              <w:rPr>
                <w:rFonts w:hint="default" w:ascii="Times New Roman" w:hAnsi="Times New Roman" w:eastAsia="方正仿宋_GBK" w:cs="Times New Roman"/>
                <w:b w:val="0"/>
                <w:bCs/>
                <w:i w:val="0"/>
                <w:color w:val="000000"/>
                <w:kern w:val="0"/>
                <w:sz w:val="24"/>
                <w:szCs w:val="24"/>
                <w:u w:val="none"/>
                <w:lang w:val="en-US" w:eastAsia="zh-CN" w:bidi="ar"/>
              </w:rPr>
              <w:t>万东镇</w:t>
            </w:r>
            <w:r>
              <w:rPr>
                <w:rFonts w:hint="default" w:ascii="Times New Roman" w:hAnsi="Times New Roman" w:eastAsia="方正仿宋_GBK" w:cs="Times New Roman"/>
                <w:b w:val="0"/>
                <w:bCs/>
                <w:i w:val="0"/>
                <w:color w:val="000000"/>
                <w:kern w:val="0"/>
                <w:sz w:val="24"/>
                <w:szCs w:val="24"/>
                <w:u w:val="none"/>
                <w:lang w:val="en-US" w:eastAsia="zh-CN" w:bidi="ar"/>
              </w:rPr>
              <w:br w:type="textWrapping"/>
            </w:r>
            <w:r>
              <w:rPr>
                <w:rFonts w:hint="default" w:ascii="Times New Roman" w:hAnsi="Times New Roman" w:eastAsia="方正仿宋_GBK" w:cs="Times New Roman"/>
                <w:b w:val="0"/>
                <w:bCs/>
                <w:i w:val="0"/>
                <w:color w:val="000000"/>
                <w:kern w:val="0"/>
                <w:sz w:val="24"/>
                <w:szCs w:val="24"/>
                <w:u w:val="none"/>
                <w:lang w:val="en-US" w:eastAsia="zh-CN" w:bidi="ar"/>
              </w:rPr>
              <w:t>关坝镇                   石林镇                   黑山镇                  青年镇</w:t>
            </w:r>
            <w:r>
              <w:rPr>
                <w:rFonts w:hint="default" w:ascii="Times New Roman" w:hAnsi="Times New Roman" w:eastAsia="方正仿宋_GBK" w:cs="Times New Roman"/>
                <w:b w:val="0"/>
                <w:bCs/>
                <w:i w:val="0"/>
                <w:color w:val="000000"/>
                <w:kern w:val="0"/>
                <w:sz w:val="24"/>
                <w:szCs w:val="24"/>
                <w:u w:val="none"/>
                <w:lang w:val="en-US" w:eastAsia="zh-CN" w:bidi="ar"/>
              </w:rPr>
              <w:br w:type="textWrapping"/>
            </w:r>
            <w:r>
              <w:rPr>
                <w:rFonts w:hint="default" w:ascii="Times New Roman" w:hAnsi="Times New Roman" w:eastAsia="方正仿宋_GBK" w:cs="Times New Roman"/>
                <w:b w:val="0"/>
                <w:bCs/>
                <w:i w:val="0"/>
                <w:color w:val="000000"/>
                <w:kern w:val="0"/>
                <w:sz w:val="24"/>
                <w:szCs w:val="24"/>
                <w:u w:val="none"/>
                <w:lang w:val="en-US" w:eastAsia="zh-CN" w:bidi="ar"/>
              </w:rPr>
              <w:t>丛林镇</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300000</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4"/>
                <w:szCs w:val="24"/>
                <w:u w:val="none"/>
              </w:rPr>
            </w:pP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lef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完成青年组团一期征地拆迁，全面开工青年组团、板辽湖和椅子台片区基础设施建设</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01" w:hRule="atLeast"/>
        </w:trPr>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42</w:t>
            </w: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鱼子新区景城连通隧道工程</w:t>
            </w:r>
          </w:p>
        </w:tc>
        <w:tc>
          <w:tcPr>
            <w:tcW w:w="1037" w:type="dxa"/>
            <w:tcBorders>
              <w:top w:val="nil"/>
              <w:left w:val="nil"/>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重庆鱼子建设开发有限公司</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新建</w:t>
            </w:r>
          </w:p>
        </w:tc>
        <w:tc>
          <w:tcPr>
            <w:tcW w:w="2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lef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新建永利豪庭—五零八库—鱼子岗隧道工程，全长约3.6公里，双洞双向四车道</w:t>
            </w:r>
          </w:p>
        </w:tc>
        <w:tc>
          <w:tcPr>
            <w:tcW w:w="1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待定</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 万东镇   </w:t>
            </w:r>
            <w:r>
              <w:rPr>
                <w:rFonts w:hint="default" w:ascii="Times New Roman" w:hAnsi="Times New Roman" w:eastAsia="方正仿宋_GBK" w:cs="Times New Roman"/>
                <w:b w:val="0"/>
                <w:bCs/>
                <w:i w:val="0"/>
                <w:color w:val="000000"/>
                <w:kern w:val="0"/>
                <w:sz w:val="24"/>
                <w:szCs w:val="24"/>
                <w:u w:val="none"/>
                <w:lang w:val="en-US" w:eastAsia="zh-CN" w:bidi="ar"/>
              </w:rPr>
              <w:br w:type="textWrapping"/>
            </w:r>
            <w:r>
              <w:rPr>
                <w:rFonts w:hint="default" w:ascii="Times New Roman" w:hAnsi="Times New Roman" w:eastAsia="方正仿宋_GBK" w:cs="Times New Roman"/>
                <w:b w:val="0"/>
                <w:bCs/>
                <w:i w:val="0"/>
                <w:color w:val="000000"/>
                <w:kern w:val="0"/>
                <w:sz w:val="24"/>
                <w:szCs w:val="24"/>
                <w:u w:val="none"/>
                <w:lang w:val="en-US" w:eastAsia="zh-CN" w:bidi="ar"/>
              </w:rPr>
              <w:t xml:space="preserve"> 黑山镇</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57000 </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4"/>
                <w:szCs w:val="24"/>
                <w:u w:val="none"/>
              </w:rPr>
            </w:pP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完成工程量的20%</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12000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trPr>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43</w:t>
            </w: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万盛绕城路</w:t>
            </w:r>
            <w:r>
              <w:rPr>
                <w:rFonts w:hint="default" w:ascii="Times New Roman" w:hAnsi="Times New Roman" w:eastAsia="方正仿宋_GBK" w:cs="Times New Roman"/>
                <w:b w:val="0"/>
                <w:bCs/>
                <w:i w:val="0"/>
                <w:color w:val="000000"/>
                <w:kern w:val="0"/>
                <w:sz w:val="24"/>
                <w:szCs w:val="24"/>
                <w:u w:val="none"/>
                <w:lang w:val="en-US" w:eastAsia="zh-CN" w:bidi="ar"/>
              </w:rPr>
              <w:br w:type="textWrapping"/>
            </w:r>
            <w:r>
              <w:rPr>
                <w:rFonts w:hint="default" w:ascii="Times New Roman" w:hAnsi="Times New Roman" w:eastAsia="方正仿宋_GBK" w:cs="Times New Roman"/>
                <w:b w:val="0"/>
                <w:bCs/>
                <w:i w:val="0"/>
                <w:color w:val="000000"/>
                <w:kern w:val="0"/>
                <w:sz w:val="24"/>
                <w:szCs w:val="24"/>
                <w:u w:val="none"/>
                <w:lang w:val="en-US" w:eastAsia="zh-CN" w:bidi="ar"/>
              </w:rPr>
              <w:t>（石桥至平山段）</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交建公司</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新建</w:t>
            </w:r>
          </w:p>
        </w:tc>
        <w:tc>
          <w:tcPr>
            <w:tcW w:w="2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lef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起于石桥，经谷口河，止于平山。路基宽度24米，路线全长约7.1公里</w:t>
            </w:r>
          </w:p>
        </w:tc>
        <w:tc>
          <w:tcPr>
            <w:tcW w:w="1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2021.12-2024.09</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lef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         南桐镇</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58000 </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4"/>
                <w:szCs w:val="24"/>
                <w:u w:val="none"/>
              </w:rPr>
            </w:pP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lef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完成前期工作，力争开工建设</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00" w:hRule="atLeast"/>
        </w:trPr>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44</w:t>
            </w: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万盛水环境综合治理PPP项目</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SPV公司</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新建</w:t>
            </w:r>
          </w:p>
        </w:tc>
        <w:tc>
          <w:tcPr>
            <w:tcW w:w="2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both"/>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新建、修复、改造雨污水管网共计约240公里，修复排水箱涵共计约5公里，同时新建、修复及改造相应配套设施；对现有污水处理厂站、农村污水处理设施（管网）进行提标、改造工作，更换部分污水厂老旧设备，新建及修复配套污水管网共计30公里等</w:t>
            </w:r>
          </w:p>
        </w:tc>
        <w:tc>
          <w:tcPr>
            <w:tcW w:w="1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2021.03-2024.12</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万盛经开区</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135200</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4"/>
                <w:szCs w:val="24"/>
                <w:u w:val="none"/>
              </w:rPr>
            </w:pP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完成工程量的7%</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19" w:hRule="atLeast"/>
        </w:trPr>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45</w:t>
            </w: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新能源汽车服务中心（公交停保场）</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交建公司</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新建</w:t>
            </w:r>
          </w:p>
        </w:tc>
        <w:tc>
          <w:tcPr>
            <w:tcW w:w="2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lef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新建面积约4000平方米的经营性用房一栋，设置车位200个</w:t>
            </w:r>
          </w:p>
        </w:tc>
        <w:tc>
          <w:tcPr>
            <w:tcW w:w="1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2021.03-2022.03</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万东镇</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10000 </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4"/>
                <w:szCs w:val="24"/>
                <w:u w:val="none"/>
              </w:rPr>
            </w:pP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完成工程量的50%</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2" w:hRule="atLeast"/>
        </w:trPr>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46</w:t>
            </w: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金桥—石莲公路项目</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顺达公司</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新建</w:t>
            </w:r>
          </w:p>
        </w:tc>
        <w:tc>
          <w:tcPr>
            <w:tcW w:w="2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全长7公里，路基宽度7.5米，沥青混凝土路面</w:t>
            </w:r>
          </w:p>
        </w:tc>
        <w:tc>
          <w:tcPr>
            <w:tcW w:w="1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2021.03-2021.12</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金桥镇</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4200 </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4"/>
                <w:szCs w:val="24"/>
                <w:u w:val="none"/>
              </w:rPr>
            </w:pP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全面完工</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4200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2" w:hRule="atLeast"/>
        </w:trPr>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47</w:t>
            </w: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丛林—顺安爆破公司段公路项目</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顺达公司</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新建</w:t>
            </w:r>
          </w:p>
        </w:tc>
        <w:tc>
          <w:tcPr>
            <w:tcW w:w="2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全长5公里，路基宽度7.5米，沥青混凝土路面</w:t>
            </w:r>
          </w:p>
        </w:tc>
        <w:tc>
          <w:tcPr>
            <w:tcW w:w="1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2021.03-2021.12</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丛林镇</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3000 </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4"/>
                <w:szCs w:val="24"/>
                <w:u w:val="none"/>
              </w:rPr>
            </w:pP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全面完工</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4" w:hRule="atLeast"/>
        </w:trPr>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48</w:t>
            </w: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峡口—黄高山公路项目</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顺达公司</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新建</w:t>
            </w:r>
          </w:p>
        </w:tc>
        <w:tc>
          <w:tcPr>
            <w:tcW w:w="2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全长2.55公里，路基宽度7.5米，沥青混凝土路面</w:t>
            </w:r>
          </w:p>
        </w:tc>
        <w:tc>
          <w:tcPr>
            <w:tcW w:w="1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2021.05-2021.12</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万东镇</w:t>
            </w:r>
            <w:r>
              <w:rPr>
                <w:rFonts w:hint="default" w:ascii="Times New Roman" w:hAnsi="Times New Roman" w:eastAsia="方正仿宋_GBK" w:cs="Times New Roman"/>
                <w:b w:val="0"/>
                <w:bCs/>
                <w:i w:val="0"/>
                <w:color w:val="000000"/>
                <w:kern w:val="0"/>
                <w:sz w:val="24"/>
                <w:szCs w:val="24"/>
                <w:u w:val="none"/>
                <w:lang w:val="en-US" w:eastAsia="zh-CN" w:bidi="ar"/>
              </w:rPr>
              <w:br w:type="textWrapping"/>
            </w:r>
            <w:r>
              <w:rPr>
                <w:rFonts w:hint="default" w:ascii="Times New Roman" w:hAnsi="Times New Roman" w:eastAsia="方正仿宋_GBK" w:cs="Times New Roman"/>
                <w:b w:val="0"/>
                <w:bCs/>
                <w:i w:val="0"/>
                <w:color w:val="000000"/>
                <w:kern w:val="0"/>
                <w:sz w:val="24"/>
                <w:szCs w:val="24"/>
                <w:u w:val="none"/>
                <w:lang w:val="en-US" w:eastAsia="zh-CN" w:bidi="ar"/>
              </w:rPr>
              <w:t>南桐镇</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2800</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4"/>
                <w:szCs w:val="24"/>
                <w:u w:val="none"/>
              </w:rPr>
            </w:pP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全面完工</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2800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8" w:hRule="atLeast"/>
        </w:trPr>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49</w:t>
            </w: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青年—石角公路项目</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顺达公司</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新建</w:t>
            </w:r>
          </w:p>
        </w:tc>
        <w:tc>
          <w:tcPr>
            <w:tcW w:w="2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全长5公里，路基宽度8.5米，沥青混凝土路面</w:t>
            </w:r>
          </w:p>
        </w:tc>
        <w:tc>
          <w:tcPr>
            <w:tcW w:w="1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2021.03-2021.12</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青年镇</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2500 </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4"/>
                <w:szCs w:val="24"/>
                <w:u w:val="none"/>
              </w:rPr>
            </w:pP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全面完工</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2" w:hRule="atLeast"/>
        </w:trPr>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50</w:t>
            </w: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农村公路通畅工程</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各镇</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新建</w:t>
            </w:r>
          </w:p>
        </w:tc>
        <w:tc>
          <w:tcPr>
            <w:tcW w:w="2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全长约30公里，路基宽度3.5-6.5米，水泥混凝土路面</w:t>
            </w:r>
          </w:p>
        </w:tc>
        <w:tc>
          <w:tcPr>
            <w:tcW w:w="1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2021.03-2021.12</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各镇</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2400 </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4"/>
                <w:szCs w:val="24"/>
                <w:u w:val="none"/>
              </w:rPr>
            </w:pP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全面完工</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2400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48" w:hRule="atLeast"/>
        </w:trPr>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51</w:t>
            </w: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黑山镇现代农业产业园基础设施建设项目</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黑山镇</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新建</w:t>
            </w:r>
          </w:p>
        </w:tc>
        <w:tc>
          <w:tcPr>
            <w:tcW w:w="2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both"/>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在窝凼至万家山一带的10平方公里范围内，打造现代农业产业园，新建乡村道路、观光便道、沟带路、水渠、蓄水池等基础设施</w:t>
            </w:r>
          </w:p>
        </w:tc>
        <w:tc>
          <w:tcPr>
            <w:tcW w:w="1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2021.04-2022.12</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黑山镇</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2000</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4"/>
                <w:szCs w:val="24"/>
                <w:u w:val="none"/>
              </w:rPr>
            </w:pP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完成工程量的50%</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7" w:hRule="atLeast"/>
        </w:trPr>
        <w:tc>
          <w:tcPr>
            <w:tcW w:w="8867"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黑体_GBK" w:cs="Times New Roman"/>
                <w:b w:val="0"/>
                <w:bCs/>
                <w:i w:val="0"/>
                <w:color w:val="000000"/>
                <w:sz w:val="24"/>
                <w:szCs w:val="24"/>
                <w:u w:val="none"/>
              </w:rPr>
            </w:pPr>
            <w:r>
              <w:rPr>
                <w:rFonts w:hint="default" w:ascii="Times New Roman" w:hAnsi="Times New Roman" w:eastAsia="方正黑体_GBK" w:cs="Times New Roman"/>
                <w:b w:val="0"/>
                <w:bCs/>
                <w:i w:val="0"/>
                <w:color w:val="000000"/>
                <w:kern w:val="0"/>
                <w:sz w:val="24"/>
                <w:szCs w:val="24"/>
                <w:u w:val="none"/>
                <w:lang w:val="en-US" w:eastAsia="zh-CN" w:bidi="ar"/>
              </w:rPr>
              <w:t>五、社会民生及其他（12个）</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黑体_GBK" w:cs="Times New Roman"/>
                <w:b w:val="0"/>
                <w:bCs/>
                <w:i w:val="0"/>
                <w:color w:val="000000"/>
                <w:sz w:val="24"/>
                <w:szCs w:val="24"/>
                <w:u w:val="none"/>
              </w:rPr>
            </w:pPr>
            <w:r>
              <w:rPr>
                <w:rFonts w:hint="default" w:ascii="Times New Roman" w:hAnsi="Times New Roman" w:eastAsia="方正黑体_GBK" w:cs="Times New Roman"/>
                <w:b w:val="0"/>
                <w:bCs/>
                <w:i w:val="0"/>
                <w:color w:val="000000"/>
                <w:kern w:val="0"/>
                <w:sz w:val="24"/>
                <w:szCs w:val="24"/>
                <w:u w:val="none"/>
                <w:lang w:val="en-US" w:eastAsia="zh-CN" w:bidi="ar"/>
              </w:rPr>
              <w:t xml:space="preserve">173321 </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黑体_GBK" w:cs="Times New Roman"/>
                <w:b w:val="0"/>
                <w:bCs/>
                <w:i w:val="0"/>
                <w:color w:val="000000"/>
                <w:sz w:val="24"/>
                <w:szCs w:val="24"/>
                <w:u w:val="none"/>
              </w:rPr>
            </w:pPr>
            <w:r>
              <w:rPr>
                <w:rFonts w:hint="default" w:ascii="Times New Roman" w:hAnsi="Times New Roman" w:eastAsia="方正黑体_GBK" w:cs="Times New Roman"/>
                <w:b w:val="0"/>
                <w:bCs/>
                <w:i w:val="0"/>
                <w:color w:val="000000"/>
                <w:kern w:val="0"/>
                <w:sz w:val="24"/>
                <w:szCs w:val="24"/>
                <w:u w:val="none"/>
                <w:lang w:val="en-US" w:eastAsia="zh-CN" w:bidi="ar"/>
              </w:rPr>
              <w:t xml:space="preserve">30024 </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center"/>
              <w:rPr>
                <w:rFonts w:hint="default" w:ascii="Times New Roman" w:hAnsi="Times New Roman" w:eastAsia="方正黑体_GBK" w:cs="Times New Roman"/>
                <w:b w:val="0"/>
                <w:bCs/>
                <w:i w:val="0"/>
                <w:color w:val="000000"/>
                <w:sz w:val="24"/>
                <w:szCs w:val="24"/>
                <w:u w:val="none"/>
              </w:rPr>
            </w:pP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黑体_GBK" w:cs="Times New Roman"/>
                <w:b w:val="0"/>
                <w:bCs/>
                <w:i w:val="0"/>
                <w:color w:val="000000"/>
                <w:sz w:val="24"/>
                <w:szCs w:val="24"/>
                <w:u w:val="none"/>
              </w:rPr>
            </w:pPr>
            <w:r>
              <w:rPr>
                <w:rFonts w:hint="default" w:ascii="Times New Roman" w:hAnsi="Times New Roman" w:eastAsia="方正黑体_GBK" w:cs="Times New Roman"/>
                <w:b w:val="0"/>
                <w:bCs/>
                <w:i w:val="0"/>
                <w:color w:val="000000"/>
                <w:kern w:val="0"/>
                <w:sz w:val="24"/>
                <w:szCs w:val="24"/>
                <w:u w:val="none"/>
                <w:lang w:val="en-US" w:eastAsia="zh-CN" w:bidi="ar"/>
              </w:rPr>
              <w:t xml:space="preserve">62937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39" w:hRule="atLeast"/>
        </w:trPr>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52</w:t>
            </w: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刘家河水库工程</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水建公司</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续建</w:t>
            </w:r>
          </w:p>
        </w:tc>
        <w:tc>
          <w:tcPr>
            <w:tcW w:w="2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lef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建设以石林镇农业灌溉、平山园区供水为主，兼顾打造水体景观的综合性小（一）型水利工程，总库容约226万立方米</w:t>
            </w:r>
          </w:p>
        </w:tc>
        <w:tc>
          <w:tcPr>
            <w:tcW w:w="1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2019.12-2022.06</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石林镇</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21740 </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3300 </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lef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完成大坝主体工程50%的混凝土浇筑</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39" w:hRule="atLeast"/>
        </w:trPr>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53</w:t>
            </w: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板辽水库扩建工程</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水建公司</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续建</w:t>
            </w:r>
          </w:p>
        </w:tc>
        <w:tc>
          <w:tcPr>
            <w:tcW w:w="2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lef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改扩建坝高52.2米，总库容1338万立方米，配套建设借水、输水工程等</w:t>
            </w:r>
          </w:p>
        </w:tc>
        <w:tc>
          <w:tcPr>
            <w:tcW w:w="1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2019.03-2022.12</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青年镇</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22780 </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16000 </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lef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完成输水工程和借水工程的60%</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3200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9" w:hRule="atLeast"/>
        </w:trPr>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54</w:t>
            </w: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佳沃思大茅坡种猪场</w:t>
            </w:r>
            <w:r>
              <w:rPr>
                <w:rFonts w:hint="default" w:ascii="Times New Roman" w:hAnsi="Times New Roman" w:eastAsia="方正仿宋_GBK" w:cs="Times New Roman"/>
                <w:b w:val="0"/>
                <w:bCs/>
                <w:i w:val="0"/>
                <w:color w:val="000000"/>
                <w:kern w:val="0"/>
                <w:sz w:val="24"/>
                <w:szCs w:val="24"/>
                <w:u w:val="none"/>
                <w:lang w:val="en-US" w:eastAsia="zh-CN" w:bidi="ar"/>
              </w:rPr>
              <w:br w:type="textWrapping"/>
            </w:r>
            <w:r>
              <w:rPr>
                <w:rFonts w:hint="default" w:ascii="Times New Roman" w:hAnsi="Times New Roman" w:eastAsia="方正仿宋_GBK" w:cs="Times New Roman"/>
                <w:b w:val="0"/>
                <w:bCs/>
                <w:i w:val="0"/>
                <w:color w:val="000000"/>
                <w:kern w:val="0"/>
                <w:sz w:val="24"/>
                <w:szCs w:val="24"/>
                <w:u w:val="none"/>
                <w:lang w:val="en-US" w:eastAsia="zh-CN" w:bidi="ar"/>
              </w:rPr>
              <w:t>建设项目</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重庆佳沃思农牧科技有限公司</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续建</w:t>
            </w:r>
          </w:p>
        </w:tc>
        <w:tc>
          <w:tcPr>
            <w:tcW w:w="2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lef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建设常年存栏母猪2400头，年生产销售仔猪6万头的种猪场，配套建设隔离舍、洗消中心、办公楼、宿舍及仓库等附属设施</w:t>
            </w:r>
          </w:p>
        </w:tc>
        <w:tc>
          <w:tcPr>
            <w:tcW w:w="1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2020.03-2021.12</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青年镇</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5500</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2000</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全面完工</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3500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80" w:hRule="atLeast"/>
        </w:trPr>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55</w:t>
            </w: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2020年全区高标准农田建设项目</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农林局</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续建</w:t>
            </w:r>
          </w:p>
        </w:tc>
        <w:tc>
          <w:tcPr>
            <w:tcW w:w="2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lef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丛林镇建设高标准农田6700亩；青年镇建设高标准农田4000亩；关坝镇建设高标准农田5000亩</w:t>
            </w:r>
          </w:p>
        </w:tc>
        <w:tc>
          <w:tcPr>
            <w:tcW w:w="1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2020.09-2021.12</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丛林镇</w:t>
            </w:r>
            <w:r>
              <w:rPr>
                <w:rFonts w:hint="default" w:ascii="Times New Roman" w:hAnsi="Times New Roman" w:eastAsia="方正仿宋_GBK" w:cs="Times New Roman"/>
                <w:b w:val="0"/>
                <w:bCs/>
                <w:i w:val="0"/>
                <w:color w:val="000000"/>
                <w:kern w:val="0"/>
                <w:sz w:val="24"/>
                <w:szCs w:val="24"/>
                <w:u w:val="none"/>
                <w:lang w:val="en-US" w:eastAsia="zh-CN" w:bidi="ar"/>
              </w:rPr>
              <w:br w:type="textWrapping"/>
            </w:r>
            <w:r>
              <w:rPr>
                <w:rFonts w:hint="default" w:ascii="Times New Roman" w:hAnsi="Times New Roman" w:eastAsia="方正仿宋_GBK" w:cs="Times New Roman"/>
                <w:b w:val="0"/>
                <w:bCs/>
                <w:i w:val="0"/>
                <w:color w:val="000000"/>
                <w:kern w:val="0"/>
                <w:sz w:val="24"/>
                <w:szCs w:val="24"/>
                <w:u w:val="none"/>
                <w:lang w:val="en-US" w:eastAsia="zh-CN" w:bidi="ar"/>
              </w:rPr>
              <w:t>青年镇</w:t>
            </w:r>
            <w:r>
              <w:rPr>
                <w:rFonts w:hint="default" w:ascii="Times New Roman" w:hAnsi="Times New Roman" w:eastAsia="方正仿宋_GBK" w:cs="Times New Roman"/>
                <w:b w:val="0"/>
                <w:bCs/>
                <w:i w:val="0"/>
                <w:color w:val="000000"/>
                <w:kern w:val="0"/>
                <w:sz w:val="24"/>
                <w:szCs w:val="24"/>
                <w:u w:val="none"/>
                <w:lang w:val="en-US" w:eastAsia="zh-CN" w:bidi="ar"/>
              </w:rPr>
              <w:br w:type="textWrapping"/>
            </w:r>
            <w:r>
              <w:rPr>
                <w:rFonts w:hint="default" w:ascii="Times New Roman" w:hAnsi="Times New Roman" w:eastAsia="方正仿宋_GBK" w:cs="Times New Roman"/>
                <w:b w:val="0"/>
                <w:bCs/>
                <w:i w:val="0"/>
                <w:color w:val="000000"/>
                <w:kern w:val="0"/>
                <w:sz w:val="24"/>
                <w:szCs w:val="24"/>
                <w:u w:val="none"/>
                <w:lang w:val="en-US" w:eastAsia="zh-CN" w:bidi="ar"/>
              </w:rPr>
              <w:t>关坝镇</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2037</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400</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全面完工</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1637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9" w:hRule="atLeast"/>
        </w:trPr>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56</w:t>
            </w: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人民医院住院部综合     业务楼</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业仁公司</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续建</w:t>
            </w:r>
          </w:p>
        </w:tc>
        <w:tc>
          <w:tcPr>
            <w:tcW w:w="2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新建住院部约2.12万平方米</w:t>
            </w:r>
          </w:p>
        </w:tc>
        <w:tc>
          <w:tcPr>
            <w:tcW w:w="1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2016.12-2021.12</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万东镇</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12000 </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5732 </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全面完工</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6268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01" w:hRule="atLeast"/>
        </w:trPr>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57</w:t>
            </w: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妇幼保健计划生育服务中心综合业务楼工程</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城投公司</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续建</w:t>
            </w:r>
          </w:p>
        </w:tc>
        <w:tc>
          <w:tcPr>
            <w:tcW w:w="2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lef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新建妇幼保健院业务楼4000平方米，地下停车库2000平方米</w:t>
            </w:r>
          </w:p>
        </w:tc>
        <w:tc>
          <w:tcPr>
            <w:tcW w:w="1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2018.05-2021.12</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万东镇</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2400 </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1192 </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全面完工</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1208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9" w:hRule="atLeast"/>
        </w:trPr>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58</w:t>
            </w: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和平小学教学综合楼</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和平小学</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续建</w:t>
            </w:r>
          </w:p>
        </w:tc>
        <w:tc>
          <w:tcPr>
            <w:tcW w:w="2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新建教学综合楼一栋，建筑面积5720平方米</w:t>
            </w:r>
          </w:p>
        </w:tc>
        <w:tc>
          <w:tcPr>
            <w:tcW w:w="1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2020.03-2021.08</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万东镇</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2800</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800</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全面完工</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7" w:hRule="atLeast"/>
        </w:trPr>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59</w:t>
            </w: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新华小学教学综合楼</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新华小学</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续建</w:t>
            </w:r>
          </w:p>
        </w:tc>
        <w:tc>
          <w:tcPr>
            <w:tcW w:w="2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新建教学综合楼一栋，建筑面积3700平方米</w:t>
            </w:r>
          </w:p>
        </w:tc>
        <w:tc>
          <w:tcPr>
            <w:tcW w:w="1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2020.03-2021.08</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万东镇</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1800</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600</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全面完工</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1200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60" w:hRule="atLeast"/>
        </w:trPr>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60</w:t>
            </w: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人民医院创</w:t>
            </w:r>
            <w:r>
              <w:rPr>
                <w:rFonts w:hint="eastAsia" w:ascii="Times New Roman" w:hAnsi="Times New Roman" w:cs="Times New Roman"/>
                <w:b w:val="0"/>
                <w:bCs/>
                <w:i w:val="0"/>
                <w:color w:val="000000"/>
                <w:kern w:val="0"/>
                <w:sz w:val="24"/>
                <w:szCs w:val="24"/>
                <w:u w:val="none"/>
                <w:lang w:val="en-US" w:eastAsia="zh-CN" w:bidi="ar"/>
              </w:rPr>
              <w:t>“</w:t>
            </w:r>
            <w:r>
              <w:rPr>
                <w:rFonts w:hint="default" w:ascii="Times New Roman" w:hAnsi="Times New Roman" w:eastAsia="方正仿宋_GBK" w:cs="Times New Roman"/>
                <w:b w:val="0"/>
                <w:bCs/>
                <w:i w:val="0"/>
                <w:color w:val="000000"/>
                <w:kern w:val="0"/>
                <w:sz w:val="24"/>
                <w:szCs w:val="24"/>
                <w:u w:val="none"/>
                <w:lang w:val="en-US" w:eastAsia="zh-CN" w:bidi="ar"/>
              </w:rPr>
              <w:t>三甲</w:t>
            </w:r>
            <w:r>
              <w:rPr>
                <w:rFonts w:hint="eastAsia" w:ascii="Times New Roman" w:hAnsi="Times New Roman" w:cs="Times New Roman"/>
                <w:b w:val="0"/>
                <w:bCs/>
                <w:i w:val="0"/>
                <w:color w:val="000000"/>
                <w:kern w:val="0"/>
                <w:sz w:val="24"/>
                <w:szCs w:val="24"/>
                <w:u w:val="none"/>
                <w:lang w:val="en-US" w:eastAsia="zh-CN" w:bidi="ar"/>
              </w:rPr>
              <w:t>”</w:t>
            </w:r>
            <w:r>
              <w:rPr>
                <w:rFonts w:hint="default" w:ascii="Times New Roman" w:hAnsi="Times New Roman" w:eastAsia="方正仿宋_GBK" w:cs="Times New Roman"/>
                <w:b w:val="0"/>
                <w:bCs/>
                <w:i w:val="0"/>
                <w:color w:val="000000"/>
                <w:kern w:val="0"/>
                <w:sz w:val="24"/>
                <w:szCs w:val="24"/>
                <w:u w:val="none"/>
                <w:lang w:val="en-US" w:eastAsia="zh-CN" w:bidi="ar"/>
              </w:rPr>
              <w:t>建设项目</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待定</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新建</w:t>
            </w:r>
          </w:p>
        </w:tc>
        <w:tc>
          <w:tcPr>
            <w:tcW w:w="2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lef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新增建筑面积12.5万平方米，新建内科主体大楼、综合业务楼、医技楼、急救中心、行政大楼等</w:t>
            </w:r>
          </w:p>
        </w:tc>
        <w:tc>
          <w:tcPr>
            <w:tcW w:w="1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2021.07-2023.12</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spacing w:val="-11"/>
                <w:kern w:val="0"/>
                <w:sz w:val="24"/>
                <w:szCs w:val="24"/>
                <w:u w:val="none"/>
                <w:lang w:val="en-US" w:eastAsia="zh-CN" w:bidi="ar"/>
              </w:rPr>
              <w:t>万盛街道</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85000 </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4"/>
                <w:szCs w:val="24"/>
                <w:u w:val="none"/>
              </w:rPr>
            </w:pP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lef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完成征地拆迁，并启动建设</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30000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02" w:hRule="atLeast"/>
        </w:trPr>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61</w:t>
            </w: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万盛经开区镇级派出所办公业务用房工程</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公安分局</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新建</w:t>
            </w:r>
          </w:p>
        </w:tc>
        <w:tc>
          <w:tcPr>
            <w:tcW w:w="2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lef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新建万东、关坝、青年、丛林、金桥、石林、黑山等7镇的派出所业务用房</w:t>
            </w:r>
          </w:p>
        </w:tc>
        <w:tc>
          <w:tcPr>
            <w:tcW w:w="1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2021.06-2022.12</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万东镇</w:t>
            </w:r>
            <w:r>
              <w:rPr>
                <w:rFonts w:hint="default" w:ascii="Times New Roman" w:hAnsi="Times New Roman" w:eastAsia="方正仿宋_GBK" w:cs="Times New Roman"/>
                <w:b w:val="0"/>
                <w:bCs/>
                <w:i w:val="0"/>
                <w:color w:val="000000"/>
                <w:kern w:val="0"/>
                <w:sz w:val="24"/>
                <w:szCs w:val="24"/>
                <w:u w:val="none"/>
                <w:lang w:val="en-US" w:eastAsia="zh-CN" w:bidi="ar"/>
              </w:rPr>
              <w:br w:type="textWrapping"/>
            </w:r>
            <w:r>
              <w:rPr>
                <w:rFonts w:hint="default" w:ascii="Times New Roman" w:hAnsi="Times New Roman" w:eastAsia="方正仿宋_GBK" w:cs="Times New Roman"/>
                <w:b w:val="0"/>
                <w:bCs/>
                <w:i w:val="0"/>
                <w:color w:val="000000"/>
                <w:kern w:val="0"/>
                <w:sz w:val="24"/>
                <w:szCs w:val="24"/>
                <w:u w:val="none"/>
                <w:lang w:val="en-US" w:eastAsia="zh-CN" w:bidi="ar"/>
              </w:rPr>
              <w:t>关坝镇</w:t>
            </w:r>
            <w:r>
              <w:rPr>
                <w:rFonts w:hint="default" w:ascii="Times New Roman" w:hAnsi="Times New Roman" w:eastAsia="方正仿宋_GBK" w:cs="Times New Roman"/>
                <w:b w:val="0"/>
                <w:bCs/>
                <w:i w:val="0"/>
                <w:color w:val="000000"/>
                <w:kern w:val="0"/>
                <w:sz w:val="24"/>
                <w:szCs w:val="24"/>
                <w:u w:val="none"/>
                <w:lang w:val="en-US" w:eastAsia="zh-CN" w:bidi="ar"/>
              </w:rPr>
              <w:br w:type="textWrapping"/>
            </w:r>
            <w:r>
              <w:rPr>
                <w:rFonts w:hint="default" w:ascii="Times New Roman" w:hAnsi="Times New Roman" w:eastAsia="方正仿宋_GBK" w:cs="Times New Roman"/>
                <w:b w:val="0"/>
                <w:bCs/>
                <w:i w:val="0"/>
                <w:color w:val="000000"/>
                <w:kern w:val="0"/>
                <w:sz w:val="24"/>
                <w:szCs w:val="24"/>
                <w:u w:val="none"/>
                <w:lang w:val="en-US" w:eastAsia="zh-CN" w:bidi="ar"/>
              </w:rPr>
              <w:t>青年镇</w:t>
            </w:r>
            <w:r>
              <w:rPr>
                <w:rFonts w:hint="default" w:ascii="Times New Roman" w:hAnsi="Times New Roman" w:eastAsia="方正仿宋_GBK" w:cs="Times New Roman"/>
                <w:b w:val="0"/>
                <w:bCs/>
                <w:i w:val="0"/>
                <w:color w:val="000000"/>
                <w:kern w:val="0"/>
                <w:sz w:val="24"/>
                <w:szCs w:val="24"/>
                <w:u w:val="none"/>
                <w:lang w:val="en-US" w:eastAsia="zh-CN" w:bidi="ar"/>
              </w:rPr>
              <w:br w:type="textWrapping"/>
            </w:r>
            <w:r>
              <w:rPr>
                <w:rFonts w:hint="default" w:ascii="Times New Roman" w:hAnsi="Times New Roman" w:eastAsia="方正仿宋_GBK" w:cs="Times New Roman"/>
                <w:b w:val="0"/>
                <w:bCs/>
                <w:i w:val="0"/>
                <w:color w:val="000000"/>
                <w:kern w:val="0"/>
                <w:sz w:val="24"/>
                <w:szCs w:val="24"/>
                <w:u w:val="none"/>
                <w:lang w:val="en-US" w:eastAsia="zh-CN" w:bidi="ar"/>
              </w:rPr>
              <w:t>丛林镇</w:t>
            </w:r>
            <w:r>
              <w:rPr>
                <w:rFonts w:hint="default" w:ascii="Times New Roman" w:hAnsi="Times New Roman" w:eastAsia="方正仿宋_GBK" w:cs="Times New Roman"/>
                <w:b w:val="0"/>
                <w:bCs/>
                <w:i w:val="0"/>
                <w:color w:val="000000"/>
                <w:kern w:val="0"/>
                <w:sz w:val="24"/>
                <w:szCs w:val="24"/>
                <w:u w:val="none"/>
                <w:lang w:val="en-US" w:eastAsia="zh-CN" w:bidi="ar"/>
              </w:rPr>
              <w:br w:type="textWrapping"/>
            </w:r>
            <w:r>
              <w:rPr>
                <w:rFonts w:hint="default" w:ascii="Times New Roman" w:hAnsi="Times New Roman" w:eastAsia="方正仿宋_GBK" w:cs="Times New Roman"/>
                <w:b w:val="0"/>
                <w:bCs/>
                <w:i w:val="0"/>
                <w:color w:val="000000"/>
                <w:kern w:val="0"/>
                <w:sz w:val="24"/>
                <w:szCs w:val="24"/>
                <w:u w:val="none"/>
                <w:lang w:val="en-US" w:eastAsia="zh-CN" w:bidi="ar"/>
              </w:rPr>
              <w:t xml:space="preserve">金桥镇  </w:t>
            </w:r>
            <w:r>
              <w:rPr>
                <w:rFonts w:hint="default" w:ascii="Times New Roman" w:hAnsi="Times New Roman" w:eastAsia="方正仿宋_GBK" w:cs="Times New Roman"/>
                <w:b w:val="0"/>
                <w:bCs/>
                <w:i w:val="0"/>
                <w:color w:val="000000"/>
                <w:kern w:val="0"/>
                <w:sz w:val="24"/>
                <w:szCs w:val="24"/>
                <w:u w:val="none"/>
                <w:lang w:val="en-US" w:eastAsia="zh-CN" w:bidi="ar"/>
              </w:rPr>
              <w:br w:type="textWrapping"/>
            </w:r>
            <w:r>
              <w:rPr>
                <w:rFonts w:hint="default" w:ascii="Times New Roman" w:hAnsi="Times New Roman" w:eastAsia="方正仿宋_GBK" w:cs="Times New Roman"/>
                <w:b w:val="0"/>
                <w:bCs/>
                <w:i w:val="0"/>
                <w:color w:val="000000"/>
                <w:kern w:val="0"/>
                <w:sz w:val="24"/>
                <w:szCs w:val="24"/>
                <w:u w:val="none"/>
                <w:lang w:val="en-US" w:eastAsia="zh-CN" w:bidi="ar"/>
              </w:rPr>
              <w:t>石林镇</w:t>
            </w:r>
            <w:r>
              <w:rPr>
                <w:rFonts w:hint="default" w:ascii="Times New Roman" w:hAnsi="Times New Roman" w:eastAsia="方正仿宋_GBK" w:cs="Times New Roman"/>
                <w:b w:val="0"/>
                <w:bCs/>
                <w:i w:val="0"/>
                <w:color w:val="000000"/>
                <w:kern w:val="0"/>
                <w:sz w:val="24"/>
                <w:szCs w:val="24"/>
                <w:u w:val="none"/>
                <w:lang w:val="en-US" w:eastAsia="zh-CN" w:bidi="ar"/>
              </w:rPr>
              <w:br w:type="textWrapping"/>
            </w:r>
            <w:r>
              <w:rPr>
                <w:rFonts w:hint="default" w:ascii="Times New Roman" w:hAnsi="Times New Roman" w:eastAsia="方正仿宋_GBK" w:cs="Times New Roman"/>
                <w:b w:val="0"/>
                <w:bCs/>
                <w:i w:val="0"/>
                <w:color w:val="000000"/>
                <w:kern w:val="0"/>
                <w:sz w:val="24"/>
                <w:szCs w:val="24"/>
                <w:u w:val="none"/>
                <w:lang w:val="en-US" w:eastAsia="zh-CN" w:bidi="ar"/>
              </w:rPr>
              <w:t xml:space="preserve">黑山镇  </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10000 </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4"/>
                <w:szCs w:val="24"/>
                <w:u w:val="none"/>
              </w:rPr>
            </w:pP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完成工程量的20%</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1860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26" w:hRule="atLeast"/>
        </w:trPr>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62</w:t>
            </w: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宅基地复垦项目</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万东镇</w:t>
            </w:r>
            <w:r>
              <w:rPr>
                <w:rFonts w:hint="default" w:ascii="Times New Roman" w:hAnsi="Times New Roman" w:eastAsia="方正仿宋_GBK" w:cs="Times New Roman"/>
                <w:b w:val="0"/>
                <w:bCs/>
                <w:i w:val="0"/>
                <w:color w:val="000000"/>
                <w:kern w:val="0"/>
                <w:sz w:val="24"/>
                <w:szCs w:val="24"/>
                <w:u w:val="none"/>
                <w:lang w:val="en-US" w:eastAsia="zh-CN" w:bidi="ar"/>
              </w:rPr>
              <w:br w:type="textWrapping"/>
            </w:r>
            <w:r>
              <w:rPr>
                <w:rFonts w:hint="default" w:ascii="Times New Roman" w:hAnsi="Times New Roman" w:eastAsia="方正仿宋_GBK" w:cs="Times New Roman"/>
                <w:b w:val="0"/>
                <w:bCs/>
                <w:i w:val="0"/>
                <w:color w:val="000000"/>
                <w:kern w:val="0"/>
                <w:sz w:val="24"/>
                <w:szCs w:val="24"/>
                <w:u w:val="none"/>
                <w:lang w:val="en-US" w:eastAsia="zh-CN" w:bidi="ar"/>
              </w:rPr>
              <w:t>南桐镇</w:t>
            </w:r>
            <w:r>
              <w:rPr>
                <w:rFonts w:hint="default" w:ascii="Times New Roman" w:hAnsi="Times New Roman" w:eastAsia="方正仿宋_GBK" w:cs="Times New Roman"/>
                <w:b w:val="0"/>
                <w:bCs/>
                <w:i w:val="0"/>
                <w:color w:val="000000"/>
                <w:kern w:val="0"/>
                <w:sz w:val="24"/>
                <w:szCs w:val="24"/>
                <w:u w:val="none"/>
                <w:lang w:val="en-US" w:eastAsia="zh-CN" w:bidi="ar"/>
              </w:rPr>
              <w:br w:type="textWrapping"/>
            </w:r>
            <w:r>
              <w:rPr>
                <w:rFonts w:hint="default" w:ascii="Times New Roman" w:hAnsi="Times New Roman" w:eastAsia="方正仿宋_GBK" w:cs="Times New Roman"/>
                <w:b w:val="0"/>
                <w:bCs/>
                <w:i w:val="0"/>
                <w:color w:val="000000"/>
                <w:kern w:val="0"/>
                <w:sz w:val="24"/>
                <w:szCs w:val="24"/>
                <w:u w:val="none"/>
                <w:lang w:val="en-US" w:eastAsia="zh-CN" w:bidi="ar"/>
              </w:rPr>
              <w:t>关坝镇</w:t>
            </w:r>
            <w:r>
              <w:rPr>
                <w:rFonts w:hint="default" w:ascii="Times New Roman" w:hAnsi="Times New Roman" w:eastAsia="方正仿宋_GBK" w:cs="Times New Roman"/>
                <w:b w:val="0"/>
                <w:bCs/>
                <w:i w:val="0"/>
                <w:color w:val="000000"/>
                <w:kern w:val="0"/>
                <w:sz w:val="24"/>
                <w:szCs w:val="24"/>
                <w:u w:val="none"/>
                <w:lang w:val="en-US" w:eastAsia="zh-CN" w:bidi="ar"/>
              </w:rPr>
              <w:br w:type="textWrapping"/>
            </w:r>
            <w:r>
              <w:rPr>
                <w:rFonts w:hint="default" w:ascii="Times New Roman" w:hAnsi="Times New Roman" w:eastAsia="方正仿宋_GBK" w:cs="Times New Roman"/>
                <w:b w:val="0"/>
                <w:bCs/>
                <w:i w:val="0"/>
                <w:color w:val="000000"/>
                <w:kern w:val="0"/>
                <w:sz w:val="24"/>
                <w:szCs w:val="24"/>
                <w:u w:val="none"/>
                <w:lang w:val="en-US" w:eastAsia="zh-CN" w:bidi="ar"/>
              </w:rPr>
              <w:t>青年镇</w:t>
            </w:r>
            <w:r>
              <w:rPr>
                <w:rFonts w:hint="default" w:ascii="Times New Roman" w:hAnsi="Times New Roman" w:eastAsia="方正仿宋_GBK" w:cs="Times New Roman"/>
                <w:b w:val="0"/>
                <w:bCs/>
                <w:i w:val="0"/>
                <w:color w:val="000000"/>
                <w:kern w:val="0"/>
                <w:sz w:val="24"/>
                <w:szCs w:val="24"/>
                <w:u w:val="none"/>
                <w:lang w:val="en-US" w:eastAsia="zh-CN" w:bidi="ar"/>
              </w:rPr>
              <w:br w:type="textWrapping"/>
            </w:r>
            <w:r>
              <w:rPr>
                <w:rFonts w:hint="default" w:ascii="Times New Roman" w:hAnsi="Times New Roman" w:eastAsia="方正仿宋_GBK" w:cs="Times New Roman"/>
                <w:b w:val="0"/>
                <w:bCs/>
                <w:i w:val="0"/>
                <w:color w:val="000000"/>
                <w:kern w:val="0"/>
                <w:sz w:val="24"/>
                <w:szCs w:val="24"/>
                <w:u w:val="none"/>
                <w:lang w:val="en-US" w:eastAsia="zh-CN" w:bidi="ar"/>
              </w:rPr>
              <w:t>丛林镇</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新建</w:t>
            </w:r>
          </w:p>
        </w:tc>
        <w:tc>
          <w:tcPr>
            <w:tcW w:w="2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lef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对面积约556亩的采煤沉陷区内C、D级危房进行房屋拆除、土地平整和覆土，修建排水沟及生产便道等设施</w:t>
            </w:r>
          </w:p>
        </w:tc>
        <w:tc>
          <w:tcPr>
            <w:tcW w:w="1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2021.02-2022.12</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万东镇</w:t>
            </w:r>
            <w:r>
              <w:rPr>
                <w:rFonts w:hint="default" w:ascii="Times New Roman" w:hAnsi="Times New Roman" w:eastAsia="方正仿宋_GBK" w:cs="Times New Roman"/>
                <w:b w:val="0"/>
                <w:bCs/>
                <w:i w:val="0"/>
                <w:color w:val="000000"/>
                <w:kern w:val="0"/>
                <w:sz w:val="24"/>
                <w:szCs w:val="24"/>
                <w:u w:val="none"/>
                <w:lang w:val="en-US" w:eastAsia="zh-CN" w:bidi="ar"/>
              </w:rPr>
              <w:br w:type="textWrapping"/>
            </w:r>
            <w:r>
              <w:rPr>
                <w:rFonts w:hint="default" w:ascii="Times New Roman" w:hAnsi="Times New Roman" w:eastAsia="方正仿宋_GBK" w:cs="Times New Roman"/>
                <w:b w:val="0"/>
                <w:bCs/>
                <w:i w:val="0"/>
                <w:color w:val="000000"/>
                <w:kern w:val="0"/>
                <w:sz w:val="24"/>
                <w:szCs w:val="24"/>
                <w:u w:val="none"/>
                <w:lang w:val="en-US" w:eastAsia="zh-CN" w:bidi="ar"/>
              </w:rPr>
              <w:t>南桐镇</w:t>
            </w:r>
            <w:r>
              <w:rPr>
                <w:rFonts w:hint="default" w:ascii="Times New Roman" w:hAnsi="Times New Roman" w:eastAsia="方正仿宋_GBK" w:cs="Times New Roman"/>
                <w:b w:val="0"/>
                <w:bCs/>
                <w:i w:val="0"/>
                <w:color w:val="000000"/>
                <w:kern w:val="0"/>
                <w:sz w:val="24"/>
                <w:szCs w:val="24"/>
                <w:u w:val="none"/>
                <w:lang w:val="en-US" w:eastAsia="zh-CN" w:bidi="ar"/>
              </w:rPr>
              <w:br w:type="textWrapping"/>
            </w:r>
            <w:r>
              <w:rPr>
                <w:rFonts w:hint="default" w:ascii="Times New Roman" w:hAnsi="Times New Roman" w:eastAsia="方正仿宋_GBK" w:cs="Times New Roman"/>
                <w:b w:val="0"/>
                <w:bCs/>
                <w:i w:val="0"/>
                <w:color w:val="000000"/>
                <w:kern w:val="0"/>
                <w:sz w:val="24"/>
                <w:szCs w:val="24"/>
                <w:u w:val="none"/>
                <w:lang w:val="en-US" w:eastAsia="zh-CN" w:bidi="ar"/>
              </w:rPr>
              <w:t>关坝镇</w:t>
            </w:r>
            <w:r>
              <w:rPr>
                <w:rFonts w:hint="default" w:ascii="Times New Roman" w:hAnsi="Times New Roman" w:eastAsia="方正仿宋_GBK" w:cs="Times New Roman"/>
                <w:b w:val="0"/>
                <w:bCs/>
                <w:i w:val="0"/>
                <w:color w:val="000000"/>
                <w:kern w:val="0"/>
                <w:sz w:val="24"/>
                <w:szCs w:val="24"/>
                <w:u w:val="none"/>
                <w:lang w:val="en-US" w:eastAsia="zh-CN" w:bidi="ar"/>
              </w:rPr>
              <w:br w:type="textWrapping"/>
            </w:r>
            <w:r>
              <w:rPr>
                <w:rFonts w:hint="default" w:ascii="Times New Roman" w:hAnsi="Times New Roman" w:eastAsia="方正仿宋_GBK" w:cs="Times New Roman"/>
                <w:b w:val="0"/>
                <w:bCs/>
                <w:i w:val="0"/>
                <w:color w:val="000000"/>
                <w:kern w:val="0"/>
                <w:sz w:val="24"/>
                <w:szCs w:val="24"/>
                <w:u w:val="none"/>
                <w:lang w:val="en-US" w:eastAsia="zh-CN" w:bidi="ar"/>
              </w:rPr>
              <w:t>青年镇</w:t>
            </w:r>
            <w:r>
              <w:rPr>
                <w:rFonts w:hint="default" w:ascii="Times New Roman" w:hAnsi="Times New Roman" w:eastAsia="方正仿宋_GBK" w:cs="Times New Roman"/>
                <w:b w:val="0"/>
                <w:bCs/>
                <w:i w:val="0"/>
                <w:color w:val="000000"/>
                <w:kern w:val="0"/>
                <w:sz w:val="24"/>
                <w:szCs w:val="24"/>
                <w:u w:val="none"/>
                <w:lang w:val="en-US" w:eastAsia="zh-CN" w:bidi="ar"/>
              </w:rPr>
              <w:br w:type="textWrapping"/>
            </w:r>
            <w:r>
              <w:rPr>
                <w:rFonts w:hint="default" w:ascii="Times New Roman" w:hAnsi="Times New Roman" w:eastAsia="方正仿宋_GBK" w:cs="Times New Roman"/>
                <w:b w:val="0"/>
                <w:bCs/>
                <w:i w:val="0"/>
                <w:color w:val="000000"/>
                <w:kern w:val="0"/>
                <w:sz w:val="24"/>
                <w:szCs w:val="24"/>
                <w:u w:val="none"/>
                <w:lang w:val="en-US" w:eastAsia="zh-CN" w:bidi="ar"/>
              </w:rPr>
              <w:t>丛林镇</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3264 </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4"/>
                <w:szCs w:val="24"/>
                <w:u w:val="none"/>
              </w:rPr>
            </w:pP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全面完工</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3264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41" w:hRule="atLeast"/>
        </w:trPr>
        <w:tc>
          <w:tcPr>
            <w:tcW w:w="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63</w:t>
            </w: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中小学信息化建设工程</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开投公司</w:t>
            </w:r>
          </w:p>
        </w:tc>
        <w:tc>
          <w:tcPr>
            <w:tcW w:w="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新建</w:t>
            </w:r>
          </w:p>
        </w:tc>
        <w:tc>
          <w:tcPr>
            <w:tcW w:w="2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lef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对全区各学校弱电网络、安全视频监控进行改造，更新老旧教室多媒体班班通、计算机教室电脑终端等</w:t>
            </w:r>
          </w:p>
        </w:tc>
        <w:tc>
          <w:tcPr>
            <w:tcW w:w="1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2021.04-2022.12</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各镇街</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4000</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4"/>
                <w:szCs w:val="24"/>
                <w:u w:val="none"/>
              </w:rPr>
            </w:pP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完成工程量的70%</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4"/>
                <w:szCs w:val="24"/>
                <w:u w:val="none"/>
              </w:rPr>
            </w:pPr>
            <w:r>
              <w:rPr>
                <w:rFonts w:hint="default" w:ascii="Times New Roman" w:hAnsi="Times New Roman" w:eastAsia="方正仿宋_GBK" w:cs="Times New Roman"/>
                <w:b w:val="0"/>
                <w:bCs/>
                <w:i w:val="0"/>
                <w:color w:val="000000"/>
                <w:kern w:val="0"/>
                <w:sz w:val="24"/>
                <w:szCs w:val="24"/>
                <w:u w:val="none"/>
                <w:lang w:val="en-US" w:eastAsia="zh-CN" w:bidi="ar"/>
              </w:rPr>
              <w:t xml:space="preserve">2800 </w:t>
            </w:r>
          </w:p>
        </w:tc>
      </w:tr>
    </w:tbl>
    <w:p>
      <w:pPr>
        <w:spacing w:line="600" w:lineRule="exact"/>
        <w:rPr>
          <w:rFonts w:hint="default" w:ascii="Times New Roman" w:hAnsi="Times New Roman" w:cs="Times New Roman"/>
          <w:color w:val="000000"/>
          <w:sz w:val="32"/>
          <w:szCs w:val="32"/>
          <w:lang w:val="zh-CN"/>
        </w:rPr>
      </w:pPr>
    </w:p>
    <w:p>
      <w:pPr>
        <w:spacing w:line="600" w:lineRule="exact"/>
        <w:rPr>
          <w:rFonts w:hint="default" w:ascii="Times New Roman" w:hAnsi="Times New Roman" w:eastAsia="方正黑体_GBK" w:cs="Times New Roman"/>
          <w:szCs w:val="32"/>
          <w:highlight w:val="none"/>
          <w:lang w:val="en-US" w:eastAsia="zh-CN"/>
        </w:rPr>
      </w:pPr>
      <w:r>
        <w:rPr>
          <w:rFonts w:hint="default" w:ascii="Times New Roman" w:hAnsi="Times New Roman" w:eastAsia="方正黑体_GBK" w:cs="Times New Roman"/>
          <w:szCs w:val="32"/>
          <w:highlight w:val="none"/>
          <w:lang w:eastAsia="zh-CN"/>
        </w:rPr>
        <w:t>表</w:t>
      </w:r>
      <w:r>
        <w:rPr>
          <w:rFonts w:hint="default" w:ascii="Times New Roman" w:hAnsi="Times New Roman" w:eastAsia="方正黑体_GBK" w:cs="Times New Roman"/>
          <w:szCs w:val="32"/>
          <w:highlight w:val="none"/>
          <w:lang w:val="en-US" w:eastAsia="zh-CN"/>
        </w:rPr>
        <w:t>32</w:t>
      </w:r>
    </w:p>
    <w:p>
      <w:pPr>
        <w:spacing w:line="600" w:lineRule="exact"/>
        <w:jc w:val="center"/>
        <w:rPr>
          <w:rFonts w:hint="default" w:ascii="Times New Roman" w:hAnsi="Times New Roman" w:eastAsia="方正仿宋_GBK" w:cs="Times New Roman"/>
          <w:color w:val="000000"/>
          <w:sz w:val="32"/>
          <w:szCs w:val="32"/>
          <w:lang w:val="zh-CN"/>
        </w:rPr>
      </w:pPr>
      <w:r>
        <w:rPr>
          <w:rFonts w:hint="default" w:ascii="Times New Roman" w:hAnsi="Times New Roman" w:eastAsia="方正小标宋_GBK" w:cs="Times New Roman"/>
          <w:color w:val="000000"/>
          <w:sz w:val="44"/>
          <w:szCs w:val="44"/>
          <w:lang w:val="zh-CN"/>
        </w:rPr>
        <w:t>万盛经开区202</w:t>
      </w:r>
      <w:r>
        <w:rPr>
          <w:rFonts w:hint="default" w:ascii="Times New Roman" w:hAnsi="Times New Roman" w:eastAsia="方正小标宋_GBK" w:cs="Times New Roman"/>
          <w:color w:val="000000"/>
          <w:sz w:val="44"/>
          <w:szCs w:val="44"/>
        </w:rPr>
        <w:t>1</w:t>
      </w:r>
      <w:r>
        <w:rPr>
          <w:rFonts w:hint="default" w:ascii="Times New Roman" w:hAnsi="Times New Roman" w:eastAsia="方正小标宋_GBK" w:cs="Times New Roman"/>
          <w:color w:val="000000"/>
          <w:sz w:val="44"/>
          <w:szCs w:val="44"/>
          <w:lang w:val="zh-CN"/>
        </w:rPr>
        <w:t>年政府性投资项目建设计划表</w:t>
      </w:r>
    </w:p>
    <w:p>
      <w:pPr>
        <w:spacing w:line="600" w:lineRule="exact"/>
        <w:jc w:val="right"/>
        <w:rPr>
          <w:rFonts w:hint="default" w:ascii="Times New Roman" w:hAnsi="Times New Roman" w:cs="Times New Roman"/>
          <w:lang w:val="en-US" w:eastAsia="zh-CN"/>
        </w:rPr>
      </w:pPr>
      <w:r>
        <w:rPr>
          <w:rFonts w:hint="default" w:ascii="Times New Roman" w:hAnsi="Times New Roman" w:cs="Times New Roman"/>
          <w:color w:val="000000"/>
          <w:sz w:val="32"/>
          <w:szCs w:val="32"/>
          <w:lang w:val="zh-CN"/>
        </w:rPr>
        <w:t>单位：万元</w:t>
      </w:r>
    </w:p>
    <w:tbl>
      <w:tblPr>
        <w:tblStyle w:val="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49"/>
        <w:gridCol w:w="1426"/>
        <w:gridCol w:w="932"/>
        <w:gridCol w:w="753"/>
        <w:gridCol w:w="2715"/>
        <w:gridCol w:w="1499"/>
        <w:gridCol w:w="815"/>
        <w:gridCol w:w="1040"/>
        <w:gridCol w:w="767"/>
        <w:gridCol w:w="1451"/>
        <w:gridCol w:w="9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6" w:hRule="atLeast"/>
          <w:tblHeader/>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黑体_GBK" w:cs="Times New Roman"/>
                <w:b w:val="0"/>
                <w:bCs/>
                <w:i w:val="0"/>
                <w:color w:val="000000"/>
                <w:sz w:val="24"/>
                <w:szCs w:val="24"/>
                <w:u w:val="none"/>
              </w:rPr>
            </w:pPr>
            <w:r>
              <w:rPr>
                <w:rFonts w:hint="default" w:ascii="Times New Roman" w:hAnsi="Times New Roman" w:eastAsia="方正黑体_GBK" w:cs="Times New Roman"/>
                <w:b w:val="0"/>
                <w:bCs/>
                <w:i w:val="0"/>
                <w:color w:val="000000"/>
                <w:kern w:val="0"/>
                <w:sz w:val="24"/>
                <w:szCs w:val="24"/>
                <w:u w:val="none"/>
                <w:lang w:val="en-US" w:eastAsia="zh-CN" w:bidi="ar"/>
              </w:rPr>
              <w:t>序号</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黑体_GBK" w:cs="Times New Roman"/>
                <w:b w:val="0"/>
                <w:bCs/>
                <w:i w:val="0"/>
                <w:color w:val="000000"/>
                <w:sz w:val="24"/>
                <w:szCs w:val="24"/>
                <w:u w:val="none"/>
              </w:rPr>
            </w:pPr>
            <w:r>
              <w:rPr>
                <w:rFonts w:hint="default" w:ascii="Times New Roman" w:hAnsi="Times New Roman" w:eastAsia="方正黑体_GBK" w:cs="Times New Roman"/>
                <w:b w:val="0"/>
                <w:bCs/>
                <w:i w:val="0"/>
                <w:color w:val="000000"/>
                <w:kern w:val="0"/>
                <w:sz w:val="24"/>
                <w:szCs w:val="24"/>
                <w:u w:val="none"/>
                <w:lang w:val="en-US" w:eastAsia="zh-CN" w:bidi="ar"/>
              </w:rPr>
              <w:t>项目名称</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黑体_GBK" w:cs="Times New Roman"/>
                <w:b w:val="0"/>
                <w:bCs/>
                <w:i w:val="0"/>
                <w:color w:val="000000"/>
                <w:kern w:val="0"/>
                <w:sz w:val="24"/>
                <w:szCs w:val="24"/>
                <w:u w:val="none"/>
                <w:lang w:val="en-US" w:eastAsia="zh-CN" w:bidi="ar"/>
              </w:rPr>
            </w:pPr>
            <w:r>
              <w:rPr>
                <w:rFonts w:hint="default" w:ascii="Times New Roman" w:hAnsi="Times New Roman" w:eastAsia="方正黑体_GBK" w:cs="Times New Roman"/>
                <w:b w:val="0"/>
                <w:bCs/>
                <w:i w:val="0"/>
                <w:color w:val="000000"/>
                <w:kern w:val="0"/>
                <w:sz w:val="24"/>
                <w:szCs w:val="24"/>
                <w:u w:val="none"/>
                <w:lang w:val="en-US" w:eastAsia="zh-CN" w:bidi="ar"/>
              </w:rPr>
              <w:t>项目</w:t>
            </w:r>
          </w:p>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黑体_GBK" w:cs="Times New Roman"/>
                <w:b w:val="0"/>
                <w:bCs/>
                <w:i w:val="0"/>
                <w:color w:val="000000"/>
                <w:sz w:val="24"/>
                <w:szCs w:val="24"/>
                <w:u w:val="none"/>
              </w:rPr>
            </w:pPr>
            <w:r>
              <w:rPr>
                <w:rFonts w:hint="default" w:ascii="Times New Roman" w:hAnsi="Times New Roman" w:eastAsia="方正黑体_GBK" w:cs="Times New Roman"/>
                <w:b w:val="0"/>
                <w:bCs/>
                <w:i w:val="0"/>
                <w:color w:val="000000"/>
                <w:kern w:val="0"/>
                <w:sz w:val="24"/>
                <w:szCs w:val="24"/>
                <w:u w:val="none"/>
                <w:lang w:val="en-US" w:eastAsia="zh-CN" w:bidi="ar"/>
              </w:rPr>
              <w:t>业主</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黑体_GBK" w:cs="Times New Roman"/>
                <w:b w:val="0"/>
                <w:bCs/>
                <w:i w:val="0"/>
                <w:color w:val="000000"/>
                <w:kern w:val="0"/>
                <w:sz w:val="24"/>
                <w:szCs w:val="24"/>
                <w:u w:val="none"/>
                <w:lang w:val="en-US" w:eastAsia="zh-CN" w:bidi="ar"/>
              </w:rPr>
            </w:pPr>
            <w:r>
              <w:rPr>
                <w:rFonts w:hint="default" w:ascii="Times New Roman" w:hAnsi="Times New Roman" w:eastAsia="方正黑体_GBK" w:cs="Times New Roman"/>
                <w:b w:val="0"/>
                <w:bCs/>
                <w:i w:val="0"/>
                <w:color w:val="000000"/>
                <w:kern w:val="0"/>
                <w:sz w:val="24"/>
                <w:szCs w:val="24"/>
                <w:u w:val="none"/>
                <w:lang w:val="en-US" w:eastAsia="zh-CN" w:bidi="ar"/>
              </w:rPr>
              <w:t>建设</w:t>
            </w:r>
          </w:p>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黑体_GBK" w:cs="Times New Roman"/>
                <w:b w:val="0"/>
                <w:bCs/>
                <w:i w:val="0"/>
                <w:color w:val="000000"/>
                <w:sz w:val="24"/>
                <w:szCs w:val="24"/>
                <w:u w:val="none"/>
              </w:rPr>
            </w:pPr>
            <w:r>
              <w:rPr>
                <w:rFonts w:hint="default" w:ascii="Times New Roman" w:hAnsi="Times New Roman" w:eastAsia="方正黑体_GBK" w:cs="Times New Roman"/>
                <w:b w:val="0"/>
                <w:bCs/>
                <w:i w:val="0"/>
                <w:color w:val="000000"/>
                <w:kern w:val="0"/>
                <w:sz w:val="24"/>
                <w:szCs w:val="24"/>
                <w:u w:val="none"/>
                <w:lang w:val="en-US" w:eastAsia="zh-CN" w:bidi="ar"/>
              </w:rPr>
              <w:t>阶段</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黑体_GBK" w:cs="Times New Roman"/>
                <w:b w:val="0"/>
                <w:bCs/>
                <w:i w:val="0"/>
                <w:color w:val="000000"/>
                <w:sz w:val="24"/>
                <w:szCs w:val="24"/>
                <w:u w:val="none"/>
              </w:rPr>
            </w:pPr>
            <w:r>
              <w:rPr>
                <w:rFonts w:hint="default" w:ascii="Times New Roman" w:hAnsi="Times New Roman" w:eastAsia="方正黑体_GBK" w:cs="Times New Roman"/>
                <w:b w:val="0"/>
                <w:bCs/>
                <w:i w:val="0"/>
                <w:color w:val="000000"/>
                <w:kern w:val="0"/>
                <w:sz w:val="24"/>
                <w:szCs w:val="24"/>
                <w:u w:val="none"/>
                <w:lang w:val="en-US" w:eastAsia="zh-CN" w:bidi="ar"/>
              </w:rPr>
              <w:t>项目建设内容及规模</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黑体_GBK" w:cs="Times New Roman"/>
                <w:b w:val="0"/>
                <w:bCs/>
                <w:i w:val="0"/>
                <w:color w:val="000000"/>
                <w:sz w:val="24"/>
                <w:szCs w:val="24"/>
                <w:u w:val="none"/>
              </w:rPr>
            </w:pPr>
            <w:r>
              <w:rPr>
                <w:rFonts w:hint="default" w:ascii="Times New Roman" w:hAnsi="Times New Roman" w:eastAsia="方正黑体_GBK" w:cs="Times New Roman"/>
                <w:b w:val="0"/>
                <w:bCs/>
                <w:i w:val="0"/>
                <w:color w:val="000000"/>
                <w:kern w:val="0"/>
                <w:sz w:val="24"/>
                <w:szCs w:val="24"/>
                <w:u w:val="none"/>
                <w:lang w:val="en-US" w:eastAsia="zh-CN" w:bidi="ar"/>
              </w:rPr>
              <w:t>建设起止年限（年/月）</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黑体_GBK" w:cs="Times New Roman"/>
                <w:b w:val="0"/>
                <w:bCs/>
                <w:i w:val="0"/>
                <w:color w:val="000000"/>
                <w:kern w:val="0"/>
                <w:sz w:val="24"/>
                <w:szCs w:val="24"/>
                <w:u w:val="none"/>
                <w:lang w:val="en-US" w:eastAsia="zh-CN" w:bidi="ar"/>
              </w:rPr>
            </w:pPr>
            <w:r>
              <w:rPr>
                <w:rFonts w:hint="default" w:ascii="Times New Roman" w:hAnsi="Times New Roman" w:eastAsia="方正黑体_GBK" w:cs="Times New Roman"/>
                <w:b w:val="0"/>
                <w:bCs/>
                <w:i w:val="0"/>
                <w:color w:val="000000"/>
                <w:kern w:val="0"/>
                <w:sz w:val="24"/>
                <w:szCs w:val="24"/>
                <w:u w:val="none"/>
                <w:lang w:val="en-US" w:eastAsia="zh-CN" w:bidi="ar"/>
              </w:rPr>
              <w:t>建设</w:t>
            </w:r>
          </w:p>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黑体_GBK" w:cs="Times New Roman"/>
                <w:b w:val="0"/>
                <w:bCs/>
                <w:i w:val="0"/>
                <w:color w:val="000000"/>
                <w:sz w:val="24"/>
                <w:szCs w:val="24"/>
                <w:u w:val="none"/>
              </w:rPr>
            </w:pPr>
            <w:r>
              <w:rPr>
                <w:rFonts w:hint="default" w:ascii="Times New Roman" w:hAnsi="Times New Roman" w:eastAsia="方正黑体_GBK" w:cs="Times New Roman"/>
                <w:b w:val="0"/>
                <w:bCs/>
                <w:i w:val="0"/>
                <w:color w:val="000000"/>
                <w:kern w:val="0"/>
                <w:sz w:val="24"/>
                <w:szCs w:val="24"/>
                <w:u w:val="none"/>
                <w:lang w:val="en-US" w:eastAsia="zh-CN" w:bidi="ar"/>
              </w:rPr>
              <w:t>地址</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黑体_GBK" w:cs="Times New Roman"/>
                <w:b w:val="0"/>
                <w:bCs/>
                <w:i w:val="0"/>
                <w:color w:val="000000"/>
                <w:sz w:val="24"/>
                <w:szCs w:val="24"/>
                <w:u w:val="none"/>
              </w:rPr>
            </w:pPr>
            <w:r>
              <w:rPr>
                <w:rFonts w:hint="default" w:ascii="Times New Roman" w:hAnsi="Times New Roman" w:eastAsia="方正黑体_GBK" w:cs="Times New Roman"/>
                <w:b w:val="0"/>
                <w:bCs/>
                <w:i w:val="0"/>
                <w:color w:val="000000"/>
                <w:kern w:val="0"/>
                <w:sz w:val="24"/>
                <w:szCs w:val="24"/>
                <w:u w:val="none"/>
                <w:lang w:val="en-US" w:eastAsia="zh-CN" w:bidi="ar"/>
              </w:rPr>
              <w:t>总投资</w:t>
            </w:r>
            <w:r>
              <w:rPr>
                <w:rFonts w:hint="default" w:ascii="Times New Roman" w:hAnsi="Times New Roman" w:eastAsia="方正黑体_GBK" w:cs="Times New Roman"/>
                <w:b w:val="0"/>
                <w:bCs/>
                <w:i w:val="0"/>
                <w:color w:val="000000"/>
                <w:kern w:val="0"/>
                <w:sz w:val="24"/>
                <w:szCs w:val="24"/>
                <w:u w:val="none"/>
                <w:lang w:val="en-US" w:eastAsia="zh-CN" w:bidi="ar"/>
              </w:rPr>
              <w:br w:type="textWrapping"/>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黑体_GBK" w:cs="Times New Roman"/>
                <w:b w:val="0"/>
                <w:bCs/>
                <w:i w:val="0"/>
                <w:color w:val="000000"/>
                <w:sz w:val="24"/>
                <w:szCs w:val="24"/>
                <w:u w:val="none"/>
              </w:rPr>
            </w:pPr>
            <w:r>
              <w:rPr>
                <w:rFonts w:hint="default" w:ascii="Times New Roman" w:hAnsi="Times New Roman" w:eastAsia="方正黑体_GBK" w:cs="Times New Roman"/>
                <w:b w:val="0"/>
                <w:bCs/>
                <w:i w:val="0"/>
                <w:color w:val="000000"/>
                <w:kern w:val="0"/>
                <w:sz w:val="24"/>
                <w:szCs w:val="24"/>
                <w:u w:val="none"/>
                <w:lang w:val="en-US" w:eastAsia="zh-CN" w:bidi="ar"/>
              </w:rPr>
              <w:t>截至2020年累计投资</w:t>
            </w: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黑体_GBK" w:cs="Times New Roman"/>
                <w:b w:val="0"/>
                <w:bCs/>
                <w:i w:val="0"/>
                <w:color w:val="000000"/>
                <w:sz w:val="24"/>
                <w:szCs w:val="24"/>
                <w:u w:val="none"/>
              </w:rPr>
            </w:pPr>
            <w:r>
              <w:rPr>
                <w:rFonts w:hint="default" w:ascii="Times New Roman" w:hAnsi="Times New Roman" w:eastAsia="方正黑体_GBK" w:cs="Times New Roman"/>
                <w:b w:val="0"/>
                <w:bCs/>
                <w:i w:val="0"/>
                <w:color w:val="000000"/>
                <w:kern w:val="0"/>
                <w:sz w:val="24"/>
                <w:szCs w:val="24"/>
                <w:u w:val="none"/>
                <w:lang w:val="en-US" w:eastAsia="zh-CN" w:bidi="ar"/>
              </w:rPr>
              <w:t>2021年主要建设内容及工作目标</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黑体_GBK" w:cs="Times New Roman"/>
                <w:b w:val="0"/>
                <w:bCs/>
                <w:i w:val="0"/>
                <w:color w:val="000000"/>
                <w:sz w:val="24"/>
                <w:szCs w:val="24"/>
                <w:u w:val="none"/>
              </w:rPr>
            </w:pPr>
            <w:r>
              <w:rPr>
                <w:rFonts w:hint="default" w:ascii="Times New Roman" w:hAnsi="Times New Roman" w:eastAsia="方正黑体_GBK" w:cs="Times New Roman"/>
                <w:b w:val="0"/>
                <w:bCs/>
                <w:i w:val="0"/>
                <w:color w:val="000000"/>
                <w:kern w:val="0"/>
                <w:sz w:val="24"/>
                <w:szCs w:val="24"/>
                <w:u w:val="none"/>
                <w:lang w:val="en-US" w:eastAsia="zh-CN" w:bidi="ar"/>
              </w:rPr>
              <w:t>2021年计划投资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1" w:hRule="atLeast"/>
        </w:trPr>
        <w:tc>
          <w:tcPr>
            <w:tcW w:w="8589"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黑体_GBK" w:cs="Times New Roman"/>
                <w:b w:val="0"/>
                <w:bCs/>
                <w:i w:val="0"/>
                <w:color w:val="000000"/>
                <w:sz w:val="21"/>
                <w:szCs w:val="21"/>
                <w:u w:val="none"/>
              </w:rPr>
            </w:pPr>
            <w:r>
              <w:rPr>
                <w:rFonts w:hint="default" w:ascii="Times New Roman" w:hAnsi="Times New Roman" w:eastAsia="方正黑体_GBK" w:cs="Times New Roman"/>
                <w:b w:val="0"/>
                <w:bCs/>
                <w:i w:val="0"/>
                <w:color w:val="000000"/>
                <w:kern w:val="0"/>
                <w:sz w:val="21"/>
                <w:szCs w:val="21"/>
                <w:u w:val="none"/>
                <w:lang w:val="en-US" w:eastAsia="zh-CN" w:bidi="ar"/>
              </w:rPr>
              <w:t>合计（84个）</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黑体_GBK" w:cs="Times New Roman"/>
                <w:b w:val="0"/>
                <w:bCs/>
                <w:i w:val="0"/>
                <w:color w:val="000000"/>
                <w:sz w:val="21"/>
                <w:szCs w:val="21"/>
                <w:u w:val="none"/>
              </w:rPr>
            </w:pPr>
            <w:r>
              <w:rPr>
                <w:rFonts w:hint="default" w:ascii="Times New Roman" w:hAnsi="Times New Roman" w:eastAsia="方正黑体_GBK" w:cs="Times New Roman"/>
                <w:b w:val="0"/>
                <w:bCs/>
                <w:i w:val="0"/>
                <w:color w:val="000000"/>
                <w:kern w:val="0"/>
                <w:sz w:val="21"/>
                <w:szCs w:val="21"/>
                <w:u w:val="none"/>
                <w:lang w:val="en-US" w:eastAsia="zh-CN" w:bidi="ar"/>
              </w:rPr>
              <w:t>965284</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黑体_GBK" w:cs="Times New Roman"/>
                <w:b w:val="0"/>
                <w:bCs/>
                <w:i w:val="0"/>
                <w:color w:val="000000"/>
                <w:sz w:val="21"/>
                <w:szCs w:val="21"/>
                <w:u w:val="none"/>
              </w:rPr>
            </w:pPr>
            <w:r>
              <w:rPr>
                <w:rFonts w:hint="default" w:ascii="Times New Roman" w:hAnsi="Times New Roman" w:eastAsia="方正黑体_GBK" w:cs="Times New Roman"/>
                <w:b w:val="0"/>
                <w:bCs/>
                <w:i w:val="0"/>
                <w:color w:val="000000"/>
                <w:kern w:val="0"/>
                <w:sz w:val="21"/>
                <w:szCs w:val="21"/>
                <w:u w:val="none"/>
                <w:lang w:val="en-US" w:eastAsia="zh-CN" w:bidi="ar"/>
              </w:rPr>
              <w:t>56172</w:t>
            </w: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center"/>
              <w:rPr>
                <w:rFonts w:hint="default" w:ascii="Times New Roman" w:hAnsi="Times New Roman" w:eastAsia="方正黑体_GBK" w:cs="Times New Roman"/>
                <w:b w:val="0"/>
                <w:bCs/>
                <w:i w:val="0"/>
                <w:color w:val="000000"/>
                <w:sz w:val="21"/>
                <w:szCs w:val="21"/>
                <w:u w:val="none"/>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黑体_GBK" w:cs="Times New Roman"/>
                <w:b w:val="0"/>
                <w:bCs/>
                <w:i w:val="0"/>
                <w:color w:val="000000"/>
                <w:sz w:val="21"/>
                <w:szCs w:val="21"/>
                <w:u w:val="none"/>
              </w:rPr>
            </w:pPr>
            <w:r>
              <w:rPr>
                <w:rFonts w:hint="default" w:ascii="Times New Roman" w:hAnsi="Times New Roman" w:eastAsia="方正黑体_GBK" w:cs="Times New Roman"/>
                <w:b w:val="0"/>
                <w:bCs/>
                <w:i w:val="0"/>
                <w:color w:val="000000"/>
                <w:kern w:val="0"/>
                <w:sz w:val="21"/>
                <w:szCs w:val="21"/>
                <w:u w:val="none"/>
                <w:lang w:val="en-US" w:eastAsia="zh-CN" w:bidi="ar"/>
              </w:rPr>
              <w:t>288448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7" w:hRule="atLeast"/>
        </w:trPr>
        <w:tc>
          <w:tcPr>
            <w:tcW w:w="8589"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黑体_GBK" w:cs="Times New Roman"/>
                <w:b w:val="0"/>
                <w:bCs/>
                <w:i w:val="0"/>
                <w:color w:val="000000"/>
                <w:sz w:val="21"/>
                <w:szCs w:val="21"/>
                <w:u w:val="none"/>
              </w:rPr>
            </w:pPr>
            <w:r>
              <w:rPr>
                <w:rFonts w:hint="default" w:ascii="Times New Roman" w:hAnsi="Times New Roman" w:eastAsia="方正黑体_GBK" w:cs="Times New Roman"/>
                <w:b w:val="0"/>
                <w:bCs/>
                <w:i w:val="0"/>
                <w:color w:val="000000"/>
                <w:kern w:val="0"/>
                <w:sz w:val="21"/>
                <w:szCs w:val="21"/>
                <w:u w:val="none"/>
                <w:lang w:val="en-US" w:eastAsia="zh-CN" w:bidi="ar"/>
              </w:rPr>
              <w:t>一、工业集群（9个）</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黑体_GBK" w:cs="Times New Roman"/>
                <w:b w:val="0"/>
                <w:bCs/>
                <w:i w:val="0"/>
                <w:color w:val="000000"/>
                <w:sz w:val="21"/>
                <w:szCs w:val="21"/>
                <w:u w:val="none"/>
              </w:rPr>
            </w:pPr>
            <w:r>
              <w:rPr>
                <w:rFonts w:hint="default" w:ascii="Times New Roman" w:hAnsi="Times New Roman" w:eastAsia="方正黑体_GBK" w:cs="Times New Roman"/>
                <w:b w:val="0"/>
                <w:bCs/>
                <w:i w:val="0"/>
                <w:color w:val="000000"/>
                <w:kern w:val="0"/>
                <w:sz w:val="21"/>
                <w:szCs w:val="21"/>
                <w:u w:val="none"/>
                <w:lang w:val="en-US" w:eastAsia="zh-CN" w:bidi="ar"/>
              </w:rPr>
              <w:t>91624</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黑体_GBK" w:cs="Times New Roman"/>
                <w:b w:val="0"/>
                <w:bCs/>
                <w:i w:val="0"/>
                <w:color w:val="000000"/>
                <w:sz w:val="21"/>
                <w:szCs w:val="21"/>
                <w:u w:val="none"/>
              </w:rPr>
            </w:pPr>
            <w:r>
              <w:rPr>
                <w:rFonts w:hint="default" w:ascii="Times New Roman" w:hAnsi="Times New Roman" w:eastAsia="方正黑体_GBK" w:cs="Times New Roman"/>
                <w:b w:val="0"/>
                <w:bCs/>
                <w:i w:val="0"/>
                <w:color w:val="000000"/>
                <w:kern w:val="0"/>
                <w:sz w:val="21"/>
                <w:szCs w:val="21"/>
                <w:u w:val="none"/>
                <w:lang w:val="en-US" w:eastAsia="zh-CN" w:bidi="ar"/>
              </w:rPr>
              <w:t>10850</w:t>
            </w: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center"/>
              <w:rPr>
                <w:rFonts w:hint="default" w:ascii="Times New Roman" w:hAnsi="Times New Roman" w:eastAsia="方正黑体_GBK" w:cs="Times New Roman"/>
                <w:b w:val="0"/>
                <w:bCs/>
                <w:i w:val="0"/>
                <w:color w:val="000000"/>
                <w:sz w:val="21"/>
                <w:szCs w:val="21"/>
                <w:u w:val="none"/>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黑体_GBK" w:cs="Times New Roman"/>
                <w:b w:val="0"/>
                <w:bCs/>
                <w:i w:val="0"/>
                <w:color w:val="000000"/>
                <w:sz w:val="21"/>
                <w:szCs w:val="21"/>
                <w:u w:val="none"/>
              </w:rPr>
            </w:pPr>
            <w:r>
              <w:rPr>
                <w:rFonts w:hint="default" w:ascii="Times New Roman" w:hAnsi="Times New Roman" w:eastAsia="方正黑体_GBK" w:cs="Times New Roman"/>
                <w:b w:val="0"/>
                <w:bCs/>
                <w:i w:val="0"/>
                <w:color w:val="000000"/>
                <w:kern w:val="0"/>
                <w:sz w:val="21"/>
                <w:szCs w:val="21"/>
                <w:u w:val="none"/>
                <w:lang w:val="en-US" w:eastAsia="zh-CN" w:bidi="ar"/>
              </w:rPr>
              <w:t>45954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41" w:hRule="atLeast"/>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鱼田堡高新技术产业园二期工程</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工建公司</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续建</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both"/>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新建道路2.38公里，其中：鱼田堡大道1.84公里，路幅宽24米；H2路长300米，路幅宽24米；H3路长240米，路幅宽16米，整治河道1公里，平整场地110亩，配套建设水电气管网和开闭所</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2019.06-2021.08</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万东镇</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16000 </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8500</w:t>
            </w:r>
          </w:p>
        </w:tc>
        <w:tc>
          <w:tcPr>
            <w:tcW w:w="1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全面完工</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0" w:hRule="atLeast"/>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w:t>
            </w:r>
          </w:p>
        </w:tc>
        <w:tc>
          <w:tcPr>
            <w:tcW w:w="14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万盛采煤沉陷区南桐镇道路连通工程</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工建公司</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续建</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both"/>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全长1.8公里，其中：A段长约1公里，路幅宽20米；B段长0.8公里，路幅宽14米</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2020.05-2021.08</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南桐镇</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5250 </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1850</w:t>
            </w:r>
          </w:p>
        </w:tc>
        <w:tc>
          <w:tcPr>
            <w:tcW w:w="1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全面完工</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能源二路项目</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工建公司</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续建</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全长810米，路幅宽14米</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2020.08-2021.06</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关坝镇</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2250</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500</w:t>
            </w: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全面完工</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1750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9" w:hRule="atLeast"/>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重庆煤电化基地建设项目（能源路B段）</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工建公司</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全长约1.22公里，路幅宽21米</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2021.04-2022.06</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关坝镇</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7800</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1"/>
                <w:szCs w:val="21"/>
                <w:u w:val="none"/>
              </w:rPr>
            </w:pP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完成工程量的60%</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4380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61" w:hRule="atLeast"/>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5</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万盛煤电化园区西侧南北干道工程（能源路A段）</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煤电化公司</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both"/>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全长约1.25公里（关扶路至神华电厂东北角段），路幅宽21米</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2021.04-2022.06</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关坝镇</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6000</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1"/>
                <w:szCs w:val="21"/>
                <w:u w:val="none"/>
              </w:rPr>
            </w:pP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完成工程量的60%</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3600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2" w:hRule="atLeast"/>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6</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万盛珍稀食用菌基地及配套工程</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工建公司</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lef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对华绿二期约120亩土地实施征地拆迁，新建6万平方米厂房及配套工程</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2021.03-2022.12</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丛林镇</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38000</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1"/>
                <w:szCs w:val="21"/>
                <w:u w:val="none"/>
              </w:rPr>
            </w:pP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lef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完成征地拆迁，并完成厂房工程量的25%</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0" w:hRule="atLeast"/>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7</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渝南循环经济项目征地拆迁及配套工程</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工建公司</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lef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对渝南循环经济项目卫防距离约1050亩土地实施征地拆迁；新建道路1.3公里，包括连接煤电化园区南北主干道的道路和环线道路</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2021.03-2021.06</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关坝镇</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15124</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1"/>
                <w:szCs w:val="21"/>
                <w:u w:val="none"/>
              </w:rPr>
            </w:pP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全面完成</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15124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1" w:hRule="atLeast"/>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8</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园区基础设施配套工程</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工建公司</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both"/>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为园区惠伦、冠宇、良友二期、重泥新材料、元顺物流、宠物医疗器械、博奥三期、国光医疗中间体、PVC、鸿盛医药、车用漆、神开气体、渝南循环等项目配套建设水电气管网及挡墙工程</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2021.02-2021.12</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南桐镇</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关坝镇</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900</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1"/>
                <w:szCs w:val="21"/>
                <w:u w:val="none"/>
              </w:rPr>
            </w:pP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全面完工</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79" w:hRule="atLeast"/>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9</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平山园区安全监管和应急救援一体化平台工程项目（一期）</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平山园区</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both"/>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对110平方米的房屋进行改建，新建约25平方米的柴油发电机房，建成数据集中、服务应用、数据可视化、视频智能分析等数据共享处理平台指挥中心</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2021.02-2021.06</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南桐镇</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300</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1"/>
                <w:szCs w:val="21"/>
                <w:u w:val="none"/>
              </w:rPr>
            </w:pP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全面完工</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8589" w:type="dxa"/>
            <w:gridSpan w:val="7"/>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黑体_GBK" w:cs="Times New Roman"/>
                <w:b w:val="0"/>
                <w:bCs/>
                <w:i w:val="0"/>
                <w:color w:val="000000"/>
                <w:sz w:val="21"/>
                <w:szCs w:val="21"/>
                <w:u w:val="none"/>
              </w:rPr>
            </w:pPr>
            <w:r>
              <w:rPr>
                <w:rFonts w:hint="default" w:ascii="Times New Roman" w:hAnsi="Times New Roman" w:eastAsia="方正黑体_GBK" w:cs="Times New Roman"/>
                <w:b w:val="0"/>
                <w:bCs/>
                <w:i w:val="0"/>
                <w:color w:val="000000"/>
                <w:kern w:val="0"/>
                <w:sz w:val="21"/>
                <w:szCs w:val="21"/>
                <w:u w:val="none"/>
                <w:lang w:val="en-US" w:eastAsia="zh-CN" w:bidi="ar"/>
              </w:rPr>
              <w:t>二、体育旅游（9个）</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黑体_GBK" w:cs="Times New Roman"/>
                <w:b w:val="0"/>
                <w:bCs/>
                <w:i w:val="0"/>
                <w:color w:val="000000"/>
                <w:sz w:val="21"/>
                <w:szCs w:val="21"/>
                <w:u w:val="none"/>
              </w:rPr>
            </w:pPr>
            <w:r>
              <w:rPr>
                <w:rFonts w:hint="default" w:ascii="Times New Roman" w:hAnsi="Times New Roman" w:eastAsia="方正黑体_GBK" w:cs="Times New Roman"/>
                <w:b w:val="0"/>
                <w:bCs/>
                <w:i w:val="0"/>
                <w:color w:val="000000"/>
                <w:kern w:val="0"/>
                <w:sz w:val="21"/>
                <w:szCs w:val="21"/>
                <w:u w:val="none"/>
                <w:lang w:val="en-US" w:eastAsia="zh-CN" w:bidi="ar"/>
              </w:rPr>
              <w:t>23880</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黑体_GBK" w:cs="Times New Roman"/>
                <w:b w:val="0"/>
                <w:bCs/>
                <w:i w:val="0"/>
                <w:color w:val="000000"/>
                <w:sz w:val="21"/>
                <w:szCs w:val="21"/>
                <w:u w:val="none"/>
              </w:rPr>
            </w:pP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center"/>
              <w:rPr>
                <w:rFonts w:hint="default" w:ascii="Times New Roman" w:hAnsi="Times New Roman" w:eastAsia="方正黑体_GBK" w:cs="Times New Roman"/>
                <w:b w:val="0"/>
                <w:bCs/>
                <w:i w:val="0"/>
                <w:color w:val="000000"/>
                <w:sz w:val="21"/>
                <w:szCs w:val="21"/>
                <w:u w:val="none"/>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黑体_GBK" w:cs="Times New Roman"/>
                <w:b w:val="0"/>
                <w:bCs/>
                <w:i w:val="0"/>
                <w:color w:val="000000"/>
                <w:sz w:val="21"/>
                <w:szCs w:val="21"/>
                <w:u w:val="none"/>
              </w:rPr>
            </w:pPr>
            <w:r>
              <w:rPr>
                <w:rFonts w:hint="default" w:ascii="Times New Roman" w:hAnsi="Times New Roman" w:eastAsia="方正黑体_GBK" w:cs="Times New Roman"/>
                <w:b w:val="0"/>
                <w:bCs/>
                <w:i w:val="0"/>
                <w:color w:val="000000"/>
                <w:kern w:val="0"/>
                <w:sz w:val="21"/>
                <w:szCs w:val="21"/>
                <w:u w:val="none"/>
                <w:lang w:val="en-US" w:eastAsia="zh-CN" w:bidi="ar"/>
              </w:rPr>
              <w:t>11880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1" w:hRule="atLeast"/>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10</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国家轮滑基地项目  （奥林匹克公园）</w:t>
            </w:r>
          </w:p>
        </w:tc>
        <w:tc>
          <w:tcPr>
            <w:tcW w:w="932" w:type="dxa"/>
            <w:tcBorders>
              <w:top w:val="nil"/>
              <w:left w:val="nil"/>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重庆鱼子建设开发有限公司</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both"/>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新建全项目的轮滑（滑板）赛训基地，打造奥林匹克公园</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待定</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万东镇</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19000</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1"/>
                <w:szCs w:val="21"/>
                <w:u w:val="none"/>
              </w:rPr>
            </w:pP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完成工程量的40%</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21" w:hRule="atLeast"/>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11</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八角水上公园建设项目</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城投公司</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both"/>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在格林波特至原长青藤地块河道及两岸，整治河道约500米，建设成一处娱乐体验的水体景观，配套建设厕所等基础设施</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2021.04-2022.12</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黑山镇</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2000</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1"/>
                <w:szCs w:val="21"/>
                <w:u w:val="none"/>
              </w:rPr>
            </w:pP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完成工程量的50%</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0" w:hRule="atLeast"/>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12</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黑山旅游度假区八角联建房断头路建设项目</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交建公司</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新建连接道路长约1.2公里，宽5.5米</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2021.04-2021.12</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黑山镇</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800</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1"/>
                <w:szCs w:val="21"/>
                <w:u w:val="none"/>
              </w:rPr>
            </w:pP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全面完工</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6" w:hRule="atLeast"/>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13</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eastAsia" w:ascii="Times New Roman" w:hAnsi="Times New Roman" w:cs="Times New Roman"/>
                <w:b w:val="0"/>
                <w:bCs/>
                <w:i w:val="0"/>
                <w:color w:val="000000"/>
                <w:kern w:val="0"/>
                <w:sz w:val="21"/>
                <w:szCs w:val="21"/>
                <w:u w:val="none"/>
                <w:lang w:val="en-US" w:eastAsia="zh-CN" w:bidi="ar"/>
              </w:rPr>
              <w:t>“</w:t>
            </w:r>
            <w:r>
              <w:rPr>
                <w:rFonts w:hint="default" w:ascii="Times New Roman" w:hAnsi="Times New Roman" w:eastAsia="方正仿宋_GBK" w:cs="Times New Roman"/>
                <w:b w:val="0"/>
                <w:bCs/>
                <w:i w:val="0"/>
                <w:color w:val="000000"/>
                <w:kern w:val="0"/>
                <w:sz w:val="21"/>
                <w:szCs w:val="21"/>
                <w:u w:val="none"/>
                <w:lang w:val="en-US" w:eastAsia="zh-CN" w:bidi="ar"/>
              </w:rPr>
              <w:t>智慧万盛</w:t>
            </w:r>
            <w:r>
              <w:rPr>
                <w:rFonts w:hint="eastAsia" w:ascii="Times New Roman" w:hAnsi="Times New Roman" w:cs="Times New Roman"/>
                <w:b w:val="0"/>
                <w:bCs/>
                <w:i w:val="0"/>
                <w:color w:val="000000"/>
                <w:kern w:val="0"/>
                <w:sz w:val="21"/>
                <w:szCs w:val="21"/>
                <w:u w:val="none"/>
                <w:lang w:val="en-US" w:eastAsia="zh-CN" w:bidi="ar"/>
              </w:rPr>
              <w:t>”</w:t>
            </w:r>
            <w:r>
              <w:rPr>
                <w:rFonts w:hint="default" w:ascii="Times New Roman" w:hAnsi="Times New Roman" w:eastAsia="方正仿宋_GBK" w:cs="Times New Roman"/>
                <w:b w:val="0"/>
                <w:bCs/>
                <w:i w:val="0"/>
                <w:color w:val="000000"/>
                <w:kern w:val="0"/>
                <w:sz w:val="21"/>
                <w:szCs w:val="21"/>
                <w:u w:val="none"/>
                <w:lang w:val="en-US" w:eastAsia="zh-CN" w:bidi="ar"/>
              </w:rPr>
              <w:t>智慧旅游升级项目</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文化旅游局</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both"/>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打造手机游万盛系统、提升旅游资讯网、新增全域旅游人脸识别自助售票系统、提升万盛旅游大数据展示平台功能、设置全域旅游LED户外发布系统等</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2021.02-2021.12</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万盛经开区</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530 </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1"/>
                <w:szCs w:val="21"/>
                <w:u w:val="none"/>
              </w:rPr>
            </w:pPr>
          </w:p>
        </w:tc>
        <w:tc>
          <w:tcPr>
            <w:tcW w:w="1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全面完工</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20" w:hRule="atLeast"/>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14</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响水村宾馆提档升级 </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 xml:space="preserve"> 项目</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旅投公司</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both"/>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斜屋面补漏及修补瓦面860平方米、客房木地板更换2100平方米、大厅过道墙面修复及地砖更换1500平方米、更换空调主机系统3台、室内外灯光及线路检修、弱电及通讯线路更换检修、厨房设施设备更换、家具维修更换等</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2021.09-2021.12</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黑山镇</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500</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1"/>
                <w:szCs w:val="21"/>
                <w:u w:val="none"/>
              </w:rPr>
            </w:pP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全面完工</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15</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黑山大湾水库清淤工程</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旅投公司</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清除并外运黑山大湾水库5万立方米的淤泥</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2021.03-2021.12</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黑山镇</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280</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1"/>
                <w:szCs w:val="21"/>
                <w:u w:val="none"/>
              </w:rPr>
            </w:pP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全面完工</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280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81" w:hRule="atLeast"/>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16</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板辽湖景区提档升级项目</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旅投公司</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both"/>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对板辽湖景区内2栋危房进行加固修缮排危，将其打造为特色餐饮，面积约1095平方米。景区沙滩内新建8-10处喷水降温设施并铺设给水管网，对原有木质平台进行维修维护</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2021.02-2021.12</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青年镇</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270</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1"/>
                <w:szCs w:val="21"/>
                <w:u w:val="none"/>
              </w:rPr>
            </w:pP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全面完工</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270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40" w:hRule="atLeast"/>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17</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石林景区维修维护项目</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旅投公司</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both"/>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苗王宫翻修屋面1069平方米，石鼓广场翻修屋面318平方米，桃花坞卖场翻修屋面163平方米，香炉峰休息亭翻修屋面83平方米，在石林景区万马奔腾广场搭建木结构休息长廊及景区商品销售卖场，新建休息长廊及卖场建筑面积约110平方米</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2021.07-2021.12</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石林镇</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100</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1"/>
                <w:szCs w:val="21"/>
                <w:u w:val="none"/>
              </w:rPr>
            </w:pP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全面完工</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4" w:hRule="atLeast"/>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18</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青年全民健身中心装修工程</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青年镇</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对2926平方米的青年全民健身中心进行装修</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2021.02-2021.12</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青年镇</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400</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1"/>
                <w:szCs w:val="21"/>
                <w:u w:val="none"/>
              </w:rPr>
            </w:pP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全面完工</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1" w:hRule="atLeast"/>
        </w:trPr>
        <w:tc>
          <w:tcPr>
            <w:tcW w:w="8589" w:type="dxa"/>
            <w:gridSpan w:val="7"/>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黑体_GBK" w:cs="Times New Roman"/>
                <w:b w:val="0"/>
                <w:bCs/>
                <w:i w:val="0"/>
                <w:color w:val="000000"/>
                <w:sz w:val="21"/>
                <w:szCs w:val="21"/>
                <w:u w:val="none"/>
              </w:rPr>
            </w:pPr>
            <w:r>
              <w:rPr>
                <w:rFonts w:hint="default" w:ascii="Times New Roman" w:hAnsi="Times New Roman" w:eastAsia="方正黑体_GBK" w:cs="Times New Roman"/>
                <w:b w:val="0"/>
                <w:bCs/>
                <w:i w:val="0"/>
                <w:color w:val="000000"/>
                <w:kern w:val="0"/>
                <w:sz w:val="21"/>
                <w:szCs w:val="21"/>
                <w:u w:val="none"/>
                <w:lang w:val="en-US" w:eastAsia="zh-CN" w:bidi="ar"/>
              </w:rPr>
              <w:t>三、城市建设（19个）</w:t>
            </w:r>
          </w:p>
        </w:tc>
        <w:tc>
          <w:tcPr>
            <w:tcW w:w="104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黑体_GBK" w:cs="Times New Roman"/>
                <w:b w:val="0"/>
                <w:bCs/>
                <w:i w:val="0"/>
                <w:color w:val="000000"/>
                <w:sz w:val="21"/>
                <w:szCs w:val="21"/>
                <w:u w:val="none"/>
              </w:rPr>
            </w:pPr>
            <w:r>
              <w:rPr>
                <w:rFonts w:hint="default" w:ascii="Times New Roman" w:hAnsi="Times New Roman" w:eastAsia="方正黑体_GBK" w:cs="Times New Roman"/>
                <w:b w:val="0"/>
                <w:bCs/>
                <w:i w:val="0"/>
                <w:color w:val="000000"/>
                <w:kern w:val="0"/>
                <w:sz w:val="21"/>
                <w:szCs w:val="21"/>
                <w:u w:val="none"/>
                <w:lang w:val="en-US" w:eastAsia="zh-CN" w:bidi="ar"/>
              </w:rPr>
              <w:t>36928</w:t>
            </w:r>
          </w:p>
        </w:tc>
        <w:tc>
          <w:tcPr>
            <w:tcW w:w="767"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黑体_GBK" w:cs="Times New Roman"/>
                <w:b w:val="0"/>
                <w:bCs/>
                <w:i w:val="0"/>
                <w:color w:val="000000"/>
                <w:sz w:val="21"/>
                <w:szCs w:val="21"/>
                <w:u w:val="none"/>
              </w:rPr>
            </w:pPr>
            <w:r>
              <w:rPr>
                <w:rFonts w:hint="default" w:ascii="Times New Roman" w:hAnsi="Times New Roman" w:eastAsia="方正黑体_GBK" w:cs="Times New Roman"/>
                <w:b w:val="0"/>
                <w:bCs/>
                <w:i w:val="0"/>
                <w:color w:val="000000"/>
                <w:kern w:val="0"/>
                <w:sz w:val="21"/>
                <w:szCs w:val="21"/>
                <w:u w:val="none"/>
                <w:lang w:val="en-US" w:eastAsia="zh-CN" w:bidi="ar"/>
              </w:rPr>
              <w:t>660</w:t>
            </w:r>
          </w:p>
        </w:tc>
        <w:tc>
          <w:tcPr>
            <w:tcW w:w="14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center"/>
              <w:rPr>
                <w:rFonts w:hint="default" w:ascii="Times New Roman" w:hAnsi="Times New Roman" w:eastAsia="方正黑体_GBK" w:cs="Times New Roman"/>
                <w:b w:val="0"/>
                <w:bCs/>
                <w:i w:val="0"/>
                <w:color w:val="000000"/>
                <w:sz w:val="21"/>
                <w:szCs w:val="21"/>
                <w:u w:val="none"/>
              </w:rPr>
            </w:pPr>
          </w:p>
        </w:tc>
        <w:tc>
          <w:tcPr>
            <w:tcW w:w="938"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黑体_GBK" w:cs="Times New Roman"/>
                <w:b w:val="0"/>
                <w:bCs/>
                <w:i w:val="0"/>
                <w:color w:val="000000"/>
                <w:sz w:val="21"/>
                <w:szCs w:val="21"/>
                <w:u w:val="none"/>
              </w:rPr>
            </w:pPr>
            <w:r>
              <w:rPr>
                <w:rFonts w:hint="default" w:ascii="Times New Roman" w:hAnsi="Times New Roman" w:eastAsia="方正黑体_GBK" w:cs="Times New Roman"/>
                <w:b w:val="0"/>
                <w:bCs/>
                <w:i w:val="0"/>
                <w:color w:val="000000"/>
                <w:kern w:val="0"/>
                <w:sz w:val="21"/>
                <w:szCs w:val="21"/>
                <w:u w:val="none"/>
                <w:lang w:val="en-US" w:eastAsia="zh-CN" w:bidi="ar"/>
              </w:rPr>
              <w:t>21398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7" w:hRule="atLeast"/>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19</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生活垃圾分类前端收集项目</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各镇街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续建</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both"/>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新建370个生活垃圾前端集中投放点，配套建设供排水系统等</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2020.02-2021.12</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spacing w:val="-11"/>
                <w:kern w:val="0"/>
                <w:sz w:val="21"/>
                <w:szCs w:val="21"/>
                <w:u w:val="none"/>
                <w:lang w:val="en-US" w:eastAsia="zh-CN" w:bidi="ar"/>
              </w:rPr>
              <w:t>万盛城区</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1340</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660 </w:t>
            </w: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全面完工</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680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0" w:hRule="atLeast"/>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小坡脚农贸市场工程</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城投公司</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lef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建设农贸市场一座，利用第五立面建造城市公园一座，占地面积约23亩，建筑面积约3.5万平方米</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2021.03-2022.12</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pacing w:val="-11"/>
                <w:kern w:val="0"/>
                <w:sz w:val="21"/>
                <w:szCs w:val="21"/>
                <w:u w:val="none"/>
                <w:lang w:val="en-US" w:eastAsia="zh-CN" w:bidi="ar"/>
              </w:rPr>
            </w:pPr>
            <w:r>
              <w:rPr>
                <w:rFonts w:hint="default" w:ascii="Times New Roman" w:hAnsi="Times New Roman" w:eastAsia="方正仿宋_GBK" w:cs="Times New Roman"/>
                <w:b w:val="0"/>
                <w:bCs/>
                <w:i w:val="0"/>
                <w:color w:val="000000"/>
                <w:spacing w:val="-11"/>
                <w:kern w:val="0"/>
                <w:sz w:val="21"/>
                <w:szCs w:val="21"/>
                <w:u w:val="none"/>
                <w:lang w:val="en-US" w:eastAsia="zh-CN" w:bidi="ar"/>
              </w:rPr>
              <w:t>万盛街道</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10000 </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1"/>
                <w:szCs w:val="21"/>
                <w:u w:val="none"/>
              </w:rPr>
            </w:pP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完成工程量的30%</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15" w:hRule="atLeast"/>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21</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万盛经开区人才公寓改建工程（一期）</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工建公司</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both"/>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对东林煤矿原家属楼共9470平方米的房屋作外立面改造和装修改造等</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2021.03-2021.12</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pacing w:val="-11"/>
                <w:kern w:val="0"/>
                <w:sz w:val="21"/>
                <w:szCs w:val="21"/>
                <w:u w:val="none"/>
                <w:lang w:val="en-US" w:eastAsia="zh-CN" w:bidi="ar"/>
              </w:rPr>
            </w:pPr>
            <w:r>
              <w:rPr>
                <w:rFonts w:hint="default" w:ascii="Times New Roman" w:hAnsi="Times New Roman" w:eastAsia="方正仿宋_GBK" w:cs="Times New Roman"/>
                <w:b w:val="0"/>
                <w:bCs/>
                <w:i w:val="0"/>
                <w:color w:val="000000"/>
                <w:spacing w:val="-11"/>
                <w:kern w:val="0"/>
                <w:sz w:val="21"/>
                <w:szCs w:val="21"/>
                <w:u w:val="none"/>
                <w:lang w:val="en-US" w:eastAsia="zh-CN" w:bidi="ar"/>
              </w:rPr>
              <w:t>东林街道</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5000</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1"/>
                <w:szCs w:val="21"/>
                <w:u w:val="none"/>
              </w:rPr>
            </w:pP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全面完工</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5" w:hRule="atLeast"/>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22</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旅游城市AI防控体系  建设</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公安分局</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both"/>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新增及更换调整1000路摄像头，后端解析视频3000路，整合社会面视频资源9000路</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2021.06-2022.12</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万盛经开区</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5000</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1"/>
                <w:szCs w:val="21"/>
                <w:u w:val="none"/>
              </w:rPr>
            </w:pP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完成工程量的40%</w:t>
            </w:r>
          </w:p>
        </w:tc>
        <w:tc>
          <w:tcPr>
            <w:tcW w:w="938"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71" w:hRule="atLeast"/>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23</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生活垃圾分类收集运输处置体系建设</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城投公司</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both"/>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新建分类垃圾点65个，改建分类垃圾点35个；采购26台垃圾分类运输车辆以及采购与车辆匹配的垃圾箱/罐26个</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2021.03-2023.12</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pacing w:val="-11"/>
                <w:kern w:val="0"/>
                <w:sz w:val="21"/>
                <w:szCs w:val="21"/>
                <w:u w:val="none"/>
                <w:lang w:val="en-US" w:eastAsia="zh-CN" w:bidi="ar"/>
              </w:rPr>
            </w:pPr>
            <w:r>
              <w:rPr>
                <w:rFonts w:hint="default" w:ascii="Times New Roman" w:hAnsi="Times New Roman" w:eastAsia="方正仿宋_GBK" w:cs="Times New Roman"/>
                <w:b w:val="0"/>
                <w:bCs/>
                <w:i w:val="0"/>
                <w:color w:val="000000"/>
                <w:spacing w:val="-11"/>
                <w:kern w:val="0"/>
                <w:sz w:val="21"/>
                <w:szCs w:val="21"/>
                <w:u w:val="none"/>
                <w:lang w:val="en-US" w:eastAsia="zh-CN" w:bidi="ar"/>
              </w:rPr>
              <w:t>万盛城区</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2700</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1"/>
                <w:szCs w:val="21"/>
                <w:u w:val="none"/>
              </w:rPr>
            </w:pP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完成工程量的15%</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535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19" w:hRule="atLeast"/>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24</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万盛街道老旧小区改造项目</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城投公司</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both"/>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对约6000平方米地面改造、绿化改造1050平方米、化粪池及管网改造1700米、落水管网改造600米、外墙立面整治21栋等</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2021.03-2021.12</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pacing w:val="-11"/>
                <w:kern w:val="0"/>
                <w:sz w:val="21"/>
                <w:szCs w:val="21"/>
                <w:u w:val="none"/>
                <w:lang w:val="en-US" w:eastAsia="zh-CN" w:bidi="ar"/>
              </w:rPr>
            </w:pPr>
            <w:r>
              <w:rPr>
                <w:rFonts w:hint="default" w:ascii="Times New Roman" w:hAnsi="Times New Roman" w:eastAsia="方正仿宋_GBK" w:cs="Times New Roman"/>
                <w:b w:val="0"/>
                <w:bCs/>
                <w:i w:val="0"/>
                <w:color w:val="000000"/>
                <w:spacing w:val="-11"/>
                <w:kern w:val="0"/>
                <w:sz w:val="21"/>
                <w:szCs w:val="21"/>
                <w:u w:val="none"/>
                <w:lang w:val="en-US" w:eastAsia="zh-CN" w:bidi="ar"/>
              </w:rPr>
              <w:t>万盛街道</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1571</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1"/>
                <w:szCs w:val="21"/>
                <w:u w:val="none"/>
              </w:rPr>
            </w:pP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全面完工</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1571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59" w:hRule="atLeast"/>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25</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东林街道新工区老旧小区改造项目</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城投公司</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both"/>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改造东林新工区2.5万平方米外墙立面、3000平方米地面以及绿化约2000平方米，增设休闲座椅50套，改造雨污管网1200米，改造道路及道路两侧人行道242米等</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2021.03-2021.12</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东</w:t>
            </w:r>
            <w:r>
              <w:rPr>
                <w:rFonts w:hint="default" w:ascii="Times New Roman" w:hAnsi="Times New Roman" w:eastAsia="方正仿宋_GBK" w:cs="Times New Roman"/>
                <w:b w:val="0"/>
                <w:bCs/>
                <w:i w:val="0"/>
                <w:color w:val="000000"/>
                <w:spacing w:val="-11"/>
                <w:kern w:val="0"/>
                <w:sz w:val="21"/>
                <w:szCs w:val="21"/>
                <w:u w:val="none"/>
                <w:lang w:val="en-US" w:eastAsia="zh-CN" w:bidi="ar"/>
              </w:rPr>
              <w:t>林街道</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2000</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1"/>
                <w:szCs w:val="21"/>
                <w:u w:val="none"/>
              </w:rPr>
            </w:pP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全面完工</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81" w:hRule="atLeast"/>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26</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万东镇老旧小区改造项目</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城投公司</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both"/>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对小集镇片区约5000平方米道路改造，路面加铺彩色透水混凝土，绿植、花台改造、路沿石安装，检查井提升、雨篦子隔油池安装等</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2021.03-2021.12</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万东镇</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582</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1"/>
                <w:szCs w:val="21"/>
                <w:u w:val="none"/>
              </w:rPr>
            </w:pP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全面完工</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582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16" w:hRule="atLeast"/>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27</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南桐镇八零一社区老旧小区改造项目</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城投公司</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lef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对八零一社区部分绿化带进行拆除、更换污水管网2000米、铺设透水路面3000平方米等</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2021.03-2021.12</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南桐镇</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815</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1"/>
                <w:szCs w:val="21"/>
                <w:u w:val="none"/>
              </w:rPr>
            </w:pP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全面完工</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815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28</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万盛孝子河人行桥</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城投公司</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长157米、宽3米、最大跨径37米的人行桥</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2021.03-2022.06</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spacing w:val="-23"/>
                <w:kern w:val="0"/>
                <w:sz w:val="21"/>
                <w:szCs w:val="21"/>
                <w:u w:val="none"/>
                <w:lang w:val="en-US" w:eastAsia="zh-CN" w:bidi="ar"/>
              </w:rPr>
              <w:t>万盛街道</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1650 </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1"/>
                <w:szCs w:val="21"/>
                <w:u w:val="none"/>
              </w:rPr>
            </w:pP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完成基础及桥墩</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04" w:hRule="atLeast"/>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29</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环卫基地配套工程</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城投公司</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both"/>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新建约260平方米有害垃圾暂存站，配套购置大型垃圾分类中转车10台、环保系统、维修系统等设施设备以及办公楼装修</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2021.06-2023.06</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万东镇</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1600</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1"/>
                <w:szCs w:val="21"/>
                <w:u w:val="none"/>
              </w:rPr>
            </w:pP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完成工程量的25%</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72" w:hRule="atLeast"/>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30</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市政基础设施零星维修项目</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城投公司</w:t>
            </w: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both"/>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对城区、公园的人行道、车行道路面及其附属设施、市容环卫等市政设施进行日常维护管理，对城区公园及城区主次干道行道树树圈维护整治以及公园设施设备更换和维修等</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2021.02-2021.12</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pacing w:val="-11"/>
                <w:kern w:val="0"/>
                <w:sz w:val="21"/>
                <w:szCs w:val="21"/>
                <w:u w:val="none"/>
                <w:lang w:val="en-US" w:eastAsia="zh-CN" w:bidi="ar"/>
              </w:rPr>
            </w:pPr>
            <w:r>
              <w:rPr>
                <w:rFonts w:hint="default" w:ascii="Times New Roman" w:hAnsi="Times New Roman" w:eastAsia="方正仿宋_GBK" w:cs="Times New Roman"/>
                <w:b w:val="0"/>
                <w:bCs/>
                <w:i w:val="0"/>
                <w:color w:val="000000"/>
                <w:spacing w:val="-11"/>
                <w:kern w:val="0"/>
                <w:sz w:val="21"/>
                <w:szCs w:val="21"/>
                <w:u w:val="none"/>
                <w:lang w:val="en-US" w:eastAsia="zh-CN" w:bidi="ar"/>
              </w:rPr>
              <w:t>万盛城区</w:t>
            </w:r>
          </w:p>
        </w:tc>
        <w:tc>
          <w:tcPr>
            <w:tcW w:w="10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800</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1"/>
                <w:szCs w:val="21"/>
                <w:u w:val="none"/>
              </w:rPr>
            </w:pP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全面完工</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60" w:hRule="atLeast"/>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31</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人行道改造工程</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城投公司</w:t>
            </w: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both"/>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对万新路、滨江片区约2.2万平方米的人行道进行枫叶红花岗石铺设改造，并对树池圈等市政附属设施进行改造</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2021.03-2021.12</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pacing w:val="-11"/>
                <w:kern w:val="0"/>
                <w:sz w:val="21"/>
                <w:szCs w:val="21"/>
                <w:u w:val="none"/>
                <w:lang w:val="en-US" w:eastAsia="zh-CN" w:bidi="ar"/>
              </w:rPr>
            </w:pPr>
            <w:r>
              <w:rPr>
                <w:rFonts w:hint="default" w:ascii="Times New Roman" w:hAnsi="Times New Roman" w:eastAsia="方正仿宋_GBK" w:cs="Times New Roman"/>
                <w:b w:val="0"/>
                <w:bCs/>
                <w:i w:val="0"/>
                <w:color w:val="000000"/>
                <w:spacing w:val="-11"/>
                <w:kern w:val="0"/>
                <w:sz w:val="21"/>
                <w:szCs w:val="21"/>
                <w:u w:val="none"/>
                <w:lang w:val="en-US" w:eastAsia="zh-CN" w:bidi="ar"/>
              </w:rPr>
              <w:t>万盛城区</w:t>
            </w:r>
          </w:p>
        </w:tc>
        <w:tc>
          <w:tcPr>
            <w:tcW w:w="10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1100</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1"/>
                <w:szCs w:val="21"/>
                <w:u w:val="none"/>
              </w:rPr>
            </w:pP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全面完工</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60" w:hRule="atLeast"/>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32</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城区景观、楼宇灯饰整治项目</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城投公司</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both"/>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对万盛城区内景观、楼宇灯饰已损坏或存在安全隐患的进行修复，不能修复的进行拆除，共计楼宇约48栋、小公园4个、市政广场2个、道路转盘4个</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2021.03-2023.12</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pacing w:val="-11"/>
                <w:kern w:val="0"/>
                <w:sz w:val="21"/>
                <w:szCs w:val="21"/>
                <w:u w:val="none"/>
                <w:lang w:val="en-US" w:eastAsia="zh-CN" w:bidi="ar"/>
              </w:rPr>
            </w:pPr>
            <w:r>
              <w:rPr>
                <w:rFonts w:hint="default" w:ascii="Times New Roman" w:hAnsi="Times New Roman" w:eastAsia="方正仿宋_GBK" w:cs="Times New Roman"/>
                <w:b w:val="0"/>
                <w:bCs/>
                <w:i w:val="0"/>
                <w:color w:val="000000"/>
                <w:spacing w:val="-11"/>
                <w:kern w:val="0"/>
                <w:sz w:val="21"/>
                <w:szCs w:val="21"/>
                <w:u w:val="none"/>
                <w:lang w:val="en-US" w:eastAsia="zh-CN" w:bidi="ar"/>
              </w:rPr>
              <w:t>万盛城区</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900</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1"/>
                <w:szCs w:val="21"/>
                <w:u w:val="none"/>
              </w:rPr>
            </w:pP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完成工程量的30%</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33</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城区绿化日常管护项目</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城投公司</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both"/>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对万盛城市公园及城区公共绿化进行补栽换栽；对城区转盘及重要节点等添置鲜花；对城区公园及城区主次干道行道树进行抗旱保苗、病虫害防治、施肥、涂白、修剪等；购买公园管护所需物资、清理公园枯枝落叶等</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2021.03-2021.12</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pacing w:val="-11"/>
                <w:kern w:val="0"/>
                <w:sz w:val="21"/>
                <w:szCs w:val="21"/>
                <w:u w:val="none"/>
                <w:lang w:val="en-US" w:eastAsia="zh-CN" w:bidi="ar"/>
              </w:rPr>
            </w:pPr>
            <w:r>
              <w:rPr>
                <w:rFonts w:hint="default" w:ascii="Times New Roman" w:hAnsi="Times New Roman" w:eastAsia="方正仿宋_GBK" w:cs="Times New Roman"/>
                <w:b w:val="0"/>
                <w:bCs/>
                <w:i w:val="0"/>
                <w:color w:val="000000"/>
                <w:spacing w:val="-11"/>
                <w:kern w:val="0"/>
                <w:sz w:val="21"/>
                <w:szCs w:val="21"/>
                <w:u w:val="none"/>
                <w:lang w:val="en-US" w:eastAsia="zh-CN" w:bidi="ar"/>
              </w:rPr>
              <w:t>万盛城区</w:t>
            </w:r>
          </w:p>
        </w:tc>
        <w:tc>
          <w:tcPr>
            <w:tcW w:w="10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500</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1"/>
                <w:szCs w:val="21"/>
                <w:u w:val="none"/>
              </w:rPr>
            </w:pP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全面完工</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47" w:hRule="atLeast"/>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34</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南桐东路人行道改造工程</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城投公司</w:t>
            </w: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both"/>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对南桐东路（115中学-桃子凼大桥）1.6公里人行道进行重新摊铺改造，更换树池圈和果皮箱</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2021.03-2021.12</w:t>
            </w: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南桐镇</w:t>
            </w:r>
          </w:p>
        </w:tc>
        <w:tc>
          <w:tcPr>
            <w:tcW w:w="10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450</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1"/>
                <w:szCs w:val="21"/>
                <w:u w:val="none"/>
              </w:rPr>
            </w:pP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全面完工</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4" w:hRule="atLeast"/>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35</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万盛城区绿化美化工程</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城投公司</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both"/>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对城区塔山路、东城大道、观景湾大道等十余处坡坎崖区域全面进行绿化美化</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2021.02-2021.12</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spacing w:val="-11"/>
                <w:kern w:val="0"/>
                <w:sz w:val="21"/>
                <w:szCs w:val="21"/>
                <w:u w:val="none"/>
                <w:lang w:val="en-US" w:eastAsia="zh-CN" w:bidi="ar"/>
              </w:rPr>
              <w:t>万盛城区</w:t>
            </w:r>
          </w:p>
        </w:tc>
        <w:tc>
          <w:tcPr>
            <w:tcW w:w="10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200</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1"/>
                <w:szCs w:val="21"/>
                <w:u w:val="none"/>
              </w:rPr>
            </w:pP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全面完工</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9" w:hRule="atLeast"/>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36</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马鞍山公园路灯改造</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城投公司</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改造马鞍山公园路灯约350盏</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2021.03-2021.12</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万东镇</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120</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1"/>
                <w:szCs w:val="21"/>
                <w:u w:val="none"/>
              </w:rPr>
            </w:pP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全面完工</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6" w:hRule="atLeast"/>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37</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青羊历史民居保护及古镇历史街区环境综合整治</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青年镇</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both"/>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对原堡堂大队青年公社办公楼旧址建筑物进行修复，桐梓街及半边街4000平方米街面整治和1500平方米人行道改造及路灯更换</w:t>
            </w:r>
          </w:p>
        </w:tc>
        <w:tc>
          <w:tcPr>
            <w:tcW w:w="1499"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2021.03-2021.12</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青年镇</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600</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1"/>
                <w:szCs w:val="21"/>
                <w:u w:val="none"/>
              </w:rPr>
            </w:pP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全面完工</w:t>
            </w:r>
          </w:p>
        </w:tc>
        <w:tc>
          <w:tcPr>
            <w:tcW w:w="938"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8589" w:type="dxa"/>
            <w:gridSpan w:val="7"/>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黑体_GBK" w:cs="Times New Roman"/>
                <w:b w:val="0"/>
                <w:bCs/>
                <w:i w:val="0"/>
                <w:color w:val="000000"/>
                <w:sz w:val="21"/>
                <w:szCs w:val="21"/>
                <w:u w:val="none"/>
              </w:rPr>
            </w:pPr>
            <w:r>
              <w:rPr>
                <w:rFonts w:hint="default" w:ascii="Times New Roman" w:hAnsi="Times New Roman" w:eastAsia="方正黑体_GBK" w:cs="Times New Roman"/>
                <w:b w:val="0"/>
                <w:bCs/>
                <w:i w:val="0"/>
                <w:color w:val="000000"/>
                <w:kern w:val="0"/>
                <w:sz w:val="21"/>
                <w:szCs w:val="21"/>
                <w:u w:val="none"/>
                <w:lang w:val="en-US" w:eastAsia="zh-CN" w:bidi="ar"/>
              </w:rPr>
              <w:t>四、基础设施（21个）</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黑体_GBK" w:cs="Times New Roman"/>
                <w:b w:val="0"/>
                <w:bCs/>
                <w:i w:val="0"/>
                <w:color w:val="000000"/>
                <w:sz w:val="21"/>
                <w:szCs w:val="21"/>
                <w:u w:val="none"/>
              </w:rPr>
            </w:pPr>
            <w:r>
              <w:rPr>
                <w:rFonts w:hint="default" w:ascii="Times New Roman" w:hAnsi="Times New Roman" w:eastAsia="方正黑体_GBK" w:cs="Times New Roman"/>
                <w:b w:val="0"/>
                <w:bCs/>
                <w:i w:val="0"/>
                <w:color w:val="000000"/>
                <w:kern w:val="0"/>
                <w:sz w:val="21"/>
                <w:szCs w:val="21"/>
                <w:u w:val="none"/>
                <w:lang w:val="en-US" w:eastAsia="zh-CN" w:bidi="ar"/>
              </w:rPr>
              <w:t>613613</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黑体_GBK" w:cs="Times New Roman"/>
                <w:b w:val="0"/>
                <w:bCs/>
                <w:i w:val="0"/>
                <w:color w:val="000000"/>
                <w:sz w:val="21"/>
                <w:szCs w:val="21"/>
                <w:u w:val="none"/>
              </w:rPr>
            </w:pPr>
            <w:r>
              <w:rPr>
                <w:rFonts w:hint="default" w:ascii="Times New Roman" w:hAnsi="Times New Roman" w:eastAsia="方正黑体_GBK" w:cs="Times New Roman"/>
                <w:b w:val="0"/>
                <w:bCs/>
                <w:i w:val="0"/>
                <w:color w:val="000000"/>
                <w:kern w:val="0"/>
                <w:sz w:val="21"/>
                <w:szCs w:val="21"/>
                <w:u w:val="none"/>
                <w:lang w:val="en-US" w:eastAsia="zh-CN" w:bidi="ar"/>
              </w:rPr>
              <w:t>13223</w:t>
            </w: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center"/>
              <w:rPr>
                <w:rFonts w:hint="default" w:ascii="Times New Roman" w:hAnsi="Times New Roman" w:eastAsia="方正黑体_GBK" w:cs="Times New Roman"/>
                <w:b w:val="0"/>
                <w:bCs/>
                <w:i w:val="0"/>
                <w:color w:val="000000"/>
                <w:sz w:val="21"/>
                <w:szCs w:val="21"/>
                <w:u w:val="none"/>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黑体_GBK" w:cs="Times New Roman"/>
                <w:b w:val="0"/>
                <w:bCs/>
                <w:i w:val="0"/>
                <w:color w:val="000000"/>
                <w:sz w:val="21"/>
                <w:szCs w:val="21"/>
                <w:u w:val="none"/>
              </w:rPr>
            </w:pPr>
            <w:r>
              <w:rPr>
                <w:rFonts w:hint="default" w:ascii="Times New Roman" w:hAnsi="Times New Roman" w:eastAsia="方正黑体_GBK" w:cs="Times New Roman"/>
                <w:b w:val="0"/>
                <w:bCs/>
                <w:i w:val="0"/>
                <w:color w:val="000000"/>
                <w:kern w:val="0"/>
                <w:sz w:val="21"/>
                <w:szCs w:val="21"/>
                <w:u w:val="none"/>
                <w:lang w:val="en-US" w:eastAsia="zh-CN" w:bidi="ar"/>
              </w:rPr>
              <w:t>140490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84" w:hRule="atLeast"/>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38</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鱼子新区旅游西环线工程</w:t>
            </w:r>
          </w:p>
        </w:tc>
        <w:tc>
          <w:tcPr>
            <w:tcW w:w="932" w:type="dxa"/>
            <w:tcBorders>
              <w:top w:val="nil"/>
              <w:left w:val="nil"/>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重庆鱼子建设开发有限公司</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续建</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lef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新建鱼子新区旅游西环线工程（后湾至干堰沟），总长约2.5公里，路幅宽24.5米</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2020.10-2023.06</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spacing w:val="-11"/>
                <w:kern w:val="0"/>
                <w:sz w:val="21"/>
                <w:szCs w:val="21"/>
                <w:u w:val="none"/>
                <w:lang w:val="en-US" w:eastAsia="zh-CN" w:bidi="ar"/>
              </w:rPr>
              <w:t>东林街道</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万东镇</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24700</w:t>
            </w: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8000</w:t>
            </w: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完成工程量的60%</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8" w:hRule="atLeast"/>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39</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G353金鹅洞至川祖庙公路</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交建公司</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续建</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lef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全长约2.4公里，路基宽度21米，路面为沥青混凝土</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2018.12-2021.12</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青年镇</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7073</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5000</w:t>
            </w: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全面完工</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2073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96" w:hRule="atLeast"/>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40</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四井桥改建工程</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交建公司</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续建</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lef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拆除重建万盛至红岩公路四井桥，改建后桥长30米，桥宽12米</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2020.09-2021.06</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万东镇</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390</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223</w:t>
            </w: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全面完工</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167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41" w:hRule="atLeast"/>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41</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重庆万盛新经济产业园基础设施建设项目</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重庆万盛新经济产业发展示范区有限公司</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lef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在万盛经开区东部和南部区域，以康养颐养产业为核心，引入市场业主，导入涵盖医疗健康、森林康养、运动康复、高端养老、休闲旅游等产业，打造成渝地区高品质生活区，配套建设道路、市政管网、景观绿化、开闭所、污水处理站等基础设施</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2021.04-2025.12</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丛林镇</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万东镇</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关坝镇         石林镇         黑山镇         青年镇</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300000</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1"/>
                <w:szCs w:val="21"/>
                <w:u w:val="none"/>
              </w:rPr>
            </w:pP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lef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完成青年组团一期征地拆迁，全面开工青年组团、板辽湖和椅子台片区基础设施建设</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96" w:hRule="atLeast"/>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42</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万盛绕城路</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（石桥至平山段）</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交建公司</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lef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起于石桥，经谷口河，止于平山。路基宽度24米，路线全长约7.1公里</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2021.12-2024.09</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 南桐镇</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58000 </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1"/>
                <w:szCs w:val="21"/>
                <w:u w:val="none"/>
              </w:rPr>
            </w:pP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lef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完成前期工作，力争开工建设</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88" w:hRule="atLeast"/>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43</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鱼子新区景城连通隧道工程</w:t>
            </w:r>
          </w:p>
        </w:tc>
        <w:tc>
          <w:tcPr>
            <w:tcW w:w="932" w:type="dxa"/>
            <w:tcBorders>
              <w:top w:val="nil"/>
              <w:left w:val="nil"/>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重庆鱼子建设开发有限公司</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lef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新建永利豪庭—五零八库—鱼子岗隧道工程，全长约3.6公里，双洞双向四车道</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待定</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万东镇        黑山镇</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57000</w:t>
            </w: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1"/>
                <w:szCs w:val="21"/>
                <w:u w:val="none"/>
              </w:rPr>
            </w:pP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完成工程量的20%</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12000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39" w:hRule="atLeast"/>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44</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万盛水环境综合治理PPP项目</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SPV公司</w:t>
            </w:r>
          </w:p>
        </w:tc>
        <w:tc>
          <w:tcPr>
            <w:tcW w:w="7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both"/>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修复、改造雨污水管网共计约240公里，修复排水箱涵共计约5公里，同时新建、修复及改造相应配套设施；对现有污水处理厂站、农村污水处理设施（管网）进行提标、改造工作，更换部分污水厂老旧设备，新建及修复配套污水管网共计30公里等</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2021.03-2024.12</w:t>
            </w: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万盛经开区</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135200</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1"/>
                <w:szCs w:val="21"/>
                <w:u w:val="none"/>
              </w:rPr>
            </w:pPr>
          </w:p>
        </w:tc>
        <w:tc>
          <w:tcPr>
            <w:tcW w:w="1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完成工程量的7%</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36" w:hRule="atLeast"/>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45</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黑山镇现代农业产业园基础设施建设项目</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黑山镇</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both"/>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在窝凼至万家山一带的10平方公里范围内，打造现代农业产业园，新建乡村道路、观光便道、沟带路、水渠、蓄水池等基础设施</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2021.04-2022.12</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黑山镇</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2000</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1"/>
                <w:szCs w:val="21"/>
                <w:u w:val="none"/>
              </w:rPr>
            </w:pP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完成工程量的50%</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76" w:hRule="atLeast"/>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46</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黑山镇集体经济创业园征地拆迁及基础设施建设项目</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工建公司</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both"/>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对黑山镇马家坳约40亩土地征地后，新建集体经济产业园。实施场地平整、水电管网建设等</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2021.06-2021.12</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黑山镇</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1200</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1"/>
                <w:szCs w:val="21"/>
                <w:u w:val="none"/>
              </w:rPr>
            </w:pP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全面完工</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1200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39" w:hRule="atLeast"/>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47</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新能源汽车服务中心（公交停保场）</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交建公司</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lef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新建面积约4000平方米的经营性用房一栋，设置车位200个</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2021.03-2022.03</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万东镇</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10000 </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1"/>
                <w:szCs w:val="21"/>
                <w:u w:val="none"/>
              </w:rPr>
            </w:pP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完成工程量的50%</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2" w:hRule="atLeast"/>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48</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金桥—石莲公路项目</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顺达公司</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lef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全长7公里，路基宽度7.5米，沥青混凝土路面</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2021.03-2021.12</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金桥镇</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4200</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1"/>
                <w:szCs w:val="21"/>
                <w:u w:val="none"/>
              </w:rPr>
            </w:pP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全面完工</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4200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96" w:hRule="atLeast"/>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49</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丛林—顺安爆破公司段公路项目</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顺达公司</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全长5公里，路基宽度7.5米，沥青混凝土路面</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2021.03-2021.12</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丛林镇</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3000</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1"/>
                <w:szCs w:val="21"/>
                <w:u w:val="none"/>
              </w:rPr>
            </w:pP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全面完工</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9" w:hRule="atLeast"/>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50</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峡口—黄高山公路项目</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顺达公司</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lef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全长2.55公里，路基宽度7.5米，沥青混凝土路面</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2021.05-2021.12</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万东镇</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南桐镇</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2800</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1"/>
                <w:szCs w:val="21"/>
                <w:u w:val="none"/>
              </w:rPr>
            </w:pP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全面完工</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2800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6" w:hRule="atLeast"/>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51</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青年—石角公路项目</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顺达公司</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lef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全长5公里，路基宽度8.5米，沥青混凝土路面</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2021.03-2021.12</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青年镇</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2500</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1"/>
                <w:szCs w:val="21"/>
                <w:u w:val="none"/>
              </w:rPr>
            </w:pP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全面完工</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9" w:hRule="atLeast"/>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52</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农村公路通畅工程</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各镇</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both"/>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全长约30公里，路基宽度3.5-6.5米，水泥混凝土路面</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2021.03-2021.12</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万盛经开区</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2400 </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1"/>
                <w:szCs w:val="21"/>
                <w:u w:val="none"/>
              </w:rPr>
            </w:pP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全面完工</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2400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9" w:hRule="atLeast"/>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53</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温塘—营寨公路项目</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交建公司</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both"/>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全长约4公里，路基宽度7.5米，沥青混凝土路面</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2021.01-2021.06</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南桐镇</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1000 </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1"/>
                <w:szCs w:val="21"/>
                <w:u w:val="none"/>
              </w:rPr>
            </w:pP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全面完工</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54</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农村公路防护工程</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交建公司</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lef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对农村公路实施20公里安全防护设施、警示标志等</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2021.01-2021.12</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万盛经开区</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500 </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1"/>
                <w:szCs w:val="21"/>
                <w:u w:val="none"/>
              </w:rPr>
            </w:pP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全面完工</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4" w:hRule="atLeast"/>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55</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国省道公路水毁抢险救灾工程</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公路事务中心</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lef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对万盛境内国省道公路，在地灾水毁后及时修复</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2021.03-2021.12</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万盛经开区</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500 </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1"/>
                <w:szCs w:val="21"/>
                <w:u w:val="none"/>
              </w:rPr>
            </w:pP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全面完工</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7" w:hRule="atLeast"/>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56</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2021年小修养护工程</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公路事务中心</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对公路事务中心管养道路实施日常小修养护</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2021.01-2021.12</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万盛经开区</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400 </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1"/>
                <w:szCs w:val="21"/>
                <w:u w:val="none"/>
              </w:rPr>
            </w:pP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全面完工</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57</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公路服务区建设项目</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公路事务中心</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在原朱行小学新建公路服务区</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2021.04-2021.12</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石林镇</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400 </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1"/>
                <w:szCs w:val="21"/>
                <w:u w:val="none"/>
              </w:rPr>
            </w:pP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全面完工</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9" w:hRule="atLeast"/>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58</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2021年国省道预防性养护工程</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公路事务中心</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对万盛境内国省道路面实施预防性养护</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2021.03-2021.12</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万盛经开区</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350 </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1"/>
                <w:szCs w:val="21"/>
                <w:u w:val="none"/>
              </w:rPr>
            </w:pP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全面完工</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350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5" w:hRule="atLeast"/>
        </w:trPr>
        <w:tc>
          <w:tcPr>
            <w:tcW w:w="8589" w:type="dxa"/>
            <w:gridSpan w:val="7"/>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黑体_GBK" w:cs="Times New Roman"/>
                <w:b w:val="0"/>
                <w:bCs/>
                <w:i w:val="0"/>
                <w:color w:val="000000"/>
                <w:sz w:val="21"/>
                <w:szCs w:val="21"/>
                <w:u w:val="none"/>
              </w:rPr>
            </w:pPr>
            <w:r>
              <w:rPr>
                <w:rFonts w:hint="default" w:ascii="Times New Roman" w:hAnsi="Times New Roman" w:eastAsia="方正黑体_GBK" w:cs="Times New Roman"/>
                <w:b w:val="0"/>
                <w:bCs/>
                <w:i w:val="0"/>
                <w:color w:val="000000"/>
                <w:kern w:val="0"/>
                <w:sz w:val="21"/>
                <w:szCs w:val="21"/>
                <w:u w:val="none"/>
                <w:lang w:val="en-US" w:eastAsia="zh-CN" w:bidi="ar"/>
              </w:rPr>
              <w:t>五、社会民生及其他（26个）</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黑体_GBK" w:cs="Times New Roman"/>
                <w:b w:val="0"/>
                <w:bCs/>
                <w:i w:val="0"/>
                <w:color w:val="000000"/>
                <w:sz w:val="21"/>
                <w:szCs w:val="21"/>
                <w:u w:val="none"/>
              </w:rPr>
            </w:pPr>
            <w:r>
              <w:rPr>
                <w:rFonts w:hint="default" w:ascii="Times New Roman" w:hAnsi="Times New Roman" w:eastAsia="方正黑体_GBK" w:cs="Times New Roman"/>
                <w:b w:val="0"/>
                <w:bCs/>
                <w:i w:val="0"/>
                <w:color w:val="000000"/>
                <w:kern w:val="0"/>
                <w:sz w:val="21"/>
                <w:szCs w:val="21"/>
                <w:u w:val="none"/>
                <w:lang w:val="en-US" w:eastAsia="zh-CN" w:bidi="ar"/>
              </w:rPr>
              <w:t xml:space="preserve">199239 </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黑体_GBK" w:cs="Times New Roman"/>
                <w:b w:val="0"/>
                <w:bCs/>
                <w:i w:val="0"/>
                <w:color w:val="000000"/>
                <w:sz w:val="21"/>
                <w:szCs w:val="21"/>
                <w:u w:val="none"/>
              </w:rPr>
            </w:pPr>
            <w:r>
              <w:rPr>
                <w:rFonts w:hint="default" w:ascii="Times New Roman" w:hAnsi="Times New Roman" w:eastAsia="方正黑体_GBK" w:cs="Times New Roman"/>
                <w:b w:val="0"/>
                <w:bCs/>
                <w:i w:val="0"/>
                <w:color w:val="000000"/>
                <w:kern w:val="0"/>
                <w:sz w:val="21"/>
                <w:szCs w:val="21"/>
                <w:u w:val="none"/>
                <w:lang w:val="en-US" w:eastAsia="zh-CN" w:bidi="ar"/>
              </w:rPr>
              <w:t xml:space="preserve">31439 </w:t>
            </w: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center"/>
              <w:rPr>
                <w:rFonts w:hint="default" w:ascii="Times New Roman" w:hAnsi="Times New Roman" w:eastAsia="方正黑体_GBK" w:cs="Times New Roman"/>
                <w:b w:val="0"/>
                <w:bCs/>
                <w:i w:val="0"/>
                <w:color w:val="000000"/>
                <w:sz w:val="21"/>
                <w:szCs w:val="21"/>
                <w:u w:val="none"/>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黑体_GBK" w:cs="Times New Roman"/>
                <w:b w:val="0"/>
                <w:bCs/>
                <w:i w:val="0"/>
                <w:color w:val="000000"/>
                <w:sz w:val="21"/>
                <w:szCs w:val="21"/>
                <w:u w:val="none"/>
              </w:rPr>
            </w:pPr>
            <w:r>
              <w:rPr>
                <w:rFonts w:hint="default" w:ascii="Times New Roman" w:hAnsi="Times New Roman" w:eastAsia="方正黑体_GBK" w:cs="Times New Roman"/>
                <w:b w:val="0"/>
                <w:bCs/>
                <w:i w:val="0"/>
                <w:color w:val="000000"/>
                <w:kern w:val="0"/>
                <w:sz w:val="21"/>
                <w:szCs w:val="21"/>
                <w:u w:val="none"/>
                <w:lang w:val="en-US" w:eastAsia="zh-CN" w:bidi="ar"/>
              </w:rPr>
              <w:t xml:space="preserve">68726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1" w:hRule="atLeast"/>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59 </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板辽水库扩建工程</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水建公司</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续建</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both"/>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改扩建坝高52.2米，总库容1338万立方米，配套建设借水、输水工程等</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2019.03-2022.12</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青年镇</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22780</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16000</w:t>
            </w: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完成工程量的60%</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3200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32" w:hRule="atLeast"/>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60 </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刘家河水库工程</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水建公司</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续建</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both"/>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建设以石林镇农业灌溉、平山园区供水为主，兼顾打造水体景观的综合性小（一）型水利工程，总库容约226万立方米</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2019.12-2022.06</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石林镇</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21740</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3300</w:t>
            </w: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lef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完成大坝主体工程50%的混凝土浇筑</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4" w:hRule="atLeast"/>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61 </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人民医院住院部综合业务楼</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业仁公司</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续建</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新建住院部约2.12万平方米</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2016.12-2021.12</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万东镇</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12000 </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5732 </w:t>
            </w: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全面完工</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6268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62 </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残疾人康复中心</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城投公司</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续建</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lef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新建残疾人康复中心一座，建筑面积8000平方米</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2016.12-2021.12</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万东镇</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3000</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2032</w:t>
            </w: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全面完工</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968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9" w:hRule="atLeast"/>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63 </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和平小学教学综合楼</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和平小学</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续建</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新建教学综合楼一栋，建筑面积5700平方米</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2020.03-2021.08</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万东镇</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2800</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800</w:t>
            </w: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全面完工</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58" w:hRule="atLeast"/>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64 </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妇幼保健计划生育服务中心综合业务楼工程</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城投公司</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续建</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lef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新建妇幼保健院业务楼4000平方米，地下停车库2000平方米</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2018.05-2021.12</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万东镇</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2400 </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1192 </w:t>
            </w: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全面完工</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1208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5" w:hRule="atLeast"/>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65 </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新华小学教学综合楼</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新华小学</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续建</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新建教学综合楼一栋，建筑面积3700平方米</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2020.03-2021.08</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万东镇</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1800</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600</w:t>
            </w: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全面完工</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1200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5" w:hRule="atLeast"/>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66 </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残疾人托养综合服务中心</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城投公司</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续建</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lef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新建残疾人托养综合服务中心一座，建筑面积3000平方米</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2019.01-2021.12</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丛林镇</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1368</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1100</w:t>
            </w: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全面完工</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268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7" w:hRule="atLeast"/>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67 </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2020年丛林镇高标准农田建设项目</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农林局</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续建</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建设高标准农田6700亩</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2020.09-2021.12</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丛林镇</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800</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200</w:t>
            </w: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全面完工</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90" w:hRule="atLeast"/>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68 </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2020年关坝镇高标准农田建设项目</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农林局</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续建</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建设高标准农田5000亩</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2020.09-2021.12</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关坝镇</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737</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100</w:t>
            </w: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全面完工</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637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6" w:hRule="atLeast"/>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69 </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2020年青年镇高标准农田建设项目</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农林局</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续建</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建设高标准农田4000亩</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2020.09-2021.12</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青年镇</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500</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100</w:t>
            </w: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全面完工</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8" w:hRule="atLeast"/>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70 </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孝子河应急抢险工程</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水利局</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续建</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lef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孝子河应急抢险工程治理的河道总长306米，治理堤线总长606米</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2020.08-2021.06</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丛林镇</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金桥镇</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550</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283</w:t>
            </w: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全面完工</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267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08" w:hRule="atLeast"/>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71 </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人民医院创</w:t>
            </w:r>
            <w:r>
              <w:rPr>
                <w:rFonts w:hint="eastAsia" w:ascii="Times New Roman" w:hAnsi="Times New Roman" w:cs="Times New Roman"/>
                <w:b w:val="0"/>
                <w:bCs/>
                <w:i w:val="0"/>
                <w:color w:val="000000"/>
                <w:kern w:val="0"/>
                <w:sz w:val="21"/>
                <w:szCs w:val="21"/>
                <w:u w:val="none"/>
                <w:lang w:val="en-US" w:eastAsia="zh-CN" w:bidi="ar"/>
              </w:rPr>
              <w:t>“</w:t>
            </w:r>
            <w:r>
              <w:rPr>
                <w:rFonts w:hint="default" w:ascii="Times New Roman" w:hAnsi="Times New Roman" w:eastAsia="方正仿宋_GBK" w:cs="Times New Roman"/>
                <w:b w:val="0"/>
                <w:bCs/>
                <w:i w:val="0"/>
                <w:color w:val="000000"/>
                <w:kern w:val="0"/>
                <w:sz w:val="21"/>
                <w:szCs w:val="21"/>
                <w:u w:val="none"/>
                <w:lang w:val="en-US" w:eastAsia="zh-CN" w:bidi="ar"/>
              </w:rPr>
              <w:t>三甲</w:t>
            </w:r>
            <w:r>
              <w:rPr>
                <w:rFonts w:hint="eastAsia" w:ascii="Times New Roman" w:hAnsi="Times New Roman" w:cs="Times New Roman"/>
                <w:b w:val="0"/>
                <w:bCs/>
                <w:i w:val="0"/>
                <w:color w:val="000000"/>
                <w:kern w:val="0"/>
                <w:sz w:val="21"/>
                <w:szCs w:val="21"/>
                <w:u w:val="none"/>
                <w:lang w:val="en-US" w:eastAsia="zh-CN" w:bidi="ar"/>
              </w:rPr>
              <w:t>”</w:t>
            </w:r>
            <w:r>
              <w:rPr>
                <w:rFonts w:hint="default" w:ascii="Times New Roman" w:hAnsi="Times New Roman" w:eastAsia="方正仿宋_GBK" w:cs="Times New Roman"/>
                <w:b w:val="0"/>
                <w:bCs/>
                <w:i w:val="0"/>
                <w:color w:val="000000"/>
                <w:kern w:val="0"/>
                <w:sz w:val="21"/>
                <w:szCs w:val="21"/>
                <w:u w:val="none"/>
                <w:lang w:val="en-US" w:eastAsia="zh-CN" w:bidi="ar"/>
              </w:rPr>
              <w:t>建设项目</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待定</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lef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新增建筑面积12.5万平方米，新建内科主体大楼、综合业务楼、医技楼、急救中心、行政大楼等</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2021.07-2023.12</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spacing w:val="-11"/>
                <w:kern w:val="0"/>
                <w:sz w:val="21"/>
                <w:szCs w:val="21"/>
                <w:u w:val="none"/>
                <w:lang w:val="en-US" w:eastAsia="zh-CN" w:bidi="ar"/>
              </w:rPr>
              <w:t>万盛街道</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85000 </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1"/>
                <w:szCs w:val="21"/>
                <w:u w:val="none"/>
              </w:rPr>
            </w:pP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lef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完成征地拆迁，并启动建设</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30000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9" w:hRule="atLeast"/>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72 </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万盛经开区镇级派出所办公业务用房工程</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公安分局</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both"/>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新建万东、关坝、青年、丛林、金桥、石林、黑山等7镇的派出所业务用房</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2021.06-2022.12</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万东镇</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关坝镇</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青年镇</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丛林镇</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 xml:space="preserve">金桥镇  </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石林镇</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 xml:space="preserve">黑山镇  </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10000</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1"/>
                <w:szCs w:val="21"/>
                <w:u w:val="none"/>
              </w:rPr>
            </w:pPr>
          </w:p>
        </w:tc>
        <w:tc>
          <w:tcPr>
            <w:tcW w:w="1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完成工程量的20%</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1860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6" w:hRule="atLeast"/>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73 </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凤凰山陵园</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城投公司</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both"/>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占地面积约70亩，建设墓位约1.2万个，新建陵园连接道路约2245米，配套建设接待中心、办公用房等</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2021.11-2023.12</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万东镇</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9000</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1"/>
                <w:szCs w:val="21"/>
                <w:u w:val="none"/>
              </w:rPr>
            </w:pP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启动建设</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74 </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南桐小学迁建工程</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南桐小学</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lef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将南桐小学搬迁到南桐花园附近的教育用地上，用地面积36.5亩，新建校舍1.45万平方米</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2021.10-2022.12</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南桐镇</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6000</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1"/>
                <w:szCs w:val="21"/>
                <w:u w:val="none"/>
              </w:rPr>
            </w:pP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启动建设</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9" w:hRule="atLeast"/>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75 </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万盛殡仪服务中心</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城投公司</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both"/>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占地面积约6.7亩，建筑面积约7200平方米，并配套建设相关附属设施</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2021.11-2023.05</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万东镇</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4500</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1"/>
                <w:szCs w:val="21"/>
                <w:u w:val="none"/>
              </w:rPr>
            </w:pP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启动建设</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8" w:hRule="atLeast"/>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76 </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中小学信息化建设工程</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开投公司</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lef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对全区各学校弱电网络、安全视频监控进行改造，更新老旧教室多媒体班班通、计算机教室电脑终端等</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2021.04-2022.12</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万盛经开区</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4000</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1"/>
                <w:szCs w:val="21"/>
                <w:u w:val="none"/>
              </w:rPr>
            </w:pPr>
          </w:p>
        </w:tc>
        <w:tc>
          <w:tcPr>
            <w:tcW w:w="1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完成工程量的70%</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2800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1" w:hRule="atLeast"/>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77 </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大美巴渝项目</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关坝镇</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南桐镇</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金桥镇</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lef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对渝黔高速公路扩能项目沿线、青山湖周边农房作整治</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2021.05-2021.12</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关坝镇</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南桐镇</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金桥镇</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1000</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1"/>
                <w:szCs w:val="21"/>
                <w:u w:val="none"/>
              </w:rPr>
            </w:pP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全面完工</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67" w:hRule="atLeast"/>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78 </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宅基地复垦项目</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万东镇</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南桐镇</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关坝镇</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青年镇</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丛林镇</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lef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对面积约556亩的采煤沉陷区内C、D级危房进行房屋拆除、土地平整和覆土，修建排水沟及生产便道等设施</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2021.02-2022.12</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万东镇</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南桐镇</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关坝镇</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青年镇</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丛林镇</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3264 </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1"/>
                <w:szCs w:val="21"/>
                <w:u w:val="none"/>
              </w:rPr>
            </w:pP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全面完工</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3264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5" w:hRule="atLeast"/>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79 </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教育系统校舍场地维修改造项目</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教育局</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对全区各学校校舍场地进行维修改造</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2021.02-2021.12</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万盛经开区</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480</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1"/>
                <w:szCs w:val="21"/>
                <w:u w:val="none"/>
              </w:rPr>
            </w:pP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全面完工</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480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7" w:hRule="atLeast"/>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80 </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金桥镇青山湖美丽家园（二期）</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金桥镇</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lef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房屋风貌改造82户，硬化房前屋后人行便道820米，新建小花坛164个，长492米</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2021.02-2021.12</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金桥镇</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510</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1"/>
                <w:szCs w:val="21"/>
                <w:u w:val="none"/>
              </w:rPr>
            </w:pP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全面完工</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510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20" w:hRule="atLeast"/>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81 </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丛林镇白龙湖村雷家堡社双孢菇产业、生态鱼养殖发展及配套工程</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丛林镇</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both"/>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新建10个双孢菇棚，共20亩；新建200立方米水池一口，配套灌溉引水管网Φ32PE管5公里；新建生态鱼养殖基地30亩，配套塘坎、道路、供水管道、管理房屋等基础设施</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2021.02-2022.04</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丛林镇</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450</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1"/>
                <w:szCs w:val="21"/>
                <w:u w:val="none"/>
              </w:rPr>
            </w:pP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完成工程量的30%</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146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9" w:hRule="atLeast"/>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82 </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星河村集中式供水工程</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金桥镇</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both"/>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新建日处理能力500立方米水厂一座，新建供水管道3公里</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2021.03-2022.03</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金桥镇</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400</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1"/>
                <w:szCs w:val="21"/>
                <w:u w:val="none"/>
              </w:rPr>
            </w:pP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完成工程量的90%</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350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83 </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双龙井、丰岩沟水库除险加固工程</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关坝镇</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金桥镇</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lef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对关坝镇双龙井水库大坝和金桥镇丰岩沟水库大坝坝顶及放水设施整治</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2021.09-2022.05</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关坝镇</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金桥镇</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160</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1"/>
                <w:szCs w:val="21"/>
                <w:u w:val="none"/>
              </w:rPr>
            </w:pP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完成工程量的60%</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79" w:hRule="atLeast"/>
        </w:trPr>
        <w:tc>
          <w:tcPr>
            <w:tcW w:w="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84 </w:t>
            </w:r>
          </w:p>
        </w:tc>
        <w:tc>
          <w:tcPr>
            <w:tcW w:w="14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各镇街环境卫生项目</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各镇街</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w:t>
            </w:r>
          </w:p>
        </w:tc>
        <w:tc>
          <w:tcPr>
            <w:tcW w:w="27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各镇街公共区域内环境卫生项目</w:t>
            </w:r>
          </w:p>
        </w:tc>
        <w:tc>
          <w:tcPr>
            <w:tcW w:w="1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2021.01-2021.12</w:t>
            </w:r>
          </w:p>
        </w:tc>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各镇街</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4000</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spacing w:line="320" w:lineRule="exact"/>
              <w:jc w:val="right"/>
              <w:rPr>
                <w:rFonts w:hint="default" w:ascii="Times New Roman" w:hAnsi="Times New Roman" w:eastAsia="方正仿宋_GBK" w:cs="Times New Roman"/>
                <w:b w:val="0"/>
                <w:bCs/>
                <w:i w:val="0"/>
                <w:color w:val="000000"/>
                <w:sz w:val="21"/>
                <w:szCs w:val="21"/>
                <w:u w:val="none"/>
              </w:rPr>
            </w:pP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center"/>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全面完成</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20" w:lineRule="exact"/>
              <w:jc w:val="right"/>
              <w:textAlignment w:val="center"/>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4000 </w:t>
            </w:r>
          </w:p>
        </w:tc>
      </w:tr>
    </w:tbl>
    <w:p/>
    <w:p>
      <w:pPr>
        <w:pStyle w:val="2"/>
        <w:rPr>
          <w:rFonts w:hint="default"/>
        </w:rPr>
        <w:sectPr>
          <w:pgSz w:w="16838" w:h="11906" w:orient="landscape"/>
          <w:pgMar w:top="1588" w:right="2098" w:bottom="1474" w:left="1985" w:header="851" w:footer="992" w:gutter="0"/>
          <w:pgBorders w:offsetFrom="page">
            <w:top w:val="none" w:sz="0" w:space="0"/>
            <w:left w:val="none" w:sz="0" w:space="0"/>
            <w:bottom w:val="none" w:sz="0" w:space="0"/>
            <w:right w:val="none" w:sz="0" w:space="0"/>
          </w:pgBorders>
          <w:lnNumType w:countBy="0" w:distance="360"/>
          <w:cols w:space="720" w:num="1"/>
          <w:docGrid w:type="lines" w:linePitch="577" w:charSpace="-849"/>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rPr>
        <w:rFonts w:hint="default"/>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800735" cy="2305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800735" cy="230505"/>
                      </a:xfrm>
                      <a:prstGeom prst="rect">
                        <a:avLst/>
                      </a:prstGeom>
                      <a:noFill/>
                      <a:ln>
                        <a:noFill/>
                      </a:ln>
                    </wps:spPr>
                    <wps:txbx>
                      <w:txbxContent>
                        <w:p>
                          <w:pPr>
                            <w:pStyle w:val="6"/>
                            <w:rPr>
                              <w:rFonts w:ascii="宋体" w:hAnsi="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hint="default" w:ascii="宋体" w:hAnsi="宋体"/>
                              <w:sz w:val="28"/>
                              <w:szCs w:val="28"/>
                            </w:rPr>
                            <w:t>2</w:t>
                          </w:r>
                          <w:r>
                            <w:rPr>
                              <w:rFonts w:ascii="宋体" w:hAnsi="宋体"/>
                              <w:sz w:val="28"/>
                              <w:szCs w:val="28"/>
                            </w:rPr>
                            <w:fldChar w:fldCharType="end"/>
                          </w:r>
                          <w:r>
                            <w:rPr>
                              <w:rFonts w:ascii="宋体" w:hAnsi="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8.15pt;width:63.05pt;mso-position-horizontal:outside;mso-position-horizontal-relative:margin;mso-wrap-style:none;z-index:251659264;mso-width-relative:page;mso-height-relative:page;" filled="f" stroked="f" coordsize="21600,21600" o:gfxdata="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HO8JHRAAAABAEAAA8AAAAAAAAAAQAgAAAAIgAAAGRycy9kb3du&#10;cmV2LnhtbFBLAQIUABQAAAAIAIdO4kBJVXIAzQEAAJcDAAAOAAAAAAAAAAEAIAAAACABAABkcnMv&#10;ZTJvRG9jLnhtbFBLBQYAAAAABgAGAFkBAABfBQAAAAA=&#10;">
              <v:fill on="f" focussize="0,0"/>
              <v:stroke on="f"/>
              <v:imagedata o:title=""/>
              <o:lock v:ext="edit" aspectratio="f"/>
              <v:textbox inset="0mm,0mm,0mm,0mm" style="mso-fit-shape-to-text:t;">
                <w:txbxContent>
                  <w:p>
                    <w:pPr>
                      <w:pStyle w:val="6"/>
                      <w:rPr>
                        <w:rFonts w:ascii="宋体" w:hAnsi="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hint="default" w:ascii="宋体" w:hAnsi="宋体"/>
                        <w:sz w:val="28"/>
                        <w:szCs w:val="28"/>
                      </w:rPr>
                      <w:t>2</w:t>
                    </w:r>
                    <w:r>
                      <w:rPr>
                        <w:rFonts w:ascii="宋体" w:hAnsi="宋体"/>
                        <w:sz w:val="28"/>
                        <w:szCs w:val="28"/>
                      </w:rPr>
                      <w:fldChar w:fldCharType="end"/>
                    </w:r>
                    <w:r>
                      <w:rPr>
                        <w:rFonts w:ascii="宋体" w:hAnsi="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defau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default"/>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defau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defau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BF4B7D"/>
    <w:multiLevelType w:val="singleLevel"/>
    <w:tmpl w:val="D4BF4B7D"/>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xODgyZTlkMjA4MGNlMDNmYmNmYTY1NjQ4NjQ4ZjQifQ=="/>
  </w:docVars>
  <w:rsids>
    <w:rsidRoot w:val="5BF025B5"/>
    <w:rsid w:val="1B5D4D0E"/>
    <w:rsid w:val="5BF025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99"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99"/>
    <w:pPr>
      <w:widowControl w:val="0"/>
      <w:adjustRightInd w:val="0"/>
      <w:jc w:val="both"/>
    </w:pPr>
    <w:rPr>
      <w:rFonts w:hint="eastAsia" w:ascii="方正仿宋_GBK" w:hAnsi="方正仿宋_GBK" w:eastAsia="方正仿宋_GBK" w:cs="Times New Roman"/>
      <w:sz w:val="32"/>
      <w:lang w:val="en-US" w:eastAsia="zh-CN" w:bidi="ar-SA"/>
    </w:rPr>
  </w:style>
  <w:style w:type="paragraph" w:styleId="4">
    <w:name w:val="heading 2"/>
    <w:basedOn w:val="1"/>
    <w:next w:val="1"/>
    <w:unhideWhenUsed/>
    <w:qFormat/>
    <w:uiPriority w:val="0"/>
    <w:pPr>
      <w:keepNext/>
      <w:keepLines/>
      <w:spacing w:before="260" w:beforeLines="0" w:after="260" w:afterLines="0" w:line="416" w:lineRule="auto"/>
      <w:outlineLvl w:val="1"/>
    </w:pPr>
    <w:rPr>
      <w:rFonts w:ascii="Cambria" w:hAnsi="Cambria" w:eastAsia="宋体" w:cs="Times New Roman"/>
      <w:b/>
      <w:bCs/>
      <w:szCs w:val="32"/>
    </w:rPr>
  </w:style>
  <w:style w:type="paragraph" w:styleId="5">
    <w:name w:val="heading 4"/>
    <w:basedOn w:val="4"/>
    <w:next w:val="1"/>
    <w:unhideWhenUsed/>
    <w:qFormat/>
    <w:uiPriority w:val="0"/>
    <w:pPr>
      <w:outlineLvl w:val="3"/>
    </w:p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afterLines="0"/>
    </w:pPr>
  </w:style>
  <w:style w:type="paragraph" w:styleId="3">
    <w:name w:val="toc 5"/>
    <w:basedOn w:val="1"/>
    <w:next w:val="1"/>
    <w:qFormat/>
    <w:uiPriority w:val="0"/>
    <w:pPr>
      <w:spacing w:line="600" w:lineRule="exact"/>
      <w:ind w:firstLine="200" w:firstLineChars="200"/>
      <w:jc w:val="left"/>
    </w:pPr>
    <w:rPr>
      <w:rFonts w:ascii="方正黑体_GBK" w:eastAsia="方正黑体_GBK"/>
      <w:szCs w:val="32"/>
    </w:rPr>
  </w:style>
  <w:style w:type="paragraph" w:styleId="6">
    <w:name w:val="footer"/>
    <w:basedOn w:val="1"/>
    <w:next w:val="7"/>
    <w:unhideWhenUsed/>
    <w:qFormat/>
    <w:uiPriority w:val="99"/>
    <w:pPr>
      <w:tabs>
        <w:tab w:val="center" w:pos="4153"/>
        <w:tab w:val="right" w:pos="8306"/>
      </w:tabs>
      <w:adjustRightInd/>
      <w:snapToGrid w:val="0"/>
      <w:jc w:val="left"/>
    </w:pPr>
    <w:rPr>
      <w:rFonts w:hint="eastAsia" w:ascii="Calibri" w:hAnsi="Calibri" w:eastAsia="宋体"/>
      <w:kern w:val="2"/>
      <w:sz w:val="18"/>
    </w:rPr>
  </w:style>
  <w:style w:type="paragraph" w:customStyle="1" w:styleId="7">
    <w:name w:val="索引 51"/>
    <w:basedOn w:val="1"/>
    <w:next w:val="1"/>
    <w:qFormat/>
    <w:uiPriority w:val="0"/>
    <w:pPr>
      <w:ind w:left="1680"/>
    </w:pPr>
  </w:style>
  <w:style w:type="paragraph" w:styleId="8">
    <w:name w:val="header"/>
    <w:basedOn w:val="1"/>
    <w:unhideWhenUsed/>
    <w:qFormat/>
    <w:uiPriority w:val="99"/>
    <w:pPr>
      <w:pBdr>
        <w:bottom w:val="single" w:color="auto" w:sz="6" w:space="1"/>
      </w:pBdr>
      <w:tabs>
        <w:tab w:val="center" w:pos="4153"/>
        <w:tab w:val="right" w:pos="8306"/>
      </w:tabs>
      <w:adjustRightInd/>
      <w:snapToGrid w:val="0"/>
      <w:jc w:val="center"/>
    </w:pPr>
    <w:rPr>
      <w:rFonts w:hint="eastAsia" w:ascii="Calibri" w:hAnsi="Calibri" w:eastAsia="宋体"/>
      <w:kern w:val="2"/>
      <w:sz w:val="18"/>
    </w:rPr>
  </w:style>
  <w:style w:type="paragraph" w:customStyle="1" w:styleId="11">
    <w:name w:val="实施方案正文"/>
    <w:basedOn w:val="1"/>
    <w:qFormat/>
    <w:uiPriority w:val="0"/>
    <w:pPr>
      <w:ind w:firstLine="566" w:firstLineChars="202"/>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118</Pages>
  <Words>37548</Words>
  <Characters>48593</Characters>
  <Lines>0</Lines>
  <Paragraphs>0</Paragraphs>
  <TotalTime>9</TotalTime>
  <ScaleCrop>false</ScaleCrop>
  <LinksUpToDate>false</LinksUpToDate>
  <CharactersWithSpaces>58657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2022-09-01T01:38:00Z</dcterms:created>
  <dc:creator>高峰</dc:creator>
  <cp:lastModifiedBy>高峰</cp:lastModifiedBy>
  <dcterms:modified xsi:type="dcterms:W3CDTF">2022-09-01T03:03:47Z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6493106B0A0E48AABE8E391A9EDFDC74</vt:lpwstr>
  </property>
</Properties>
</file>