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附表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5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202</w:t>
      </w:r>
      <w:r>
        <w:rPr>
          <w:rFonts w:hint="eastAsia" w:ascii="Times New Roman" w:hAnsi="Times New Roman" w:cs="Times New Roman"/>
          <w:b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kern w:val="0"/>
          <w:sz w:val="36"/>
          <w:szCs w:val="36"/>
        </w:rPr>
        <w:t>年耕地地力保护补贴数据备案表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3345"/>
        <w:gridCol w:w="368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            时间：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村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补贴户数（户）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补贴面积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（亩，保留两位小数）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585" w:hRule="atLeast"/>
          <w:jc w:val="center"/>
        </w:trPr>
        <w:tc>
          <w:tcPr>
            <w:tcW w:w="3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填报人：           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联系方式：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DU4NjliNjc4OTI2MTQwNmI5MzU4NDk0ZmIxODYifQ=="/>
  </w:docVars>
  <w:rsids>
    <w:rsidRoot w:val="0B361EE7"/>
    <w:rsid w:val="0B3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2022-07-29T03:37:00Z</dcterms:created>
  <dc:creator>Administrator</dc:creator>
  <cp:lastModifiedBy>Administrator</cp:lastModifiedBy>
  <dcterms:modified xsi:type="dcterms:W3CDTF">2022-07-29T03:38:35Z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5009F76EC47A4B6AAB449A3A9C131F57</vt:lpwstr>
  </property>
</Properties>
</file>