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Calibri" w:eastAsia="方正小标宋_GBK" w:cs="Times New Roman"/>
          <w:b/>
          <w:sz w:val="44"/>
          <w:szCs w:val="44"/>
        </w:rPr>
      </w:pPr>
    </w:p>
    <w:p>
      <w:pPr>
        <w:spacing w:line="540" w:lineRule="exact"/>
        <w:jc w:val="center"/>
        <w:rPr>
          <w:rFonts w:hint="eastAsia" w:ascii="方正小标宋_GBK" w:hAnsi="Calibri" w:eastAsia="方正小标宋_GBK" w:cs="Times New Roman"/>
          <w:b/>
          <w:sz w:val="44"/>
          <w:szCs w:val="44"/>
        </w:rPr>
      </w:pPr>
    </w:p>
    <w:p>
      <w:pPr>
        <w:spacing w:line="540" w:lineRule="exact"/>
        <w:jc w:val="center"/>
        <w:rPr>
          <w:rFonts w:hint="eastAsia" w:ascii="方正小标宋_GBK" w:hAnsi="Calibri" w:eastAsia="方正小标宋_GBK" w:cs="Times New Roman"/>
          <w:b/>
          <w:sz w:val="44"/>
          <w:szCs w:val="44"/>
        </w:rPr>
      </w:pPr>
    </w:p>
    <w:p>
      <w:pPr>
        <w:spacing w:line="540" w:lineRule="exact"/>
        <w:jc w:val="center"/>
        <w:rPr>
          <w:rFonts w:hint="eastAsia" w:ascii="方正小标宋_GBK" w:hAnsi="Calibri" w:eastAsia="方正小标宋_GBK" w:cs="Times New Roman"/>
          <w:b/>
          <w:sz w:val="44"/>
          <w:szCs w:val="44"/>
        </w:rPr>
      </w:pPr>
    </w:p>
    <w:p>
      <w:pPr>
        <w:spacing w:line="900" w:lineRule="exact"/>
        <w:jc w:val="center"/>
        <w:rPr>
          <w:rFonts w:hint="eastAsia" w:ascii="方正小标宋_GBK" w:hAnsi="Calibri" w:eastAsia="方正小标宋_GBK" w:cs="Times New Roman"/>
          <w:b/>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_GBK" w:hAnsi="Calibri" w:eastAsia="方正小标宋_GBK" w:cs="Times New Roman"/>
          <w:b/>
          <w:sz w:val="44"/>
          <w:szCs w:val="44"/>
        </w:rPr>
      </w:pPr>
    </w:p>
    <w:p>
      <w:pPr>
        <w:spacing w:line="594" w:lineRule="exact"/>
        <w:jc w:val="center"/>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南桐</w:t>
      </w:r>
      <w:r>
        <w:rPr>
          <w:rFonts w:hint="eastAsia" w:ascii="方正仿宋_GBK" w:hAnsi="Calibri" w:eastAsia="方正仿宋_GBK" w:cs="Times New Roman"/>
          <w:sz w:val="32"/>
          <w:szCs w:val="32"/>
          <w:lang w:eastAsia="zh-CN"/>
        </w:rPr>
        <w:t>党政办发</w:t>
      </w:r>
      <w:r>
        <w:rPr>
          <w:rFonts w:hint="eastAsia" w:ascii="方正仿宋_GBK" w:hAnsi="Calibri" w:eastAsia="方正仿宋_GBK" w:cs="Times New Roman"/>
          <w:sz w:val="32"/>
          <w:szCs w:val="32"/>
        </w:rPr>
        <w:t>〔202</w:t>
      </w:r>
      <w:r>
        <w:rPr>
          <w:rFonts w:hint="eastAsia" w:ascii="方正仿宋_GBK" w:hAnsi="Calibri" w:eastAsia="方正仿宋_GBK" w:cs="Times New Roman"/>
          <w:sz w:val="32"/>
          <w:szCs w:val="32"/>
          <w:lang w:val="en-US" w:eastAsia="zh-CN"/>
        </w:rPr>
        <w:t>1</w:t>
      </w:r>
      <w:r>
        <w:rPr>
          <w:rFonts w:hint="eastAsia" w:ascii="方正仿宋_GBK" w:hAnsi="Calibri" w:eastAsia="方正仿宋_GBK" w:cs="Times New Roman"/>
          <w:sz w:val="32"/>
          <w:szCs w:val="32"/>
        </w:rPr>
        <w:t>〕</w:t>
      </w:r>
      <w:r>
        <w:rPr>
          <w:rFonts w:hint="eastAsia" w:ascii="方正仿宋_GBK" w:hAnsi="Calibri" w:cs="Times New Roman"/>
          <w:sz w:val="32"/>
          <w:szCs w:val="32"/>
          <w:lang w:val="en-US" w:eastAsia="zh-CN"/>
        </w:rPr>
        <w:t>23</w:t>
      </w:r>
      <w:r>
        <w:rPr>
          <w:rFonts w:hint="eastAsia" w:ascii="方正仿宋_GBK" w:hAnsi="Calibri" w:eastAsia="方正仿宋_GBK" w:cs="Times New Roman"/>
          <w:sz w:val="32"/>
          <w:szCs w:val="32"/>
        </w:rPr>
        <w:t>号</w:t>
      </w:r>
    </w:p>
    <w:p>
      <w:pPr>
        <w:pStyle w:val="2"/>
        <w:rPr>
          <w:rFonts w:hint="eastAsia" w:ascii="方正仿宋_GBK" w:hAnsi="Calibri" w:eastAsia="方正仿宋_GBK" w:cs="Times New Roman"/>
          <w:sz w:val="32"/>
          <w:szCs w:val="32"/>
        </w:rPr>
      </w:pPr>
    </w:p>
    <w:p>
      <w:pPr>
        <w:pStyle w:val="3"/>
        <w:rPr>
          <w:rFonts w:hint="eastAsia"/>
          <w:lang w:val="en-US" w:eastAsia="zh-CN"/>
        </w:rPr>
      </w:pPr>
    </w:p>
    <w:p>
      <w:pPr>
        <w:spacing w:line="594" w:lineRule="exact"/>
        <w:jc w:val="center"/>
        <w:rPr>
          <w:rFonts w:hint="eastAsia" w:ascii="方正小标宋_GBK" w:hAnsi="方正小标宋_GBK" w:eastAsia="方正小标宋_GBK" w:cs="黑体"/>
          <w:color w:val="000000"/>
          <w:sz w:val="44"/>
          <w:szCs w:val="44"/>
          <w:shd w:val="clear" w:color="auto" w:fill="FFFFFF"/>
          <w:lang w:val="zh-CN"/>
        </w:rPr>
      </w:pPr>
      <w:r>
        <w:rPr>
          <w:rFonts w:hint="eastAsia"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val="en-US" w:eastAsia="zh-CN"/>
        </w:rPr>
        <w:t xml:space="preserve"> </w:t>
      </w:r>
      <w:r>
        <w:rPr>
          <w:rFonts w:hint="eastAsia" w:ascii="方正小标宋_GBK" w:hAnsi="方正小标宋_GBK" w:eastAsia="方正小标宋_GBK" w:cs="黑体"/>
          <w:color w:val="000000"/>
          <w:sz w:val="44"/>
          <w:szCs w:val="44"/>
          <w:shd w:val="clear" w:color="auto" w:fill="FFFFFF"/>
          <w:lang w:val="en-US" w:eastAsia="zh-CN"/>
        </w:rPr>
        <w:t>重庆市綦江区</w:t>
      </w:r>
      <w:r>
        <w:rPr>
          <w:rFonts w:hint="eastAsia" w:ascii="方正小标宋_GBK" w:hAnsi="方正小标宋_GBK" w:eastAsia="方正小标宋_GBK" w:cs="黑体"/>
          <w:color w:val="000000"/>
          <w:sz w:val="44"/>
          <w:szCs w:val="44"/>
          <w:shd w:val="clear" w:color="auto" w:fill="FFFFFF"/>
          <w:lang w:val="zh-CN"/>
        </w:rPr>
        <w:t>南桐镇党政办公室</w:t>
      </w:r>
    </w:p>
    <w:p>
      <w:pPr>
        <w:spacing w:line="594" w:lineRule="exact"/>
        <w:jc w:val="cente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pPr>
      <w:bookmarkStart w:id="0" w:name="_GoBack"/>
      <w:bookmarkEnd w:id="0"/>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t>南桐镇乡村振兴工作领导小组</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t>2021年工作要点</w:t>
      </w:r>
      <w:r>
        <w:rPr>
          <w:rFonts w:hint="eastAsia" w:ascii="方正小标宋_GBK" w:hAnsi="方正小标宋_GBK" w:eastAsia="方正小标宋_GBK" w:cs="方正小标宋_GBK"/>
          <w:sz w:val="44"/>
          <w:szCs w:val="44"/>
        </w:rPr>
        <w:t>》的通知</w:t>
      </w:r>
    </w:p>
    <w:p>
      <w:pPr>
        <w:spacing w:line="560" w:lineRule="exact"/>
        <w:ind w:firstLine="640" w:firstLineChars="200"/>
        <w:rPr>
          <w:rFonts w:ascii="方正仿宋_GBK" w:hAnsi="方正仿宋_GBK" w:cs="方正仿宋_GBK"/>
          <w:szCs w:val="32"/>
        </w:rPr>
      </w:pPr>
    </w:p>
    <w:p>
      <w:pPr>
        <w:spacing w:line="560" w:lineRule="exac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各</w:t>
      </w:r>
      <w:r>
        <w:rPr>
          <w:rFonts w:hint="eastAsia" w:ascii="方正楷体_GBK" w:hAnsi="方正楷体_GBK" w:eastAsia="方正楷体_GBK" w:cs="方正楷体_GBK"/>
          <w:szCs w:val="32"/>
          <w:lang w:eastAsia="zh-CN"/>
        </w:rPr>
        <w:t>村，机关各部门，驻镇各单位</w:t>
      </w:r>
      <w:r>
        <w:rPr>
          <w:rFonts w:hint="eastAsia" w:ascii="方正楷体_GBK" w:hAnsi="方正楷体_GBK" w:eastAsia="方正楷体_GBK" w:cs="方正楷体_GBK"/>
          <w:szCs w:val="32"/>
        </w:rPr>
        <w:t>：</w:t>
      </w:r>
    </w:p>
    <w:p>
      <w:p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现将《南桐镇乡村振兴工作领导小组2021年工作要点》印发给你们，请认真组织实施，确保圆满完成各项工作任务。</w:t>
      </w:r>
    </w:p>
    <w:p>
      <w:pPr>
        <w:spacing w:line="560" w:lineRule="exact"/>
        <w:rPr>
          <w:rFonts w:hint="eastAsia" w:ascii="方正楷体_GBK" w:hAnsi="方正楷体_GBK" w:eastAsia="方正楷体_GBK" w:cs="方正楷体_GBK"/>
          <w:color w:val="000000"/>
          <w:szCs w:val="32"/>
        </w:rPr>
      </w:pPr>
    </w:p>
    <w:p>
      <w:pPr>
        <w:spacing w:line="560" w:lineRule="exact"/>
        <w:jc w:val="center"/>
        <w:rPr>
          <w:rFonts w:hint="eastAsia" w:ascii="方正楷体_GBK" w:hAnsi="方正楷体_GBK" w:eastAsia="方正楷体_GBK" w:cs="方正楷体_GBK"/>
          <w:szCs w:val="32"/>
          <w:lang w:val="en-US" w:eastAsia="zh-CN"/>
        </w:rPr>
      </w:pPr>
      <w:r>
        <w:rPr>
          <w:rFonts w:hint="eastAsia" w:ascii="方正楷体_GBK" w:hAnsi="方正楷体_GBK" w:eastAsia="方正楷体_GBK" w:cs="方正楷体_GBK"/>
          <w:szCs w:val="32"/>
        </w:rPr>
        <mc:AlternateContent>
          <mc:Choice Requires="wps">
            <w:drawing>
              <wp:anchor distT="0" distB="0" distL="114300" distR="114300" simplePos="0" relativeHeight="25164902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584pt;width:1190.6pt;visibility:hidden;z-index:-251667456;mso-width-relative:page;mso-height-relative:page;" fillcolor="#FFFFFF" filled="t" stroked="t" coordsize="21600,21600" o:gfxdata="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uKyPN0AAAAPAQAADwAAAAAA&#10;AAABACAAAAAiAAAAZHJzL2Rvd25yZXYueG1sUEsBAhQAFAAAAAgAh07iQGTSZ8gOAgAAcgQAAA4A&#10;AAAAAAAAAQAgAAAALAEAAGRycy9lMm9Eb2MueG1sUEsFBgAAAAAGAAYAWQEAAKwFAAAAAA==&#10;">
                <v:fill on="t" opacity="0f" focussize="0,0"/>
                <v:stroke weight="1.25pt" color="#FFFFFF" opacity="0f" joinstyle="miter"/>
                <v:imagedata o:title=""/>
                <o:lock v:ext="edit" aspectratio="f"/>
                <v:textbox>
                  <w:txbxContent>
                    <w:p>
                      <w:pPr>
                        <w:jc w:val="center"/>
                      </w:pPr>
                    </w:p>
                  </w:txbxContent>
                </v:textbox>
              </v:rect>
            </w:pict>
          </mc:Fallback>
        </mc:AlternateContent>
      </w:r>
      <w:r>
        <w:rPr>
          <w:rFonts w:hint="eastAsia" w:ascii="方正楷体_GBK" w:hAnsi="方正楷体_GBK" w:eastAsia="方正楷体_GBK" w:cs="方正楷体_GBK"/>
          <w:szCs w:val="32"/>
        </w:rPr>
        <w:t xml:space="preserve">              南桐镇乡村振兴工作领导小组办公室</w:t>
      </w:r>
      <w:r>
        <w:rPr>
          <w:rFonts w:hint="eastAsia" w:ascii="方正楷体_GBK" w:hAnsi="方正楷体_GBK" w:eastAsia="方正楷体_GBK" w:cs="方正楷体_GBK"/>
          <w:szCs w:val="32"/>
          <w:lang w:eastAsia="zh-CN"/>
        </w:rPr>
        <w:t>（代章）</w:t>
      </w:r>
    </w:p>
    <w:p>
      <w:pPr>
        <w:spacing w:line="560" w:lineRule="exact"/>
        <w:jc w:val="center"/>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 xml:space="preserve">                2021年</w:t>
      </w:r>
      <w:r>
        <w:rPr>
          <w:rFonts w:hint="eastAsia" w:ascii="方正楷体_GBK" w:hAnsi="方正楷体_GBK" w:eastAsia="方正楷体_GBK" w:cs="方正楷体_GBK"/>
          <w:szCs w:val="32"/>
          <w:lang w:val="en-US" w:eastAsia="zh-CN"/>
        </w:rPr>
        <w:t>8</w:t>
      </w:r>
      <w:r>
        <w:rPr>
          <w:rFonts w:hint="eastAsia" w:ascii="方正楷体_GBK" w:hAnsi="方正楷体_GBK" w:eastAsia="方正楷体_GBK" w:cs="方正楷体_GBK"/>
          <w:szCs w:val="32"/>
        </w:rPr>
        <w:t>月9日</w:t>
      </w:r>
    </w:p>
    <w:p>
      <w:pPr>
        <w:spacing w:line="560" w:lineRule="exact"/>
        <w:ind w:firstLine="640" w:firstLineChars="200"/>
        <w:rPr>
          <w:rFonts w:hint="eastAsia" w:ascii="方正楷体_GBK" w:hAnsi="方正楷体_GBK" w:eastAsia="方正楷体_GBK" w:cs="方正楷体_GBK"/>
          <w:szCs w:val="32"/>
        </w:rPr>
      </w:pPr>
    </w:p>
    <w:p>
      <w:p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（此件公开发布）</w:t>
      </w:r>
    </w:p>
    <w:p>
      <w:pPr>
        <w:spacing w:line="594" w:lineRule="exact"/>
        <w:jc w:val="center"/>
        <w:rPr>
          <w:rFonts w:hint="eastAsia" w:ascii="方正仿宋_GBK" w:hAnsi="方正仿宋_GBK" w:eastAsia="方正仿宋_GBK" w:cs="方正仿宋_GBK"/>
          <w:color w:val="000000" w:themeColor="text1"/>
          <w:spacing w:val="-10"/>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t>南桐镇乡村振兴工作领导小组2021年工作要点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2021</w:t>
      </w:r>
      <w:r>
        <w:rPr>
          <w:rFonts w:hint="eastAsia" w:ascii="方正仿宋_GBK" w:hAnsi="方正仿宋_GBK" w:eastAsia="方正仿宋_GBK" w:cs="方正仿宋_GBK"/>
          <w:color w:val="000000" w:themeColor="text1"/>
          <w14:textFill>
            <w14:solidFill>
              <w14:schemeClr w14:val="tx1"/>
            </w14:solidFill>
          </w14:textFill>
        </w:rPr>
        <w:t>年是全面推进乡村振兴加快农业农村现代化的开局之年。全镇“三农”工作要深学笃用习近平新时代中国特色社会主义思想，深入学习贯彻习近平总书记在中央农村工作会议上的重要讲话精神和对重庆提出的营造良好政治生态，坚持“两点”定位、“两地”“两高”目标，发挥“三个作用”和推动成渝地区双城经济圈建设等重要指示要求，全面落实党中央、国务院“三农”工作部署，市委、市政府《关于全面推进乡村振兴加快农业农村现代化的实施意见》（渝委发〔2021〕1号）以及</w:t>
      </w:r>
      <w:r>
        <w:rPr>
          <w:rFonts w:hint="eastAsia" w:ascii="方正仿宋_GBK" w:hAnsi="方正仿宋_GBK" w:eastAsia="方正仿宋_GBK" w:cs="方正仿宋_GBK"/>
          <w:color w:val="000000" w:themeColor="text1"/>
          <w:lang w:val="en-US" w:eastAsia="zh-CN"/>
          <w14:textFill>
            <w14:solidFill>
              <w14:schemeClr w14:val="tx1"/>
            </w14:solidFill>
          </w14:textFill>
        </w:rPr>
        <w:t>党工委</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管委会关于农村工作及乡村振兴工作相关</w:t>
      </w:r>
      <w:r>
        <w:rPr>
          <w:rFonts w:hint="eastAsia" w:ascii="方正仿宋_GBK" w:hAnsi="方正仿宋_GBK" w:eastAsia="方正仿宋_GBK" w:cs="方正仿宋_GBK"/>
          <w:color w:val="000000" w:themeColor="text1"/>
          <w14:textFill>
            <w14:solidFill>
              <w14:schemeClr w14:val="tx1"/>
            </w14:solidFill>
          </w14:textFill>
        </w:rPr>
        <w:t>要求，坚持农业农村优先发展，</w:t>
      </w:r>
      <w:r>
        <w:rPr>
          <w:rFonts w:hint="eastAsia" w:ascii="方正仿宋_GBK" w:hAnsi="方正仿宋_GBK" w:eastAsia="方正仿宋_GBK" w:cs="方正仿宋_GBK"/>
          <w:color w:val="000000" w:themeColor="text1"/>
          <w:lang w:val="en-US" w:eastAsia="zh-CN"/>
          <w14:textFill>
            <w14:solidFill>
              <w14:schemeClr w14:val="tx1"/>
            </w14:solidFill>
          </w14:textFill>
        </w:rPr>
        <w:t>抓实</w:t>
      </w:r>
      <w:r>
        <w:rPr>
          <w:rFonts w:hint="eastAsia" w:ascii="方正仿宋_GBK" w:hAnsi="方正仿宋_GBK" w:eastAsia="方正仿宋_GBK" w:cs="方正仿宋_GBK"/>
          <w:color w:val="000000" w:themeColor="text1"/>
          <w14:textFill>
            <w14:solidFill>
              <w14:schemeClr w14:val="tx1"/>
            </w14:solidFill>
          </w14:textFill>
        </w:rPr>
        <w:t>乡村振兴</w:t>
      </w:r>
      <w:r>
        <w:rPr>
          <w:rFonts w:hint="eastAsia" w:ascii="方正仿宋_GBK" w:hAnsi="方正仿宋_GBK" w:eastAsia="方正仿宋_GBK" w:cs="方正仿宋_GBK"/>
          <w:color w:val="000000" w:themeColor="text1"/>
          <w:lang w:val="en-US" w:eastAsia="zh-CN"/>
          <w14:textFill>
            <w14:solidFill>
              <w14:schemeClr w14:val="tx1"/>
            </w14:solidFill>
          </w14:textFill>
        </w:rPr>
        <w:t>工作</w:t>
      </w:r>
      <w:r>
        <w:rPr>
          <w:rFonts w:hint="eastAsia" w:ascii="方正仿宋_GBK" w:hAnsi="方正仿宋_GBK" w:eastAsia="方正仿宋_GBK" w:cs="方正仿宋_GBK"/>
          <w:color w:val="000000" w:themeColor="text1"/>
          <w14:textFill>
            <w14:solidFill>
              <w14:schemeClr w14:val="tx1"/>
            </w14:solidFill>
          </w14:textFill>
        </w:rPr>
        <w:t>，为全镇经济社会持续健康发展提供坚实支撑。</w:t>
      </w:r>
    </w:p>
    <w:p>
      <w:pPr>
        <w:spacing w:line="594" w:lineRule="exact"/>
        <w:ind w:firstLine="640" w:firstLineChars="200"/>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一、抓实抓细粮食和生猪、蔬菜等重要农产品稳产保供</w:t>
      </w:r>
    </w:p>
    <w:p>
      <w:pPr>
        <w:spacing w:line="594" w:lineRule="exact"/>
        <w:ind w:firstLine="640" w:firstLineChars="200"/>
        <w:rPr>
          <w:rFonts w:hint="eastAsia" w:ascii="方正楷体_GBK" w:hAnsi="方正楷体_GBK" w:eastAsia="方正楷体_GBK" w:cs="方正楷体_GBK"/>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（一）确保粮食面积和产量只增不减。</w:t>
      </w:r>
      <w:r>
        <w:rPr>
          <w:rFonts w:hint="eastAsia" w:ascii="方正仿宋_GBK" w:hAnsi="方正仿宋_GBK" w:cs="方正仿宋_GBK"/>
          <w:color w:val="000000" w:themeColor="text1"/>
          <w:szCs w:val="32"/>
          <w14:textFill>
            <w14:solidFill>
              <w14:schemeClr w14:val="tx1"/>
            </w14:solidFill>
          </w14:textFill>
        </w:rPr>
        <w:t>确保全年粮食播种面积和产量分别稳定在1.678万亩、0.545万吨以上</w:t>
      </w:r>
      <w:r>
        <w:rPr>
          <w:rFonts w:hint="eastAsia" w:ascii="方正楷体_GBK" w:hAnsi="方正楷体_GBK" w:eastAsia="方正楷体_GBK" w:cs="方正楷体_GBK"/>
          <w:color w:val="000000" w:themeColor="text1"/>
          <w:szCs w:val="32"/>
          <w14:textFill>
            <w14:solidFill>
              <w14:schemeClr w14:val="tx1"/>
            </w14:solidFill>
          </w14:textFill>
        </w:rPr>
        <w:t>（责任单位：农服中心）</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楷体_GBK" w:cs="方正仿宋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（二）持续恢复生猪产能</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确保</w:t>
      </w:r>
      <w:r>
        <w:rPr>
          <w:rFonts w:hint="eastAsia" w:ascii="方正仿宋_GBK" w:hAnsi="方正仿宋_GBK" w:eastAsia="方正仿宋_GBK" w:cs="方正仿宋_GBK"/>
          <w:color w:val="000000" w:themeColor="text1"/>
          <w14:textFill>
            <w14:solidFill>
              <w14:schemeClr w14:val="tx1"/>
            </w14:solidFill>
          </w14:textFill>
        </w:rPr>
        <w:t>生猪产业平稳有序发展，</w:t>
      </w:r>
      <w:r>
        <w:rPr>
          <w:rFonts w:hint="eastAsia" w:ascii="方正仿宋_GBK" w:hAnsi="方正仿宋_GBK" w:eastAsia="方正仿宋_GBK" w:cs="方正仿宋_GBK"/>
          <w:color w:val="000000" w:themeColor="text1"/>
          <w:lang w:val="en-US" w:eastAsia="zh-CN"/>
          <w14:textFill>
            <w14:solidFill>
              <w14:schemeClr w14:val="tx1"/>
            </w14:solidFill>
          </w14:textFill>
        </w:rPr>
        <w:t>配合</w:t>
      </w: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区</w:t>
      </w:r>
      <w:r>
        <w:rPr>
          <w:rFonts w:hint="eastAsia" w:ascii="方正仿宋_GBK" w:hAnsi="方正仿宋_GBK" w:cs="方正仿宋_GBK"/>
          <w:color w:val="000000" w:themeColor="text1"/>
          <w:highlight w:val="none"/>
          <w:lang w:val="en-US" w:eastAsia="zh-CN"/>
          <w14:textFill>
            <w14:solidFill>
              <w14:schemeClr w14:val="tx1"/>
            </w14:solidFill>
          </w14:textFill>
        </w:rPr>
        <w:t>农林局</w:t>
      </w:r>
      <w:r>
        <w:rPr>
          <w:rFonts w:hint="eastAsia" w:ascii="方正仿宋_GBK" w:hAnsi="方正仿宋_GBK" w:eastAsia="方正仿宋_GBK" w:cs="方正仿宋_GBK"/>
          <w:color w:val="000000" w:themeColor="text1"/>
          <w:highlight w:val="none"/>
          <w14:textFill>
            <w14:solidFill>
              <w14:schemeClr w14:val="tx1"/>
            </w14:solidFill>
          </w14:textFill>
        </w:rPr>
        <w:t>加</w:t>
      </w:r>
      <w:r>
        <w:rPr>
          <w:rFonts w:hint="eastAsia" w:ascii="方正仿宋_GBK" w:hAnsi="方正仿宋_GBK" w:eastAsia="方正仿宋_GBK" w:cs="方正仿宋_GBK"/>
          <w:color w:val="000000" w:themeColor="text1"/>
          <w14:textFill>
            <w14:solidFill>
              <w14:schemeClr w14:val="tx1"/>
            </w14:solidFill>
          </w14:textFill>
        </w:rPr>
        <w:t>快推动现代化生猪养殖循环产业基地项目落地，力争生猪出栏量达到</w:t>
      </w:r>
      <w:r>
        <w:rPr>
          <w:rFonts w:hint="eastAsia" w:ascii="方正仿宋_GBK" w:hAnsi="方正仿宋_GBK" w:cs="方正仿宋_GBK"/>
          <w:color w:val="000000" w:themeColor="text1"/>
          <w:lang w:val="en-US" w:eastAsia="zh-CN"/>
          <w14:textFill>
            <w14:solidFill>
              <w14:schemeClr w14:val="tx1"/>
            </w14:solidFill>
          </w14:textFill>
        </w:rPr>
        <w:t>1</w:t>
      </w:r>
      <w:r>
        <w:rPr>
          <w:rFonts w:hint="eastAsia" w:ascii="方正仿宋_GBK" w:hAnsi="方正仿宋_GBK" w:eastAsia="方正仿宋_GBK" w:cs="方正仿宋_GBK"/>
          <w:color w:val="000000" w:themeColor="text1"/>
          <w14:textFill>
            <w14:solidFill>
              <w14:schemeClr w14:val="tx1"/>
            </w14:solidFill>
          </w14:textFill>
        </w:rPr>
        <w:t>万头左右</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农服中心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spacing w:line="594" w:lineRule="exact"/>
        <w:ind w:firstLine="640" w:firstLineChars="200"/>
        <w:rPr>
          <w:rFonts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（三）稳定发展蔬菜产业</w:t>
      </w:r>
      <w:r>
        <w:rPr>
          <w:rFonts w:hint="eastAsia" w:ascii="方正仿宋_GBK" w:hAnsi="方正仿宋_GBK" w:cs="方正仿宋_GBK"/>
          <w:color w:val="000000" w:themeColor="text1"/>
          <w14:textFill>
            <w14:solidFill>
              <w14:schemeClr w14:val="tx1"/>
            </w14:solidFill>
          </w14:textFill>
        </w:rPr>
        <w:t>。高标准建设蔬菜基地，蔬菜产量保持在1.2万吨以上</w:t>
      </w:r>
      <w:r>
        <w:rPr>
          <w:rFonts w:hint="eastAsia" w:ascii="方正楷体_GBK" w:hAnsi="方正楷体_GBK" w:eastAsia="方正楷体_GBK" w:cs="方正楷体_GBK"/>
          <w:color w:val="000000" w:themeColor="text1"/>
          <w14:textFill>
            <w14:solidFill>
              <w14:schemeClr w14:val="tx1"/>
            </w14:solidFill>
          </w14:textFill>
        </w:rPr>
        <w:t>（责任单位：农服中心）</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spacing w:line="594" w:lineRule="exact"/>
        <w:ind w:firstLine="640" w:firstLineChars="200"/>
        <w:rPr>
          <w:rFonts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（四）加大高标准农田建设力度。</w:t>
      </w:r>
      <w:r>
        <w:rPr>
          <w:rFonts w:hint="eastAsia" w:ascii="方正仿宋_GBK" w:hAnsi="方正仿宋_GBK" w:cs="方正仿宋_GBK"/>
          <w:color w:val="000000" w:themeColor="text1"/>
          <w:szCs w:val="22"/>
          <w14:textFill>
            <w14:solidFill>
              <w14:schemeClr w14:val="tx1"/>
            </w14:solidFill>
          </w14:textFill>
        </w:rPr>
        <w:t>以粮食生产功能区和重要农产品生产保护区为重点，积极争取高标准农田建设项目</w:t>
      </w:r>
      <w:r>
        <w:rPr>
          <w:rFonts w:hint="eastAsia" w:ascii="方正楷体_GBK" w:hAnsi="方正楷体_GBK" w:eastAsia="方正楷体_GBK" w:cs="方正楷体_GBK"/>
          <w:color w:val="000000" w:themeColor="text1"/>
          <w14:textFill>
            <w14:solidFill>
              <w14:schemeClr w14:val="tx1"/>
            </w14:solidFill>
          </w14:textFill>
        </w:rPr>
        <w:t>（责任单位：农服中心）</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spacing w:line="594" w:lineRule="exact"/>
        <w:ind w:firstLine="640" w:firstLineChars="20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（五）坚决遏制耕地“非农化”、防止“非粮化”。</w:t>
      </w:r>
      <w:r>
        <w:rPr>
          <w:rFonts w:hint="eastAsia" w:ascii="方正仿宋_GBK" w:hAnsi="方正仿宋_GBK" w:cs="方正仿宋_GBK"/>
          <w:color w:val="000000" w:themeColor="text1"/>
          <w14:textFill>
            <w14:solidFill>
              <w14:schemeClr w14:val="tx1"/>
            </w14:solidFill>
          </w14:textFill>
        </w:rPr>
        <w:t>坚决守住耕地红线，严肃查处违法行为，构建早发现、早制止、严查处的常态化监管机</w:t>
      </w:r>
      <w:r>
        <w:rPr>
          <w:rFonts w:hint="eastAsia" w:ascii="方正仿宋_GBK" w:hAnsi="方正仿宋_GBK" w:cs="方正仿宋_GBK"/>
          <w:color w:val="000000" w:themeColor="text1"/>
          <w:szCs w:val="22"/>
          <w14:textFill>
            <w14:solidFill>
              <w14:schemeClr w14:val="tx1"/>
            </w14:solidFill>
          </w14:textFill>
        </w:rPr>
        <w:t>制</w:t>
      </w:r>
      <w:r>
        <w:rPr>
          <w:rFonts w:hint="eastAsia" w:ascii="方正仿宋_GBK" w:hAnsi="方正仿宋_GBK" w:cs="方正仿宋_GBK"/>
          <w:color w:val="000000" w:themeColor="text1"/>
          <w:szCs w:val="22"/>
          <w:lang w:eastAsia="zh-CN"/>
          <w14:textFill>
            <w14:solidFill>
              <w14:schemeClr w14:val="tx1"/>
            </w14:solidFill>
          </w14:textFill>
        </w:rPr>
        <w:t>。</w:t>
      </w:r>
      <w:r>
        <w:rPr>
          <w:rFonts w:hint="eastAsia" w:ascii="方正仿宋_GBK" w:hAnsi="方正仿宋_GBK" w:cs="方正仿宋_GBK"/>
          <w:color w:val="000000" w:themeColor="text1"/>
          <w:szCs w:val="22"/>
          <w14:textFill>
            <w14:solidFill>
              <w14:schemeClr w14:val="tx1"/>
            </w14:solidFill>
          </w14:textFill>
        </w:rPr>
        <w:t>配</w:t>
      </w:r>
      <w:r>
        <w:rPr>
          <w:rFonts w:hint="eastAsia" w:ascii="方正仿宋_GBK" w:hAnsi="方正仿宋_GBK" w:cs="方正仿宋_GBK"/>
          <w:color w:val="000000" w:themeColor="text1"/>
          <w14:textFill>
            <w14:solidFill>
              <w14:schemeClr w14:val="tx1"/>
            </w14:solidFill>
          </w14:textFill>
        </w:rPr>
        <w:t>合上级深入推进农村乱占耕地建房专项整治行动</w:t>
      </w:r>
      <w:r>
        <w:rPr>
          <w:rFonts w:hint="eastAsia" w:ascii="方正楷体_GBK" w:hAnsi="方正楷体_GBK" w:eastAsia="方正楷体_GBK" w:cs="方正楷体_GBK"/>
          <w:color w:val="000000" w:themeColor="text1"/>
          <w14:textFill>
            <w14:solidFill>
              <w14:schemeClr w14:val="tx1"/>
            </w14:solidFill>
          </w14:textFill>
        </w:rPr>
        <w:t>（责任单位：规资所、</w:t>
      </w:r>
      <w:r>
        <w:rPr>
          <w:rFonts w:hint="eastAsia" w:ascii="方正楷体_GBK" w:hAnsi="方正楷体_GBK" w:eastAsia="方正楷体_GBK" w:cs="方正楷体_GBK"/>
          <w:color w:val="000000" w:themeColor="text1"/>
          <w:lang w:val="en-US" w:eastAsia="zh-CN"/>
          <w14:textFill>
            <w14:solidFill>
              <w14:schemeClr w14:val="tx1"/>
            </w14:solidFill>
          </w14:textFill>
        </w:rPr>
        <w:t>规建环保办</w:t>
      </w:r>
      <w:r>
        <w:rPr>
          <w:rFonts w:hint="eastAsia" w:ascii="方正楷体_GBK" w:hAnsi="方正楷体_GBK" w:eastAsia="方正楷体_GBK" w:cs="方正楷体_GBK"/>
          <w:color w:val="000000" w:themeColor="text1"/>
          <w14:textFill>
            <w14:solidFill>
              <w14:schemeClr w14:val="tx1"/>
            </w14:solidFill>
          </w14:textFill>
        </w:rPr>
        <w:t>、农服中心）</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二、加快发展乡村产业</w:t>
      </w:r>
    </w:p>
    <w:p>
      <w:pPr>
        <w:spacing w:line="594" w:lineRule="exact"/>
        <w:ind w:firstLine="640" w:firstLineChars="200"/>
        <w:rPr>
          <w:rFonts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（一）持续用力培育壮大优势特色产业</w:t>
      </w:r>
      <w:r>
        <w:rPr>
          <w:rFonts w:hint="eastAsia" w:ascii="方正仿宋_GBK" w:hAnsi="方正仿宋_GBK" w:cs="方正仿宋_GBK"/>
          <w:color w:val="000000" w:themeColor="text1"/>
          <w14:textFill>
            <w14:solidFill>
              <w14:schemeClr w14:val="tx1"/>
            </w14:solidFill>
          </w14:textFill>
        </w:rPr>
        <w:t>。大力发展现代山地特色高效农业，打造茶叶、蜜柚、蟠桃、双效桃、李子、草莓等6大特色产业，延长特色产业链</w:t>
      </w:r>
      <w:r>
        <w:rPr>
          <w:rFonts w:hint="eastAsia" w:ascii="方正楷体_GBK" w:hAnsi="方正楷体_GBK" w:eastAsia="方正楷体_GBK" w:cs="方正楷体_GBK"/>
          <w:color w:val="000000" w:themeColor="text1"/>
          <w14:textFill>
            <w14:solidFill>
              <w14:schemeClr w14:val="tx1"/>
            </w14:solidFill>
          </w14:textFill>
        </w:rPr>
        <w:t>（责任单位：农服中心）</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val="en-US" w:eastAsia="zh-CN"/>
          <w14:textFill>
            <w14:solidFill>
              <w14:schemeClr w14:val="tx1"/>
            </w14:solidFill>
          </w14:textFill>
        </w:rPr>
        <w:t>二</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val="en-US" w:eastAsia="zh-CN"/>
          <w14:textFill>
            <w14:solidFill>
              <w14:schemeClr w14:val="tx1"/>
            </w14:solidFill>
          </w14:textFill>
        </w:rPr>
        <w:t>探索打造乡村振兴示范点</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整合现有资源，打组合拳，努力推动王家坝乡村振兴示范点建设</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spacing w:line="594" w:lineRule="exact"/>
        <w:ind w:firstLine="640" w:firstLineChars="200"/>
        <w:rPr>
          <w:rFonts w:hint="eastAsia" w:eastAsia="方正楷体_GBK"/>
          <w:color w:val="000000" w:themeColor="text1"/>
          <w:lang w:val="en-US" w:eastAsia="zh-CN"/>
          <w14:textFill>
            <w14:solidFill>
              <w14:schemeClr w14:val="tx1"/>
            </w14:solidFill>
          </w14:textFill>
        </w:rPr>
      </w:pPr>
      <w:r>
        <w:rPr>
          <w:rFonts w:hint="eastAsia" w:ascii="方正楷体_GBK" w:hAnsi="方正楷体_GBK" w:eastAsia="方正楷体_GBK" w:cs="方正楷体_GBK"/>
          <w:color w:val="000000" w:themeColor="text1"/>
          <w:lang w:val="en-US" w:eastAsia="zh-CN"/>
          <w14:textFill>
            <w14:solidFill>
              <w14:schemeClr w14:val="tx1"/>
            </w14:solidFill>
          </w14:textFill>
        </w:rPr>
        <w:t xml:space="preserve"> </w:t>
      </w:r>
      <w:r>
        <w:rPr>
          <w:rFonts w:hint="eastAsia" w:ascii="方正楷体_GBK" w:hAnsi="方正楷体_GBK" w:eastAsia="方正楷体_GBK" w:cs="方正楷体_GBK"/>
          <w:color w:val="000000" w:themeColor="text1"/>
          <w:szCs w:val="32"/>
          <w14:textFill>
            <w14:solidFill>
              <w14:schemeClr w14:val="tx1"/>
            </w14:solidFill>
          </w14:textFill>
        </w:rPr>
        <w:t>（三）深入推进农业品牌创建。</w:t>
      </w:r>
      <w:r>
        <w:rPr>
          <w:rFonts w:hint="eastAsia" w:ascii="方正仿宋_GBK" w:hAnsi="方正仿宋_GBK" w:cs="方正仿宋_GBK"/>
          <w:color w:val="000000" w:themeColor="text1"/>
          <w:szCs w:val="32"/>
          <w:lang w:val="zh-CN"/>
          <w14:textFill>
            <w14:solidFill>
              <w14:schemeClr w14:val="tx1"/>
            </w14:solidFill>
          </w14:textFill>
        </w:rPr>
        <w:t>大力发展</w:t>
      </w:r>
      <w:r>
        <w:rPr>
          <w:rFonts w:hint="eastAsia" w:ascii="方正仿宋_GBK" w:hAnsi="方正仿宋_GBK" w:cs="方正仿宋_GBK"/>
          <w:color w:val="000000" w:themeColor="text1"/>
          <w:szCs w:val="32"/>
          <w14:textFill>
            <w14:solidFill>
              <w14:schemeClr w14:val="tx1"/>
            </w14:solidFill>
          </w14:textFill>
        </w:rPr>
        <w:t>“两品一标”农产品，</w:t>
      </w:r>
      <w:r>
        <w:rPr>
          <w:rFonts w:hint="eastAsia" w:ascii="方正仿宋_GBK" w:hAnsi="方正仿宋_GBK" w:cs="方正仿宋_GBK"/>
          <w:color w:val="000000" w:themeColor="text1"/>
          <w:szCs w:val="32"/>
          <w:lang w:val="zh-CN"/>
          <w14:textFill>
            <w14:solidFill>
              <w14:schemeClr w14:val="tx1"/>
            </w14:solidFill>
          </w14:textFill>
        </w:rPr>
        <w:t>打造一批万盛出口农产品品牌。</w:t>
      </w:r>
      <w:r>
        <w:rPr>
          <w:rFonts w:hint="eastAsia" w:ascii="方正仿宋_GBK" w:hAnsi="方正仿宋_GBK" w:cs="方正仿宋_GBK"/>
          <w:color w:val="000000" w:themeColor="text1"/>
          <w:szCs w:val="32"/>
          <w:lang w:val="zh-CN" w:eastAsia="zh-CN"/>
          <w14:textFill>
            <w14:solidFill>
              <w14:schemeClr w14:val="tx1"/>
            </w14:solidFill>
          </w14:textFill>
        </w:rPr>
        <w:t>申报</w:t>
      </w:r>
      <w:r>
        <w:rPr>
          <w:rFonts w:hint="eastAsia" w:ascii="方正仿宋_GBK" w:hAnsi="方正仿宋_GBK" w:cs="方正仿宋_GBK"/>
          <w:color w:val="000000" w:themeColor="text1"/>
          <w:szCs w:val="32"/>
          <w:lang w:val="zh-CN"/>
          <w14:textFill>
            <w14:solidFill>
              <w14:schemeClr w14:val="tx1"/>
            </w14:solidFill>
          </w14:textFill>
        </w:rPr>
        <w:t>“一村一品”</w:t>
      </w:r>
      <w:r>
        <w:rPr>
          <w:rFonts w:hint="eastAsia"/>
          <w:color w:val="000000" w:themeColor="text1"/>
          <w:szCs w:val="32"/>
          <w:lang w:val="zh-CN"/>
          <w14:textFill>
            <w14:solidFill>
              <w14:schemeClr w14:val="tx1"/>
            </w14:solidFill>
          </w14:textFill>
        </w:rPr>
        <w:t>示范村</w:t>
      </w:r>
      <w:r>
        <w:rPr>
          <w:rFonts w:hint="eastAsia"/>
          <w:color w:val="000000" w:themeColor="text1"/>
          <w:szCs w:val="32"/>
          <w:lang w:val="en-US" w:eastAsia="zh-CN"/>
          <w14:textFill>
            <w14:solidFill>
              <w14:schemeClr w14:val="tx1"/>
            </w14:solidFill>
          </w14:textFill>
        </w:rPr>
        <w:t>1</w:t>
      </w:r>
      <w:r>
        <w:rPr>
          <w:rFonts w:hint="eastAsia"/>
          <w:color w:val="000000" w:themeColor="text1"/>
          <w:szCs w:val="32"/>
          <w:lang w:val="zh-CN"/>
          <w14:textFill>
            <w14:solidFill>
              <w14:schemeClr w14:val="tx1"/>
            </w14:solidFill>
          </w14:textFill>
        </w:rPr>
        <w:t>个以上</w:t>
      </w:r>
      <w:r>
        <w:rPr>
          <w:rFonts w:hint="eastAsia" w:ascii="方正仿宋_GBK" w:hAnsi="方正仿宋_GBK" w:cs="方正仿宋_GBK"/>
          <w:color w:val="000000" w:themeColor="text1"/>
          <w:szCs w:val="32"/>
          <w:lang w:val="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从农业标准化生产入手，健全农产品质量安全监管和追溯体系，牢牢守住农产品质量安全底线</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推进食用农产品达标合格证制度</w:t>
      </w:r>
      <w:r>
        <w:rPr>
          <w:rFonts w:hint="eastAsia" w:ascii="方正楷体_GBK" w:hAnsi="方正楷体_GBK" w:eastAsia="方正楷体_GBK" w:cs="方正楷体_GBK"/>
          <w:color w:val="000000" w:themeColor="text1"/>
          <w:szCs w:val="32"/>
          <w14:textFill>
            <w14:solidFill>
              <w14:schemeClr w14:val="tx1"/>
            </w14:solidFill>
          </w14:textFill>
        </w:rPr>
        <w:t>（责任单位：</w:t>
      </w:r>
      <w:r>
        <w:rPr>
          <w:rFonts w:hint="eastAsia" w:ascii="方正楷体_GBK" w:hAnsi="方正楷体_GBK" w:eastAsia="方正楷体_GBK" w:cs="方正楷体_GBK"/>
          <w:color w:val="000000" w:themeColor="text1"/>
          <w:szCs w:val="32"/>
          <w:lang w:eastAsia="zh-CN"/>
          <w14:textFill>
            <w14:solidFill>
              <w14:schemeClr w14:val="tx1"/>
            </w14:solidFill>
          </w14:textFill>
        </w:rPr>
        <w:t>农服中心</w:t>
      </w:r>
      <w:r>
        <w:rPr>
          <w:rFonts w:hint="eastAsia" w:ascii="方正楷体_GBK" w:hAnsi="方正楷体_GBK" w:eastAsia="方正楷体_GBK" w:cs="方正楷体_GBK"/>
          <w:color w:val="000000" w:themeColor="text1"/>
          <w:szCs w:val="32"/>
          <w14:textFill>
            <w14:solidFill>
              <w14:schemeClr w14:val="tx1"/>
            </w14:solidFill>
          </w14:textFill>
        </w:rPr>
        <w:t>、市监</w:t>
      </w:r>
      <w:r>
        <w:rPr>
          <w:rFonts w:hint="eastAsia" w:ascii="方正楷体_GBK" w:hAnsi="方正楷体_GBK" w:eastAsia="方正楷体_GBK" w:cs="方正楷体_GBK"/>
          <w:color w:val="000000" w:themeColor="text1"/>
          <w:szCs w:val="32"/>
          <w:lang w:eastAsia="zh-CN"/>
          <w14:textFill>
            <w14:solidFill>
              <w14:schemeClr w14:val="tx1"/>
            </w14:solidFill>
          </w14:textFill>
        </w:rPr>
        <w:t>所</w:t>
      </w:r>
      <w:r>
        <w:rPr>
          <w:rFonts w:hint="eastAsia" w:ascii="方正楷体_GBK" w:hAnsi="方正楷体_GBK" w:eastAsia="方正楷体_GBK" w:cs="方正楷体_GBK"/>
          <w:color w:val="000000" w:themeColor="text1"/>
          <w:szCs w:val="32"/>
          <w14:textFill>
            <w14:solidFill>
              <w14:schemeClr w14:val="tx1"/>
            </w14:solidFill>
          </w14:textFill>
        </w:rPr>
        <w:t>）</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三、加强新时代农村精神文明建设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（一）深入推进农村思想政治宣传教育</w:t>
      </w:r>
      <w:r>
        <w:rPr>
          <w:rFonts w:hint="eastAsia" w:ascii="方正仿宋_GBK" w:hAnsi="方正仿宋_GBK" w:eastAsia="方正仿宋_GBK" w:cs="方正仿宋_GBK"/>
          <w:color w:val="000000" w:themeColor="text1"/>
          <w14:textFill>
            <w14:solidFill>
              <w14:schemeClr w14:val="tx1"/>
            </w14:solidFill>
          </w14:textFill>
        </w:rPr>
        <w:t>。大力开展庆祝建党100周年主题宣传活动和“听党话、感党恩、跟党走”宣讲活动</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党群办</w:t>
      </w:r>
      <w:r>
        <w:rPr>
          <w:rFonts w:hint="eastAsia" w:ascii="方正楷体_GBK" w:hAnsi="方正楷体_GBK" w:eastAsia="方正楷体_GBK" w:cs="方正楷体_GBK"/>
          <w:color w:val="000000" w:themeColor="text1"/>
          <w14:textFill>
            <w14:solidFill>
              <w14:schemeClr w14:val="tx1"/>
            </w14:solidFill>
          </w14:textFill>
        </w:rPr>
        <w:t>、妇联、</w:t>
      </w:r>
      <w:r>
        <w:rPr>
          <w:rFonts w:hint="eastAsia" w:ascii="方正楷体_GBK" w:hAnsi="方正楷体_GBK" w:eastAsia="方正楷体_GBK" w:cs="方正楷体_GBK"/>
          <w:color w:val="000000" w:themeColor="text1"/>
          <w:lang w:val="en-US"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（二）深化乡村文化供给。</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w:t>
      </w:r>
      <w:r>
        <w:rPr>
          <w:rFonts w:hint="eastAsia" w:ascii="方正仿宋_GBK" w:hAnsi="方正仿宋_GBK" w:eastAsia="方正仿宋_GBK" w:cs="方正仿宋_GBK"/>
          <w:color w:val="000000" w:themeColor="text1"/>
          <w14:textFill>
            <w14:solidFill>
              <w14:schemeClr w14:val="tx1"/>
            </w14:solidFill>
          </w14:textFill>
        </w:rPr>
        <w:t>实施乡村文化振兴“百乡千村”示范工程。培育“一村一品”文化活动品牌</w:t>
      </w:r>
      <w:r>
        <w:rPr>
          <w:rFonts w:hint="eastAsia" w:ascii="方正仿宋_GBK" w:hAnsi="方正仿宋_GBK" w:cs="方正仿宋_GBK"/>
          <w:color w:val="000000" w:themeColor="text1"/>
          <w:lang w:val="en-US" w:eastAsia="zh-CN"/>
          <w14:textFill>
            <w14:solidFill>
              <w14:schemeClr w14:val="tx1"/>
            </w14:solidFill>
          </w14:textFill>
        </w:rPr>
        <w:t>2</w:t>
      </w:r>
      <w:r>
        <w:rPr>
          <w:rFonts w:hint="eastAsia" w:ascii="方正仿宋_GBK" w:hAnsi="方正仿宋_GBK" w:eastAsia="方正仿宋_GBK" w:cs="方正仿宋_GBK"/>
          <w:color w:val="000000" w:themeColor="text1"/>
          <w14:textFill>
            <w14:solidFill>
              <w14:schemeClr w14:val="tx1"/>
            </w14:solidFill>
          </w14:textFill>
        </w:rPr>
        <w:t>个，开展文化科技卫生“三下乡”活动</w:t>
      </w:r>
      <w:r>
        <w:rPr>
          <w:rFonts w:hint="eastAsia" w:ascii="方正仿宋_GBK" w:hAnsi="方正仿宋_GBK" w:cs="方正仿宋_GBK"/>
          <w:color w:val="000000" w:themeColor="text1"/>
          <w:lang w:val="en-US" w:eastAsia="zh-CN"/>
          <w14:textFill>
            <w14:solidFill>
              <w14:schemeClr w14:val="tx1"/>
            </w14:solidFill>
          </w14:textFill>
        </w:rPr>
        <w:t>18</w:t>
      </w:r>
      <w:r>
        <w:rPr>
          <w:rFonts w:hint="eastAsia" w:ascii="方正仿宋_GBK" w:hAnsi="方正仿宋_GBK" w:eastAsia="方正仿宋_GBK" w:cs="方正仿宋_GBK"/>
          <w:color w:val="000000" w:themeColor="text1"/>
          <w:lang w:val="en-US" w:eastAsia="zh-CN"/>
          <w14:textFill>
            <w14:solidFill>
              <w14:schemeClr w14:val="tx1"/>
            </w14:solidFill>
          </w14:textFill>
        </w:rPr>
        <w:t>场</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文服</w:t>
      </w:r>
      <w:r>
        <w:rPr>
          <w:rFonts w:hint="eastAsia" w:ascii="方正楷体_GBK" w:hAnsi="方正楷体_GBK" w:eastAsia="方正楷体_GBK" w:cs="方正楷体_GBK"/>
          <w:color w:val="000000" w:themeColor="text1"/>
          <w:lang w:eastAsia="zh-CN"/>
          <w14:textFill>
            <w14:solidFill>
              <w14:schemeClr w14:val="tx1"/>
            </w14:solidFill>
          </w14:textFill>
        </w:rPr>
        <w:t>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val="en-US" w:eastAsia="zh-CN"/>
          <w14:textFill>
            <w14:solidFill>
              <w14:schemeClr w14:val="tx1"/>
            </w14:solidFill>
          </w14:textFill>
        </w:rPr>
        <w:t>三</w:t>
      </w:r>
      <w:r>
        <w:rPr>
          <w:rFonts w:hint="eastAsia" w:ascii="方正楷体_GBK" w:hAnsi="方正楷体_GBK" w:eastAsia="方正楷体_GBK" w:cs="方正楷体_GBK"/>
          <w:color w:val="000000" w:themeColor="text1"/>
          <w14:textFill>
            <w14:solidFill>
              <w14:schemeClr w14:val="tx1"/>
            </w14:solidFill>
          </w14:textFill>
        </w:rPr>
        <w:t>）大力培育新时代乡村文明新风尚</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配合上级做好</w:t>
      </w:r>
      <w:r>
        <w:rPr>
          <w:rFonts w:hint="eastAsia" w:ascii="方正仿宋_GBK" w:hAnsi="方正仿宋_GBK" w:eastAsia="方正仿宋_GBK" w:cs="方正仿宋_GBK"/>
          <w:color w:val="000000" w:themeColor="text1"/>
          <w14:textFill>
            <w14:solidFill>
              <w14:schemeClr w14:val="tx1"/>
            </w14:solidFill>
          </w14:textFill>
        </w:rPr>
        <w:t>“文明生活进农村”</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乡村振兴志愿服务</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移风易俗“十抵制十提倡”</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绿色家庭创建</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书香润万家家庭阅读</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寻找最美书香家庭</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家庭助廉立德</w:t>
      </w:r>
      <w:r>
        <w:rPr>
          <w:rFonts w:hint="eastAsia" w:ascii="方正仿宋_GBK" w:hAnsi="方正仿宋_GBK" w:eastAsia="方正仿宋_GBK" w:cs="方正仿宋_GBK"/>
          <w:color w:val="000000" w:themeColor="text1"/>
          <w:lang w:val="en-US" w:eastAsia="zh-CN"/>
          <w14:textFill>
            <w14:solidFill>
              <w14:schemeClr w14:val="tx1"/>
            </w14:solidFill>
          </w14:textFill>
        </w:rPr>
        <w:t>活动等。</w:t>
      </w:r>
      <w:r>
        <w:rPr>
          <w:rFonts w:hint="eastAsia" w:ascii="方正仿宋_GBK" w:hAnsi="方正仿宋_GBK" w:eastAsia="方正仿宋_GBK" w:cs="方正仿宋_GBK"/>
          <w:color w:val="000000" w:themeColor="text1"/>
          <w14:textFill>
            <w14:solidFill>
              <w14:schemeClr w14:val="tx1"/>
            </w14:solidFill>
          </w14:textFill>
        </w:rPr>
        <w:t>做好农村留守妇女、留守老人、留守儿童的权益维护等关心帮扶工作</w:t>
      </w:r>
      <w:r>
        <w:rPr>
          <w:rFonts w:hint="eastAsia" w:ascii="方正楷体_GBK" w:hAnsi="方正楷体_GBK" w:eastAsia="方正楷体_GBK" w:cs="方正楷体_GBK"/>
          <w:color w:val="000000" w:themeColor="text1"/>
          <w14:textFill>
            <w14:solidFill>
              <w14:schemeClr w14:val="tx1"/>
            </w14:solidFill>
          </w14:textFill>
        </w:rPr>
        <w:t>（责任单位：党</w:t>
      </w:r>
      <w:r>
        <w:rPr>
          <w:rFonts w:hint="eastAsia" w:ascii="方正楷体_GBK" w:hAnsi="方正楷体_GBK" w:eastAsia="方正楷体_GBK" w:cs="方正楷体_GBK"/>
          <w:color w:val="000000" w:themeColor="text1"/>
          <w:lang w:val="en-US" w:eastAsia="zh-CN"/>
          <w14:textFill>
            <w14:solidFill>
              <w14:schemeClr w14:val="tx1"/>
            </w14:solidFill>
          </w14:textFill>
        </w:rPr>
        <w:t>群办</w:t>
      </w:r>
      <w:r>
        <w:rPr>
          <w:rFonts w:hint="eastAsia" w:ascii="方正楷体_GBK" w:hAnsi="方正楷体_GBK" w:eastAsia="方正楷体_GBK" w:cs="方正楷体_GBK"/>
          <w:color w:val="000000" w:themeColor="text1"/>
          <w14:textFill>
            <w14:solidFill>
              <w14:schemeClr w14:val="tx1"/>
            </w14:solidFill>
          </w14:textFill>
        </w:rPr>
        <w:t>、妇联）</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四、加强农村生态文明建设</w:t>
      </w:r>
    </w:p>
    <w:p>
      <w:pPr>
        <w:spacing w:line="594" w:lineRule="exact"/>
        <w:ind w:firstLine="640" w:firstLineChars="200"/>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（一）持续推进化肥农药减量增效。</w:t>
      </w:r>
      <w:r>
        <w:rPr>
          <w:rFonts w:hint="eastAsia" w:ascii="方正仿宋_GBK" w:hAnsi="方正仿宋_GBK" w:cs="方正仿宋_GBK"/>
          <w:color w:val="000000" w:themeColor="text1"/>
          <w14:textFill>
            <w14:solidFill>
              <w14:schemeClr w14:val="tx1"/>
            </w14:solidFill>
          </w14:textFill>
        </w:rPr>
        <w:t>配合上级持续推进科学施肥用药，推广有机肥、高效低毒低残留农药和生物农药。加强农作物病虫害统防统治和绿色防控</w:t>
      </w:r>
      <w:r>
        <w:rPr>
          <w:rFonts w:hint="eastAsia" w:ascii="方正楷体_GBK" w:hAnsi="方正楷体_GBK" w:eastAsia="方正楷体_GBK" w:cs="方正楷体_GBK"/>
          <w:color w:val="000000" w:themeColor="text1"/>
          <w14:textFill>
            <w14:solidFill>
              <w14:schemeClr w14:val="tx1"/>
            </w14:solidFill>
          </w14:textFill>
        </w:rPr>
        <w:t>（责任单位：农服中心）</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spacing w:line="594" w:lineRule="exact"/>
        <w:ind w:firstLine="640" w:firstLineChars="200"/>
        <w:rPr>
          <w:rFonts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（二）加强农业废弃物资源化利用。</w:t>
      </w:r>
      <w:r>
        <w:rPr>
          <w:rFonts w:hint="eastAsia" w:ascii="方正仿宋_GBK" w:hAnsi="方正仿宋_GBK" w:cs="方正仿宋_GBK"/>
          <w:color w:val="000000" w:themeColor="text1"/>
          <w14:textFill>
            <w14:solidFill>
              <w14:schemeClr w14:val="tx1"/>
            </w14:solidFill>
          </w14:textFill>
        </w:rPr>
        <w:t>配合上级做好秸秆综合利用、畜禽粪污资源化利用、农药包装物回收处置补贴等工作</w:t>
      </w:r>
      <w:r>
        <w:rPr>
          <w:rFonts w:hint="eastAsia" w:ascii="方正楷体_GBK" w:hAnsi="方正楷体_GBK" w:eastAsia="方正楷体_GBK" w:cs="方正楷体_GBK"/>
          <w:color w:val="000000" w:themeColor="text1"/>
          <w14:textFill>
            <w14:solidFill>
              <w14:schemeClr w14:val="tx1"/>
            </w14:solidFill>
          </w14:textFill>
        </w:rPr>
        <w:t>（责任单位：农服中心）</w:t>
      </w:r>
      <w:r>
        <w:rPr>
          <w:rFonts w:hint="eastAsia" w:ascii="方正仿宋_GBK" w:hAnsi="方正仿宋_GBK" w:cs="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（三）启动长江流域“十年禁渔”。</w:t>
      </w:r>
      <w:r>
        <w:rPr>
          <w:rFonts w:hint="eastAsia" w:ascii="方正仿宋_GBK" w:hAnsi="方正仿宋_GBK" w:eastAsia="方正仿宋_GBK" w:cs="方正仿宋_GBK"/>
          <w:color w:val="000000" w:themeColor="text1"/>
          <w:lang w:val="en-US" w:eastAsia="zh-CN"/>
          <w14:textFill>
            <w14:solidFill>
              <w14:schemeClr w14:val="tx1"/>
            </w14:solidFill>
          </w14:textFill>
        </w:rPr>
        <w:t>配合经开区</w:t>
      </w:r>
      <w:r>
        <w:rPr>
          <w:rFonts w:hint="eastAsia" w:ascii="方正仿宋_GBK" w:hAnsi="方正仿宋_GBK" w:eastAsia="方正仿宋_GBK" w:cs="方正仿宋_GBK"/>
          <w:color w:val="000000" w:themeColor="text1"/>
          <w14:textFill>
            <w14:solidFill>
              <w14:schemeClr w14:val="tx1"/>
            </w14:solidFill>
          </w14:textFill>
        </w:rPr>
        <w:t>全面落实长江十年禁渔令</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农服中心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（四）推进山水林田湖草系统治理</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配合上级做好</w:t>
      </w:r>
      <w:r>
        <w:rPr>
          <w:rFonts w:hint="eastAsia" w:ascii="方正仿宋_GBK" w:hAnsi="方正仿宋_GBK" w:eastAsia="方正仿宋_GBK" w:cs="方正仿宋_GBK"/>
          <w:color w:val="000000" w:themeColor="text1"/>
          <w14:textFill>
            <w14:solidFill>
              <w14:schemeClr w14:val="tx1"/>
            </w14:solidFill>
          </w14:textFill>
        </w:rPr>
        <w:t>矿山地下水治理、“三废”污染治理</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生态修复</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土地综合整治</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耕地管控、国土绿化等工作</w:t>
      </w:r>
      <w:r>
        <w:rPr>
          <w:rFonts w:hint="eastAsia" w:ascii="方正仿宋_GBK" w:hAnsi="方正仿宋_GBK" w:eastAsia="方正仿宋_GBK" w:cs="方正仿宋_GBK"/>
          <w:color w:val="000000" w:themeColor="text1"/>
          <w14:textFill>
            <w14:solidFill>
              <w14:schemeClr w14:val="tx1"/>
            </w14:solidFill>
          </w14:textFill>
        </w:rPr>
        <w:t>。严格落实河长制，全面推进林长制</w:t>
      </w:r>
      <w:r>
        <w:rPr>
          <w:rFonts w:hint="eastAsia" w:ascii="方正楷体_GBK" w:hAnsi="方正楷体_GBK" w:eastAsia="方正楷体_GBK" w:cs="方正楷体_GBK"/>
          <w:color w:val="000000" w:themeColor="text1"/>
          <w14:textFill>
            <w14:solidFill>
              <w14:schemeClr w14:val="tx1"/>
            </w14:solidFill>
          </w14:textFill>
        </w:rPr>
        <w:t>（责任单位：规资</w:t>
      </w:r>
      <w:r>
        <w:rPr>
          <w:rFonts w:hint="eastAsia" w:ascii="方正楷体_GBK" w:hAnsi="方正楷体_GBK" w:eastAsia="方正楷体_GBK" w:cs="方正楷体_GBK"/>
          <w:color w:val="000000" w:themeColor="text1"/>
          <w:lang w:val="en-US" w:eastAsia="zh-CN"/>
          <w14:textFill>
            <w14:solidFill>
              <w14:schemeClr w14:val="tx1"/>
            </w14:solidFill>
          </w14:textFill>
        </w:rPr>
        <w:t>所</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val="en-US" w:eastAsia="zh-CN"/>
          <w14:textFill>
            <w14:solidFill>
              <w14:schemeClr w14:val="tx1"/>
            </w14:solidFill>
          </w14:textFill>
        </w:rPr>
        <w:t>规建环保办、</w:t>
      </w:r>
      <w:r>
        <w:rPr>
          <w:rFonts w:hint="eastAsia" w:ascii="方正楷体_GBK" w:hAnsi="方正楷体_GBK" w:eastAsia="方正楷体_GBK" w:cs="方正楷体_GBK"/>
          <w:color w:val="000000" w:themeColor="text1"/>
          <w:lang w:eastAsia="zh-CN"/>
          <w14:textFill>
            <w14:solidFill>
              <w14:schemeClr w14:val="tx1"/>
            </w14:solidFill>
          </w14:textFill>
        </w:rPr>
        <w:t>农服中心）。</w:t>
      </w:r>
    </w:p>
    <w:p>
      <w:pPr>
        <w:spacing w:line="594" w:lineRule="exact"/>
        <w:ind w:firstLine="640" w:firstLineChars="200"/>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五、实施乡村建设行动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（一）强化乡村规划引领</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w:t>
      </w:r>
      <w:r>
        <w:rPr>
          <w:rFonts w:hint="eastAsia" w:ascii="方正仿宋_GBK" w:hAnsi="方正仿宋_GBK" w:eastAsia="方正仿宋_GBK" w:cs="方正仿宋_GBK"/>
          <w:color w:val="000000" w:themeColor="text1"/>
          <w14:textFill>
            <w14:solidFill>
              <w14:schemeClr w14:val="tx1"/>
            </w14:solidFill>
          </w14:textFill>
        </w:rPr>
        <w:t>有序开展乡镇国土空间规划编制</w:t>
      </w:r>
      <w:r>
        <w:rPr>
          <w:rFonts w:hint="eastAsia" w:ascii="方正仿宋_GBK" w:hAnsi="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w:t>
      </w:r>
      <w:r>
        <w:rPr>
          <w:rFonts w:hint="eastAsia" w:ascii="方正仿宋_GBK" w:hAnsi="方正仿宋_GBK" w:eastAsia="方正仿宋_GBK" w:cs="方正仿宋_GBK"/>
          <w:color w:val="000000" w:themeColor="text1"/>
          <w14:textFill>
            <w14:solidFill>
              <w14:schemeClr w14:val="tx1"/>
            </w14:solidFill>
          </w14:textFill>
        </w:rPr>
        <w:t>优化完善全域全要素村庄规划</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规资所、规建环保办</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w:t>
      </w:r>
    </w:p>
    <w:p>
      <w:pPr>
        <w:spacing w:line="594" w:lineRule="exact"/>
        <w:ind w:firstLine="640" w:firstLineChars="200"/>
        <w:rPr>
          <w:rFonts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（二）加强乡村公共基础设施建设</w:t>
      </w:r>
      <w:r>
        <w:rPr>
          <w:rFonts w:hint="eastAsia" w:ascii="方正仿宋_GBK" w:hAnsi="方正仿宋_GBK" w:cs="方正仿宋_GBK"/>
          <w:color w:val="000000" w:themeColor="text1"/>
          <w14:textFill>
            <w14:solidFill>
              <w14:schemeClr w14:val="tx1"/>
            </w14:solidFill>
          </w14:textFill>
        </w:rPr>
        <w:t>。配合上级优化农村水、电、路、气、通讯、物流、环保等设施的布局。新建“四好农村路”</w:t>
      </w:r>
      <w:r>
        <w:rPr>
          <w:rFonts w:hint="eastAsia" w:ascii="方正仿宋_GBK" w:hAnsi="方正仿宋_GBK" w:cs="方正仿宋_GBK"/>
          <w:color w:val="000000" w:themeColor="text1"/>
          <w:lang w:val="en-US" w:eastAsia="zh-CN"/>
          <w14:textFill>
            <w14:solidFill>
              <w14:schemeClr w14:val="tx1"/>
            </w14:solidFill>
          </w14:textFill>
        </w:rPr>
        <w:t>14.9</w:t>
      </w:r>
      <w:r>
        <w:rPr>
          <w:rFonts w:hint="eastAsia" w:ascii="方正仿宋_GBK" w:hAnsi="方正仿宋_GBK" w:cs="方正仿宋_GBK"/>
          <w:color w:val="000000" w:themeColor="text1"/>
          <w14:textFill>
            <w14:solidFill>
              <w14:schemeClr w14:val="tx1"/>
            </w14:solidFill>
          </w14:textFill>
        </w:rPr>
        <w:t>公里</w:t>
      </w:r>
      <w:r>
        <w:rPr>
          <w:rFonts w:ascii="宋体" w:hAnsi="宋体" w:eastAsia="宋体" w:cs="宋体"/>
          <w:sz w:val="24"/>
          <w:szCs w:val="24"/>
        </w:rPr>
        <w:t>。</w:t>
      </w:r>
      <w:r>
        <w:rPr>
          <w:rFonts w:hint="eastAsia" w:ascii="方正仿宋_GBK" w:hAnsi="方正仿宋_GBK" w:cs="方正仿宋_GBK"/>
          <w:color w:val="000000" w:themeColor="text1"/>
          <w14:textFill>
            <w14:solidFill>
              <w14:schemeClr w14:val="tx1"/>
            </w14:solidFill>
          </w14:textFill>
        </w:rPr>
        <w:t>全面实施路长制。配合上级启动农村饮水安全保障行动</w:t>
      </w:r>
      <w:r>
        <w:rPr>
          <w:rFonts w:hint="eastAsia" w:ascii="方正楷体_GBK" w:hAnsi="方正楷体_GBK" w:eastAsia="方正楷体_GBK" w:cs="方正楷体_GBK"/>
          <w:color w:val="000000" w:themeColor="text1"/>
          <w14:textFill>
            <w14:solidFill>
              <w14:schemeClr w14:val="tx1"/>
            </w14:solidFill>
          </w14:textFill>
        </w:rPr>
        <w:t>（责任单位：村镇中心、经发办、</w:t>
      </w:r>
      <w:r>
        <w:rPr>
          <w:rFonts w:hint="eastAsia" w:ascii="方正楷体_GBK" w:hAnsi="方正楷体_GBK" w:eastAsia="方正楷体_GBK" w:cs="方正楷体_GBK"/>
          <w:color w:val="000000" w:themeColor="text1"/>
          <w:lang w:eastAsia="zh-CN"/>
          <w14:textFill>
            <w14:solidFill>
              <w14:schemeClr w14:val="tx1"/>
            </w14:solidFill>
          </w14:textFill>
        </w:rPr>
        <w:t>规建环保办</w:t>
      </w:r>
      <w:r>
        <w:rPr>
          <w:rFonts w:hint="eastAsia" w:ascii="方正楷体_GBK" w:hAnsi="方正楷体_GBK" w:eastAsia="方正楷体_GBK" w:cs="方正楷体_GBK"/>
          <w:color w:val="000000" w:themeColor="text1"/>
          <w14:textFill>
            <w14:solidFill>
              <w14:schemeClr w14:val="tx1"/>
            </w14:solidFill>
          </w14:textFill>
        </w:rPr>
        <w:t>、农服中心等）</w:t>
      </w:r>
      <w:r>
        <w:rPr>
          <w:rFonts w:hint="eastAsia" w:ascii="方正仿宋_GBK" w:hAnsi="方正仿宋_GBK" w:cs="方正仿宋_GBK"/>
          <w:color w:val="000000" w:themeColor="text1"/>
          <w14:textFill>
            <w14:solidFill>
              <w14:schemeClr w14:val="tx1"/>
            </w14:solidFill>
          </w14:textFill>
        </w:rPr>
        <w:t>。</w:t>
      </w:r>
    </w:p>
    <w:p>
      <w:pPr>
        <w:spacing w:line="594" w:lineRule="exact"/>
        <w:ind w:firstLine="640" w:firstLineChars="200"/>
        <w:rPr>
          <w:rFonts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（三）实施农村人居环境整治</w:t>
      </w:r>
      <w:r>
        <w:rPr>
          <w:rFonts w:hint="eastAsia" w:ascii="方正仿宋_GBK" w:hAnsi="方正仿宋_GBK" w:cs="方正仿宋_GBK"/>
          <w:color w:val="000000" w:themeColor="text1"/>
          <w14:textFill>
            <w14:solidFill>
              <w14:schemeClr w14:val="tx1"/>
            </w14:solidFill>
          </w14:textFill>
        </w:rPr>
        <w:t>。探索打造农村人居环境整治示范点</w:t>
      </w:r>
      <w:r>
        <w:rPr>
          <w:rFonts w:hint="eastAsia" w:ascii="方正仿宋_GBK" w:hAnsi="方正仿宋_GBK" w:cs="方正仿宋_GBK"/>
          <w:color w:val="000000" w:themeColor="text1"/>
          <w:lang w:eastAsia="zh-CN"/>
          <w14:textFill>
            <w14:solidFill>
              <w14:schemeClr w14:val="tx1"/>
            </w14:solidFill>
          </w14:textFill>
        </w:rPr>
        <w:t>，以“五清理一活动”工作为依托，全面提升农村人居环境，建设完成王家坝村美丽乡村项目。</w:t>
      </w:r>
      <w:r>
        <w:rPr>
          <w:rFonts w:hint="eastAsia" w:ascii="方正仿宋_GBK" w:hAnsi="方正仿宋_GBK" w:cs="方正仿宋_GBK"/>
          <w:color w:val="auto"/>
          <w:highlight w:val="none"/>
          <w:lang w:eastAsia="zh-CN"/>
        </w:rPr>
        <w:t>推进渝黔高速扩能项目沿线风貌整治，持续加强沙坝—民权—营寨农村人居环境整治提升</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农服</w:t>
      </w:r>
      <w:r>
        <w:rPr>
          <w:rFonts w:hint="eastAsia" w:ascii="方正楷体_GBK" w:hAnsi="方正楷体_GBK" w:eastAsia="方正楷体_GBK" w:cs="方正楷体_GBK"/>
          <w:color w:val="000000" w:themeColor="text1"/>
          <w14:textFill>
            <w14:solidFill>
              <w14:schemeClr w14:val="tx1"/>
            </w14:solidFill>
          </w14:textFill>
        </w:rPr>
        <w:t>中心</w:t>
      </w:r>
      <w:r>
        <w:rPr>
          <w:rFonts w:hint="eastAsia" w:ascii="方正楷体_GBK" w:hAnsi="方正楷体_GBK" w:eastAsia="方正楷体_GBK" w:cs="方正楷体_GBK"/>
          <w:color w:val="000000" w:themeColor="text1"/>
          <w:lang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cs="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楷体_GBK" w:cs="方正仿宋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highlight w:val="none"/>
          <w14:textFill>
            <w14:solidFill>
              <w14:schemeClr w14:val="tx1"/>
            </w14:solidFill>
          </w14:textFill>
        </w:rPr>
        <w:t>（</w:t>
      </w:r>
      <w:r>
        <w:rPr>
          <w:rFonts w:hint="eastAsia" w:ascii="方正楷体_GBK" w:hAnsi="方正楷体_GBK" w:eastAsia="方正楷体_GBK" w:cs="方正楷体_GBK"/>
          <w:color w:val="000000" w:themeColor="text1"/>
          <w:highlight w:val="none"/>
          <w:lang w:eastAsia="zh-CN"/>
          <w14:textFill>
            <w14:solidFill>
              <w14:schemeClr w14:val="tx1"/>
            </w14:solidFill>
          </w14:textFill>
        </w:rPr>
        <w:t>四</w:t>
      </w:r>
      <w:r>
        <w:rPr>
          <w:rFonts w:hint="eastAsia" w:ascii="方正楷体_GBK" w:hAnsi="方正楷体_GBK" w:eastAsia="方正楷体_GBK" w:cs="方正楷体_GBK"/>
          <w:color w:val="000000" w:themeColor="text1"/>
          <w:highlight w:val="none"/>
          <w14:textFill>
            <w14:solidFill>
              <w14:schemeClr w14:val="tx1"/>
            </w14:solidFill>
          </w14:textFill>
        </w:rPr>
        <w:t>）提升农村基本公共服务水平</w:t>
      </w:r>
      <w:r>
        <w:rPr>
          <w:rFonts w:hint="eastAsia" w:ascii="方正仿宋_GBK" w:hAnsi="方正仿宋_GBK" w:eastAsia="方正仿宋_GBK" w:cs="方正仿宋_GBK"/>
          <w:color w:val="000000" w:themeColor="text1"/>
          <w:highlight w:val="none"/>
          <w14:textFill>
            <w14:solidFill>
              <w14:schemeClr w14:val="tx1"/>
            </w14:solidFill>
          </w14:textFill>
        </w:rPr>
        <w:t>。持续推进村卫生室标准化建设，力争50%村卫生室业务用房面积不低于60平方米、合格村医不少于1名。</w:t>
      </w:r>
      <w:r>
        <w:rPr>
          <w:rFonts w:hint="eastAsia" w:ascii="方正仿宋_GBK" w:hAnsi="方正仿宋_GBK" w:cs="方正仿宋_GBK"/>
          <w:color w:val="000000" w:themeColor="text1"/>
          <w:highlight w:val="none"/>
          <w:lang w:eastAsia="zh-CN"/>
          <w14:textFill>
            <w14:solidFill>
              <w14:schemeClr w14:val="tx1"/>
            </w14:solidFill>
          </w14:textFill>
        </w:rPr>
        <w:t>今年</w:t>
      </w:r>
      <w:r>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t>建设</w:t>
      </w:r>
      <w:r>
        <w:rPr>
          <w:rFonts w:hint="eastAsia" w:ascii="方正仿宋_GBK" w:hAnsi="方正仿宋_GBK" w:cs="方正仿宋_GBK"/>
          <w:color w:val="000000" w:themeColor="text1"/>
          <w:szCs w:val="22"/>
          <w:highlight w:val="none"/>
          <w:lang w:eastAsia="zh-CN"/>
          <w14:textFill>
            <w14:solidFill>
              <w14:schemeClr w14:val="tx1"/>
            </w14:solidFill>
          </w14:textFill>
        </w:rPr>
        <w:t>完成</w:t>
      </w:r>
      <w:r>
        <w:rPr>
          <w:rFonts w:hint="eastAsia" w:ascii="方正仿宋_GBK" w:hAnsi="方正仿宋_GBK" w:eastAsia="方正仿宋_GBK" w:cs="方正仿宋_GBK"/>
          <w:color w:val="000000" w:themeColor="text1"/>
          <w:szCs w:val="22"/>
          <w:highlight w:val="none"/>
          <w14:textFill>
            <w14:solidFill>
              <w14:schemeClr w14:val="tx1"/>
            </w14:solidFill>
          </w14:textFill>
        </w:rPr>
        <w:t>南桐镇养老服务中心</w:t>
      </w:r>
      <w:r>
        <w:rPr>
          <w:rFonts w:hint="eastAsia" w:ascii="方正仿宋_GBK" w:hAnsi="方正仿宋_GBK" w:eastAsia="方正仿宋_GBK" w:cs="方正仿宋_GBK"/>
          <w:color w:val="000000" w:themeColor="text1"/>
          <w:szCs w:val="2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Cs w:val="22"/>
          <w:highlight w:val="none"/>
          <w14:textFill>
            <w14:solidFill>
              <w14:schemeClr w14:val="tx1"/>
            </w14:solidFill>
          </w14:textFill>
        </w:rPr>
        <w:t>建成村级互助养老点</w:t>
      </w:r>
      <w:r>
        <w:rPr>
          <w:rFonts w:hint="eastAsia" w:ascii="方正仿宋_GBK" w:hAnsi="方正仿宋_GBK" w:eastAsia="方正仿宋_GBK" w:cs="方正仿宋_GBK"/>
          <w:color w:val="000000" w:themeColor="text1"/>
          <w:szCs w:val="2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Cs w:val="22"/>
          <w:highlight w:val="none"/>
          <w14:textFill>
            <w14:solidFill>
              <w14:schemeClr w14:val="tx1"/>
            </w14:solidFill>
          </w14:textFill>
        </w:rPr>
        <w:t>个。落实好民生兜底保障政策，及时将符合低保、特困人员救助供养、临时救助的人员纳入兜底保障范围（</w:t>
      </w:r>
      <w:r>
        <w:rPr>
          <w:rFonts w:hint="eastAsia" w:ascii="方正楷体_GBK" w:hAnsi="方正楷体_GBK" w:eastAsia="方正楷体_GBK" w:cs="方正楷体_GBK"/>
          <w:color w:val="000000" w:themeColor="text1"/>
          <w:highlight w:val="none"/>
          <w14:textFill>
            <w14:solidFill>
              <w14:schemeClr w14:val="tx1"/>
            </w14:solidFill>
          </w14:textFill>
        </w:rPr>
        <w:t>责任单位：民政</w:t>
      </w:r>
      <w:r>
        <w:rPr>
          <w:rFonts w:hint="eastAsia" w:ascii="方正楷体_GBK" w:hAnsi="方正楷体_GBK" w:eastAsia="方正楷体_GBK" w:cs="方正楷体_GBK"/>
          <w:color w:val="000000" w:themeColor="text1"/>
          <w:highlight w:val="none"/>
          <w:lang w:val="en-US" w:eastAsia="zh-CN"/>
          <w14:textFill>
            <w14:solidFill>
              <w14:schemeClr w14:val="tx1"/>
            </w14:solidFill>
          </w14:textFill>
        </w:rPr>
        <w:t>社事办、劳动社保所</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spacing w:line="594" w:lineRule="exact"/>
        <w:ind w:firstLine="640" w:firstLineChars="200"/>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lang w:val="en-US" w:eastAsia="zh-CN"/>
          <w14:textFill>
            <w14:solidFill>
              <w14:schemeClr w14:val="tx1"/>
            </w14:solidFill>
          </w14:textFill>
        </w:rPr>
        <w:t>六</w:t>
      </w:r>
      <w:r>
        <w:rPr>
          <w:rFonts w:hint="eastAsia" w:ascii="方正黑体_GBK" w:hAnsi="方正黑体_GBK" w:eastAsia="方正黑体_GBK" w:cs="方正黑体_GBK"/>
          <w:color w:val="000000" w:themeColor="text1"/>
          <w:szCs w:val="32"/>
          <w14:textFill>
            <w14:solidFill>
              <w14:schemeClr w14:val="tx1"/>
            </w14:solidFill>
          </w14:textFill>
        </w:rPr>
        <w:t>、加强农村基层组织建设和乡村治理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（一）推动基层基础全面进步全面过硬</w:t>
      </w:r>
      <w:r>
        <w:rPr>
          <w:rFonts w:hint="eastAsia" w:ascii="方正仿宋_GBK" w:hAnsi="方正仿宋_GBK" w:eastAsia="方正仿宋_GBK" w:cs="方正仿宋_GBK"/>
          <w:color w:val="000000" w:themeColor="text1"/>
          <w14:textFill>
            <w14:solidFill>
              <w14:schemeClr w14:val="tx1"/>
            </w14:solidFill>
          </w14:textFill>
        </w:rPr>
        <w:t>。扎实做好</w:t>
      </w:r>
      <w:r>
        <w:rPr>
          <w:rFonts w:hint="eastAsia" w:ascii="方正仿宋_GBK" w:hAnsi="方正仿宋_GBK" w:eastAsia="方正仿宋_GBK" w:cs="方正仿宋_GBK"/>
          <w:color w:val="000000" w:themeColor="text1"/>
          <w:lang w:val="en-US" w:eastAsia="zh-CN"/>
          <w14:textFill>
            <w14:solidFill>
              <w14:schemeClr w14:val="tx1"/>
            </w14:solidFill>
          </w14:textFill>
        </w:rPr>
        <w:t>各</w:t>
      </w:r>
      <w:r>
        <w:rPr>
          <w:rFonts w:hint="eastAsia" w:ascii="方正仿宋_GBK" w:hAnsi="方正仿宋_GBK" w:eastAsia="方正仿宋_GBK" w:cs="方正仿宋_GBK"/>
          <w:color w:val="000000" w:themeColor="text1"/>
          <w14:textFill>
            <w14:solidFill>
              <w14:schemeClr w14:val="tx1"/>
            </w14:solidFill>
          </w14:textFill>
        </w:rPr>
        <w:t>村“两委”集中换届工作。坚持和完善向村</w:t>
      </w:r>
      <w:r>
        <w:rPr>
          <w:rFonts w:hint="eastAsia" w:ascii="方正仿宋_GBK" w:hAnsi="方正仿宋_GBK" w:eastAsia="方正仿宋_GBK" w:cs="方正仿宋_GBK"/>
          <w:color w:val="000000" w:themeColor="text1"/>
          <w:lang w:val="en-US" w:eastAsia="zh-CN"/>
          <w14:textFill>
            <w14:solidFill>
              <w14:schemeClr w14:val="tx1"/>
            </w14:solidFill>
          </w14:textFill>
        </w:rPr>
        <w:t>配备</w:t>
      </w:r>
      <w:r>
        <w:rPr>
          <w:rFonts w:hint="eastAsia" w:ascii="方正仿宋_GBK" w:hAnsi="方正仿宋_GBK" w:eastAsia="方正仿宋_GBK" w:cs="方正仿宋_GBK"/>
          <w:color w:val="000000" w:themeColor="text1"/>
          <w14:textFill>
            <w14:solidFill>
              <w14:schemeClr w14:val="tx1"/>
            </w14:solidFill>
          </w14:textFill>
        </w:rPr>
        <w:t>第一书记制度。制定2021—2023年农村发展党员3年规划，确保每个村每3年至少发展1名年轻党员</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党群办、民政社事办</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（二）加强和改进乡村治理</w:t>
      </w:r>
      <w:r>
        <w:rPr>
          <w:rFonts w:hint="eastAsia" w:ascii="方正仿宋_GBK" w:hAnsi="方正仿宋_GBK" w:eastAsia="方正仿宋_GBK" w:cs="方正仿宋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配合上级做好</w:t>
      </w:r>
      <w:r>
        <w:rPr>
          <w:rFonts w:hint="eastAsia" w:ascii="方正仿宋_GBK" w:hAnsi="方正仿宋_GBK" w:eastAsia="方正仿宋_GBK" w:cs="方正仿宋_GBK"/>
          <w:color w:val="000000" w:themeColor="text1"/>
          <w14:textFill>
            <w14:solidFill>
              <w14:schemeClr w14:val="tx1"/>
            </w14:solidFill>
          </w14:textFill>
        </w:rPr>
        <w:t>村委会规范化建设和村务公开“阳光工程”</w:t>
      </w:r>
      <w:r>
        <w:rPr>
          <w:rFonts w:hint="eastAsia" w:ascii="方正仿宋_GBK" w:hAnsi="方正仿宋_GBK" w:eastAsia="方正仿宋_GBK" w:cs="方正仿宋_GBK"/>
          <w:color w:val="000000" w:themeColor="text1"/>
          <w:lang w:val="en-US" w:eastAsia="zh-CN"/>
          <w14:textFill>
            <w14:solidFill>
              <w14:schemeClr w14:val="tx1"/>
            </w14:solidFill>
          </w14:textFill>
        </w:rPr>
        <w:t>及</w:t>
      </w:r>
      <w:r>
        <w:rPr>
          <w:rFonts w:hint="eastAsia" w:ascii="方正仿宋_GBK" w:hAnsi="方正仿宋_GBK" w:eastAsia="方正仿宋_GBK" w:cs="方正仿宋_GBK"/>
          <w:color w:val="000000" w:themeColor="text1"/>
          <w14:textFill>
            <w14:solidFill>
              <w14:schemeClr w14:val="tx1"/>
            </w14:solidFill>
          </w14:textFill>
        </w:rPr>
        <w:t>公民法治素养行动，乡村群众法治宣传教育普及率达到80%以上。加强乡村人民调解组织和队伍建设</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民事社事办</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楷体_GBK" w:hAnsi="方正楷体_GBK" w:eastAsia="方正楷体_GBK" w:cs="方正楷体_GBK"/>
          <w:color w:val="000000" w:themeColor="text1"/>
          <w:lang w:val="en-US" w:eastAsia="zh-CN"/>
          <w14:textFill>
            <w14:solidFill>
              <w14:schemeClr w14:val="tx1"/>
            </w14:solidFill>
          </w14:textFill>
        </w:rPr>
        <w:t>司法所</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（三）深入推进平安乡村建设。</w:t>
      </w:r>
      <w:r>
        <w:rPr>
          <w:rFonts w:hint="eastAsia" w:ascii="方正仿宋_GBK" w:hAnsi="方正仿宋_GBK" w:eastAsia="方正仿宋_GBK" w:cs="方正仿宋_GBK"/>
          <w:color w:val="000000" w:themeColor="text1"/>
          <w14:textFill>
            <w14:solidFill>
              <w14:schemeClr w14:val="tx1"/>
            </w14:solidFill>
          </w14:textFill>
        </w:rPr>
        <w:t>巩固农村扫黑除恶专项斗争成果</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lang w:val="en-US" w:eastAsia="zh-CN"/>
          <w14:textFill>
            <w14:solidFill>
              <w14:schemeClr w14:val="tx1"/>
            </w14:solidFill>
          </w14:textFill>
        </w:rPr>
        <w:t>配合上级推进</w:t>
      </w:r>
      <w:r>
        <w:rPr>
          <w:rFonts w:hint="eastAsia" w:ascii="方正仿宋_GBK" w:hAnsi="方正仿宋_GBK" w:eastAsia="方正仿宋_GBK" w:cs="方正仿宋_GBK"/>
          <w:color w:val="000000" w:themeColor="text1"/>
          <w14:textFill>
            <w14:solidFill>
              <w14:schemeClr w14:val="tx1"/>
            </w14:solidFill>
          </w14:textFill>
        </w:rPr>
        <w:t>矛盾纠纷综合调处平台建设</w:t>
      </w:r>
      <w:r>
        <w:rPr>
          <w:rFonts w:hint="eastAsia" w:ascii="方正仿宋_GBK" w:hAnsi="方正仿宋_GBK" w:eastAsia="方正仿宋_GBK" w:cs="方正仿宋_GBK"/>
          <w:color w:val="000000" w:themeColor="text1"/>
          <w:lang w:val="en-US" w:eastAsia="zh-CN"/>
          <w14:textFill>
            <w14:solidFill>
              <w14:schemeClr w14:val="tx1"/>
            </w14:solidFill>
          </w14:textFill>
        </w:rPr>
        <w:t>及</w:t>
      </w:r>
      <w:r>
        <w:rPr>
          <w:rFonts w:hint="eastAsia" w:ascii="方正仿宋_GBK" w:hAnsi="方正仿宋_GBK" w:eastAsia="方正仿宋_GBK" w:cs="方正仿宋_GBK"/>
          <w:color w:val="000000" w:themeColor="text1"/>
          <w14:textFill>
            <w14:solidFill>
              <w14:schemeClr w14:val="tx1"/>
            </w14:solidFill>
          </w14:textFill>
        </w:rPr>
        <w:t>农村地区“雪亮工程”建设。开展农村地区反邪教斗争</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val="en-US" w:eastAsia="zh-CN"/>
          <w14:textFill>
            <w14:solidFill>
              <w14:schemeClr w14:val="tx1"/>
            </w14:solidFill>
          </w14:textFill>
        </w:rPr>
        <w:t>平安办、派出所</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w:t>
      </w:r>
    </w:p>
    <w:p>
      <w:pPr>
        <w:spacing w:line="594" w:lineRule="exact"/>
        <w:rPr>
          <w:rFonts w:hint="eastAsia" w:ascii="方正黑体_GBK" w:hAnsi="方正黑体_GBK" w:eastAsia="方正黑体_GBK" w:cs="方正黑体_GBK"/>
          <w:szCs w:val="32"/>
        </w:rPr>
      </w:pPr>
      <w:r>
        <w:rPr>
          <w:rFonts w:hint="eastAsia" w:ascii="Calibri" w:hAnsi="方正仿宋_GBK" w:cs="方正仿宋_GBK"/>
          <w:szCs w:val="32"/>
        </w:rPr>
        <w:t xml:space="preserve"> </w:t>
      </w:r>
      <w:r>
        <w:rPr>
          <w:rFonts w:hint="eastAsia" w:ascii="Calibri" w:hAnsi="方正仿宋_GBK" w:cs="方正仿宋_GBK"/>
          <w:szCs w:val="32"/>
          <w:lang w:val="en-US" w:eastAsia="zh-CN"/>
        </w:rPr>
        <w:t xml:space="preserve">   </w:t>
      </w:r>
      <w:r>
        <w:rPr>
          <w:rFonts w:hint="eastAsia" w:ascii="方正黑体_GBK" w:hAnsi="方正黑体_GBK" w:eastAsia="方正黑体_GBK" w:cs="方正黑体_GBK"/>
          <w:szCs w:val="32"/>
        </w:rPr>
        <w:t>七、做好巩固拓展脱贫攻坚成果同乡村振兴有效衔接</w:t>
      </w:r>
    </w:p>
    <w:p>
      <w:pPr>
        <w:spacing w:line="594" w:lineRule="exact"/>
        <w:ind w:firstLine="640" w:firstLineChars="200"/>
        <w:rPr>
          <w:rFonts w:hint="eastAsia" w:ascii="方正仿宋_GBK" w:hAnsi="方正仿宋_GBK" w:cs="方正仿宋_GBK"/>
          <w:szCs w:val="32"/>
        </w:rPr>
      </w:pPr>
      <w:r>
        <w:rPr>
          <w:rFonts w:hint="eastAsia" w:ascii="Calibri" w:hAnsi="方正楷体_GBK" w:eastAsia="方正楷体_GBK" w:cs="方正楷体_GBK"/>
          <w:szCs w:val="32"/>
        </w:rPr>
        <w:t>（一）做好项目库建设</w:t>
      </w:r>
      <w:r>
        <w:rPr>
          <w:rFonts w:hint="eastAsia" w:ascii="方正仿宋_GBK" w:hAnsi="方正仿宋_GBK" w:cs="方正仿宋_GBK"/>
          <w:szCs w:val="32"/>
        </w:rPr>
        <w:t>。建立巩固拓展脱贫攻坚成果同乡村振兴有效衔接项目库，将重大工程项目纳入“十四五”相关规划</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cs="方正仿宋_GBK"/>
          <w:szCs w:val="32"/>
        </w:rPr>
        <w:t>。</w:t>
      </w:r>
    </w:p>
    <w:p>
      <w:pPr>
        <w:spacing w:line="594" w:lineRule="exact"/>
        <w:ind w:firstLine="640" w:firstLineChars="200"/>
        <w:rPr>
          <w:rFonts w:hint="eastAsia" w:ascii="方正仿宋_GBK" w:hAnsi="方正仿宋_GBK" w:cs="方正仿宋_GBK"/>
          <w:szCs w:val="32"/>
        </w:rPr>
      </w:pPr>
      <w:r>
        <w:rPr>
          <w:rFonts w:hint="eastAsia" w:ascii="Calibri" w:hAnsi="方正楷体_GBK" w:eastAsia="方正楷体_GBK" w:cs="方正楷体_GBK"/>
          <w:szCs w:val="32"/>
        </w:rPr>
        <w:t>（</w:t>
      </w:r>
      <w:r>
        <w:rPr>
          <w:rFonts w:hint="eastAsia" w:ascii="Calibri" w:hAnsi="方正楷体_GBK" w:eastAsia="方正楷体_GBK" w:cs="方正楷体_GBK"/>
          <w:szCs w:val="32"/>
          <w:lang w:eastAsia="zh-CN"/>
        </w:rPr>
        <w:t>二</w:t>
      </w:r>
      <w:r>
        <w:rPr>
          <w:rFonts w:hint="eastAsia" w:ascii="Calibri" w:hAnsi="方正楷体_GBK" w:eastAsia="方正楷体_GBK" w:cs="方正楷体_GBK"/>
          <w:szCs w:val="32"/>
        </w:rPr>
        <w:t>）加强扶贫资产管理监督。</w:t>
      </w:r>
      <w:r>
        <w:rPr>
          <w:rFonts w:hint="eastAsia" w:ascii="方正仿宋_GBK" w:hAnsi="方正仿宋_GBK" w:cs="方正仿宋_GBK"/>
          <w:szCs w:val="32"/>
        </w:rPr>
        <w:t>摸清各类扶贫项目形成的资产底数，做好扶贫资产的清查，确权，登记工作。落实公益性自查管理主体、责任人和管护责任。明晰经营性资产产权关系，纳入国有资产及农村集体资产管理体系</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cs="方正仿宋_GBK"/>
          <w:szCs w:val="32"/>
        </w:rPr>
        <w:t>。</w:t>
      </w:r>
    </w:p>
    <w:p>
      <w:pPr>
        <w:spacing w:line="594" w:lineRule="exact"/>
        <w:ind w:firstLine="640" w:firstLineChars="200"/>
        <w:rPr>
          <w:rFonts w:hint="eastAsia" w:ascii="方正仿宋_GBK" w:hAnsi="方正仿宋_GBK" w:cs="方正仿宋_GBK"/>
          <w:szCs w:val="32"/>
        </w:rPr>
      </w:pPr>
      <w:r>
        <w:rPr>
          <w:rFonts w:hint="eastAsia" w:ascii="Calibri" w:hAnsi="方正楷体_GBK" w:eastAsia="方正楷体_GBK" w:cs="方正楷体_GBK"/>
          <w:szCs w:val="32"/>
        </w:rPr>
        <w:t>（</w:t>
      </w:r>
      <w:r>
        <w:rPr>
          <w:rFonts w:hint="eastAsia" w:ascii="Calibri" w:hAnsi="方正楷体_GBK" w:eastAsia="方正楷体_GBK" w:cs="方正楷体_GBK"/>
          <w:szCs w:val="32"/>
          <w:lang w:eastAsia="zh-CN"/>
        </w:rPr>
        <w:t>三</w:t>
      </w:r>
      <w:r>
        <w:rPr>
          <w:rFonts w:hint="eastAsia" w:ascii="Calibri" w:hAnsi="方正楷体_GBK" w:eastAsia="方正楷体_GBK" w:cs="方正楷体_GBK"/>
          <w:szCs w:val="32"/>
        </w:rPr>
        <w:t>）抓实“两不愁三保障”回头看。</w:t>
      </w:r>
      <w:r>
        <w:rPr>
          <w:rFonts w:hint="eastAsia" w:ascii="方正仿宋_GBK" w:hAnsi="方正仿宋_GBK" w:cs="方正仿宋_GBK"/>
          <w:szCs w:val="32"/>
        </w:rPr>
        <w:t>举一反三，加强问题整改，确保“两不愁三保障”及饮水安全不出现任何问题。加强工作调度，做到问题及时发现、及时解决，确保问题动态清零</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cs="方正仿宋_GBK"/>
          <w:szCs w:val="32"/>
        </w:rPr>
        <w:t>。</w:t>
      </w:r>
    </w:p>
    <w:p>
      <w:pPr>
        <w:spacing w:line="594" w:lineRule="exact"/>
        <w:ind w:firstLine="640" w:firstLineChars="200"/>
        <w:rPr>
          <w:rFonts w:hint="eastAsia" w:ascii="方正仿宋_GBK" w:hAnsi="方正仿宋_GBK" w:cs="方正仿宋_GBK"/>
          <w:szCs w:val="32"/>
        </w:rPr>
      </w:pPr>
      <w:r>
        <w:rPr>
          <w:rFonts w:hint="eastAsia" w:ascii="Calibri" w:hAnsi="方正楷体_GBK" w:eastAsia="方正楷体_GBK" w:cs="方正楷体_GBK"/>
          <w:szCs w:val="32"/>
        </w:rPr>
        <w:t>（</w:t>
      </w:r>
      <w:r>
        <w:rPr>
          <w:rFonts w:hint="eastAsia" w:ascii="Calibri" w:hAnsi="方正楷体_GBK" w:eastAsia="方正楷体_GBK" w:cs="方正楷体_GBK"/>
          <w:szCs w:val="32"/>
          <w:lang w:eastAsia="zh-CN"/>
        </w:rPr>
        <w:t>四</w:t>
      </w:r>
      <w:r>
        <w:rPr>
          <w:rFonts w:hint="eastAsia" w:ascii="Calibri" w:hAnsi="方正楷体_GBK" w:eastAsia="方正楷体_GBK" w:cs="方正楷体_GBK"/>
          <w:szCs w:val="32"/>
        </w:rPr>
        <w:t>）做好脱贫户动态监测。</w:t>
      </w:r>
      <w:r>
        <w:rPr>
          <w:rFonts w:hint="eastAsia" w:ascii="方正仿宋_GBK" w:hAnsi="方正仿宋_GBK" w:cs="方正仿宋_GBK"/>
          <w:szCs w:val="32"/>
        </w:rPr>
        <w:t>对已脱贫人口继续开展动态监测，针对因病因灾因意外事故等刚性支出较大或收入大幅缩减导致基本生活出现严重困难的已脱贫户，及时纳入重点监测帮扶对象，落实就业、医疗、临时救助等帮扶政策，确保不出现返贫</w:t>
      </w:r>
      <w:r>
        <w:rPr>
          <w:rFonts w:hint="eastAsia" w:ascii="方正楷体_GBK" w:hAnsi="方正楷体_GBK" w:eastAsia="方正楷体_GBK" w:cs="方正楷体_GBK"/>
          <w:color w:val="000000" w:themeColor="text1"/>
          <w14:textFill>
            <w14:solidFill>
              <w14:schemeClr w14:val="tx1"/>
            </w14:solidFill>
          </w14:textFill>
        </w:rPr>
        <w:t>（责任单位：</w:t>
      </w:r>
      <w:r>
        <w:rPr>
          <w:rFonts w:hint="eastAsia" w:ascii="方正楷体_GBK" w:hAnsi="方正楷体_GBK" w:eastAsia="方正楷体_GBK" w:cs="方正楷体_GBK"/>
          <w:color w:val="000000" w:themeColor="text1"/>
          <w:lang w:eastAsia="zh-CN"/>
          <w14:textFill>
            <w14:solidFill>
              <w14:schemeClr w14:val="tx1"/>
            </w14:solidFill>
          </w14:textFill>
        </w:rPr>
        <w:t>产业中心</w:t>
      </w:r>
      <w:r>
        <w:rPr>
          <w:rFonts w:hint="eastAsia" w:ascii="方正楷体_GBK" w:hAnsi="方正楷体_GBK" w:eastAsia="方正楷体_GBK" w:cs="方正楷体_GBK"/>
          <w:color w:val="000000" w:themeColor="text1"/>
          <w14:textFill>
            <w14:solidFill>
              <w14:schemeClr w14:val="tx1"/>
            </w14:solidFill>
          </w14:textFill>
        </w:rPr>
        <w:t>）</w:t>
      </w:r>
      <w:r>
        <w:rPr>
          <w:rFonts w:hint="eastAsia" w:ascii="方正仿宋_GBK" w:hAnsi="方正仿宋_GBK" w:cs="方正仿宋_GBK"/>
          <w:szCs w:val="32"/>
        </w:rPr>
        <w:t>。</w:t>
      </w:r>
    </w:p>
    <w:p>
      <w:pPr>
        <w:spacing w:line="594" w:lineRule="exact"/>
        <w:ind w:firstLine="640" w:firstLineChars="200"/>
        <w:rPr>
          <w:rFonts w:hint="eastAsia" w:ascii="方正仿宋_GBK" w:hAnsi="方正仿宋_GBK" w:cs="方正仿宋_GBK"/>
          <w:szCs w:val="32"/>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6"/>
        <w:ind w:left="0" w:leftChars="0" w:firstLine="0" w:firstLineChars="0"/>
        <w:rPr>
          <w:rFonts w:hint="eastAsia"/>
        </w:rPr>
      </w:pPr>
    </w:p>
    <w:p>
      <w:pPr>
        <w:pStyle w:val="3"/>
        <w:ind w:left="0" w:leftChars="0" w:firstLine="0" w:firstLineChars="0"/>
      </w:pPr>
    </w:p>
    <w:p/>
    <w:p>
      <w:pPr>
        <w:pStyle w:val="2"/>
      </w:pPr>
    </w:p>
    <w:p>
      <w:pPr>
        <w:pStyle w:val="2"/>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before="0" w:line="594" w:lineRule="exact"/>
        <w:ind w:left="0" w:right="0" w:rightChars="0" w:firstLine="280" w:firstLineChars="100"/>
        <w:jc w:val="both"/>
        <w:textAlignment w:val="auto"/>
        <w:rPr>
          <w:rFonts w:hint="eastAsia"/>
        </w:rPr>
      </w:pPr>
      <w:r>
        <w:rPr>
          <w:rFonts w:hint="eastAsia" w:ascii="方正仿宋_GBK" w:hAnsi="方正仿宋_GBK" w:eastAsia="方正仿宋_GBK" w:cs="方正仿宋_GBK"/>
          <w:sz w:val="28"/>
          <w:szCs w:val="28"/>
          <w:lang w:eastAsia="zh-CN"/>
        </w:rPr>
        <w:t>南桐镇党政办</w:t>
      </w:r>
      <w:r>
        <w:rPr>
          <w:rFonts w:hint="eastAsia" w:ascii="方正仿宋_GBK" w:hAnsi="方正仿宋_GBK" w:eastAsia="方正仿宋_GBK" w:cs="方正仿宋_GBK"/>
          <w:sz w:val="28"/>
          <w:szCs w:val="28"/>
          <w:lang w:val="en-US" w:eastAsia="zh-CN"/>
        </w:rPr>
        <w:t xml:space="preserve">                          2021年</w:t>
      </w:r>
      <w:r>
        <w:rPr>
          <w:rFonts w:hint="eastAsia" w:ascii="方正仿宋_GBK" w:hAnsi="方正仿宋_GBK" w:cs="方正仿宋_GBK"/>
          <w:sz w:val="28"/>
          <w:szCs w:val="28"/>
          <w:lang w:val="en-US" w:eastAsia="zh-CN"/>
        </w:rPr>
        <w:t>8</w:t>
      </w:r>
      <w:r>
        <w:rPr>
          <w:rFonts w:hint="eastAsia" w:ascii="方正仿宋_GBK" w:hAnsi="方正仿宋_GBK" w:eastAsia="方正仿宋_GBK" w:cs="方正仿宋_GBK"/>
          <w:sz w:val="28"/>
          <w:szCs w:val="28"/>
          <w:lang w:val="en-US" w:eastAsia="zh-CN"/>
        </w:rPr>
        <w:t>月</w:t>
      </w:r>
      <w:r>
        <w:rPr>
          <w:rFonts w:hint="eastAsia" w:ascii="方正仿宋_GBK" w:hAnsi="方正仿宋_GBK" w:cs="方正仿宋_GBK"/>
          <w:sz w:val="28"/>
          <w:szCs w:val="28"/>
          <w:lang w:val="en-US" w:eastAsia="zh-CN"/>
        </w:rPr>
        <w:t>9</w:t>
      </w:r>
      <w:r>
        <w:rPr>
          <w:rFonts w:hint="eastAsia" w:ascii="方正仿宋_GBK" w:hAnsi="方正仿宋_GBK" w:eastAsia="方正仿宋_GBK" w:cs="方正仿宋_GBK"/>
          <w:sz w:val="28"/>
          <w:szCs w:val="28"/>
          <w:lang w:val="en-US" w:eastAsia="zh-CN"/>
        </w:rPr>
        <w:t>日印发</w:t>
      </w:r>
    </w:p>
    <w:sectPr>
      <w:footerReference r:id="rId3" w:type="default"/>
      <w:footerReference r:id="rId4" w:type="even"/>
      <w:pgSz w:w="11906" w:h="16838"/>
      <w:pgMar w:top="2098" w:right="1474" w:bottom="1984" w:left="1587" w:header="851" w:footer="1474" w:gutter="0"/>
      <w:paperSrc/>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ascii="宋体" w:hAnsi="宋体" w:eastAsia="宋体"/>
                              <w:sz w:val="28"/>
                              <w:szCs w:val="28"/>
                            </w:rPr>
                          </w:pPr>
                          <w:r>
                            <w:rPr>
                              <w:rFonts w:hint="eastAsia" w:ascii="宋体" w:hAnsi="宋体" w:eastAsia="宋体" w:cs="方正仿宋_GBK"/>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s="方正仿宋_GBK"/>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rPr>
                        <w:rStyle w:val="9"/>
                        <w:rFonts w:ascii="宋体" w:hAnsi="宋体" w:eastAsia="宋体"/>
                        <w:sz w:val="28"/>
                        <w:szCs w:val="28"/>
                      </w:rPr>
                    </w:pPr>
                    <w:r>
                      <w:rPr>
                        <w:rFonts w:hint="eastAsia" w:ascii="宋体" w:hAnsi="宋体" w:eastAsia="宋体" w:cs="方正仿宋_GBK"/>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ascii="宋体" w:hAnsi="宋体" w:eastAsia="宋体"/>
                              <w:sz w:val="28"/>
                              <w:szCs w:val="28"/>
                            </w:rPr>
                          </w:pPr>
                          <w:r>
                            <w:rPr>
                              <w:rFonts w:hint="eastAsia" w:ascii="宋体" w:hAnsi="宋体" w:eastAsia="宋体" w:cs="方正仿宋_GBK"/>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s="方正仿宋_GBK"/>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rPr>
                        <w:rStyle w:val="9"/>
                        <w:rFonts w:ascii="宋体" w:hAnsi="宋体" w:eastAsia="宋体"/>
                        <w:sz w:val="28"/>
                        <w:szCs w:val="28"/>
                      </w:rPr>
                    </w:pPr>
                    <w:r>
                      <w:rPr>
                        <w:rFonts w:hint="eastAsia" w:ascii="宋体" w:hAnsi="宋体" w:eastAsia="宋体" w:cs="方正仿宋_GBK"/>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85608"/>
    <w:rsid w:val="010A76C5"/>
    <w:rsid w:val="019739B1"/>
    <w:rsid w:val="027A091F"/>
    <w:rsid w:val="0C45376A"/>
    <w:rsid w:val="0CAD539D"/>
    <w:rsid w:val="0E09365F"/>
    <w:rsid w:val="10A11476"/>
    <w:rsid w:val="12766872"/>
    <w:rsid w:val="13C905E0"/>
    <w:rsid w:val="14A16C04"/>
    <w:rsid w:val="16CA6D56"/>
    <w:rsid w:val="171F2D0E"/>
    <w:rsid w:val="186A70F3"/>
    <w:rsid w:val="187109A3"/>
    <w:rsid w:val="1A4D20C8"/>
    <w:rsid w:val="1C200D63"/>
    <w:rsid w:val="1E2E2A79"/>
    <w:rsid w:val="1E585608"/>
    <w:rsid w:val="1EB00FBD"/>
    <w:rsid w:val="213A14A6"/>
    <w:rsid w:val="21AA1045"/>
    <w:rsid w:val="260951FB"/>
    <w:rsid w:val="268834E1"/>
    <w:rsid w:val="28615B3E"/>
    <w:rsid w:val="28D82ABC"/>
    <w:rsid w:val="29533A2E"/>
    <w:rsid w:val="2A050F0A"/>
    <w:rsid w:val="2D401278"/>
    <w:rsid w:val="2E492923"/>
    <w:rsid w:val="3300756F"/>
    <w:rsid w:val="34163E7B"/>
    <w:rsid w:val="343F512A"/>
    <w:rsid w:val="38282D5B"/>
    <w:rsid w:val="3AB01F85"/>
    <w:rsid w:val="3BBD3815"/>
    <w:rsid w:val="3D2C1F5E"/>
    <w:rsid w:val="3F053742"/>
    <w:rsid w:val="40620CD2"/>
    <w:rsid w:val="41900D95"/>
    <w:rsid w:val="42842C47"/>
    <w:rsid w:val="433B5FB3"/>
    <w:rsid w:val="436071EF"/>
    <w:rsid w:val="44B25EF9"/>
    <w:rsid w:val="452A42EC"/>
    <w:rsid w:val="46A05244"/>
    <w:rsid w:val="47977327"/>
    <w:rsid w:val="48036CF5"/>
    <w:rsid w:val="4AF6076B"/>
    <w:rsid w:val="4D0B7E34"/>
    <w:rsid w:val="4E1153B7"/>
    <w:rsid w:val="4E2366FF"/>
    <w:rsid w:val="4ED443C9"/>
    <w:rsid w:val="4F73169C"/>
    <w:rsid w:val="5054499E"/>
    <w:rsid w:val="517F022F"/>
    <w:rsid w:val="53100C36"/>
    <w:rsid w:val="58A95F9B"/>
    <w:rsid w:val="5B567494"/>
    <w:rsid w:val="5F8F5DC0"/>
    <w:rsid w:val="5FC905E7"/>
    <w:rsid w:val="60A75452"/>
    <w:rsid w:val="625B3770"/>
    <w:rsid w:val="62C8588D"/>
    <w:rsid w:val="63133EFB"/>
    <w:rsid w:val="65280B4E"/>
    <w:rsid w:val="66DE546E"/>
    <w:rsid w:val="68434DA1"/>
    <w:rsid w:val="6A96177D"/>
    <w:rsid w:val="6A9D1DA7"/>
    <w:rsid w:val="6B332806"/>
    <w:rsid w:val="707527E3"/>
    <w:rsid w:val="71244898"/>
    <w:rsid w:val="75923DE1"/>
    <w:rsid w:val="76D95A15"/>
    <w:rsid w:val="78234322"/>
    <w:rsid w:val="784060C9"/>
    <w:rsid w:val="7AFD3EAE"/>
    <w:rsid w:val="7BB17A17"/>
    <w:rsid w:val="7C5709F5"/>
    <w:rsid w:val="7DDB61BD"/>
    <w:rsid w:val="7F02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02"/>
      <w:ind w:left="112"/>
    </w:pPr>
    <w:rPr>
      <w:sz w:val="28"/>
      <w:szCs w:val="28"/>
    </w:rPr>
  </w:style>
  <w:style w:type="paragraph" w:styleId="3">
    <w:name w:val="toc 5"/>
    <w:basedOn w:val="1"/>
    <w:next w:val="1"/>
    <w:qFormat/>
    <w:uiPriority w:val="0"/>
    <w:pPr>
      <w:widowControl w:val="0"/>
      <w:spacing w:line="600" w:lineRule="exact"/>
      <w:ind w:firstLine="200" w:firstLineChars="200"/>
      <w:jc w:val="left"/>
    </w:pPr>
    <w:rPr>
      <w:rFonts w:ascii="方正黑体_GBK" w:hAnsi="Times New Roman" w:eastAsia="方正黑体_GBK" w:cs="Times New Roman"/>
      <w:kern w:val="2"/>
      <w:sz w:val="32"/>
      <w:szCs w:val="32"/>
      <w:lang w:val="en-US" w:eastAsia="zh-CN" w:bidi="ar-SA"/>
    </w:r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character" w:styleId="9">
    <w:name w:val="page number"/>
    <w:basedOn w:val="8"/>
    <w:unhideWhenUs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2021-07-13T13:40:00Z</dcterms:created>
  <dc:creator>咚咚蜀黍</dc:creator>
  <cp:lastModifiedBy>Administrator</cp:lastModifiedBy>
  <cp:lastPrinted>2021-08-09T02:39:00Z</cp:lastPrinted>
  <dcterms:modified xsi:type="dcterms:W3CDTF">2021-08-13T07:00:02Z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9760833937BF423EA0F95FEEA6010DD5</vt:lpwstr>
  </property>
</Properties>
</file>