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 w:cs="方正仿宋_GBK"/>
          <w:lang w:val="en-US" w:eastAsia="zh-CN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4</w:t>
      </w:r>
    </w:p>
    <w:p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万盛经开区区级创业孵化基地（园区）</w:t>
      </w:r>
    </w:p>
    <w:p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认定和年度评估标准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37"/>
        <w:gridCol w:w="838"/>
        <w:gridCol w:w="750"/>
        <w:gridCol w:w="6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评估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eastAsia="方正黑体_GBK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评估标准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 w:val="0"/>
                <w:bCs w:val="0"/>
                <w:color w:val="00000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pacing w:val="-2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创业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服务</w:t>
            </w:r>
          </w:p>
          <w:p>
            <w:pPr>
              <w:spacing w:line="300" w:lineRule="exact"/>
              <w:jc w:val="center"/>
              <w:rPr>
                <w:rFonts w:hint="eastAsia" w:eastAsia="方正仿宋_GBK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pacing w:val="-34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b/>
                <w:bCs/>
                <w:color w:val="000000"/>
                <w:spacing w:val="-34"/>
                <w:sz w:val="24"/>
                <w:szCs w:val="24"/>
                <w:lang w:val="en-US" w:eastAsia="zh-CN"/>
              </w:rPr>
              <w:t>40分</w:t>
            </w:r>
            <w:r>
              <w:rPr>
                <w:rFonts w:hint="eastAsia" w:eastAsia="方正仿宋_GBK"/>
                <w:b/>
                <w:bCs/>
                <w:color w:val="000000"/>
                <w:spacing w:val="-3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场租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减免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0" w:firstLineChars="196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区级创业孵化基地（园区）为服务对象提供低成本的生产经营场地和后勤保障等服务（不含水电、网络、物业）。按每平方米月租金计算：租金≤15元，得5分；15元＜租金≤20元，得4分；20元＜租金≤25元，得3分；25元＜租金≤30元，得2分；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租金＞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30元，得1分。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（2）基地（园区）与服务对象签订的孵化协议，或者其他能够证明的材料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，随机抽查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备注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：综合性场地按平均数计算，即租金收入总和÷入驻户数协议面积总和。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导师服务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0" w:firstLineChars="196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组建了不少于3人的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导师队伍，为服务对象提供各类创业指导。导师为服务对象每开展1次服务得0.5分；导师人数不足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或缺少导师资质的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，每少1人，从导师服务得分中扣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导师聘用合同、导师资格证明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  <w:lang w:eastAsia="zh-CN"/>
              </w:rPr>
              <w:t>、导师服务费发放证明、导师服务台账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、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  <w:lang w:eastAsia="zh-CN"/>
              </w:rPr>
              <w:t>签到册、影像资料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等，随机抽查。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备注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：导师包括创业导师、创业培训师等，应取得人力社保等部门认证或相应的资格证书；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服务台账至少应包含提供服务的导师、服务时间、服务内容、服务对象、联系方式等信息（下同）；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导师服务、创业活动、事务代理、融资对接、政策落实等均不重复计分（下同）。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创业活动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0" w:firstLineChars="196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开展创业沙龙、创业培训、创业讲座、项目路演、产品展销等各类创业活动。每开展一场次得2分。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每项活动开展时，应将活动信息发人力社保局备案；认定为创业孵化基地（园区）的，每次活动还应在“重庆公共就业服务网”发布。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该项考核参考基地（园区）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活动记录、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活动签到册和图片影像资料等链条式活动记录，随机抽查。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创业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事务代理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0" w:firstLineChars="196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为服务对象提供财务代账、融资担保、专利申请、法律维权等商业性事务和免费提供工商、税务、社保等行政性事务代理。为一个服务对象提供一项或多项服务均视为开展1次事务代理服务，每开展1次得0.5分。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（2）该项考核参考基地（园区）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活动记录、事务代理结果等佐证资料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，随机抽查。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融资对接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0" w:firstLineChars="196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为服务对象提供天使投资、风险投资、金融机构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贷款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等非政策性融资对接活动。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（1）每组织开展1次对接活动得1分，最高2分。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（2）每成功帮助1个创业项目获得融资得1分，最高2分。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（2）对接活动的签到册、图片影像资料、项目投融资协议或其他能够佐证的材料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，随机抽查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。创业担保贷款等政策性融资不纳入此处统计。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政策落实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为服务对象提供较全面的就业创业政策咨询，协助落实就业创业扶持政策。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规章制度上墙，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有就业创业政策宣传墙得1分；有就业创业政策宣传资料展架得1分；为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宣传或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发放就业创业政策资料得1分。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为创业者落实创业担保贷款、一次性创业补助、社保补贴、一次性吸纳就业补贴等就业创业补助政策，每落实一笔得0.5分（一笔即为每个单位落实一项补助，包含一项补助涉及同一个单位多人的），最高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（2）政策宣传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墙、展架、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微信网站等信息平台、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活动、政策落实案例、创业者获得贷款、补助、补贴证明等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佐证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资料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（创业担保贷款以获得贷款时间；补助以获得补助时间确定），随机抽查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 w:val="0"/>
                <w:bCs w:val="0"/>
                <w:color w:val="00000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pacing w:val="-2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运营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成效</w:t>
            </w:r>
          </w:p>
          <w:p>
            <w:pPr>
              <w:spacing w:line="300" w:lineRule="exact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pacing w:val="-34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b/>
                <w:bCs/>
                <w:color w:val="000000"/>
                <w:spacing w:val="-34"/>
                <w:sz w:val="24"/>
                <w:szCs w:val="24"/>
                <w:lang w:val="en-US" w:eastAsia="zh-CN"/>
              </w:rPr>
              <w:t>60分</w:t>
            </w:r>
            <w:r>
              <w:rPr>
                <w:rFonts w:hint="eastAsia" w:eastAsia="方正仿宋_GBK"/>
                <w:b/>
                <w:bCs/>
                <w:color w:val="000000"/>
                <w:spacing w:val="-3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hint="eastAsia" w:eastAsia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达15户得4分，每增加1户加0.25分，最高得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①创业孵化基地：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中注册3年内的初创企业比例达50%，得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分，每降低1%减0.1分，不足1%按1%计算。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②农民工返乡创业园：由返乡农民工创办的企业不少于总服务对象的40%，得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5分，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每降低1%减0.1分，不足1%按1%计算。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③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大学生创业园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由大学生创办的企业不少于总服务对象的40%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5分，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每降低1%减0.1分，不足1%按1%计算。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（2）该项考核参考服务对象的营业执照（复印件），服务对象明细等（服务对象注册地址应为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基地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园区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地址；注册3年内是指营业执照注册日期至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评估年度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1月1日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在3年内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；农民工按公安户籍等信息认定；大学生为创业前属于离校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8年内的全日制普通高效毕业生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58" w:firstLineChars="200"/>
              <w:textAlignment w:val="auto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pacing w:val="-6"/>
                <w:sz w:val="24"/>
                <w:szCs w:val="24"/>
                <w:lang w:eastAsia="zh-CN"/>
              </w:rPr>
              <w:t>备注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  <w:lang w:eastAsia="zh-CN"/>
              </w:rPr>
              <w:t>：服务对象低于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  <w:lang w:val="en-US" w:eastAsia="zh-CN"/>
              </w:rPr>
              <w:t>15户的，评估结果认定为不合格。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孵化成功率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  <w:highlight w:val="none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</w:rPr>
              <w:t>孵化成功率80%以上得10分；每降低5%扣1分，不足5%按5%计算。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</w:rPr>
              <w:t>（2）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高校毕业生、返乡农民工、脱贫户、残疾人、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低保户、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化解过剩产能职工占服务对象50%以上的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基地（园区）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，孵化成功率60%及以上得10分。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孵化成功是指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评估年度及上一年度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入驻基地（园区）的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，目前仍处于正常经营状态。孵化毕业出园的视为孵化成功。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孵化成功率=两年内孵化成功企业数量÷两年内孵化的实体总数×100%。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（2）正常经营状态是指企业有经营流水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正常报税或缴纳社保等费用。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吸纳就业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jc w:val="left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6" w:firstLineChars="196"/>
              <w:jc w:val="left"/>
              <w:textAlignment w:val="auto"/>
              <w:rPr>
                <w:rFonts w:hint="eastAsia" w:eastAsia="方正仿宋_GBK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基地（园区）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  <w:lang w:eastAsia="zh-CN"/>
              </w:rPr>
              <w:t>入驻的服务对象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，平均每户带动就业3人（不含创业者本人）得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分；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  <w:highlight w:val="none"/>
                <w:lang w:eastAsia="zh-CN"/>
              </w:rPr>
              <w:t>每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增加1人加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pacing w:val="-6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jc w:val="left"/>
              <w:textAlignment w:val="auto"/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0" w:firstLineChars="196"/>
              <w:jc w:val="left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）带动就业人数需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稳定就业3个月及以上，参考企业缴纳社保记录，无社保记录则需同时提供劳动合同（协议）和工资发放证明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（工资不得低于当地最低月工资标准）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；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稳定就业不足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3个月的不纳入；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无法提供任何佐证资料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不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纳入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运营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成效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孵化效果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（1）营业额成效，最高得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分：基地（园区）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中，平均每户年营业额不足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万，得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分，每增加5万加0.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孵化出年营业额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万及以上的，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得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1分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（2）纳税成效，最高得4分：基地（园区）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中，纳税户数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5户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，得2分，每增加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户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）专利成果，最高得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分：外观设计专利0.5分/个，实用新型专利1分/个，发明专利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分/个。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（2）该项考核参考企业财税报表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专利证书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或网上查询结果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等有效资料。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创新示范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</w:rPr>
              <w:t>（1）建立为孵化期满的服务对象入驻产业园区、工业园区的常态对接机制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或合作协议</w:t>
            </w:r>
            <w:r>
              <w:rPr>
                <w:rFonts w:hint="eastAsia" w:eastAsia="方正仿宋_GBK"/>
                <w:color w:val="000000"/>
                <w:sz w:val="24"/>
                <w:szCs w:val="24"/>
                <w:highlight w:val="none"/>
              </w:rPr>
              <w:t>，得1分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（2）提供免费创业工位，得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）基地（园区）对获得的扶持资金使用规范，用于创业服务支出，建立专账，专款专用，得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）具有示范引领效应，承办、协办市、区级人力社保部门举办的创业活动以及参观考察，每次得0.5分，最高得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196"/>
              <w:textAlignment w:val="auto"/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0" w:firstLineChars="196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台账资料档案、服务对象出园情况，使用补助资金的财务资料及相关图片影像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等佐证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5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加分事项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textAlignment w:val="auto"/>
              <w:rPr>
                <w:rFonts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计分方式：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（1）基地（园区）被区级及以上部门认定为其他区级、市级、国家级创业类载体的（不含人力社保局认定的创业载体），分别加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分、3分、5分，不同层级同类型的创业载体以获得的最高等级为准，同一层级被认定多种创业载体的，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每新增一类创业载体按区级、市级分别加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0.5分、1分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该项最高不超过5分。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（2）基地（园区）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在评估年度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内服务对象参加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国家级创业类大赛，获奖的加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5分；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市级创业类大赛，获得一、二、三等奖及优秀奖，或同等次奖励的，分别加5分、4分、3分、2分；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区级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创业类大赛，获得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一、二、三等奖及优秀奖，或同等次奖励的，分别加3分、2分、1分、0.5分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同一项目、同一年度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、同类型比赛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获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不同层级奖励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以最高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加分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为准，不重复加分。该项最高不超过5分。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（3）基地（园区）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在评估年度内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服务对象获得“渝创渝新”大学生创业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启航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计划特等、一等、二等、三等资助的，分别加5分、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分、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分、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）基地（园区）建有零工市场（驿站）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具有信息发布功能，能为劳动者和用人单位提供求职登记和招聘场地，并挂牌运营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个月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，且仍在运营的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，加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（5）基地（园区）在评估年度内被国家级、市级、区级主流媒体宣传报道，每宣传报道一次分别加3分、1.5分、0.5分。该项加分不超过5分。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textAlignment w:val="auto"/>
              <w:rPr>
                <w:rFonts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佐证资料：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（1）汇总表；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该项参考文件、证书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、图片影像资料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等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；零工市场（驿站）应提供运行场地资料、服务台账、影像记录等佐证资料。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textAlignment w:val="auto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  <w:lang w:eastAsia="zh-CN"/>
              </w:rPr>
              <w:t>备注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：创业服务和运营成效合计得分低于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60分的，该加分事项得分不计入评估最后得分（即不论加分多少，均视为不合格）。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加分事项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  <w:szCs w:val="24"/>
              </w:rPr>
              <w:t>取消命名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）已不具备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区级创业孵化基地（园区）相关规定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的设立条件，或性质发生改变的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）运营单位丧失运营能力，无法正常管理基地（园区）的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）被取消国家级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、市级创业孵化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基地（园区）命名资格的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）被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市、区有关部门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通报批评或年度评估不合格被责令整改，且拒不整改或整改后仍达不到相关要求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，或连续两年年度评估不合格的。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通过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弄虚作假、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冒名顶替、偷梁换柱、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虚报瞒报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等方式提交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认定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或年度评估资料的。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）违法违规经营，或明知服务对象违法违规经营不纠正不制止造成一定后果的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）不履行服务承诺，一年内被服务对象有效投诉3次以上仍没有整改到位的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）不服从行业主管部门管理，连续3次拒不报送相关资料和信息的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）有其他违法违规或违反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区级创业孵化基地（园区）相关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规定行为的。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方正仿宋_GBK" w:cs="方正仿宋_GBK"/>
        </w:rPr>
      </w:pPr>
      <w:r>
        <w:rPr>
          <w:rFonts w:hint="eastAsia" w:eastAsia="方正仿宋_GBK" w:cs="方正仿宋_GBK"/>
          <w:sz w:val="24"/>
          <w:szCs w:val="24"/>
        </w:rPr>
        <w:t>以上评估的资料</w:t>
      </w:r>
      <w:r>
        <w:rPr>
          <w:rFonts w:hint="eastAsia" w:eastAsia="方正仿宋_GBK" w:cs="方正仿宋_GBK"/>
          <w:sz w:val="24"/>
          <w:szCs w:val="24"/>
          <w:lang w:eastAsia="zh-CN"/>
        </w:rPr>
        <w:t>一式</w:t>
      </w:r>
      <w:r>
        <w:rPr>
          <w:rFonts w:hint="eastAsia" w:eastAsia="方正仿宋_GBK" w:cs="方正仿宋_GBK"/>
          <w:sz w:val="24"/>
          <w:szCs w:val="24"/>
          <w:lang w:val="en-US" w:eastAsia="zh-CN"/>
        </w:rPr>
        <w:t>2份</w:t>
      </w:r>
      <w:r>
        <w:rPr>
          <w:rFonts w:hint="eastAsia" w:eastAsia="方正仿宋_GBK" w:cs="方正仿宋_GBK"/>
          <w:sz w:val="24"/>
          <w:szCs w:val="24"/>
        </w:rPr>
        <w:t>，</w:t>
      </w:r>
      <w:r>
        <w:rPr>
          <w:rFonts w:hint="eastAsia" w:eastAsia="方正仿宋_GBK" w:cs="方正仿宋_GBK"/>
          <w:sz w:val="24"/>
          <w:szCs w:val="24"/>
          <w:lang w:eastAsia="zh-CN"/>
        </w:rPr>
        <w:t>基地（园区）</w:t>
      </w:r>
      <w:r>
        <w:rPr>
          <w:rFonts w:hint="eastAsia" w:eastAsia="方正仿宋_GBK" w:cs="方正仿宋_GBK"/>
          <w:sz w:val="24"/>
          <w:szCs w:val="24"/>
        </w:rPr>
        <w:t>应按照指标内容逐项整理，形成各项</w:t>
      </w:r>
      <w:r>
        <w:rPr>
          <w:rFonts w:hint="eastAsia" w:eastAsia="方正仿宋_GBK" w:cs="方正仿宋_GBK"/>
          <w:sz w:val="24"/>
          <w:szCs w:val="24"/>
          <w:lang w:eastAsia="zh-CN"/>
        </w:rPr>
        <w:t>评估</w:t>
      </w:r>
      <w:r>
        <w:rPr>
          <w:rFonts w:hint="eastAsia" w:eastAsia="方正仿宋_GBK" w:cs="方正仿宋_GBK"/>
          <w:sz w:val="24"/>
          <w:szCs w:val="24"/>
        </w:rPr>
        <w:t>内容的汇总表及对应的佐证资料</w:t>
      </w:r>
      <w:r>
        <w:rPr>
          <w:rFonts w:hint="eastAsia" w:eastAsia="方正仿宋_GBK" w:cs="方正仿宋_GBK"/>
          <w:sz w:val="24"/>
          <w:szCs w:val="24"/>
          <w:lang w:eastAsia="zh-CN"/>
        </w:rPr>
        <w:t>，并装订成册</w:t>
      </w:r>
      <w:r>
        <w:rPr>
          <w:rFonts w:hint="eastAsia" w:eastAsia="方正仿宋_GBK" w:cs="方正仿宋_GBK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2407"/>
    <w:rsid w:val="41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2023-05-04T08:42:00Z</dcterms:created>
  <dc:creator>Administrator</dc:creator>
  <cp:lastModifiedBy>Administrator</cp:lastModifiedBy>
  <dcterms:modified xsi:type="dcterms:W3CDTF">2023-05-04T08:43:22Z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8A4F133696DE4E88AB32C18230280FBF</vt:lpwstr>
  </property>
</Properties>
</file>