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2022年离校未就业高校毕业生就业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服务攻坚行动情况汇总表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</w:rPr>
        <w:t>　　　　 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镇（街）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5238"/>
        <w:gridCol w:w="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工作内容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项  目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数 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帮扶就业情况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2022届离校未就业高校毕业生就业人数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  <w:t>35岁以下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登记失业青年就业人数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岗位信息提供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  <w:t>综合性招聘次数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  <w:t>小型专场招聘次数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  <w:t>线上线下招聘提供岗位信息数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rPr>
          <w:trHeight w:val="680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专项职业指导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辖区职业指导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  <w:t>服务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职业体验人数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rPr>
          <w:trHeight w:val="680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开展见习培训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职业技能培训人数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就业见习人数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rPr>
          <w:trHeight w:val="550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困难帮扶情况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开展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Hans"/>
              </w:rPr>
              <w:t>困难帮扶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实现就业人数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就业政策宣传</w:t>
            </w:r>
          </w:p>
        </w:tc>
        <w:tc>
          <w:tcPr>
            <w:tcW w:w="5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开展集中宣传次数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eastAsia="方正仿宋_GBK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填报人：　　      　　　　　　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联系电话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860A0"/>
    <w:rsid w:val="160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202</Characters>
  <Lines>0</Lines>
  <Paragraphs>0</Paragraphs>
  <TotalTime>1</TotalTime>
  <ScaleCrop>false</ScaleCrop>
  <LinksUpToDate>false</LinksUpToDate>
  <CharactersWithSpaces>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2022-08-29T08:41:00Z</dcterms:created>
  <dc:creator>Administrator</dc:creator>
  <cp:lastModifiedBy>Administrator</cp:lastModifiedBy>
  <dcterms:modified xsi:type="dcterms:W3CDTF">2022-08-29T08:42:59Z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1AA20D25E66440E6A88973C150C0CD63</vt:lpwstr>
  </property>
</Properties>
</file>