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44" w:rsidRPr="00E369AC" w:rsidRDefault="00950A44">
      <w:pPr>
        <w:spacing w:line="560" w:lineRule="exact"/>
        <w:jc w:val="center"/>
        <w:rPr>
          <w:rFonts w:ascii="方正小标宋_GBK" w:eastAsia="方正小标宋_GBK" w:hAnsi="微软雅黑" w:cs="微软雅黑" w:hint="default"/>
          <w:sz w:val="44"/>
          <w:szCs w:val="44"/>
        </w:rPr>
      </w:pPr>
      <w:r w:rsidRPr="00E369AC">
        <w:rPr>
          <w:rFonts w:ascii="方正小标宋_GBK" w:eastAsia="方正小标宋_GBK" w:hAnsi="微软雅黑" w:cs="微软雅黑"/>
          <w:sz w:val="44"/>
          <w:szCs w:val="44"/>
        </w:rPr>
        <w:t>重庆市万盛经济技术开发区青山湖实验</w:t>
      </w:r>
      <w:r w:rsidR="00CB7D7B" w:rsidRPr="00E369AC">
        <w:rPr>
          <w:rFonts w:ascii="方正小标宋_GBK" w:eastAsia="方正小标宋_GBK" w:hAnsi="微软雅黑" w:cs="微软雅黑"/>
          <w:sz w:val="44"/>
          <w:szCs w:val="44"/>
        </w:rPr>
        <w:t>校</w:t>
      </w:r>
    </w:p>
    <w:p w:rsidR="00B201F0" w:rsidRPr="00E369AC" w:rsidRDefault="00793B8D">
      <w:pPr>
        <w:spacing w:line="560" w:lineRule="exact"/>
        <w:jc w:val="center"/>
        <w:rPr>
          <w:rFonts w:ascii="方正小标宋_GBK" w:eastAsia="方正小标宋_GBK" w:hAnsi="华文中宋" w:cs="华文中宋" w:hint="default"/>
          <w:sz w:val="44"/>
          <w:szCs w:val="44"/>
        </w:rPr>
      </w:pPr>
      <w:r w:rsidRPr="00E369AC">
        <w:rPr>
          <w:rFonts w:ascii="方正小标宋_GBK" w:eastAsia="方正小标宋_GBK" w:hAnsi="华文中宋" w:cs="华文中宋"/>
          <w:sz w:val="44"/>
          <w:szCs w:val="44"/>
        </w:rPr>
        <w:t>2021年部门预算情况说明</w:t>
      </w:r>
    </w:p>
    <w:p w:rsidR="00B201F0" w:rsidRPr="00793B8D" w:rsidRDefault="00B201F0">
      <w:pPr>
        <w:spacing w:line="600" w:lineRule="exact"/>
        <w:ind w:left="640"/>
        <w:rPr>
          <w:rFonts w:ascii="方正黑体_GBK" w:eastAsia="方正黑体_GBK" w:hAnsi="黑体" w:cs="仿宋_GB2312" w:hint="default"/>
          <w:sz w:val="32"/>
        </w:rPr>
      </w:pPr>
    </w:p>
    <w:p w:rsidR="00B201F0" w:rsidRPr="00E369AC" w:rsidRDefault="00793B8D">
      <w:pPr>
        <w:spacing w:line="594" w:lineRule="exact"/>
        <w:ind w:left="640"/>
        <w:rPr>
          <w:rFonts w:ascii="方正黑体_GBK" w:eastAsia="方正黑体_GBK" w:hint="default"/>
          <w:sz w:val="32"/>
          <w:szCs w:val="32"/>
        </w:rPr>
      </w:pPr>
      <w:r w:rsidRPr="00E369AC">
        <w:rPr>
          <w:rFonts w:ascii="方正黑体_GBK" w:eastAsia="方正黑体_GBK"/>
          <w:sz w:val="32"/>
          <w:szCs w:val="32"/>
        </w:rPr>
        <w:t>一、单位基本情况</w:t>
      </w:r>
    </w:p>
    <w:p w:rsidR="00B201F0" w:rsidRPr="00E369AC" w:rsidRDefault="00793B8D">
      <w:pPr>
        <w:spacing w:line="594" w:lineRule="exact"/>
        <w:ind w:firstLineChars="200" w:firstLine="640"/>
        <w:rPr>
          <w:rFonts w:ascii="方正楷体_GBK" w:eastAsia="方正楷体_GBK" w:hint="default"/>
          <w:sz w:val="32"/>
          <w:szCs w:val="32"/>
        </w:rPr>
      </w:pPr>
      <w:r w:rsidRPr="00E369AC">
        <w:rPr>
          <w:rFonts w:ascii="方正楷体_GBK" w:eastAsia="方正楷体_GBK"/>
          <w:sz w:val="32"/>
          <w:szCs w:val="32"/>
        </w:rPr>
        <w:t>（一）职能职责。</w:t>
      </w:r>
    </w:p>
    <w:p w:rsidR="00CB7D7B" w:rsidRPr="00552EC1" w:rsidRDefault="00CB7D7B" w:rsidP="00CB7D7B">
      <w:pPr>
        <w:pStyle w:val="4"/>
        <w:ind w:firstLineChars="200" w:firstLine="640"/>
        <w:rPr>
          <w:rFonts w:ascii="方正仿宋_GBK" w:eastAsia="方正仿宋_GBK" w:hint="default"/>
          <w:sz w:val="32"/>
          <w:szCs w:val="32"/>
        </w:rPr>
      </w:pPr>
      <w:r w:rsidRPr="00552EC1">
        <w:rPr>
          <w:rFonts w:ascii="方正仿宋_GBK" w:eastAsia="方正仿宋_GBK"/>
          <w:sz w:val="32"/>
          <w:szCs w:val="32"/>
        </w:rPr>
        <w:t>重庆市万盛经济技术开发区青山湖实验学校是一个融幼儿园、小学、初中为一体的农村学校。</w:t>
      </w:r>
    </w:p>
    <w:p w:rsidR="00CB7D7B" w:rsidRPr="00552EC1" w:rsidRDefault="00CB7D7B" w:rsidP="00CB7D7B">
      <w:pPr>
        <w:pStyle w:val="4"/>
        <w:ind w:firstLineChars="200" w:firstLine="640"/>
        <w:rPr>
          <w:rFonts w:ascii="方正仿宋_GBK" w:eastAsia="方正仿宋_GBK" w:hint="default"/>
          <w:sz w:val="32"/>
          <w:szCs w:val="32"/>
        </w:rPr>
      </w:pPr>
      <w:r w:rsidRPr="00552EC1">
        <w:rPr>
          <w:rFonts w:ascii="方正仿宋_GBK" w:eastAsia="方正仿宋_GBK"/>
          <w:sz w:val="32"/>
          <w:szCs w:val="32"/>
        </w:rPr>
        <w:t>单位主要职能：贯彻执行党和国家教育工作方针、政策和法律、法规，实施初中学历教育和小学学历教育，推动基础教育事业发展；贯彻执行国家有关幼教工作的法律法规和方针政策，传播科学教育观念，促进农村幼教事业发展，促进幼儿体、智、德、美等和谐发展，保证幼儿身心健康和生命安全，促进家庭教育质量的不断提高，为青山周边地区适龄儿童提供就近入学。</w:t>
      </w:r>
    </w:p>
    <w:p w:rsidR="00B201F0" w:rsidRPr="00E369AC" w:rsidRDefault="00793B8D">
      <w:pPr>
        <w:spacing w:line="594" w:lineRule="exact"/>
        <w:ind w:firstLineChars="200" w:firstLine="640"/>
        <w:rPr>
          <w:rFonts w:ascii="方正楷体_GBK" w:eastAsia="方正楷体_GBK" w:hint="default"/>
          <w:sz w:val="32"/>
          <w:szCs w:val="32"/>
        </w:rPr>
      </w:pPr>
      <w:r w:rsidRPr="00E369AC">
        <w:rPr>
          <w:rFonts w:ascii="方正楷体_GBK" w:eastAsia="方正楷体_GBK"/>
          <w:sz w:val="32"/>
          <w:szCs w:val="32"/>
        </w:rPr>
        <w:t>（二）单位构成。</w:t>
      </w:r>
    </w:p>
    <w:p w:rsidR="00CB7D7B" w:rsidRPr="00552EC1" w:rsidRDefault="00CB7D7B" w:rsidP="00CB7D7B">
      <w:pPr>
        <w:pStyle w:val="a3"/>
        <w:tabs>
          <w:tab w:val="center" w:pos="4153"/>
          <w:tab w:val="left" w:pos="7275"/>
        </w:tabs>
        <w:spacing w:line="594" w:lineRule="exact"/>
        <w:ind w:firstLine="640"/>
        <w:jc w:val="left"/>
        <w:rPr>
          <w:rFonts w:ascii="方正仿宋_GBK" w:eastAsia="方正仿宋_GBK"/>
          <w:sz w:val="32"/>
          <w:szCs w:val="32"/>
        </w:rPr>
      </w:pPr>
      <w:r w:rsidRPr="00552EC1">
        <w:rPr>
          <w:rFonts w:ascii="方正仿宋_GBK" w:eastAsia="方正仿宋_GBK"/>
          <w:sz w:val="32"/>
          <w:szCs w:val="32"/>
        </w:rPr>
        <w:t>重庆市万盛经济技术开发区青山湖实验学校</w:t>
      </w:r>
      <w:r w:rsidR="00942F76">
        <w:rPr>
          <w:rFonts w:ascii="方正仿宋_GBK" w:eastAsia="方正仿宋_GBK" w:hint="eastAsia"/>
          <w:sz w:val="32"/>
          <w:szCs w:val="32"/>
        </w:rPr>
        <w:t>有</w:t>
      </w:r>
      <w:r w:rsidRPr="00552EC1">
        <w:rPr>
          <w:rFonts w:ascii="方正仿宋_GBK" w:eastAsia="方正仿宋_GBK" w:hint="eastAsia"/>
          <w:sz w:val="32"/>
          <w:szCs w:val="32"/>
        </w:rPr>
        <w:t>5个</w:t>
      </w:r>
      <w:r w:rsidR="00942F76" w:rsidRPr="00552EC1">
        <w:rPr>
          <w:rFonts w:ascii="方正仿宋_GBK" w:eastAsia="方正仿宋_GBK" w:hint="eastAsia"/>
          <w:sz w:val="32"/>
          <w:szCs w:val="32"/>
        </w:rPr>
        <w:t>内设</w:t>
      </w:r>
      <w:r w:rsidR="00942F76">
        <w:rPr>
          <w:rFonts w:ascii="方正仿宋_GBK" w:eastAsia="方正仿宋_GBK" w:hint="eastAsia"/>
          <w:sz w:val="32"/>
          <w:szCs w:val="32"/>
        </w:rPr>
        <w:t>职能部门</w:t>
      </w:r>
      <w:r w:rsidRPr="00552EC1">
        <w:rPr>
          <w:rFonts w:ascii="方正仿宋_GBK" w:eastAsia="方正仿宋_GBK" w:hint="eastAsia"/>
          <w:sz w:val="32"/>
          <w:szCs w:val="32"/>
        </w:rPr>
        <w:t>，分别是教导处、安保处、德育处、总务处及幼儿园。</w:t>
      </w:r>
      <w:bookmarkStart w:id="0" w:name="_GoBack"/>
      <w:bookmarkEnd w:id="0"/>
    </w:p>
    <w:p w:rsidR="00CB7D7B" w:rsidRPr="00552EC1" w:rsidRDefault="00CB7D7B" w:rsidP="00CB7D7B">
      <w:pPr>
        <w:pStyle w:val="a3"/>
        <w:tabs>
          <w:tab w:val="center" w:pos="4153"/>
          <w:tab w:val="left" w:pos="7275"/>
        </w:tabs>
        <w:spacing w:line="594" w:lineRule="exact"/>
        <w:ind w:firstLine="640"/>
        <w:jc w:val="left"/>
        <w:rPr>
          <w:rFonts w:ascii="方正仿宋_GBK" w:eastAsia="方正仿宋_GBK"/>
          <w:sz w:val="32"/>
          <w:szCs w:val="32"/>
        </w:rPr>
      </w:pPr>
      <w:r w:rsidRPr="00552EC1">
        <w:rPr>
          <w:rFonts w:ascii="方正仿宋_GBK" w:eastAsia="方正仿宋_GBK" w:hint="eastAsia"/>
          <w:sz w:val="32"/>
          <w:szCs w:val="32"/>
        </w:rPr>
        <w:t>本校为</w:t>
      </w:r>
      <w:r w:rsidR="00950A44" w:rsidRPr="00552EC1">
        <w:rPr>
          <w:rFonts w:ascii="方正仿宋_GBK" w:eastAsia="方正仿宋_GBK" w:hint="eastAsia"/>
          <w:sz w:val="32"/>
          <w:szCs w:val="32"/>
        </w:rPr>
        <w:t>财政补助</w:t>
      </w:r>
      <w:r w:rsidRPr="00552EC1">
        <w:rPr>
          <w:rFonts w:ascii="方正仿宋_GBK" w:eastAsia="方正仿宋_GBK" w:hint="eastAsia"/>
          <w:sz w:val="32"/>
          <w:szCs w:val="32"/>
        </w:rPr>
        <w:t>事业单位，现有在职教职工39人。</w:t>
      </w:r>
    </w:p>
    <w:p w:rsidR="00B201F0" w:rsidRPr="00E369AC" w:rsidRDefault="00793B8D">
      <w:pPr>
        <w:spacing w:line="594" w:lineRule="exact"/>
        <w:ind w:left="640"/>
        <w:rPr>
          <w:rFonts w:ascii="方正黑体_GBK" w:eastAsia="方正黑体_GBK" w:hint="default"/>
          <w:sz w:val="32"/>
          <w:szCs w:val="32"/>
        </w:rPr>
      </w:pPr>
      <w:r w:rsidRPr="00E369AC">
        <w:rPr>
          <w:rFonts w:ascii="方正黑体_GBK" w:eastAsia="方正黑体_GBK"/>
          <w:sz w:val="32"/>
          <w:szCs w:val="32"/>
        </w:rPr>
        <w:t>二、部门收支总体情况</w:t>
      </w:r>
    </w:p>
    <w:p w:rsidR="00B201F0" w:rsidRPr="00552EC1" w:rsidRDefault="00793B8D">
      <w:pPr>
        <w:spacing w:line="594" w:lineRule="exact"/>
        <w:ind w:firstLineChars="200" w:firstLine="640"/>
        <w:rPr>
          <w:rFonts w:ascii="方正仿宋_GBK" w:eastAsia="方正仿宋_GBK" w:hint="default"/>
          <w:sz w:val="32"/>
          <w:szCs w:val="32"/>
        </w:rPr>
      </w:pPr>
      <w:r w:rsidRPr="00E369AC">
        <w:rPr>
          <w:rFonts w:ascii="方正楷体_GBK" w:eastAsia="方正楷体_GBK"/>
          <w:sz w:val="32"/>
          <w:szCs w:val="32"/>
        </w:rPr>
        <w:t>（一）收入预算。</w:t>
      </w:r>
      <w:r w:rsidRPr="00552EC1">
        <w:rPr>
          <w:rFonts w:ascii="方正仿宋_GBK" w:eastAsia="方正仿宋_GBK"/>
          <w:sz w:val="32"/>
          <w:szCs w:val="32"/>
        </w:rPr>
        <w:t>2021年年初预算数</w:t>
      </w:r>
      <w:r w:rsidR="00CB7D7B" w:rsidRPr="00552EC1">
        <w:rPr>
          <w:rFonts w:ascii="方正仿宋_GBK" w:eastAsia="方正仿宋_GBK"/>
          <w:sz w:val="32"/>
          <w:szCs w:val="32"/>
        </w:rPr>
        <w:t>777.11</w:t>
      </w:r>
      <w:r w:rsidRPr="00552EC1">
        <w:rPr>
          <w:rFonts w:ascii="方正仿宋_GBK" w:eastAsia="方正仿宋_GBK"/>
          <w:sz w:val="32"/>
          <w:szCs w:val="32"/>
        </w:rPr>
        <w:t>万元，其中：一般公共预算拨款</w:t>
      </w:r>
      <w:r w:rsidR="00CB7D7B" w:rsidRPr="00552EC1">
        <w:rPr>
          <w:rFonts w:ascii="方正仿宋_GBK" w:eastAsia="方正仿宋_GBK"/>
          <w:sz w:val="32"/>
          <w:szCs w:val="32"/>
        </w:rPr>
        <w:t>777.11</w:t>
      </w:r>
      <w:r w:rsidRPr="00552EC1">
        <w:rPr>
          <w:rFonts w:ascii="方正仿宋_GBK" w:eastAsia="方正仿宋_GBK"/>
          <w:sz w:val="32"/>
          <w:szCs w:val="32"/>
        </w:rPr>
        <w:t>万元，政府性基金预算拨款</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万元，国有资本经营预算收入</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万元，事业收入</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lastRenderedPageBreak/>
        <w:t>万元，事业单位经营收入</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万元，其他收入</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w:t>
      </w:r>
      <w:r w:rsidR="00B45ED5" w:rsidRPr="00552EC1">
        <w:rPr>
          <w:rFonts w:ascii="方正仿宋_GBK" w:eastAsia="方正仿宋_GBK"/>
          <w:sz w:val="32"/>
          <w:szCs w:val="32"/>
        </w:rPr>
        <w:t>,上年结转</w:t>
      </w:r>
      <w:r w:rsidR="00CB7D7B" w:rsidRPr="00552EC1">
        <w:rPr>
          <w:rFonts w:ascii="方正仿宋_GBK" w:eastAsia="方正仿宋_GBK"/>
          <w:sz w:val="32"/>
          <w:szCs w:val="32"/>
        </w:rPr>
        <w:t>0</w:t>
      </w:r>
      <w:r w:rsidR="00950A44">
        <w:rPr>
          <w:rFonts w:ascii="方正仿宋_GBK" w:eastAsia="方正仿宋_GBK" w:hint="default"/>
          <w:sz w:val="32"/>
          <w:szCs w:val="32"/>
        </w:rPr>
        <w:t>.00</w:t>
      </w:r>
      <w:r w:rsidR="00B45ED5" w:rsidRPr="00552EC1">
        <w:rPr>
          <w:rFonts w:ascii="方正仿宋_GBK" w:eastAsia="方正仿宋_GBK"/>
          <w:sz w:val="32"/>
          <w:szCs w:val="32"/>
        </w:rPr>
        <w:t>万元</w:t>
      </w:r>
      <w:r w:rsidRPr="00552EC1">
        <w:rPr>
          <w:rFonts w:ascii="方正仿宋_GBK" w:eastAsia="方正仿宋_GBK"/>
          <w:sz w:val="32"/>
          <w:szCs w:val="32"/>
        </w:rPr>
        <w:t>。收入较2020年增加</w:t>
      </w:r>
      <w:r w:rsidR="00CB7D7B" w:rsidRPr="00552EC1">
        <w:rPr>
          <w:rFonts w:ascii="方正仿宋_GBK" w:eastAsia="方正仿宋_GBK"/>
          <w:sz w:val="32"/>
          <w:szCs w:val="32"/>
        </w:rPr>
        <w:t>85.35</w:t>
      </w:r>
      <w:r w:rsidRPr="00552EC1">
        <w:rPr>
          <w:rFonts w:ascii="方正仿宋_GBK" w:eastAsia="方正仿宋_GBK"/>
          <w:sz w:val="32"/>
          <w:szCs w:val="32"/>
        </w:rPr>
        <w:t>万元，</w:t>
      </w:r>
      <w:r w:rsidR="00CB7D7B" w:rsidRPr="00552EC1">
        <w:rPr>
          <w:rFonts w:ascii="方正仿宋_GBK" w:eastAsia="方正仿宋_GBK"/>
          <w:sz w:val="32"/>
          <w:szCs w:val="32"/>
        </w:rPr>
        <w:t>主要是综合目标考核和退休教师健康休养费增加了85.35万元</w:t>
      </w:r>
      <w:r w:rsidRPr="00552EC1">
        <w:rPr>
          <w:rFonts w:ascii="方正仿宋_GBK" w:eastAsia="方正仿宋_GBK"/>
          <w:sz w:val="32"/>
          <w:szCs w:val="32"/>
        </w:rPr>
        <w:t>。</w:t>
      </w:r>
    </w:p>
    <w:p w:rsidR="00B201F0" w:rsidRPr="00552EC1" w:rsidRDefault="00793B8D">
      <w:pPr>
        <w:spacing w:line="594" w:lineRule="exact"/>
        <w:ind w:firstLineChars="200" w:firstLine="640"/>
        <w:rPr>
          <w:rFonts w:ascii="方正仿宋_GBK" w:eastAsia="方正仿宋_GBK" w:hint="default"/>
          <w:sz w:val="32"/>
          <w:szCs w:val="32"/>
        </w:rPr>
      </w:pPr>
      <w:r w:rsidRPr="00E369AC">
        <w:rPr>
          <w:rFonts w:ascii="方正楷体_GBK" w:eastAsia="方正楷体_GBK"/>
          <w:sz w:val="32"/>
          <w:szCs w:val="32"/>
        </w:rPr>
        <w:t>（二）支出预算。</w:t>
      </w:r>
      <w:r w:rsidRPr="00552EC1">
        <w:rPr>
          <w:rFonts w:ascii="方正仿宋_GBK" w:eastAsia="方正仿宋_GBK"/>
          <w:sz w:val="32"/>
          <w:szCs w:val="32"/>
        </w:rPr>
        <w:t>2021年年初预算数</w:t>
      </w:r>
      <w:r w:rsidR="00CB7D7B" w:rsidRPr="00552EC1">
        <w:rPr>
          <w:rFonts w:ascii="方正仿宋_GBK" w:eastAsia="方正仿宋_GBK"/>
          <w:sz w:val="32"/>
          <w:szCs w:val="32"/>
        </w:rPr>
        <w:t>777.11</w:t>
      </w:r>
      <w:r w:rsidRPr="00552EC1">
        <w:rPr>
          <w:rFonts w:ascii="方正仿宋_GBK" w:eastAsia="方正仿宋_GBK"/>
          <w:sz w:val="32"/>
          <w:szCs w:val="32"/>
        </w:rPr>
        <w:t>万元，其中：教育支出预算</w:t>
      </w:r>
      <w:r w:rsidR="00CB7D7B" w:rsidRPr="00552EC1">
        <w:rPr>
          <w:rFonts w:ascii="方正仿宋_GBK" w:eastAsia="方正仿宋_GBK"/>
          <w:sz w:val="32"/>
          <w:szCs w:val="32"/>
        </w:rPr>
        <w:t>546.77</w:t>
      </w:r>
      <w:r w:rsidRPr="00552EC1">
        <w:rPr>
          <w:rFonts w:ascii="方正仿宋_GBK" w:eastAsia="方正仿宋_GBK"/>
          <w:sz w:val="32"/>
          <w:szCs w:val="32"/>
        </w:rPr>
        <w:t>万元，社会保障和就业支出预算</w:t>
      </w:r>
      <w:r w:rsidR="00CB7D7B" w:rsidRPr="00552EC1">
        <w:rPr>
          <w:rFonts w:ascii="方正仿宋_GBK" w:eastAsia="方正仿宋_GBK"/>
          <w:sz w:val="32"/>
          <w:szCs w:val="32"/>
        </w:rPr>
        <w:t>142.64</w:t>
      </w:r>
      <w:r w:rsidRPr="00552EC1">
        <w:rPr>
          <w:rFonts w:ascii="方正仿宋_GBK" w:eastAsia="方正仿宋_GBK"/>
          <w:sz w:val="32"/>
          <w:szCs w:val="32"/>
        </w:rPr>
        <w:t>万元，卫生健康支出预算</w:t>
      </w:r>
      <w:r w:rsidR="00CB7D7B" w:rsidRPr="00552EC1">
        <w:rPr>
          <w:rFonts w:ascii="方正仿宋_GBK" w:eastAsia="方正仿宋_GBK"/>
          <w:sz w:val="32"/>
          <w:szCs w:val="32"/>
        </w:rPr>
        <w:t>46.45</w:t>
      </w:r>
      <w:r w:rsidRPr="00552EC1">
        <w:rPr>
          <w:rFonts w:ascii="方正仿宋_GBK" w:eastAsia="方正仿宋_GBK"/>
          <w:sz w:val="32"/>
          <w:szCs w:val="32"/>
        </w:rPr>
        <w:t>万元，住房保障支出预算</w:t>
      </w:r>
      <w:r w:rsidR="00CB7D7B" w:rsidRPr="00552EC1">
        <w:rPr>
          <w:rFonts w:ascii="方正仿宋_GBK" w:eastAsia="方正仿宋_GBK"/>
          <w:sz w:val="32"/>
          <w:szCs w:val="32"/>
        </w:rPr>
        <w:t>41.24</w:t>
      </w:r>
      <w:r w:rsidRPr="00552EC1">
        <w:rPr>
          <w:rFonts w:ascii="方正仿宋_GBK" w:eastAsia="方正仿宋_GBK"/>
          <w:sz w:val="32"/>
          <w:szCs w:val="32"/>
        </w:rPr>
        <w:t>万元。支出预算较2020年增加</w:t>
      </w:r>
      <w:r w:rsidR="00CB7D7B" w:rsidRPr="00552EC1">
        <w:rPr>
          <w:rFonts w:ascii="方正仿宋_GBK" w:eastAsia="方正仿宋_GBK"/>
          <w:sz w:val="32"/>
          <w:szCs w:val="32"/>
        </w:rPr>
        <w:t>85.35</w:t>
      </w:r>
      <w:r w:rsidRPr="00552EC1">
        <w:rPr>
          <w:rFonts w:ascii="方正仿宋_GBK" w:eastAsia="方正仿宋_GBK"/>
          <w:sz w:val="32"/>
          <w:szCs w:val="32"/>
        </w:rPr>
        <w:t>万元，主要是基本支出预算增加</w:t>
      </w:r>
      <w:r w:rsidR="00CB7D7B" w:rsidRPr="00552EC1">
        <w:rPr>
          <w:rFonts w:ascii="方正仿宋_GBK" w:eastAsia="方正仿宋_GBK"/>
          <w:sz w:val="32"/>
          <w:szCs w:val="32"/>
        </w:rPr>
        <w:t>80.08</w:t>
      </w:r>
      <w:r w:rsidRPr="00552EC1">
        <w:rPr>
          <w:rFonts w:ascii="方正仿宋_GBK" w:eastAsia="方正仿宋_GBK"/>
          <w:sz w:val="32"/>
          <w:szCs w:val="32"/>
        </w:rPr>
        <w:t>万元，项目支出预算增加</w:t>
      </w:r>
      <w:r w:rsidR="00CB7D7B" w:rsidRPr="00552EC1">
        <w:rPr>
          <w:rFonts w:ascii="方正仿宋_GBK" w:eastAsia="方正仿宋_GBK"/>
          <w:sz w:val="32"/>
          <w:szCs w:val="32"/>
        </w:rPr>
        <w:t>5.27</w:t>
      </w:r>
      <w:r w:rsidRPr="00552EC1">
        <w:rPr>
          <w:rFonts w:ascii="方正仿宋_GBK" w:eastAsia="方正仿宋_GBK"/>
          <w:sz w:val="32"/>
          <w:szCs w:val="32"/>
        </w:rPr>
        <w:t>万元。</w:t>
      </w:r>
    </w:p>
    <w:p w:rsidR="00B201F0" w:rsidRPr="00E369AC" w:rsidRDefault="00793B8D">
      <w:pPr>
        <w:spacing w:line="594" w:lineRule="exact"/>
        <w:ind w:left="640"/>
        <w:rPr>
          <w:rFonts w:ascii="方正黑体_GBK" w:eastAsia="方正黑体_GBK" w:hint="default"/>
          <w:sz w:val="32"/>
          <w:szCs w:val="32"/>
        </w:rPr>
      </w:pPr>
      <w:r w:rsidRPr="00E369AC">
        <w:rPr>
          <w:rFonts w:ascii="方正黑体_GBK" w:eastAsia="方正黑体_GBK"/>
          <w:sz w:val="32"/>
          <w:szCs w:val="32"/>
        </w:rPr>
        <w:t>三、部门预算情况说明</w:t>
      </w:r>
    </w:p>
    <w:p w:rsidR="00B201F0" w:rsidRPr="00552EC1" w:rsidRDefault="00793B8D" w:rsidP="00552EC1">
      <w:pPr>
        <w:spacing w:line="594" w:lineRule="exact"/>
        <w:ind w:firstLineChars="200" w:firstLine="640"/>
        <w:rPr>
          <w:rFonts w:ascii="方正仿宋_GBK" w:eastAsia="方正仿宋_GBK" w:hint="default"/>
          <w:sz w:val="32"/>
          <w:szCs w:val="32"/>
        </w:rPr>
      </w:pPr>
      <w:r w:rsidRPr="00552EC1">
        <w:rPr>
          <w:rFonts w:ascii="方正仿宋_GBK" w:eastAsia="方正仿宋_GBK"/>
          <w:sz w:val="32"/>
          <w:szCs w:val="32"/>
        </w:rPr>
        <w:t>2021年一般公共预算财政拨款收入</w:t>
      </w:r>
      <w:r w:rsidR="00CB7D7B" w:rsidRPr="00552EC1">
        <w:rPr>
          <w:rFonts w:ascii="方正仿宋_GBK" w:eastAsia="方正仿宋_GBK"/>
          <w:sz w:val="32"/>
          <w:szCs w:val="32"/>
        </w:rPr>
        <w:t>777.11</w:t>
      </w:r>
      <w:r w:rsidRPr="00552EC1">
        <w:rPr>
          <w:rFonts w:ascii="方正仿宋_GBK" w:eastAsia="方正仿宋_GBK"/>
          <w:sz w:val="32"/>
          <w:szCs w:val="32"/>
        </w:rPr>
        <w:t>万元，一般公共预算财政拨款支出</w:t>
      </w:r>
      <w:r w:rsidR="00CB7D7B" w:rsidRPr="00552EC1">
        <w:rPr>
          <w:rFonts w:ascii="方正仿宋_GBK" w:eastAsia="方正仿宋_GBK"/>
          <w:sz w:val="32"/>
          <w:szCs w:val="32"/>
        </w:rPr>
        <w:t>777.11</w:t>
      </w:r>
      <w:r w:rsidRPr="00552EC1">
        <w:rPr>
          <w:rFonts w:ascii="方正仿宋_GBK" w:eastAsia="方正仿宋_GBK"/>
          <w:sz w:val="32"/>
          <w:szCs w:val="32"/>
        </w:rPr>
        <w:t>万元，比2020</w:t>
      </w:r>
      <w:r w:rsidR="00CB7D7B" w:rsidRPr="00552EC1">
        <w:rPr>
          <w:rFonts w:ascii="方正仿宋_GBK" w:eastAsia="方正仿宋_GBK"/>
          <w:sz w:val="32"/>
          <w:szCs w:val="32"/>
        </w:rPr>
        <w:t>年增加85.35</w:t>
      </w:r>
      <w:r w:rsidRPr="00552EC1">
        <w:rPr>
          <w:rFonts w:ascii="方正仿宋_GBK" w:eastAsia="方正仿宋_GBK"/>
          <w:sz w:val="32"/>
          <w:szCs w:val="32"/>
        </w:rPr>
        <w:t>万元。其中：基本支出</w:t>
      </w:r>
      <w:r w:rsidR="00CB7D7B" w:rsidRPr="00552EC1">
        <w:rPr>
          <w:rFonts w:ascii="方正仿宋_GBK" w:eastAsia="方正仿宋_GBK"/>
          <w:sz w:val="32"/>
          <w:szCs w:val="32"/>
        </w:rPr>
        <w:t>755.94</w:t>
      </w:r>
      <w:r w:rsidRPr="00552EC1">
        <w:rPr>
          <w:rFonts w:ascii="方正仿宋_GBK" w:eastAsia="方正仿宋_GBK"/>
          <w:sz w:val="32"/>
          <w:szCs w:val="32"/>
        </w:rPr>
        <w:t>万元，比2020年增加</w:t>
      </w:r>
      <w:r w:rsidR="00CB7D7B" w:rsidRPr="00552EC1">
        <w:rPr>
          <w:rFonts w:ascii="方正仿宋_GBK" w:eastAsia="方正仿宋_GBK"/>
          <w:sz w:val="32"/>
          <w:szCs w:val="32"/>
        </w:rPr>
        <w:t>80.08</w:t>
      </w:r>
      <w:r w:rsidRPr="00552EC1">
        <w:rPr>
          <w:rFonts w:ascii="方正仿宋_GBK" w:eastAsia="方正仿宋_GBK"/>
          <w:sz w:val="32"/>
          <w:szCs w:val="32"/>
        </w:rPr>
        <w:t>万元，主要原因是</w:t>
      </w:r>
      <w:r w:rsidR="00CB7D7B" w:rsidRPr="00552EC1">
        <w:rPr>
          <w:rFonts w:ascii="方正仿宋_GBK" w:eastAsia="方正仿宋_GBK"/>
          <w:sz w:val="32"/>
          <w:szCs w:val="32"/>
        </w:rPr>
        <w:t>综合目标考核、健康休养费预算标准提高，主要用于保障在职人员工资福利及社会保险缴费</w:t>
      </w:r>
      <w:r w:rsidR="00950A44">
        <w:rPr>
          <w:rFonts w:ascii="微软雅黑" w:eastAsia="微软雅黑" w:hAnsi="微软雅黑" w:cs="微软雅黑"/>
          <w:sz w:val="32"/>
          <w:szCs w:val="32"/>
        </w:rPr>
        <w:t>、</w:t>
      </w:r>
      <w:r w:rsidR="00950A44" w:rsidRPr="00E369AC">
        <w:rPr>
          <w:rFonts w:ascii="方正仿宋_GBK" w:eastAsia="方正仿宋_GBK"/>
          <w:sz w:val="32"/>
          <w:szCs w:val="32"/>
        </w:rPr>
        <w:t>退休</w:t>
      </w:r>
      <w:r w:rsidR="00950A44" w:rsidRPr="00E369AC">
        <w:rPr>
          <w:rFonts w:ascii="方正仿宋_GBK" w:eastAsia="方正仿宋_GBK" w:hint="default"/>
          <w:sz w:val="32"/>
          <w:szCs w:val="32"/>
        </w:rPr>
        <w:t>人员补助</w:t>
      </w:r>
      <w:r w:rsidR="00CB7D7B" w:rsidRPr="00552EC1">
        <w:rPr>
          <w:rFonts w:ascii="方正仿宋_GBK" w:eastAsia="方正仿宋_GBK"/>
          <w:sz w:val="32"/>
          <w:szCs w:val="32"/>
        </w:rPr>
        <w:t>等</w:t>
      </w:r>
      <w:r w:rsidRPr="00552EC1">
        <w:rPr>
          <w:rFonts w:ascii="方正仿宋_GBK" w:eastAsia="方正仿宋_GBK"/>
          <w:sz w:val="32"/>
          <w:szCs w:val="32"/>
        </w:rPr>
        <w:t>；项目支出</w:t>
      </w:r>
      <w:r w:rsidR="00CB7D7B" w:rsidRPr="00552EC1">
        <w:rPr>
          <w:rFonts w:ascii="方正仿宋_GBK" w:eastAsia="方正仿宋_GBK"/>
          <w:sz w:val="32"/>
          <w:szCs w:val="32"/>
        </w:rPr>
        <w:t>21.17</w:t>
      </w:r>
      <w:r w:rsidRPr="00552EC1">
        <w:rPr>
          <w:rFonts w:ascii="方正仿宋_GBK" w:eastAsia="方正仿宋_GBK"/>
          <w:sz w:val="32"/>
          <w:szCs w:val="32"/>
        </w:rPr>
        <w:t>万元，比2020年增加</w:t>
      </w:r>
      <w:r w:rsidR="00CB7D7B" w:rsidRPr="00552EC1">
        <w:rPr>
          <w:rFonts w:ascii="方正仿宋_GBK" w:eastAsia="方正仿宋_GBK"/>
          <w:sz w:val="32"/>
          <w:szCs w:val="32"/>
        </w:rPr>
        <w:t>5.27</w:t>
      </w:r>
      <w:r w:rsidRPr="00552EC1">
        <w:rPr>
          <w:rFonts w:ascii="方正仿宋_GBK" w:eastAsia="方正仿宋_GBK"/>
          <w:sz w:val="32"/>
          <w:szCs w:val="32"/>
        </w:rPr>
        <w:t>万元，</w:t>
      </w:r>
      <w:r w:rsidR="007B21A9" w:rsidRPr="00552EC1">
        <w:rPr>
          <w:rFonts w:ascii="方正仿宋_GBK" w:eastAsia="方正仿宋_GBK"/>
          <w:sz w:val="32"/>
          <w:szCs w:val="32"/>
        </w:rPr>
        <w:t>主要原因是生均公用经费</w:t>
      </w:r>
      <w:r w:rsidR="00A34711">
        <w:rPr>
          <w:rFonts w:ascii="方正仿宋_GBK" w:eastAsia="方正仿宋_GBK"/>
          <w:sz w:val="32"/>
          <w:szCs w:val="32"/>
        </w:rPr>
        <w:t>增加</w:t>
      </w:r>
      <w:r w:rsidR="00A34711">
        <w:rPr>
          <w:rFonts w:ascii="方正仿宋_GBK" w:eastAsia="方正仿宋_GBK" w:hint="default"/>
          <w:sz w:val="32"/>
          <w:szCs w:val="32"/>
        </w:rPr>
        <w:t>、</w:t>
      </w:r>
      <w:r w:rsidR="007B21A9" w:rsidRPr="00552EC1">
        <w:rPr>
          <w:rFonts w:ascii="方正仿宋_GBK" w:eastAsia="方正仿宋_GBK"/>
          <w:sz w:val="32"/>
          <w:szCs w:val="32"/>
        </w:rPr>
        <w:t>学生资助项目由教育局统一预算调整为本单位直接预算</w:t>
      </w:r>
      <w:r w:rsidR="00A34711">
        <w:rPr>
          <w:rFonts w:ascii="方正仿宋_GBK" w:eastAsia="方正仿宋_GBK"/>
          <w:sz w:val="32"/>
          <w:szCs w:val="32"/>
        </w:rPr>
        <w:t>增加</w:t>
      </w:r>
      <w:r w:rsidR="00A34711">
        <w:rPr>
          <w:rFonts w:ascii="方正仿宋_GBK" w:eastAsia="方正仿宋_GBK" w:hint="default"/>
          <w:sz w:val="32"/>
          <w:szCs w:val="32"/>
        </w:rPr>
        <w:t>，主要用于学校日常运转、学生资助、退休</w:t>
      </w:r>
      <w:r w:rsidR="00A34711">
        <w:rPr>
          <w:rFonts w:ascii="方正仿宋_GBK" w:eastAsia="方正仿宋_GBK"/>
          <w:sz w:val="32"/>
          <w:szCs w:val="32"/>
        </w:rPr>
        <w:t>教师</w:t>
      </w:r>
      <w:r w:rsidR="00A34711">
        <w:rPr>
          <w:rFonts w:ascii="方正仿宋_GBK" w:eastAsia="方正仿宋_GBK" w:hint="default"/>
          <w:sz w:val="32"/>
          <w:szCs w:val="32"/>
        </w:rPr>
        <w:t>活动等工作</w:t>
      </w:r>
      <w:r w:rsidRPr="00552EC1">
        <w:rPr>
          <w:rFonts w:ascii="方正仿宋_GBK" w:eastAsia="方正仿宋_GBK"/>
          <w:sz w:val="32"/>
          <w:szCs w:val="32"/>
        </w:rPr>
        <w:t>。</w:t>
      </w:r>
    </w:p>
    <w:p w:rsidR="00B201F0" w:rsidRPr="00552EC1" w:rsidRDefault="0094253E">
      <w:pPr>
        <w:spacing w:line="594" w:lineRule="exact"/>
        <w:ind w:firstLineChars="200" w:firstLine="640"/>
        <w:rPr>
          <w:rFonts w:ascii="方正仿宋_GBK" w:eastAsia="方正仿宋_GBK" w:hint="default"/>
          <w:sz w:val="32"/>
          <w:szCs w:val="32"/>
        </w:rPr>
      </w:pPr>
      <w:r w:rsidRPr="00552EC1">
        <w:rPr>
          <w:rFonts w:ascii="方正仿宋_GBK" w:eastAsia="方正仿宋_GBK"/>
          <w:sz w:val="32"/>
          <w:szCs w:val="32"/>
        </w:rPr>
        <w:t xml:space="preserve"> </w:t>
      </w:r>
      <w:r w:rsidR="007B21A9" w:rsidRPr="00552EC1">
        <w:rPr>
          <w:rFonts w:ascii="方正仿宋_GBK" w:eastAsia="方正仿宋_GBK"/>
          <w:sz w:val="32"/>
          <w:szCs w:val="32"/>
        </w:rPr>
        <w:t>重庆市万盛经济技术开发区青山湖实验学校</w:t>
      </w:r>
      <w:r w:rsidR="00793B8D" w:rsidRPr="00552EC1">
        <w:rPr>
          <w:rFonts w:ascii="方正仿宋_GBK" w:eastAsia="方正仿宋_GBK"/>
          <w:sz w:val="32"/>
          <w:szCs w:val="32"/>
        </w:rPr>
        <w:t>2021年无使用政府性基金预算拨款安排的支出</w:t>
      </w:r>
      <w:r w:rsidRPr="00552EC1">
        <w:rPr>
          <w:rFonts w:ascii="方正仿宋_GBK" w:eastAsia="方正仿宋_GBK"/>
          <w:sz w:val="32"/>
          <w:szCs w:val="32"/>
        </w:rPr>
        <w:t>。</w:t>
      </w:r>
    </w:p>
    <w:p w:rsidR="00B201F0" w:rsidRPr="00E369AC" w:rsidRDefault="00793B8D">
      <w:pPr>
        <w:spacing w:line="594" w:lineRule="exact"/>
        <w:ind w:left="640"/>
        <w:rPr>
          <w:rFonts w:ascii="方正黑体_GBK" w:eastAsia="方正黑体_GBK" w:hint="default"/>
          <w:sz w:val="32"/>
          <w:szCs w:val="32"/>
        </w:rPr>
      </w:pPr>
      <w:r w:rsidRPr="00E369AC">
        <w:rPr>
          <w:rFonts w:ascii="方正黑体_GBK" w:eastAsia="方正黑体_GBK"/>
          <w:sz w:val="32"/>
          <w:szCs w:val="32"/>
        </w:rPr>
        <w:t>四、“三公”经费情况说明</w:t>
      </w:r>
    </w:p>
    <w:p w:rsidR="00B201F0" w:rsidRPr="00552EC1" w:rsidRDefault="00793B8D">
      <w:pPr>
        <w:spacing w:line="594" w:lineRule="exact"/>
        <w:ind w:firstLine="600"/>
        <w:rPr>
          <w:rFonts w:ascii="方正仿宋_GBK" w:eastAsia="方正仿宋_GBK" w:hint="default"/>
          <w:sz w:val="32"/>
          <w:szCs w:val="32"/>
        </w:rPr>
      </w:pPr>
      <w:r w:rsidRPr="00552EC1">
        <w:rPr>
          <w:rFonts w:ascii="方正仿宋_GBK" w:eastAsia="方正仿宋_GBK"/>
          <w:sz w:val="32"/>
          <w:szCs w:val="32"/>
        </w:rPr>
        <w:t>2021年“三公”经费预算</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万元，比2020年减少</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lastRenderedPageBreak/>
        <w:t>万元。其中：因公出国（境）费用</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万元，比2020年减少</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万元，主要原因是</w:t>
      </w:r>
      <w:r w:rsidR="00180691" w:rsidRPr="00552EC1">
        <w:rPr>
          <w:rFonts w:ascii="方正仿宋_GBK" w:eastAsia="方正仿宋_GBK"/>
          <w:sz w:val="32"/>
          <w:szCs w:val="32"/>
        </w:rPr>
        <w:t>无</w:t>
      </w:r>
      <w:r w:rsidR="00950A44" w:rsidRPr="00552EC1">
        <w:rPr>
          <w:rFonts w:ascii="方正仿宋_GBK" w:eastAsia="方正仿宋_GBK"/>
          <w:sz w:val="32"/>
          <w:szCs w:val="32"/>
        </w:rPr>
        <w:t>因公出国（境）</w:t>
      </w:r>
      <w:r w:rsidR="00950A44" w:rsidRPr="00E369AC">
        <w:rPr>
          <w:rFonts w:ascii="方正仿宋_GBK" w:eastAsia="方正仿宋_GBK" w:hAnsi="微软雅黑" w:cs="微软雅黑"/>
          <w:sz w:val="32"/>
          <w:szCs w:val="32"/>
        </w:rPr>
        <w:t>支出</w:t>
      </w:r>
      <w:r w:rsidRPr="00552EC1">
        <w:rPr>
          <w:rFonts w:ascii="方正仿宋_GBK" w:eastAsia="方正仿宋_GBK"/>
          <w:sz w:val="32"/>
          <w:szCs w:val="32"/>
        </w:rPr>
        <w:t>；公务接待费</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万元，比2020年减少</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万元，主要原因是</w:t>
      </w:r>
      <w:r w:rsidR="00180691" w:rsidRPr="00552EC1">
        <w:rPr>
          <w:rFonts w:ascii="方正仿宋_GBK" w:eastAsia="方正仿宋_GBK"/>
          <w:sz w:val="32"/>
          <w:szCs w:val="32"/>
        </w:rPr>
        <w:t>无公务接待</w:t>
      </w:r>
      <w:r w:rsidR="00950A44" w:rsidRPr="00E369AC">
        <w:rPr>
          <w:rFonts w:ascii="方正仿宋_GBK" w:eastAsia="方正仿宋_GBK"/>
          <w:sz w:val="32"/>
          <w:szCs w:val="32"/>
        </w:rPr>
        <w:t>支出</w:t>
      </w:r>
      <w:r w:rsidRPr="00552EC1">
        <w:rPr>
          <w:rFonts w:ascii="方正仿宋_GBK" w:eastAsia="方正仿宋_GBK"/>
          <w:sz w:val="32"/>
          <w:szCs w:val="32"/>
        </w:rPr>
        <w:t>；公务用车运行维护费</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万元，比2020年减少</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万元，主要原因是</w:t>
      </w:r>
      <w:r w:rsidR="00180691" w:rsidRPr="00552EC1">
        <w:rPr>
          <w:rFonts w:ascii="方正仿宋_GBK" w:eastAsia="方正仿宋_GBK"/>
          <w:sz w:val="32"/>
          <w:szCs w:val="32"/>
        </w:rPr>
        <w:t>无公务用车运行维护</w:t>
      </w:r>
      <w:r w:rsidR="00950A44" w:rsidRPr="00E369AC">
        <w:rPr>
          <w:rFonts w:ascii="方正仿宋_GBK" w:eastAsia="方正仿宋_GBK"/>
          <w:sz w:val="32"/>
          <w:szCs w:val="32"/>
        </w:rPr>
        <w:t>支出</w:t>
      </w:r>
      <w:r w:rsidRPr="00552EC1">
        <w:rPr>
          <w:rFonts w:ascii="方正仿宋_GBK" w:eastAsia="方正仿宋_GBK"/>
          <w:sz w:val="32"/>
          <w:szCs w:val="32"/>
        </w:rPr>
        <w:t>；公务用车购置费</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万元，比2020年减少</w:t>
      </w:r>
      <w:r w:rsidR="007B21A9" w:rsidRPr="00552EC1">
        <w:rPr>
          <w:rFonts w:ascii="方正仿宋_GBK" w:eastAsia="方正仿宋_GBK"/>
          <w:sz w:val="32"/>
          <w:szCs w:val="32"/>
        </w:rPr>
        <w:t>0</w:t>
      </w:r>
      <w:r w:rsidR="00950A44">
        <w:rPr>
          <w:rFonts w:ascii="方正仿宋_GBK" w:eastAsia="方正仿宋_GBK" w:hint="default"/>
          <w:sz w:val="32"/>
          <w:szCs w:val="32"/>
        </w:rPr>
        <w:t>.00</w:t>
      </w:r>
      <w:r w:rsidRPr="00552EC1">
        <w:rPr>
          <w:rFonts w:ascii="方正仿宋_GBK" w:eastAsia="方正仿宋_GBK"/>
          <w:sz w:val="32"/>
          <w:szCs w:val="32"/>
        </w:rPr>
        <w:t>万元；主要原因是</w:t>
      </w:r>
      <w:r w:rsidR="00180691" w:rsidRPr="00552EC1">
        <w:rPr>
          <w:rFonts w:ascii="方正仿宋_GBK" w:eastAsia="方正仿宋_GBK"/>
          <w:sz w:val="32"/>
          <w:szCs w:val="32"/>
        </w:rPr>
        <w:t>无公务用车</w:t>
      </w:r>
      <w:r w:rsidR="00950A44" w:rsidRPr="00E369AC">
        <w:rPr>
          <w:rFonts w:ascii="方正仿宋_GBK" w:eastAsia="方正仿宋_GBK"/>
          <w:sz w:val="32"/>
          <w:szCs w:val="32"/>
        </w:rPr>
        <w:t>购置</w:t>
      </w:r>
      <w:r w:rsidR="00950A44" w:rsidRPr="00E369AC">
        <w:rPr>
          <w:rFonts w:ascii="方正仿宋_GBK" w:eastAsia="方正仿宋_GBK" w:hint="default"/>
          <w:sz w:val="32"/>
          <w:szCs w:val="32"/>
        </w:rPr>
        <w:t>预算</w:t>
      </w:r>
      <w:r w:rsidRPr="00552EC1">
        <w:rPr>
          <w:rFonts w:ascii="方正仿宋_GBK" w:eastAsia="方正仿宋_GBK"/>
          <w:sz w:val="32"/>
          <w:szCs w:val="32"/>
        </w:rPr>
        <w:t>。</w:t>
      </w:r>
    </w:p>
    <w:p w:rsidR="00B201F0" w:rsidRPr="00E369AC" w:rsidRDefault="00793B8D">
      <w:pPr>
        <w:spacing w:line="594" w:lineRule="exact"/>
        <w:ind w:left="640"/>
        <w:rPr>
          <w:rFonts w:ascii="方正黑体_GBK" w:eastAsia="方正黑体_GBK" w:hint="default"/>
          <w:sz w:val="32"/>
          <w:szCs w:val="32"/>
        </w:rPr>
      </w:pPr>
      <w:r w:rsidRPr="00E369AC">
        <w:rPr>
          <w:rFonts w:ascii="方正黑体_GBK" w:eastAsia="方正黑体_GBK"/>
          <w:sz w:val="32"/>
          <w:szCs w:val="32"/>
        </w:rPr>
        <w:t>五、其他重要事项的情况说明</w:t>
      </w:r>
    </w:p>
    <w:p w:rsidR="00B201F0" w:rsidRPr="00E369AC" w:rsidRDefault="00793B8D">
      <w:pPr>
        <w:spacing w:line="594" w:lineRule="exact"/>
        <w:ind w:firstLineChars="200" w:firstLine="640"/>
        <w:rPr>
          <w:rFonts w:ascii="方正楷体_GBK" w:eastAsia="方正楷体_GBK" w:hint="default"/>
          <w:sz w:val="32"/>
          <w:szCs w:val="32"/>
        </w:rPr>
      </w:pPr>
      <w:r w:rsidRPr="00E369AC">
        <w:rPr>
          <w:rFonts w:ascii="方正楷体_GBK" w:eastAsia="方正楷体_GBK"/>
          <w:sz w:val="32"/>
          <w:szCs w:val="32"/>
        </w:rPr>
        <w:t>（一）机关运行经费。</w:t>
      </w:r>
    </w:p>
    <w:p w:rsidR="00B201F0" w:rsidRPr="00552EC1" w:rsidRDefault="00793B8D">
      <w:pPr>
        <w:spacing w:line="594" w:lineRule="exact"/>
        <w:ind w:firstLineChars="200" w:firstLine="640"/>
        <w:rPr>
          <w:rFonts w:ascii="方正仿宋_GBK" w:eastAsia="方正仿宋_GBK" w:hint="default"/>
          <w:sz w:val="32"/>
          <w:szCs w:val="32"/>
        </w:rPr>
      </w:pPr>
      <w:r w:rsidRPr="00552EC1">
        <w:rPr>
          <w:rFonts w:ascii="方正仿宋_GBK" w:eastAsia="方正仿宋_GBK"/>
          <w:sz w:val="32"/>
          <w:szCs w:val="32"/>
        </w:rPr>
        <w:t>我单位不在机关运行经费统计范围之内。</w:t>
      </w:r>
    </w:p>
    <w:p w:rsidR="00B201F0" w:rsidRPr="00552EC1" w:rsidRDefault="00793B8D">
      <w:pPr>
        <w:spacing w:line="594" w:lineRule="exact"/>
        <w:ind w:firstLineChars="200" w:firstLine="640"/>
        <w:rPr>
          <w:rFonts w:ascii="方正仿宋_GBK" w:eastAsia="方正仿宋_GBK" w:hint="default"/>
          <w:sz w:val="32"/>
          <w:szCs w:val="32"/>
        </w:rPr>
      </w:pPr>
      <w:r w:rsidRPr="00E369AC">
        <w:rPr>
          <w:rFonts w:ascii="方正楷体_GBK" w:eastAsia="方正楷体_GBK"/>
          <w:sz w:val="32"/>
          <w:szCs w:val="32"/>
        </w:rPr>
        <w:t>（二）政府采购情况。</w:t>
      </w:r>
      <w:r w:rsidRPr="00552EC1">
        <w:rPr>
          <w:rFonts w:ascii="方正仿宋_GBK" w:eastAsia="方正仿宋_GBK"/>
          <w:sz w:val="32"/>
          <w:szCs w:val="32"/>
        </w:rPr>
        <w:t>所属各预算单位政府采购预算总额</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万元：政府采购货物预算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万元、政府采购工程预算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万元、政府采购服务预算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万元；其中一般公共预算拨款政府采购</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万元：政府采购货物预算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万元、政府采购工程预算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万元、政府采购服务预算</w:t>
      </w:r>
      <w:r w:rsidR="007B21A9" w:rsidRPr="00552EC1">
        <w:rPr>
          <w:rFonts w:ascii="方正仿宋_GBK" w:eastAsia="方正仿宋_GBK"/>
          <w:sz w:val="32"/>
          <w:szCs w:val="32"/>
        </w:rPr>
        <w:t>0</w:t>
      </w:r>
      <w:r w:rsidR="00950A44">
        <w:rPr>
          <w:rFonts w:ascii="方正仿宋_GBK" w:eastAsia="方正仿宋_GBK"/>
          <w:sz w:val="32"/>
          <w:szCs w:val="32"/>
        </w:rPr>
        <w:t>.00</w:t>
      </w:r>
      <w:r w:rsidRPr="00552EC1">
        <w:rPr>
          <w:rFonts w:ascii="方正仿宋_GBK" w:eastAsia="方正仿宋_GBK"/>
          <w:sz w:val="32"/>
          <w:szCs w:val="32"/>
        </w:rPr>
        <w:t>万元。</w:t>
      </w:r>
    </w:p>
    <w:p w:rsidR="007B21A9" w:rsidRPr="00552EC1" w:rsidRDefault="00793B8D">
      <w:pPr>
        <w:spacing w:line="594" w:lineRule="exact"/>
        <w:ind w:firstLineChars="200" w:firstLine="640"/>
        <w:rPr>
          <w:rFonts w:ascii="方正仿宋_GBK" w:eastAsia="方正仿宋_GBK" w:hint="default"/>
          <w:sz w:val="32"/>
          <w:szCs w:val="32"/>
        </w:rPr>
      </w:pPr>
      <w:r w:rsidRPr="00E369AC">
        <w:rPr>
          <w:rFonts w:ascii="方正楷体_GBK" w:eastAsia="方正楷体_GBK"/>
          <w:sz w:val="32"/>
          <w:szCs w:val="32"/>
        </w:rPr>
        <w:t>（三）绩效目标设置情况。</w:t>
      </w:r>
      <w:r w:rsidRPr="00552EC1">
        <w:rPr>
          <w:rFonts w:ascii="方正仿宋_GBK" w:eastAsia="方正仿宋_GBK"/>
          <w:sz w:val="32"/>
          <w:szCs w:val="32"/>
        </w:rPr>
        <w:t>2021年项目支出均实行了绩效目标管理，涉及一般公共预算当年财政拨款</w:t>
      </w:r>
      <w:r w:rsidR="00950A44" w:rsidRPr="00552EC1">
        <w:rPr>
          <w:rFonts w:ascii="方正仿宋_GBK" w:eastAsia="方正仿宋_GBK"/>
          <w:sz w:val="32"/>
          <w:szCs w:val="32"/>
        </w:rPr>
        <w:t>21.17</w:t>
      </w:r>
      <w:r w:rsidRPr="00552EC1">
        <w:rPr>
          <w:rFonts w:ascii="方正仿宋_GBK" w:eastAsia="方正仿宋_GBK"/>
          <w:sz w:val="32"/>
          <w:szCs w:val="32"/>
        </w:rPr>
        <w:t>万元。</w:t>
      </w:r>
    </w:p>
    <w:p w:rsidR="00B201F0" w:rsidRPr="00552EC1" w:rsidRDefault="00793B8D">
      <w:pPr>
        <w:spacing w:line="594" w:lineRule="exact"/>
        <w:ind w:firstLineChars="200" w:firstLine="640"/>
        <w:rPr>
          <w:rFonts w:ascii="方正仿宋_GBK" w:eastAsia="方正仿宋_GBK" w:hint="default"/>
          <w:sz w:val="32"/>
          <w:szCs w:val="32"/>
        </w:rPr>
      </w:pPr>
      <w:r w:rsidRPr="00E369AC">
        <w:rPr>
          <w:rFonts w:ascii="方正楷体_GBK" w:eastAsia="方正楷体_GBK"/>
          <w:sz w:val="32"/>
          <w:szCs w:val="32"/>
        </w:rPr>
        <w:t>（四）国有资产占有使用情况。</w:t>
      </w:r>
      <w:r w:rsidRPr="00552EC1">
        <w:rPr>
          <w:rFonts w:ascii="方正仿宋_GBK" w:eastAsia="方正仿宋_GBK"/>
          <w:sz w:val="32"/>
          <w:szCs w:val="32"/>
        </w:rPr>
        <w:t>截止2020年12月，</w:t>
      </w:r>
      <w:proofErr w:type="gramStart"/>
      <w:r w:rsidRPr="00552EC1">
        <w:rPr>
          <w:rFonts w:ascii="方正仿宋_GBK" w:eastAsia="方正仿宋_GBK"/>
          <w:sz w:val="32"/>
          <w:szCs w:val="32"/>
        </w:rPr>
        <w:t>所</w:t>
      </w:r>
      <w:r w:rsidR="00950A44" w:rsidRPr="00E369AC">
        <w:rPr>
          <w:rFonts w:ascii="方正仿宋_GBK" w:eastAsia="方正仿宋_GBK"/>
          <w:sz w:val="32"/>
          <w:szCs w:val="32"/>
        </w:rPr>
        <w:t>我</w:t>
      </w:r>
      <w:r w:rsidRPr="00552EC1">
        <w:rPr>
          <w:rFonts w:ascii="方正仿宋_GBK" w:eastAsia="方正仿宋_GBK"/>
          <w:sz w:val="32"/>
          <w:szCs w:val="32"/>
        </w:rPr>
        <w:t>单位</w:t>
      </w:r>
      <w:proofErr w:type="gramEnd"/>
      <w:r w:rsidRPr="00552EC1">
        <w:rPr>
          <w:rFonts w:ascii="方正仿宋_GBK" w:eastAsia="方正仿宋_GBK"/>
          <w:sz w:val="32"/>
          <w:szCs w:val="32"/>
        </w:rPr>
        <w:t>共有车辆</w:t>
      </w:r>
      <w:r w:rsidR="007B21A9" w:rsidRPr="00552EC1">
        <w:rPr>
          <w:rFonts w:ascii="方正仿宋_GBK" w:eastAsia="方正仿宋_GBK"/>
          <w:sz w:val="32"/>
          <w:szCs w:val="32"/>
        </w:rPr>
        <w:t>0</w:t>
      </w:r>
      <w:r w:rsidRPr="00552EC1">
        <w:rPr>
          <w:rFonts w:ascii="方正仿宋_GBK" w:eastAsia="方正仿宋_GBK"/>
          <w:sz w:val="32"/>
          <w:szCs w:val="32"/>
        </w:rPr>
        <w:t>辆，其中一般公务用车</w:t>
      </w:r>
      <w:r w:rsidR="007B21A9" w:rsidRPr="00552EC1">
        <w:rPr>
          <w:rFonts w:ascii="方正仿宋_GBK" w:eastAsia="方正仿宋_GBK"/>
          <w:sz w:val="32"/>
          <w:szCs w:val="32"/>
        </w:rPr>
        <w:t>0</w:t>
      </w:r>
      <w:r w:rsidRPr="00552EC1">
        <w:rPr>
          <w:rFonts w:ascii="方正仿宋_GBK" w:eastAsia="方正仿宋_GBK"/>
          <w:sz w:val="32"/>
          <w:szCs w:val="32"/>
        </w:rPr>
        <w:t>辆、执勤执法用车</w:t>
      </w:r>
      <w:r w:rsidR="007B21A9" w:rsidRPr="00552EC1">
        <w:rPr>
          <w:rFonts w:ascii="方正仿宋_GBK" w:eastAsia="方正仿宋_GBK"/>
          <w:sz w:val="32"/>
          <w:szCs w:val="32"/>
        </w:rPr>
        <w:t>0</w:t>
      </w:r>
      <w:r w:rsidRPr="00552EC1">
        <w:rPr>
          <w:rFonts w:ascii="方正仿宋_GBK" w:eastAsia="方正仿宋_GBK"/>
          <w:sz w:val="32"/>
          <w:szCs w:val="32"/>
        </w:rPr>
        <w:t>辆。2021年一般公共预算安排购置车辆</w:t>
      </w:r>
      <w:r w:rsidR="007B21A9" w:rsidRPr="00552EC1">
        <w:rPr>
          <w:rFonts w:ascii="方正仿宋_GBK" w:eastAsia="方正仿宋_GBK"/>
          <w:sz w:val="32"/>
          <w:szCs w:val="32"/>
        </w:rPr>
        <w:t>0</w:t>
      </w:r>
      <w:r w:rsidRPr="00552EC1">
        <w:rPr>
          <w:rFonts w:ascii="方正仿宋_GBK" w:eastAsia="方正仿宋_GBK"/>
          <w:sz w:val="32"/>
          <w:szCs w:val="32"/>
        </w:rPr>
        <w:t xml:space="preserve">辆，其中一般公务用车 </w:t>
      </w:r>
      <w:r w:rsidR="007B21A9" w:rsidRPr="00552EC1">
        <w:rPr>
          <w:rFonts w:ascii="方正仿宋_GBK" w:eastAsia="方正仿宋_GBK"/>
          <w:sz w:val="32"/>
          <w:szCs w:val="32"/>
        </w:rPr>
        <w:t>0</w:t>
      </w:r>
      <w:r w:rsidRPr="00552EC1">
        <w:rPr>
          <w:rFonts w:ascii="方正仿宋_GBK" w:eastAsia="方正仿宋_GBK"/>
          <w:sz w:val="32"/>
          <w:szCs w:val="32"/>
        </w:rPr>
        <w:t>辆、执勤执法用车</w:t>
      </w:r>
      <w:r w:rsidR="007B21A9" w:rsidRPr="00552EC1">
        <w:rPr>
          <w:rFonts w:ascii="方正仿宋_GBK" w:eastAsia="方正仿宋_GBK"/>
          <w:sz w:val="32"/>
          <w:szCs w:val="32"/>
        </w:rPr>
        <w:t>0</w:t>
      </w:r>
      <w:r w:rsidRPr="00552EC1">
        <w:rPr>
          <w:rFonts w:ascii="方正仿宋_GBK" w:eastAsia="方正仿宋_GBK"/>
          <w:sz w:val="32"/>
          <w:szCs w:val="32"/>
        </w:rPr>
        <w:t>辆。</w:t>
      </w:r>
    </w:p>
    <w:p w:rsidR="00B201F0" w:rsidRPr="00E369AC" w:rsidRDefault="00793B8D">
      <w:pPr>
        <w:spacing w:line="594" w:lineRule="exact"/>
        <w:ind w:left="640"/>
        <w:rPr>
          <w:rFonts w:ascii="方正黑体_GBK" w:eastAsia="方正黑体_GBK" w:hAnsi="黑体" w:cs="仿宋_GB2312" w:hint="default"/>
          <w:sz w:val="32"/>
        </w:rPr>
      </w:pPr>
      <w:r w:rsidRPr="00E369AC">
        <w:rPr>
          <w:rFonts w:ascii="方正黑体_GBK" w:eastAsia="方正黑体_GBK" w:hAnsi="黑体" w:cs="仿宋_GB2312"/>
          <w:sz w:val="32"/>
        </w:rPr>
        <w:t>六、专业</w:t>
      </w:r>
      <w:proofErr w:type="gramStart"/>
      <w:r w:rsidRPr="00E369AC">
        <w:rPr>
          <w:rFonts w:ascii="方正黑体_GBK" w:eastAsia="方正黑体_GBK" w:hAnsi="黑体" w:cs="仿宋_GB2312"/>
          <w:sz w:val="32"/>
        </w:rPr>
        <w:t>性名</w:t>
      </w:r>
      <w:proofErr w:type="gramEnd"/>
      <w:r w:rsidRPr="00E369AC">
        <w:rPr>
          <w:rFonts w:ascii="方正黑体_GBK" w:eastAsia="方正黑体_GBK" w:hAnsi="黑体" w:cs="仿宋_GB2312"/>
          <w:sz w:val="32"/>
        </w:rPr>
        <w:t>词解释</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lastRenderedPageBreak/>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B201F0" w:rsidRDefault="00793B8D" w:rsidP="007B21A9">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sidR="007B21A9">
        <w:rPr>
          <w:rFonts w:ascii="方正仿宋_GBK" w:eastAsia="方正仿宋_GBK" w:hAnsi="仿宋_GB2312" w:cs="仿宋_GB2312"/>
          <w:sz w:val="32"/>
        </w:rPr>
        <w:t>翁昌茂</w:t>
      </w:r>
      <w:r>
        <w:rPr>
          <w:rFonts w:ascii="方正仿宋_GBK" w:eastAsia="方正仿宋_GBK" w:hAnsi="仿宋_GB2312" w:cs="仿宋_GB2312"/>
          <w:sz w:val="32"/>
        </w:rPr>
        <w:t>，</w:t>
      </w:r>
      <w:r>
        <w:rPr>
          <w:rFonts w:ascii="方正仿宋_GBK" w:eastAsia="方正仿宋_GBK" w:hAnsi="Times New Roman"/>
          <w:sz w:val="32"/>
          <w:szCs w:val="32"/>
        </w:rPr>
        <w:t>联系方式：</w:t>
      </w:r>
      <w:r w:rsidR="007B21A9">
        <w:rPr>
          <w:rFonts w:ascii="方正仿宋_GBK" w:eastAsia="方正仿宋_GBK" w:hAnsi="仿宋_GB2312" w:cs="仿宋_GB2312"/>
          <w:sz w:val="32"/>
        </w:rPr>
        <w:t>13983044700</w:t>
      </w:r>
      <w:r>
        <w:rPr>
          <w:rFonts w:ascii="方正仿宋_GBK" w:eastAsia="方正仿宋_GBK" w:hAnsi="Times New Roman"/>
          <w:sz w:val="32"/>
          <w:szCs w:val="32"/>
        </w:rPr>
        <w:t>）</w:t>
      </w:r>
    </w:p>
    <w:p w:rsidR="00B201F0" w:rsidRDefault="00B201F0">
      <w:pPr>
        <w:rPr>
          <w:rFonts w:hint="default"/>
        </w:rPr>
      </w:pPr>
    </w:p>
    <w:sectPr w:rsidR="00B201F0" w:rsidSect="00BF6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SimSun-ExtB"/>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SimSun-ExtB"/>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楷体_GBK">
    <w:altName w:val="SimSun-ExtB"/>
    <w:panose1 w:val="03000509000000000000"/>
    <w:charset w:val="86"/>
    <w:family w:val="script"/>
    <w:pitch w:val="fixed"/>
    <w:sig w:usb0="00000001" w:usb1="080E0000" w:usb2="00000010" w:usb3="00000000" w:csb0="00040000" w:csb1="00000000"/>
  </w:font>
  <w:font w:name="方正仿宋_GBK">
    <w:altName w:val="SimSun-ExtB"/>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01F0"/>
    <w:rsid w:val="000D471D"/>
    <w:rsid w:val="00180691"/>
    <w:rsid w:val="001D2CAF"/>
    <w:rsid w:val="002931DF"/>
    <w:rsid w:val="002A2324"/>
    <w:rsid w:val="003C65B2"/>
    <w:rsid w:val="004D2091"/>
    <w:rsid w:val="00552EC1"/>
    <w:rsid w:val="00584492"/>
    <w:rsid w:val="00587434"/>
    <w:rsid w:val="00594CA3"/>
    <w:rsid w:val="00793B8D"/>
    <w:rsid w:val="007B21A9"/>
    <w:rsid w:val="007B4904"/>
    <w:rsid w:val="007E4A19"/>
    <w:rsid w:val="00851079"/>
    <w:rsid w:val="00883B91"/>
    <w:rsid w:val="00892F77"/>
    <w:rsid w:val="00916DED"/>
    <w:rsid w:val="00930D8E"/>
    <w:rsid w:val="0094253E"/>
    <w:rsid w:val="00942F76"/>
    <w:rsid w:val="00950A44"/>
    <w:rsid w:val="009C6C3C"/>
    <w:rsid w:val="00A34711"/>
    <w:rsid w:val="00B201F0"/>
    <w:rsid w:val="00B45ED5"/>
    <w:rsid w:val="00BF68B7"/>
    <w:rsid w:val="00C1539E"/>
    <w:rsid w:val="00CB7D7B"/>
    <w:rsid w:val="00D871AF"/>
    <w:rsid w:val="00E138DF"/>
    <w:rsid w:val="00E13EBC"/>
    <w:rsid w:val="00E369AC"/>
    <w:rsid w:val="00E5598C"/>
    <w:rsid w:val="00E807A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13C8"/>
  <w15:docId w15:val="{43F00A0B-0591-48B6-B362-D15F992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sid w:val="00BF68B7"/>
    <w:pPr>
      <w:widowControl w:val="0"/>
      <w:jc w:val="both"/>
    </w:pPr>
    <w:rPr>
      <w:rFonts w:hint="eastAsia"/>
      <w:kern w:val="2"/>
      <w:sz w:val="21"/>
    </w:rPr>
  </w:style>
  <w:style w:type="paragraph" w:styleId="4">
    <w:name w:val="heading 4"/>
    <w:basedOn w:val="a"/>
    <w:next w:val="a"/>
    <w:unhideWhenUsed/>
    <w:qFormat/>
    <w:rsid w:val="00BF68B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B7"/>
    <w:pPr>
      <w:ind w:firstLineChars="200" w:firstLine="420"/>
    </w:pPr>
    <w:rPr>
      <w:rFonts w:hint="default"/>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298</Words>
  <Characters>1704</Characters>
  <Application>Microsoft Office Word</Application>
  <DocSecurity>0</DocSecurity>
  <Lines>14</Lines>
  <Paragraphs>3</Paragraphs>
  <ScaleCrop>false</ScaleCrop>
  <Company>微软中国</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10</cp:revision>
  <dcterms:created xsi:type="dcterms:W3CDTF">2019-10-16T03:20:00Z</dcterms:created>
  <dcterms:modified xsi:type="dcterms:W3CDTF">2021-04-27T06:38:00Z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