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3F" w:rsidRDefault="00AB7562">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重庆市万盛经济技术开发区溱州中学</w:t>
      </w:r>
    </w:p>
    <w:p w:rsidR="0051673F" w:rsidRDefault="00AB7562">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51673F" w:rsidRDefault="0051673F">
      <w:pPr>
        <w:spacing w:line="600" w:lineRule="exact"/>
        <w:ind w:left="640"/>
        <w:rPr>
          <w:rFonts w:ascii="方正黑体_GBK" w:eastAsia="方正黑体_GBK" w:hAnsi="黑体" w:cs="仿宋_GB2312" w:hint="default"/>
          <w:sz w:val="32"/>
        </w:rPr>
      </w:pPr>
    </w:p>
    <w:p w:rsidR="0051673F" w:rsidRDefault="00AB7562">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51673F" w:rsidRDefault="00AB7562">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51673F" w:rsidRDefault="00585178">
      <w:pPr>
        <w:spacing w:line="594" w:lineRule="exact"/>
        <w:ind w:firstLineChars="200" w:firstLine="640"/>
        <w:rPr>
          <w:rFonts w:ascii="方正仿宋_GBK" w:eastAsia="方正仿宋_GBK" w:hAnsi="仿宋_GB2312" w:cs="仿宋_GB2312" w:hint="default"/>
          <w:sz w:val="32"/>
        </w:rPr>
      </w:pPr>
      <w:r w:rsidRPr="00585178">
        <w:rPr>
          <w:rFonts w:ascii="方正仿宋_GBK" w:eastAsia="方正仿宋_GBK" w:hAnsi="仿宋_GB2312" w:cs="仿宋_GB2312"/>
          <w:sz w:val="32"/>
        </w:rPr>
        <w:t>1.宣传贯彻执行党和国家的教育方针、政策、法律法规等，坚持依法治教、依法治学，贯彻执行各级教育主管部门的行政规章制度。</w:t>
      </w:r>
      <w:r w:rsidRPr="0058517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 xml:space="preserve">2.实施初中学历教育，促进基础教育发展，初中教育（相关社会服务） </w:t>
      </w:r>
      <w:r w:rsidRPr="0058517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 xml:space="preserve">3.配合各级人民政府制定符合党的教育方针和国家教育法律法规以及本校实际的教育发展规划和学校布局调整规划，并抓好组织实施和落实工作。 </w:t>
      </w:r>
      <w:r w:rsidRPr="0058517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 xml:space="preserve">4.巩固提高“两基”工作成果和整体水平，配合各级人民政府依法动员、组织适龄儿童少年入学，严格控制辍学。负责按时清理、登记和发放各类资助等脱贫攻坚任务。 </w:t>
      </w:r>
      <w:r w:rsidRPr="0058517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5.组织开展本校的教育教学科研和教育教学改革，科研兴教，科研兴校。负责对本校教育教学业务的具体管理，负责教育教学管理及教研教改工作，全力推进素质教育实施。</w:t>
      </w:r>
      <w:r w:rsidRPr="0058517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 xml:space="preserve">6.按照干部和教师的职数、编制和管理权限，负责本校教师人事管理、继续教育、考核考评等工作。 </w:t>
      </w:r>
      <w:r w:rsidRPr="0058517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7.负责本校财务和基建管理，筹措资金，改善办学条件等工作。</w:t>
      </w:r>
      <w:r w:rsidRPr="00585178">
        <w:rPr>
          <w:rFonts w:ascii="方正仿宋_GBK" w:eastAsia="方正仿宋_GBK" w:hAnsi="仿宋_GB2312" w:cs="仿宋_GB2312"/>
          <w:sz w:val="32"/>
        </w:rPr>
        <w:cr/>
      </w:r>
      <w:r w:rsidRPr="00585178">
        <w:rPr>
          <w:rFonts w:ascii="方正仿宋_GBK" w:eastAsia="方正仿宋_GBK" w:hAnsi="仿宋_GB2312" w:cs="仿宋_GB2312"/>
          <w:sz w:val="32"/>
        </w:rPr>
        <w:lastRenderedPageBreak/>
        <w:t xml:space="preserve"> </w:t>
      </w:r>
      <w:r>
        <w:rPr>
          <w:rFonts w:ascii="方正仿宋_GBK" w:eastAsia="方正仿宋_GBK" w:hAnsi="仿宋_GB2312" w:cs="仿宋_GB2312" w:hint="default"/>
          <w:sz w:val="32"/>
        </w:rPr>
        <w:t xml:space="preserve">    </w:t>
      </w:r>
      <w:r w:rsidRPr="00585178">
        <w:rPr>
          <w:rFonts w:ascii="方正仿宋_GBK" w:eastAsia="方正仿宋_GBK" w:hAnsi="仿宋_GB2312" w:cs="仿宋_GB2312"/>
          <w:sz w:val="32"/>
        </w:rPr>
        <w:t>8.指导、管理、检查、评价本校的教育教学工作，提高办学质量和办学效益。按照义务教育课程计划，开齐课程，开足课时，认真实</w:t>
      </w:r>
      <w:r>
        <w:rPr>
          <w:rFonts w:ascii="方正仿宋_GBK" w:eastAsia="方正仿宋_GBK" w:hAnsi="仿宋_GB2312" w:cs="仿宋_GB2312"/>
          <w:sz w:val="32"/>
        </w:rPr>
        <w:t>施中小学的教育教学管理，全面推进素质教育，全面提高教育教学质量</w:t>
      </w:r>
      <w:r w:rsidR="00AB7562">
        <w:rPr>
          <w:rFonts w:ascii="方正仿宋_GBK" w:eastAsia="方正仿宋_GBK" w:hAnsi="仿宋_GB2312" w:cs="仿宋_GB2312"/>
          <w:sz w:val="32"/>
        </w:rPr>
        <w:t>。</w:t>
      </w:r>
    </w:p>
    <w:p w:rsidR="0051673F" w:rsidRDefault="00AB7562">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重庆市万盛经济技术开发区溱州中学</w:t>
      </w:r>
      <w:r w:rsidR="009A1CD0">
        <w:rPr>
          <w:rFonts w:ascii="方正仿宋_GBK" w:eastAsia="方正仿宋_GBK" w:hAnsi="仿宋_GB2312" w:cs="仿宋_GB2312"/>
          <w:sz w:val="32"/>
        </w:rPr>
        <w:t>成立</w:t>
      </w:r>
      <w:r w:rsidR="009A1CD0">
        <w:rPr>
          <w:rFonts w:ascii="方正仿宋_GBK" w:eastAsia="方正仿宋_GBK" w:hAnsi="仿宋_GB2312" w:cs="仿宋_GB2312" w:hint="default"/>
          <w:sz w:val="32"/>
        </w:rPr>
        <w:t>于</w:t>
      </w:r>
      <w:r w:rsidR="00585178" w:rsidRPr="00585178">
        <w:rPr>
          <w:rFonts w:ascii="方正仿宋_GBK" w:eastAsia="方正仿宋_GBK" w:hAnsi="仿宋_GB2312" w:cs="仿宋_GB2312"/>
          <w:sz w:val="32"/>
        </w:rPr>
        <w:t>2020年8月25日</w:t>
      </w:r>
      <w:r w:rsidR="009A1CD0">
        <w:rPr>
          <w:rFonts w:ascii="方正仿宋_GBK" w:eastAsia="方正仿宋_GBK" w:hAnsi="仿宋_GB2312" w:cs="仿宋_GB2312" w:hint="default"/>
          <w:sz w:val="32"/>
        </w:rPr>
        <w:t>，</w:t>
      </w:r>
      <w:r w:rsidR="009A1CD0">
        <w:rPr>
          <w:rFonts w:ascii="方正仿宋_GBK" w:eastAsia="方正仿宋_GBK" w:hAnsi="仿宋_GB2312" w:cs="仿宋_GB2312"/>
          <w:sz w:val="32"/>
        </w:rPr>
        <w:t>2021年</w:t>
      </w:r>
      <w:r w:rsidR="009A1CD0">
        <w:rPr>
          <w:rFonts w:ascii="方正仿宋_GBK" w:eastAsia="方正仿宋_GBK" w:hAnsi="仿宋_GB2312" w:cs="仿宋_GB2312" w:hint="default"/>
          <w:sz w:val="32"/>
        </w:rPr>
        <w:t>开始独立预算。</w:t>
      </w:r>
      <w:r w:rsidR="009A1CD0">
        <w:rPr>
          <w:rFonts w:ascii="方正仿宋_GBK" w:eastAsia="方正仿宋_GBK" w:hAnsi="仿宋_GB2312" w:cs="仿宋_GB2312"/>
          <w:sz w:val="32"/>
        </w:rPr>
        <w:t>现</w:t>
      </w:r>
      <w:r w:rsidR="00A273A8">
        <w:rPr>
          <w:rFonts w:ascii="方正仿宋_GBK" w:eastAsia="方正仿宋_GBK" w:hAnsi="仿宋_GB2312" w:cs="仿宋_GB2312"/>
          <w:sz w:val="32"/>
        </w:rPr>
        <w:t>有</w:t>
      </w:r>
      <w:r>
        <w:rPr>
          <w:rFonts w:ascii="方正仿宋_GBK" w:eastAsia="方正仿宋_GBK" w:hAnsi="仿宋_GB2312" w:cs="仿宋_GB2312" w:hint="default"/>
          <w:sz w:val="32"/>
        </w:rPr>
        <w:t>6</w:t>
      </w:r>
      <w:r>
        <w:rPr>
          <w:rFonts w:ascii="方正仿宋_GBK" w:eastAsia="方正仿宋_GBK" w:hAnsi="仿宋_GB2312" w:cs="仿宋_GB2312"/>
          <w:sz w:val="32"/>
        </w:rPr>
        <w:t>个</w:t>
      </w:r>
      <w:r w:rsidR="00464871">
        <w:rPr>
          <w:rFonts w:ascii="方正仿宋_GBK" w:eastAsia="方正仿宋_GBK" w:hAnsi="仿宋_GB2312" w:cs="仿宋_GB2312"/>
          <w:sz w:val="32"/>
        </w:rPr>
        <w:t>内设职能部门，</w:t>
      </w:r>
      <w:bookmarkStart w:id="0" w:name="_GoBack"/>
      <w:bookmarkEnd w:id="0"/>
      <w:r w:rsidR="00464871">
        <w:rPr>
          <w:rFonts w:ascii="方正仿宋_GBK" w:eastAsia="方正仿宋_GBK" w:hAnsi="仿宋_GB2312" w:cs="仿宋_GB2312"/>
          <w:sz w:val="32"/>
        </w:rPr>
        <w:t>分别是党政办公室、总务处、</w:t>
      </w:r>
      <w:r w:rsidR="00A273A8">
        <w:rPr>
          <w:rFonts w:ascii="方正仿宋_GBK" w:eastAsia="方正仿宋_GBK" w:hAnsi="仿宋_GB2312" w:cs="仿宋_GB2312"/>
          <w:sz w:val="32"/>
        </w:rPr>
        <w:t>德育处、教导处、教科室和安保处。</w:t>
      </w:r>
    </w:p>
    <w:p w:rsidR="0051673F" w:rsidRDefault="00AB7562">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2021年年初预算数4403.49 万元，其中：一般公共预算拨款4403.49 万元，政府性基金预算拨款0.00 万元，国有资本经营预算收入0.00 万元，事业收入0.00 万元，事业单位经营收入0.00 万元，其他收入0.00 万元。</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2021年年初预算数4403.49万元，其中：教育支出预算3,425.20万元，社会保障和就业支出预算492.42万元，卫生健康支出预算241.13万元，住房保障支出预算244.75万元。</w:t>
      </w:r>
    </w:p>
    <w:p w:rsidR="0051673F" w:rsidRDefault="00AB7562">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51673F" w:rsidRDefault="00AB7562">
      <w:pPr>
        <w:spacing w:line="594" w:lineRule="exact"/>
        <w:ind w:firstLineChars="200" w:firstLine="640"/>
        <w:rPr>
          <w:rFonts w:ascii="方正仿宋_GBK" w:eastAsia="方正仿宋_GBK" w:hAnsi="仿宋_GB2312" w:cs="仿宋_GB2312" w:hint="default"/>
          <w:color w:val="000000" w:themeColor="text1"/>
          <w:sz w:val="32"/>
        </w:rPr>
      </w:pPr>
      <w:r>
        <w:rPr>
          <w:rFonts w:ascii="方正仿宋_GBK" w:eastAsia="方正仿宋_GBK" w:hAnsi="仿宋_GB2312" w:cs="仿宋_GB2312"/>
          <w:sz w:val="32"/>
        </w:rPr>
        <w:t>2021年一般公共预算财政拨款收入4,403.49万元，一般公共预算财政拨款支出4,403.49万元。其中：基本支出 4073.00万元，主要用于保障全校在职人员工资福利及社会</w:t>
      </w:r>
      <w:r>
        <w:rPr>
          <w:rFonts w:ascii="方正仿宋_GBK" w:eastAsia="方正仿宋_GBK" w:hAnsi="仿宋_GB2312" w:cs="仿宋_GB2312"/>
          <w:sz w:val="32"/>
        </w:rPr>
        <w:lastRenderedPageBreak/>
        <w:t>保险缴费，退休人员健康</w:t>
      </w:r>
      <w:r>
        <w:rPr>
          <w:rFonts w:ascii="方正仿宋_GBK" w:eastAsia="方正仿宋_GBK" w:hAnsi="仿宋_GB2312" w:cs="仿宋_GB2312" w:hint="default"/>
          <w:sz w:val="32"/>
        </w:rPr>
        <w:t>休</w:t>
      </w:r>
      <w:r>
        <w:rPr>
          <w:rFonts w:ascii="方正仿宋_GBK" w:eastAsia="方正仿宋_GBK" w:hAnsi="仿宋_GB2312" w:cs="仿宋_GB2312"/>
          <w:sz w:val="32"/>
        </w:rPr>
        <w:t>养费，退休人员补助等；项目支出330.49万元</w:t>
      </w:r>
      <w:r>
        <w:rPr>
          <w:rFonts w:ascii="方正仿宋_GBK" w:eastAsia="方正仿宋_GBK" w:hAnsi="仿宋_GB2312" w:cs="仿宋_GB2312"/>
          <w:color w:val="000000" w:themeColor="text1"/>
          <w:sz w:val="32"/>
        </w:rPr>
        <w:t>，主要用于保障学校正常运转支出、学生资助、校舍维修等。</w:t>
      </w:r>
    </w:p>
    <w:p w:rsidR="003651ED" w:rsidRDefault="009957D1" w:rsidP="003651ED">
      <w:pPr>
        <w:spacing w:line="594" w:lineRule="exact"/>
        <w:ind w:leftChars="50" w:left="105" w:firstLineChars="150" w:firstLine="480"/>
        <w:rPr>
          <w:rFonts w:ascii="方正仿宋_GBK" w:eastAsia="方正仿宋_GBK" w:hAnsi="仿宋_GB2312" w:cs="仿宋_GB2312" w:hint="default"/>
          <w:sz w:val="32"/>
        </w:rPr>
      </w:pPr>
      <w:r>
        <w:rPr>
          <w:rFonts w:ascii="方正仿宋_GBK" w:eastAsia="方正仿宋_GBK" w:hAnsi="仿宋_GB2312" w:cs="仿宋_GB2312"/>
          <w:sz w:val="32"/>
        </w:rPr>
        <w:t>溱州</w:t>
      </w:r>
      <w:r w:rsidR="003651ED">
        <w:rPr>
          <w:rFonts w:ascii="方正仿宋_GBK" w:eastAsia="方正仿宋_GBK" w:hAnsi="仿宋_GB2312" w:cs="仿宋_GB2312"/>
          <w:sz w:val="32"/>
        </w:rPr>
        <w:t>中学2021年无使用政府性基金预算拨款安排的支出。</w:t>
      </w:r>
    </w:p>
    <w:p w:rsidR="0051673F" w:rsidRDefault="00AB7562" w:rsidP="003651ED">
      <w:pPr>
        <w:spacing w:line="594" w:lineRule="exact"/>
        <w:ind w:leftChars="50" w:left="105" w:firstLineChars="150" w:firstLine="48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51673F" w:rsidRDefault="00AB7562">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2021年“三公”经费预算0.00万元，比2020年减少0.00万元。其中：因公出国（境）费用0.00万元，比2020年减少0.00万元，主要原因是</w:t>
      </w:r>
      <w:r>
        <w:rPr>
          <w:rFonts w:ascii="方正仿宋_GBK" w:eastAsia="方正仿宋_GBK" w:hAnsi="仿宋_GB2312" w:cs="仿宋_GB2312"/>
          <w:color w:val="000000" w:themeColor="text1"/>
          <w:sz w:val="32"/>
        </w:rPr>
        <w:t>无“三公”经费预算</w:t>
      </w:r>
      <w:r>
        <w:rPr>
          <w:rFonts w:ascii="方正仿宋_GBK" w:eastAsia="方正仿宋_GBK" w:hAnsi="仿宋_GB2312" w:cs="仿宋_GB2312"/>
          <w:sz w:val="32"/>
        </w:rPr>
        <w:t>；公务接待费0.00万元，比2020年减少0.00万元，主要原因是</w:t>
      </w:r>
      <w:r>
        <w:rPr>
          <w:rFonts w:ascii="方正仿宋_GBK" w:eastAsia="方正仿宋_GBK" w:hAnsi="仿宋_GB2312" w:cs="仿宋_GB2312"/>
          <w:color w:val="000000" w:themeColor="text1"/>
          <w:sz w:val="32"/>
        </w:rPr>
        <w:t>无“三公”经费预算</w:t>
      </w:r>
      <w:r>
        <w:rPr>
          <w:rFonts w:ascii="方正仿宋_GBK" w:eastAsia="方正仿宋_GBK" w:hAnsi="仿宋_GB2312" w:cs="仿宋_GB2312"/>
          <w:sz w:val="32"/>
        </w:rPr>
        <w:t>；公务用车运行维护费 0.00万元，比2020年减少0.00万元，主要原因是</w:t>
      </w:r>
      <w:r>
        <w:rPr>
          <w:rFonts w:ascii="方正仿宋_GBK" w:eastAsia="方正仿宋_GBK" w:hAnsi="仿宋_GB2312" w:cs="仿宋_GB2312"/>
          <w:color w:val="000000" w:themeColor="text1"/>
          <w:sz w:val="32"/>
        </w:rPr>
        <w:t>无“三公”经费预算</w:t>
      </w:r>
      <w:r>
        <w:rPr>
          <w:rFonts w:ascii="方正仿宋_GBK" w:eastAsia="方正仿宋_GBK" w:hAnsi="仿宋_GB2312" w:cs="仿宋_GB2312"/>
          <w:sz w:val="32"/>
        </w:rPr>
        <w:t>；公务用车购置费0.00万元，比2020年减少0.00万元；主要原因是</w:t>
      </w:r>
      <w:r>
        <w:rPr>
          <w:rFonts w:ascii="方正仿宋_GBK" w:eastAsia="方正仿宋_GBK" w:hAnsi="仿宋_GB2312" w:cs="仿宋_GB2312"/>
          <w:color w:val="000000" w:themeColor="text1"/>
          <w:sz w:val="32"/>
        </w:rPr>
        <w:t>无“三公”经费预算</w:t>
      </w:r>
      <w:r>
        <w:rPr>
          <w:rFonts w:ascii="方正仿宋_GBK" w:eastAsia="方正仿宋_GBK" w:hAnsi="仿宋_GB2312" w:cs="仿宋_GB2312"/>
          <w:sz w:val="32"/>
        </w:rPr>
        <w:t>。</w:t>
      </w:r>
    </w:p>
    <w:p w:rsidR="0051673F" w:rsidRDefault="00AB7562">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51673F" w:rsidRDefault="00AB7562">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3651ED">
        <w:rPr>
          <w:rFonts w:ascii="方正仿宋_GBK" w:eastAsia="方正仿宋_GBK" w:hAnsi="仿宋_GB2312" w:cs="仿宋_GB2312"/>
          <w:sz w:val="32"/>
        </w:rPr>
        <w:t>我</w:t>
      </w:r>
      <w:r>
        <w:rPr>
          <w:rFonts w:ascii="方正仿宋_GBK" w:eastAsia="方正仿宋_GBK" w:hAnsi="仿宋_GB2312" w:cs="仿宋_GB2312"/>
          <w:sz w:val="32"/>
        </w:rPr>
        <w:t>单位政府采购预算总额0.00万元：政府采购货物预算0.00万元、政府采购工程预算0.00万元、政府采购服务预算0.00万元；其中一般公共预算拨款政府采购0.00万元：政府采购货物预算0.00万元、政府采购工程预算0.00万元、政府采购服务预算0.00万元。</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w:t>
      </w:r>
      <w:r>
        <w:rPr>
          <w:rFonts w:ascii="方正仿宋_GBK" w:eastAsia="方正仿宋_GBK" w:hAnsi="仿宋_GB2312" w:cs="仿宋_GB2312"/>
          <w:sz w:val="32"/>
        </w:rPr>
        <w:lastRenderedPageBreak/>
        <w:t>效目标管理，涉及一般公共预算当年财政拨款330.49万元。</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3651ED">
        <w:rPr>
          <w:rFonts w:ascii="方正仿宋_GBK" w:eastAsia="方正仿宋_GBK" w:hAnsi="仿宋_GB2312" w:cs="仿宋_GB2312"/>
          <w:sz w:val="32"/>
        </w:rPr>
        <w:t>我</w:t>
      </w:r>
      <w:r>
        <w:rPr>
          <w:rFonts w:ascii="方正仿宋_GBK" w:eastAsia="方正仿宋_GBK" w:hAnsi="仿宋_GB2312" w:cs="仿宋_GB2312"/>
          <w:sz w:val="32"/>
        </w:rPr>
        <w:t>单位共有车辆0辆，其中一般公务用车0辆、执勤执法用车0辆。2021年一般公共预算安排购置车辆0辆，其中一般公务用车 0辆、执勤执法用车0辆。</w:t>
      </w:r>
    </w:p>
    <w:p w:rsidR="0051673F" w:rsidRDefault="00AB7562">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51673F" w:rsidRDefault="00AB7562">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51673F" w:rsidRDefault="00AB7562">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51673F" w:rsidRDefault="00AB7562">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51673F" w:rsidRDefault="00AB7562">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51673F" w:rsidRDefault="00AB7562">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w:t>
      </w:r>
      <w:r>
        <w:rPr>
          <w:rFonts w:ascii="方正仿宋_GBK" w:eastAsia="方正仿宋_GBK"/>
          <w:sz w:val="32"/>
          <w:szCs w:val="32"/>
        </w:rPr>
        <w:lastRenderedPageBreak/>
        <w:t>务接待（含外宾接待）支出。</w:t>
      </w:r>
    </w:p>
    <w:p w:rsidR="0051673F" w:rsidRDefault="00AB7562">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文春梅，</w:t>
      </w:r>
      <w:r>
        <w:rPr>
          <w:rFonts w:ascii="方正仿宋_GBK" w:eastAsia="方正仿宋_GBK" w:hAnsi="Times New Roman"/>
          <w:sz w:val="32"/>
          <w:szCs w:val="32"/>
        </w:rPr>
        <w:t>联系方式：</w:t>
      </w:r>
      <w:r>
        <w:rPr>
          <w:rFonts w:ascii="方正仿宋_GBK" w:eastAsia="方正仿宋_GBK" w:hAnsi="仿宋_GB2312" w:cs="仿宋_GB2312"/>
          <w:sz w:val="32"/>
        </w:rPr>
        <w:t>023-48295505</w:t>
      </w:r>
      <w:r>
        <w:rPr>
          <w:rFonts w:ascii="方正仿宋_GBK" w:eastAsia="方正仿宋_GBK" w:hAnsi="Times New Roman"/>
          <w:sz w:val="32"/>
          <w:szCs w:val="32"/>
        </w:rPr>
        <w:t>）</w:t>
      </w:r>
    </w:p>
    <w:p w:rsidR="0051673F" w:rsidRDefault="0051673F">
      <w:pPr>
        <w:rPr>
          <w:rFonts w:hint="default"/>
        </w:rPr>
      </w:pPr>
    </w:p>
    <w:sectPr w:rsidR="005167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1B" w:rsidRDefault="0040091B" w:rsidP="003651ED">
      <w:pPr>
        <w:rPr>
          <w:rFonts w:hint="default"/>
        </w:rPr>
      </w:pPr>
      <w:r>
        <w:separator/>
      </w:r>
    </w:p>
  </w:endnote>
  <w:endnote w:type="continuationSeparator" w:id="0">
    <w:p w:rsidR="0040091B" w:rsidRDefault="0040091B" w:rsidP="003651E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1B" w:rsidRDefault="0040091B" w:rsidP="003651ED">
      <w:pPr>
        <w:rPr>
          <w:rFonts w:hint="default"/>
        </w:rPr>
      </w:pPr>
      <w:r>
        <w:separator/>
      </w:r>
    </w:p>
  </w:footnote>
  <w:footnote w:type="continuationSeparator" w:id="0">
    <w:p w:rsidR="0040091B" w:rsidRDefault="0040091B" w:rsidP="003651E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E8FF1DF4"/>
    <w:rsid w:val="000A6453"/>
    <w:rsid w:val="000D471D"/>
    <w:rsid w:val="001D2CAF"/>
    <w:rsid w:val="002931DF"/>
    <w:rsid w:val="002A2324"/>
    <w:rsid w:val="003536AA"/>
    <w:rsid w:val="003651ED"/>
    <w:rsid w:val="003C65B2"/>
    <w:rsid w:val="0040091B"/>
    <w:rsid w:val="00414C52"/>
    <w:rsid w:val="00464871"/>
    <w:rsid w:val="0048054E"/>
    <w:rsid w:val="004E7428"/>
    <w:rsid w:val="0051673F"/>
    <w:rsid w:val="00584492"/>
    <w:rsid w:val="00585178"/>
    <w:rsid w:val="00587434"/>
    <w:rsid w:val="00594CA3"/>
    <w:rsid w:val="00662364"/>
    <w:rsid w:val="00683F8F"/>
    <w:rsid w:val="006A74D4"/>
    <w:rsid w:val="00793B8D"/>
    <w:rsid w:val="007B4904"/>
    <w:rsid w:val="007E4A19"/>
    <w:rsid w:val="00883B91"/>
    <w:rsid w:val="00892F77"/>
    <w:rsid w:val="008A3090"/>
    <w:rsid w:val="00910347"/>
    <w:rsid w:val="00916DED"/>
    <w:rsid w:val="00930D8E"/>
    <w:rsid w:val="009957D1"/>
    <w:rsid w:val="009A1CD0"/>
    <w:rsid w:val="009A762D"/>
    <w:rsid w:val="009C6C3C"/>
    <w:rsid w:val="00A273A8"/>
    <w:rsid w:val="00A36A94"/>
    <w:rsid w:val="00AB7562"/>
    <w:rsid w:val="00AF03FA"/>
    <w:rsid w:val="00AF47D7"/>
    <w:rsid w:val="00B201F0"/>
    <w:rsid w:val="00B8381D"/>
    <w:rsid w:val="00C1539E"/>
    <w:rsid w:val="00CB0EC7"/>
    <w:rsid w:val="00D871AF"/>
    <w:rsid w:val="00E138DF"/>
    <w:rsid w:val="00E13EBC"/>
    <w:rsid w:val="00E5598C"/>
    <w:rsid w:val="00E6795B"/>
    <w:rsid w:val="00E807AC"/>
    <w:rsid w:val="00F64E17"/>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5B3F3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9EA66C1"/>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066F"/>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7F308AF"/>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125BF"/>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5687C"/>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8630E"/>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A8353B"/>
    <w:rsid w:val="73B02715"/>
    <w:rsid w:val="73B24B69"/>
    <w:rsid w:val="73B95AD6"/>
    <w:rsid w:val="73BA0A73"/>
    <w:rsid w:val="73D4593C"/>
    <w:rsid w:val="73D45E0A"/>
    <w:rsid w:val="73D65775"/>
    <w:rsid w:val="74093AE2"/>
    <w:rsid w:val="74097FBF"/>
    <w:rsid w:val="7411708D"/>
    <w:rsid w:val="741A19EF"/>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703E89"/>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E0731"/>
  <w15:docId w15:val="{511971A8-C3D9-4845-BF50-E0AFC679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313</Words>
  <Characters>1789</Characters>
  <Application>Microsoft Office Word</Application>
  <DocSecurity>0</DocSecurity>
  <Lines>14</Lines>
  <Paragraphs>4</Paragraphs>
  <ScaleCrop>false</ScaleCrop>
  <Company>微软中国</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9</cp:revision>
  <dcterms:created xsi:type="dcterms:W3CDTF">2019-10-16T11:20:00Z</dcterms:created>
  <dcterms:modified xsi:type="dcterms:W3CDTF">2021-04-28T06:01:00Z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45C6A7879756491E841B7EF039CAD223</vt:lpwstr>
  </property>
</Properties>
</file>