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A1D" w:rsidRDefault="003321D8">
      <w:pPr>
        <w:spacing w:line="560" w:lineRule="exact"/>
        <w:jc w:val="center"/>
        <w:rPr>
          <w:rFonts w:ascii="方正小标宋_GBK" w:eastAsia="方正小标宋_GBK" w:hAnsi="华文中宋" w:cs="华文中宋" w:hint="default"/>
          <w:sz w:val="44"/>
          <w:szCs w:val="44"/>
        </w:rPr>
      </w:pPr>
      <w:r>
        <w:rPr>
          <w:rFonts w:ascii="方正小标宋_GBK" w:eastAsia="方正小标宋_GBK" w:hAnsi="华文中宋" w:cs="华文中宋"/>
          <w:sz w:val="44"/>
          <w:szCs w:val="44"/>
        </w:rPr>
        <w:t>重庆市万盛经济技术开发区青年小学</w:t>
      </w:r>
    </w:p>
    <w:p w:rsidR="00A15A1D" w:rsidRDefault="003321D8">
      <w:pPr>
        <w:spacing w:line="560" w:lineRule="exact"/>
        <w:jc w:val="center"/>
        <w:rPr>
          <w:rFonts w:eastAsia="方正小标宋_GBK" w:hint="default"/>
          <w:sz w:val="44"/>
          <w:szCs w:val="44"/>
        </w:rPr>
      </w:pPr>
      <w:r>
        <w:rPr>
          <w:rFonts w:ascii="方正小标宋_GBK" w:eastAsia="方正小标宋_GBK" w:hAnsi="华文中宋" w:cs="华文中宋"/>
          <w:sz w:val="44"/>
          <w:szCs w:val="44"/>
        </w:rPr>
        <w:t>2021年部门预算情况说明</w:t>
      </w:r>
    </w:p>
    <w:p w:rsidR="00A15A1D" w:rsidRPr="00450E4D" w:rsidRDefault="00A15A1D">
      <w:pPr>
        <w:spacing w:line="600" w:lineRule="exact"/>
        <w:ind w:left="640"/>
        <w:rPr>
          <w:rFonts w:ascii="方正黑体_GBK" w:eastAsia="方正黑体_GBK" w:hAnsi="黑体" w:cs="仿宋_GB2312" w:hint="default"/>
          <w:sz w:val="32"/>
        </w:rPr>
      </w:pPr>
    </w:p>
    <w:p w:rsidR="00A15A1D" w:rsidRDefault="003321D8">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A15A1D" w:rsidRDefault="003321D8">
      <w:pPr>
        <w:spacing w:line="594" w:lineRule="exact"/>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A15A1D" w:rsidRPr="00450E4D" w:rsidRDefault="003321D8">
      <w:pPr>
        <w:spacing w:line="594" w:lineRule="exact"/>
        <w:ind w:firstLineChars="200" w:firstLine="640"/>
        <w:rPr>
          <w:rFonts w:ascii="方正仿宋_GBK" w:eastAsia="方正仿宋_GBK" w:hAnsi="方正楷体_GBK" w:cs="方正楷体_GBK" w:hint="default"/>
          <w:sz w:val="32"/>
        </w:rPr>
      </w:pPr>
      <w:r w:rsidRPr="00450E4D">
        <w:rPr>
          <w:rFonts w:ascii="方正仿宋_GBK" w:eastAsia="方正仿宋_GBK" w:hAnsi="方正楷体_GBK" w:cs="方正楷体_GBK"/>
          <w:sz w:val="32"/>
        </w:rPr>
        <w:t>1</w:t>
      </w:r>
      <w:r w:rsidRPr="00450E4D">
        <w:rPr>
          <w:rFonts w:ascii="方正仿宋_GBK" w:eastAsia="方正仿宋_GBK" w:hAnsi="微软雅黑" w:cs="微软雅黑"/>
          <w:sz w:val="32"/>
        </w:rPr>
        <w:t>、认真贯彻落实党和国家的方针、政策，正确执行上级主管部门的决议和指示，全面实施素质教育，培养德、智、体、美等方面全面发展的社会主义事业的建设者和接班人。</w:t>
      </w:r>
    </w:p>
    <w:p w:rsidR="00A15A1D" w:rsidRPr="00450E4D" w:rsidRDefault="003321D8">
      <w:pPr>
        <w:spacing w:line="594" w:lineRule="exact"/>
        <w:ind w:firstLineChars="200" w:firstLine="640"/>
        <w:rPr>
          <w:rFonts w:ascii="方正仿宋_GBK" w:eastAsia="方正仿宋_GBK" w:hAnsi="方正楷体_GBK" w:cs="方正楷体_GBK" w:hint="default"/>
          <w:sz w:val="32"/>
        </w:rPr>
      </w:pPr>
      <w:r w:rsidRPr="00450E4D">
        <w:rPr>
          <w:rFonts w:ascii="方正仿宋_GBK" w:eastAsia="方正仿宋_GBK" w:hAnsi="方正楷体_GBK" w:cs="方正楷体_GBK"/>
          <w:sz w:val="32"/>
        </w:rPr>
        <w:t>2</w:t>
      </w:r>
      <w:r w:rsidRPr="00450E4D">
        <w:rPr>
          <w:rFonts w:ascii="方正仿宋_GBK" w:eastAsia="方正仿宋_GBK" w:hAnsi="微软雅黑" w:cs="微软雅黑"/>
          <w:sz w:val="32"/>
        </w:rPr>
        <w:t>、负责教师队伍建设工作，决定校内教职工的工作安排，组织对教职工进行考核，实施奖惩。制定教师队伍建设规划，不断提高他们的政治素质、文化业务水平和科研水平。负责领导和组织学校的教学工作，坚持以教学为中心，保证教学计划的贯彻执行。要有计划地参加教研活动，有目的地深入教学第一线，了解教师教学和学生</w:t>
      </w:r>
      <w:hyperlink r:id="rId7" w:tgtFrame="http://www.fxqhm.gov.cn/_blank" w:history="1">
        <w:r w:rsidRPr="00450E4D">
          <w:rPr>
            <w:rFonts w:ascii="方正仿宋_GBK" w:eastAsia="方正仿宋_GBK" w:hAnsi="微软雅黑" w:cs="微软雅黑"/>
            <w:sz w:val="32"/>
          </w:rPr>
          <w:t>学习</w:t>
        </w:r>
      </w:hyperlink>
      <w:r w:rsidRPr="00450E4D">
        <w:rPr>
          <w:rFonts w:ascii="方正仿宋_GBK" w:eastAsia="方正仿宋_GBK" w:hAnsi="微软雅黑" w:cs="微软雅黑"/>
          <w:sz w:val="32"/>
        </w:rPr>
        <w:t>情况，大力推进教学改革，加强科研工作的组织领导。有计划地组织质量检查、分析，提出提高教学质量的方法。</w:t>
      </w:r>
    </w:p>
    <w:p w:rsidR="00A15A1D" w:rsidRPr="00450E4D" w:rsidRDefault="003321D8">
      <w:pPr>
        <w:spacing w:line="594" w:lineRule="exact"/>
        <w:ind w:firstLineChars="200" w:firstLine="640"/>
        <w:rPr>
          <w:rFonts w:ascii="方正仿宋_GBK" w:eastAsia="方正仿宋_GBK" w:hAnsi="方正楷体_GBK" w:cs="方正楷体_GBK" w:hint="default"/>
          <w:sz w:val="32"/>
        </w:rPr>
      </w:pPr>
      <w:r w:rsidRPr="00450E4D">
        <w:rPr>
          <w:rFonts w:ascii="方正仿宋_GBK" w:eastAsia="方正仿宋_GBK" w:hAnsi="方正楷体_GBK" w:cs="方正楷体_GBK"/>
          <w:sz w:val="32"/>
        </w:rPr>
        <w:t>3</w:t>
      </w:r>
      <w:r w:rsidRPr="00450E4D">
        <w:rPr>
          <w:rFonts w:ascii="方正仿宋_GBK" w:eastAsia="方正仿宋_GBK" w:hAnsi="微软雅黑" w:cs="微软雅黑"/>
          <w:sz w:val="32"/>
        </w:rPr>
        <w:t>、加强学校的科学化管理，制定和健全各项规章制度，规范办学行为，培养良好校风，逐步实现管理决策的科学化，管理方法的定量化和管理手段的现代化。领导和组织学校的思想政治工作，把德育工作放在首位。研究思想政治工作的要求、内容、方法和规律，不断加强对学生的思想政治、法制纪律和道德品质教育以及做好管理工作。教育全体教职工做到教书育人、管理育人、服务育人，搞好学校、社会、家</w:t>
      </w:r>
      <w:r w:rsidRPr="00450E4D">
        <w:rPr>
          <w:rFonts w:ascii="方正仿宋_GBK" w:eastAsia="方正仿宋_GBK" w:hAnsi="微软雅黑" w:cs="微软雅黑"/>
          <w:sz w:val="32"/>
        </w:rPr>
        <w:lastRenderedPageBreak/>
        <w:t>庭三结合教育。</w:t>
      </w:r>
    </w:p>
    <w:p w:rsidR="00A15A1D" w:rsidRPr="00450E4D" w:rsidRDefault="003321D8">
      <w:pPr>
        <w:spacing w:line="594" w:lineRule="exact"/>
        <w:ind w:firstLineChars="200" w:firstLine="640"/>
        <w:rPr>
          <w:rFonts w:ascii="方正仿宋_GBK" w:eastAsia="方正仿宋_GBK" w:hAnsi="方正楷体_GBK" w:cs="方正楷体_GBK" w:hint="default"/>
          <w:sz w:val="32"/>
        </w:rPr>
      </w:pPr>
      <w:r w:rsidRPr="00450E4D">
        <w:rPr>
          <w:rFonts w:ascii="方正仿宋_GBK" w:eastAsia="方正仿宋_GBK" w:cs="Calibri"/>
          <w:sz w:val="32"/>
        </w:rPr>
        <w:t> </w:t>
      </w:r>
      <w:r w:rsidRPr="00450E4D">
        <w:rPr>
          <w:rFonts w:ascii="方正仿宋_GBK" w:eastAsia="方正仿宋_GBK" w:hAnsi="方正楷体_GBK" w:cs="方正楷体_GBK"/>
          <w:sz w:val="32"/>
        </w:rPr>
        <w:t>4</w:t>
      </w:r>
      <w:r w:rsidRPr="00450E4D">
        <w:rPr>
          <w:rFonts w:ascii="方正仿宋_GBK" w:eastAsia="方正仿宋_GBK" w:hAnsi="微软雅黑" w:cs="微软雅黑"/>
          <w:sz w:val="32"/>
        </w:rPr>
        <w:t>、组织制定和实施校舍建设和</w:t>
      </w:r>
      <w:hyperlink r:id="rId8" w:tgtFrame="http://www.fxqhm.gov.cn/_blank" w:history="1">
        <w:r w:rsidRPr="00450E4D">
          <w:rPr>
            <w:rFonts w:ascii="方正仿宋_GBK" w:eastAsia="方正仿宋_GBK" w:hAnsi="微软雅黑" w:cs="微软雅黑"/>
            <w:sz w:val="32"/>
          </w:rPr>
          <w:t>校园</w:t>
        </w:r>
      </w:hyperlink>
      <w:r w:rsidRPr="00450E4D">
        <w:rPr>
          <w:rFonts w:ascii="方正仿宋_GBK" w:eastAsia="方正仿宋_GBK" w:hAnsi="微软雅黑" w:cs="微软雅黑"/>
          <w:sz w:val="32"/>
        </w:rPr>
        <w:t>建设规划，加强对财务工作的领导，正确使用各项经费，不断改善办学条件，强化</w:t>
      </w:r>
      <w:hyperlink r:id="rId9" w:tgtFrame="http://www.fxqhm.gov.cn/_blank" w:history="1">
        <w:r w:rsidRPr="00450E4D">
          <w:rPr>
            <w:rFonts w:ascii="方正仿宋_GBK" w:eastAsia="方正仿宋_GBK" w:hAnsi="微软雅黑" w:cs="微软雅黑"/>
            <w:sz w:val="32"/>
          </w:rPr>
          <w:t>安全</w:t>
        </w:r>
      </w:hyperlink>
      <w:r w:rsidRPr="00450E4D">
        <w:rPr>
          <w:rFonts w:ascii="方正仿宋_GBK" w:eastAsia="方正仿宋_GBK" w:hAnsi="微软雅黑" w:cs="微软雅黑"/>
          <w:sz w:val="32"/>
        </w:rPr>
        <w:t>工作管理，创造良好的育人环境。</w:t>
      </w:r>
    </w:p>
    <w:p w:rsidR="00A15A1D" w:rsidRPr="00450E4D" w:rsidRDefault="003321D8">
      <w:pPr>
        <w:spacing w:line="594" w:lineRule="exact"/>
        <w:ind w:firstLineChars="200" w:firstLine="640"/>
        <w:rPr>
          <w:rFonts w:ascii="方正仿宋_GBK" w:eastAsia="方正仿宋_GBK" w:hAnsi="微软雅黑" w:cs="微软雅黑" w:hint="default"/>
          <w:sz w:val="32"/>
        </w:rPr>
      </w:pPr>
      <w:r w:rsidRPr="00450E4D">
        <w:rPr>
          <w:rFonts w:ascii="方正仿宋_GBK" w:eastAsia="方正仿宋_GBK" w:cs="Calibri"/>
          <w:sz w:val="32"/>
        </w:rPr>
        <w:t> </w:t>
      </w:r>
      <w:r w:rsidRPr="00450E4D">
        <w:rPr>
          <w:rFonts w:ascii="方正仿宋_GBK" w:eastAsia="方正仿宋_GBK" w:hAnsi="方正楷体_GBK" w:cs="方正楷体_GBK"/>
          <w:sz w:val="32"/>
        </w:rPr>
        <w:t>5</w:t>
      </w:r>
      <w:r w:rsidRPr="00450E4D">
        <w:rPr>
          <w:rFonts w:ascii="方正仿宋_GBK" w:eastAsia="方正仿宋_GBK" w:hAnsi="微软雅黑" w:cs="微软雅黑"/>
          <w:sz w:val="32"/>
        </w:rPr>
        <w:t>、依靠群众办学，实行民主管理和民主监督。负责定期向教代会报告工作，充分发挥教代会参与学校民主管理和民主监督的作用，支持其在职权范围内所做的有关决定。督促和检查教代会提案的办理与落实。主持学校与学生家长及社会的联系工作和外来工作。搞好校际间的交往；做好与社会各界的联系工作，争取各方面力量对学校的支持，为办好学校创造良好的外部条件。</w:t>
      </w:r>
    </w:p>
    <w:p w:rsidR="00A15A1D" w:rsidRDefault="003321D8">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（二）单位构成。</w:t>
      </w:r>
    </w:p>
    <w:p w:rsidR="00A15A1D" w:rsidRDefault="003321D8">
      <w:pPr>
        <w:pStyle w:val="a9"/>
        <w:tabs>
          <w:tab w:val="center" w:pos="4153"/>
          <w:tab w:val="left" w:pos="7275"/>
        </w:tabs>
        <w:spacing w:line="594" w:lineRule="exact"/>
        <w:ind w:firstLine="640"/>
        <w:jc w:val="left"/>
        <w:rPr>
          <w:rFonts w:ascii="方正仿宋_GBK" w:eastAsia="方正仿宋_GBK" w:hAnsi="仿宋_GB2312" w:cs="仿宋_GB2312"/>
          <w:sz w:val="32"/>
        </w:rPr>
      </w:pPr>
      <w:r>
        <w:rPr>
          <w:rFonts w:ascii="方正仿宋_GBK" w:eastAsia="方正仿宋_GBK" w:hAnsi="仿宋_GB2312" w:cs="仿宋_GB2312" w:hint="eastAsia"/>
          <w:sz w:val="32"/>
        </w:rPr>
        <w:t>青年小学是一个</w:t>
      </w:r>
      <w:r>
        <w:rPr>
          <w:rFonts w:ascii="方正仿宋_GBK" w:eastAsia="方正仿宋_GBK"/>
          <w:sz w:val="32"/>
          <w:szCs w:val="32"/>
        </w:rPr>
        <w:t>独立预算事业单位</w:t>
      </w:r>
      <w:r>
        <w:rPr>
          <w:rFonts w:ascii="方正仿宋_GBK" w:eastAsia="方正仿宋_GBK" w:hint="eastAsia"/>
          <w:sz w:val="32"/>
          <w:szCs w:val="32"/>
        </w:rPr>
        <w:t>，涵盖一个公办幼儿园和一个村校。青年小学</w:t>
      </w:r>
      <w:r w:rsidR="00146467">
        <w:rPr>
          <w:rFonts w:ascii="方正仿宋_GBK" w:eastAsia="方正仿宋_GBK" w:hint="eastAsia"/>
          <w:sz w:val="32"/>
          <w:szCs w:val="32"/>
        </w:rPr>
        <w:t>有</w:t>
      </w:r>
      <w:r w:rsidR="00146467">
        <w:rPr>
          <w:rFonts w:ascii="方正仿宋_GBK" w:eastAsia="方正仿宋_GBK" w:hAnsi="仿宋_GB2312" w:cs="仿宋_GB2312" w:hint="eastAsia"/>
          <w:sz w:val="32"/>
        </w:rPr>
        <w:t>5</w:t>
      </w:r>
      <w:r>
        <w:rPr>
          <w:rFonts w:ascii="方正仿宋_GBK" w:eastAsia="方正仿宋_GBK" w:hAnsi="仿宋_GB2312" w:cs="仿宋_GB2312" w:hint="eastAsia"/>
          <w:sz w:val="32"/>
        </w:rPr>
        <w:t>个</w:t>
      </w:r>
      <w:r w:rsidR="00146467">
        <w:rPr>
          <w:rFonts w:ascii="方正仿宋_GBK" w:eastAsia="方正仿宋_GBK" w:hAnsi="仿宋_GB2312" w:cs="仿宋_GB2312" w:hint="eastAsia"/>
          <w:sz w:val="32"/>
        </w:rPr>
        <w:t>内设</w:t>
      </w:r>
      <w:r>
        <w:rPr>
          <w:rFonts w:ascii="方正仿宋_GBK" w:eastAsia="方正仿宋_GBK" w:hAnsi="仿宋_GB2312" w:cs="仿宋_GB2312" w:hint="eastAsia"/>
          <w:sz w:val="32"/>
        </w:rPr>
        <w:t>职能</w:t>
      </w:r>
      <w:r w:rsidR="00146467">
        <w:rPr>
          <w:rFonts w:ascii="方正仿宋_GBK" w:eastAsia="方正仿宋_GBK" w:hAnsi="仿宋_GB2312" w:cs="仿宋_GB2312" w:hint="eastAsia"/>
          <w:sz w:val="32"/>
        </w:rPr>
        <w:t>部门</w:t>
      </w:r>
      <w:r>
        <w:rPr>
          <w:rFonts w:ascii="方正仿宋_GBK" w:eastAsia="方正仿宋_GBK" w:hAnsi="仿宋_GB2312" w:cs="仿宋_GB2312" w:hint="eastAsia"/>
          <w:sz w:val="32"/>
        </w:rPr>
        <w:t>，分别是办公室、教导处、总务处、德育处、幼儿园办公室。</w:t>
      </w:r>
      <w:r>
        <w:rPr>
          <w:rFonts w:ascii="方正仿宋_GBK" w:eastAsia="方正仿宋_GBK"/>
          <w:sz w:val="32"/>
          <w:szCs w:val="32"/>
        </w:rPr>
        <w:t>为财政全额</w:t>
      </w:r>
      <w:r w:rsidR="00083C67">
        <w:rPr>
          <w:rFonts w:ascii="方正仿宋_GBK" w:eastAsia="方正仿宋_GBK" w:hint="eastAsia"/>
          <w:sz w:val="32"/>
          <w:szCs w:val="32"/>
        </w:rPr>
        <w:t>补助</w:t>
      </w:r>
      <w:r>
        <w:rPr>
          <w:rFonts w:ascii="方正仿宋_GBK" w:eastAsia="方正仿宋_GBK"/>
          <w:sz w:val="32"/>
          <w:szCs w:val="32"/>
        </w:rPr>
        <w:t>事业单位</w:t>
      </w:r>
      <w:r>
        <w:rPr>
          <w:rFonts w:ascii="方正仿宋_GBK" w:eastAsia="方正仿宋_GBK" w:hAnsi="仿宋_GB2312" w:cs="仿宋_GB2312" w:hint="eastAsia"/>
          <w:sz w:val="32"/>
        </w:rPr>
        <w:t>。</w:t>
      </w:r>
      <w:bookmarkStart w:id="0" w:name="_GoBack"/>
      <w:bookmarkEnd w:id="0"/>
    </w:p>
    <w:p w:rsidR="00A15A1D" w:rsidRDefault="003321D8">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二、部门收支总体情况</w:t>
      </w:r>
    </w:p>
    <w:p w:rsidR="00A15A1D" w:rsidRDefault="003321D8">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（一）收入预算。</w:t>
      </w:r>
      <w:r>
        <w:rPr>
          <w:rFonts w:ascii="方正仿宋_GBK" w:eastAsia="方正仿宋_GBK" w:hAnsi="仿宋_GB2312" w:cs="仿宋_GB2312"/>
          <w:sz w:val="32"/>
        </w:rPr>
        <w:t>2021年年初预算数1919.39万元，其中：一般公共预算拨款1916.89万元，政府性基金预算拨款0</w:t>
      </w:r>
      <w:r>
        <w:rPr>
          <w:rFonts w:ascii="方正仿宋_GBK" w:eastAsia="方正仿宋_GBK" w:hAnsi="仿宋_GB2312" w:cs="仿宋_GB2312" w:hint="default"/>
          <w:sz w:val="32"/>
        </w:rPr>
        <w:t>.00</w:t>
      </w:r>
      <w:r>
        <w:rPr>
          <w:rFonts w:ascii="方正仿宋_GBK" w:eastAsia="方正仿宋_GBK" w:hAnsi="仿宋_GB2312" w:cs="仿宋_GB2312"/>
          <w:sz w:val="32"/>
        </w:rPr>
        <w:t>万元，国有资本经营预算收入0</w:t>
      </w:r>
      <w:r>
        <w:rPr>
          <w:rFonts w:ascii="方正仿宋_GBK" w:eastAsia="方正仿宋_GBK" w:hAnsi="仿宋_GB2312" w:cs="仿宋_GB2312" w:hint="default"/>
          <w:sz w:val="32"/>
        </w:rPr>
        <w:t>.00</w:t>
      </w:r>
      <w:r>
        <w:rPr>
          <w:rFonts w:ascii="方正仿宋_GBK" w:eastAsia="方正仿宋_GBK" w:hAnsi="仿宋_GB2312" w:cs="仿宋_GB2312"/>
          <w:sz w:val="32"/>
        </w:rPr>
        <w:t>万元，事业收入0</w:t>
      </w:r>
      <w:r>
        <w:rPr>
          <w:rFonts w:ascii="方正仿宋_GBK" w:eastAsia="方正仿宋_GBK" w:hAnsi="仿宋_GB2312" w:cs="仿宋_GB2312" w:hint="default"/>
          <w:sz w:val="32"/>
        </w:rPr>
        <w:t>.00</w:t>
      </w:r>
      <w:r>
        <w:rPr>
          <w:rFonts w:ascii="方正仿宋_GBK" w:eastAsia="方正仿宋_GBK" w:hAnsi="仿宋_GB2312" w:cs="仿宋_GB2312"/>
          <w:sz w:val="32"/>
        </w:rPr>
        <w:t>万元，事业单位经营收入0</w:t>
      </w:r>
      <w:r>
        <w:rPr>
          <w:rFonts w:ascii="方正仿宋_GBK" w:eastAsia="方正仿宋_GBK" w:hAnsi="仿宋_GB2312" w:cs="仿宋_GB2312" w:hint="default"/>
          <w:sz w:val="32"/>
        </w:rPr>
        <w:t>.00</w:t>
      </w:r>
      <w:r>
        <w:rPr>
          <w:rFonts w:ascii="方正仿宋_GBK" w:eastAsia="方正仿宋_GBK" w:hAnsi="仿宋_GB2312" w:cs="仿宋_GB2312"/>
          <w:sz w:val="32"/>
        </w:rPr>
        <w:t>万元，其他收入0</w:t>
      </w:r>
      <w:r>
        <w:rPr>
          <w:rFonts w:ascii="方正仿宋_GBK" w:eastAsia="方正仿宋_GBK" w:hAnsi="仿宋_GB2312" w:cs="仿宋_GB2312" w:hint="default"/>
          <w:sz w:val="32"/>
        </w:rPr>
        <w:t>.00</w:t>
      </w:r>
      <w:r>
        <w:rPr>
          <w:rFonts w:ascii="方正仿宋_GBK" w:eastAsia="方正仿宋_GBK" w:hAnsi="仿宋_GB2312" w:cs="仿宋_GB2312"/>
          <w:sz w:val="32"/>
        </w:rPr>
        <w:t>万元,上年结转2.5</w:t>
      </w:r>
      <w:r>
        <w:rPr>
          <w:rFonts w:ascii="方正仿宋_GBK" w:eastAsia="方正仿宋_GBK" w:hAnsi="仿宋_GB2312" w:cs="仿宋_GB2312" w:hint="default"/>
          <w:sz w:val="32"/>
        </w:rPr>
        <w:t>0</w:t>
      </w:r>
      <w:r>
        <w:rPr>
          <w:rFonts w:ascii="方正仿宋_GBK" w:eastAsia="方正仿宋_GBK" w:hAnsi="仿宋_GB2312" w:cs="仿宋_GB2312"/>
          <w:sz w:val="32"/>
        </w:rPr>
        <w:t>万元。收入较2020年增加219.83万元，主要是综合目标考核、健康休养费等经费拨款增加21</w:t>
      </w:r>
      <w:r w:rsidR="00083C67">
        <w:rPr>
          <w:rFonts w:ascii="方正仿宋_GBK" w:eastAsia="方正仿宋_GBK" w:hAnsi="仿宋_GB2312" w:cs="仿宋_GB2312" w:hint="default"/>
          <w:sz w:val="32"/>
        </w:rPr>
        <w:t>9.83</w:t>
      </w:r>
      <w:r>
        <w:rPr>
          <w:rFonts w:ascii="方正仿宋_GBK" w:eastAsia="方正仿宋_GBK" w:hAnsi="仿宋_GB2312" w:cs="仿宋_GB2312"/>
          <w:sz w:val="32"/>
        </w:rPr>
        <w:t>万元。</w:t>
      </w:r>
    </w:p>
    <w:p w:rsidR="00A15A1D" w:rsidRDefault="003321D8">
      <w:pPr>
        <w:spacing w:line="594" w:lineRule="exact"/>
        <w:ind w:firstLineChars="221" w:firstLine="707"/>
        <w:rPr>
          <w:rFonts w:ascii="方正仿宋_GBK" w:eastAsia="方正仿宋_GBK" w:hAnsi="仿宋_GB2312" w:cs="仿宋_GB2312" w:hint="default"/>
          <w:sz w:val="32"/>
        </w:rPr>
      </w:pPr>
      <w:r>
        <w:rPr>
          <w:rFonts w:ascii="方正楷体_GBK" w:eastAsia="方正楷体_GBK" w:hAnsi="方正楷体_GBK" w:cs="方正楷体_GBK"/>
          <w:sz w:val="32"/>
        </w:rPr>
        <w:lastRenderedPageBreak/>
        <w:t>（二）支出预算。</w:t>
      </w:r>
      <w:r>
        <w:rPr>
          <w:rFonts w:ascii="方正仿宋_GBK" w:eastAsia="方正仿宋_GBK" w:hAnsi="仿宋_GB2312" w:cs="仿宋_GB2312"/>
          <w:sz w:val="32"/>
        </w:rPr>
        <w:t>2021年年初预算数1919.39万元，其中：教育支出预算1405.76万元，社会保障和就业支出预算304.18万元，卫生健康支出预算109.06万元，住房保障支出预算97.88万元，其他支出2.5</w:t>
      </w:r>
      <w:r>
        <w:rPr>
          <w:rFonts w:ascii="方正仿宋_GBK" w:eastAsia="方正仿宋_GBK" w:hAnsi="仿宋_GB2312" w:cs="仿宋_GB2312" w:hint="default"/>
          <w:sz w:val="32"/>
        </w:rPr>
        <w:t>0</w:t>
      </w:r>
      <w:r>
        <w:rPr>
          <w:rFonts w:ascii="方正仿宋_GBK" w:eastAsia="方正仿宋_GBK" w:hAnsi="仿宋_GB2312" w:cs="仿宋_GB2312"/>
          <w:sz w:val="32"/>
        </w:rPr>
        <w:t>万元。支出预算较2020年增加219.83万元，主要是基本支出预算增加211.63万元，项目支出预算增加8.2</w:t>
      </w:r>
      <w:r>
        <w:rPr>
          <w:rFonts w:ascii="方正仿宋_GBK" w:eastAsia="方正仿宋_GBK" w:hAnsi="仿宋_GB2312" w:cs="仿宋_GB2312" w:hint="default"/>
          <w:sz w:val="32"/>
        </w:rPr>
        <w:t>0</w:t>
      </w:r>
      <w:r>
        <w:rPr>
          <w:rFonts w:ascii="方正仿宋_GBK" w:eastAsia="方正仿宋_GBK" w:hAnsi="仿宋_GB2312" w:cs="仿宋_GB2312"/>
          <w:sz w:val="32"/>
        </w:rPr>
        <w:t>万元。</w:t>
      </w:r>
    </w:p>
    <w:p w:rsidR="00A15A1D" w:rsidRDefault="003321D8">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三、部门预算情况说明</w:t>
      </w:r>
    </w:p>
    <w:p w:rsidR="00A15A1D" w:rsidRPr="00083C67" w:rsidRDefault="003321D8">
      <w:pPr>
        <w:ind w:firstLineChars="200" w:firstLine="640"/>
        <w:jc w:val="left"/>
        <w:rPr>
          <w:rFonts w:ascii="方正仿宋_GBK" w:eastAsia="方正仿宋_GBK" w:hAnsi="仿宋_GB2312" w:cs="仿宋_GB2312" w:hint="default"/>
          <w:sz w:val="32"/>
          <w:szCs w:val="32"/>
        </w:rPr>
      </w:pPr>
      <w:r>
        <w:rPr>
          <w:rFonts w:ascii="方正仿宋_GBK" w:eastAsia="方正仿宋_GBK" w:hAnsi="仿宋_GB2312" w:cs="仿宋_GB2312"/>
          <w:sz w:val="32"/>
        </w:rPr>
        <w:t>2021年一般公共预算财政拨款收入1916.89万元，一般公共预算财政拨款支出1916.89万元，比2020年增加217.33万元。其中：基本支出1795.93万元，比2020年增加211.63万元，主要原因是综合目标考核、健康休养费预算标准提高等，主要用于保障在职人员工资福利及社会保险缴费，退休人员补助等；项目支出120.95万元，比2020年增加5.7万元，</w:t>
      </w:r>
      <w:r>
        <w:rPr>
          <w:rFonts w:ascii="方正仿宋_GBK" w:eastAsia="方正仿宋_GBK" w:hAnsi="仿宋_GB2312" w:cs="仿宋_GB2312"/>
          <w:sz w:val="32"/>
          <w:szCs w:val="32"/>
        </w:rPr>
        <w:t>主要原因是</w:t>
      </w:r>
      <w:r w:rsidRPr="00083C67">
        <w:rPr>
          <w:rFonts w:ascii="方正仿宋_GBK" w:eastAsia="方正仿宋_GBK" w:hAnsi="仿宋_GB2312" w:cs="仿宋_GB2312"/>
          <w:sz w:val="32"/>
        </w:rPr>
        <w:t>公用经费</w:t>
      </w:r>
      <w:r w:rsidR="00083C67">
        <w:rPr>
          <w:rFonts w:ascii="方正仿宋_GBK" w:eastAsia="方正仿宋_GBK" w:hAnsi="仿宋_GB2312" w:cs="仿宋_GB2312"/>
          <w:sz w:val="32"/>
        </w:rPr>
        <w:t>、</w:t>
      </w:r>
      <w:r w:rsidR="00083C67">
        <w:rPr>
          <w:rFonts w:ascii="方正仿宋_GBK" w:eastAsia="方正仿宋_GBK" w:hAnsi="仿宋_GB2312" w:cs="仿宋_GB2312" w:hint="default"/>
          <w:sz w:val="32"/>
        </w:rPr>
        <w:t>临聘人员项目增加</w:t>
      </w:r>
      <w:r w:rsidRPr="00083C67">
        <w:rPr>
          <w:rFonts w:ascii="方正仿宋_GBK" w:eastAsia="方正仿宋_GBK" w:hAnsi="仿宋_GB2312" w:cs="仿宋_GB2312"/>
          <w:sz w:val="32"/>
        </w:rPr>
        <w:t>，学生资助</w:t>
      </w:r>
      <w:r w:rsidR="00083C67">
        <w:rPr>
          <w:rFonts w:ascii="方正仿宋_GBK" w:eastAsia="方正仿宋_GBK" w:hAnsi="仿宋_GB2312" w:cs="仿宋_GB2312"/>
          <w:sz w:val="32"/>
        </w:rPr>
        <w:t>由教育局</w:t>
      </w:r>
      <w:r w:rsidR="00083C67">
        <w:rPr>
          <w:rFonts w:ascii="方正仿宋_GBK" w:eastAsia="方正仿宋_GBK" w:hAnsi="仿宋_GB2312" w:cs="仿宋_GB2312" w:hint="default"/>
          <w:sz w:val="32"/>
        </w:rPr>
        <w:t>统一</w:t>
      </w:r>
      <w:r w:rsidR="00083C67">
        <w:rPr>
          <w:rFonts w:ascii="方正仿宋_GBK" w:eastAsia="方正仿宋_GBK" w:hAnsi="仿宋_GB2312" w:cs="仿宋_GB2312"/>
          <w:sz w:val="32"/>
        </w:rPr>
        <w:t>预算</w:t>
      </w:r>
      <w:r w:rsidR="00083C67">
        <w:rPr>
          <w:rFonts w:ascii="方正仿宋_GBK" w:eastAsia="方正仿宋_GBK" w:hAnsi="仿宋_GB2312" w:cs="仿宋_GB2312" w:hint="default"/>
          <w:sz w:val="32"/>
        </w:rPr>
        <w:t>调整为单位预算增加</w:t>
      </w:r>
      <w:r w:rsidRPr="00083C67">
        <w:rPr>
          <w:rFonts w:ascii="方正仿宋_GBK" w:eastAsia="方正仿宋_GBK" w:hAnsi="仿宋_GB2312" w:cs="仿宋_GB2312"/>
          <w:sz w:val="32"/>
        </w:rPr>
        <w:t>等</w:t>
      </w:r>
      <w:r>
        <w:rPr>
          <w:rFonts w:ascii="方正仿宋_GBK" w:eastAsia="方正仿宋_GBK" w:hAnsi="仿宋_GB2312" w:cs="仿宋_GB2312"/>
          <w:color w:val="000000" w:themeColor="text1"/>
          <w:sz w:val="32"/>
        </w:rPr>
        <w:t>，主要用于保障</w:t>
      </w:r>
      <w:r w:rsidR="00083C67">
        <w:rPr>
          <w:rFonts w:ascii="方正仿宋_GBK" w:eastAsia="方正仿宋_GBK" w:hAnsi="仿宋_GB2312" w:cs="仿宋_GB2312"/>
          <w:sz w:val="32"/>
          <w:szCs w:val="32"/>
        </w:rPr>
        <w:t>学校</w:t>
      </w:r>
      <w:r w:rsidRPr="00083C67">
        <w:rPr>
          <w:rFonts w:ascii="方正仿宋_GBK" w:eastAsia="方正仿宋_GBK" w:hAnsi="仿宋_GB2312" w:cs="仿宋_GB2312"/>
          <w:sz w:val="32"/>
          <w:szCs w:val="32"/>
        </w:rPr>
        <w:t>日常运转、临聘人员支出、学生资助等重点工作。</w:t>
      </w:r>
    </w:p>
    <w:p w:rsidR="00A15A1D" w:rsidRDefault="003321D8">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 xml:space="preserve"> 青年小学2021年无使用政府性基金预算拨款安排的支出。</w:t>
      </w:r>
    </w:p>
    <w:p w:rsidR="00A15A1D" w:rsidRDefault="003321D8">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四、“三公”经费情况说明</w:t>
      </w:r>
    </w:p>
    <w:p w:rsidR="00A15A1D" w:rsidRDefault="003321D8">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2021年“三公”经费预算0</w:t>
      </w:r>
      <w:r>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Pr>
          <w:rFonts w:ascii="方正仿宋_GBK" w:eastAsia="方正仿宋_GBK" w:hAnsi="仿宋_GB2312" w:cs="仿宋_GB2312" w:hint="default"/>
          <w:sz w:val="32"/>
        </w:rPr>
        <w:t>.00</w:t>
      </w:r>
      <w:r>
        <w:rPr>
          <w:rFonts w:ascii="方正仿宋_GBK" w:eastAsia="方正仿宋_GBK" w:hAnsi="仿宋_GB2312" w:cs="仿宋_GB2312"/>
          <w:sz w:val="32"/>
        </w:rPr>
        <w:t>万元。其中：因公出国（境）费用0</w:t>
      </w:r>
      <w:r>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万元，主要原因是无因公出国（境）费用；公务接待费0</w:t>
      </w:r>
      <w:r>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万元，主要原因是无公务</w:t>
      </w:r>
      <w:r>
        <w:rPr>
          <w:rFonts w:ascii="方正仿宋_GBK" w:eastAsia="方正仿宋_GBK" w:hAnsi="仿宋_GB2312" w:cs="仿宋_GB2312"/>
          <w:sz w:val="32"/>
        </w:rPr>
        <w:lastRenderedPageBreak/>
        <w:t>接待费用；公务用车运行维护费0</w:t>
      </w:r>
      <w:r>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万元，主要原因是无公务用车；公务用车购置费0</w:t>
      </w:r>
      <w:r>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万元；主要原因是无公务用车购置</w:t>
      </w:r>
      <w:r w:rsidR="00083C67">
        <w:rPr>
          <w:rFonts w:ascii="方正仿宋_GBK" w:eastAsia="方正仿宋_GBK" w:hAnsi="仿宋_GB2312" w:cs="仿宋_GB2312"/>
          <w:sz w:val="32"/>
        </w:rPr>
        <w:t>预算</w:t>
      </w:r>
      <w:r>
        <w:rPr>
          <w:rFonts w:ascii="方正仿宋_GBK" w:eastAsia="方正仿宋_GBK" w:hAnsi="仿宋_GB2312" w:cs="仿宋_GB2312"/>
          <w:sz w:val="32"/>
        </w:rPr>
        <w:t>。</w:t>
      </w:r>
    </w:p>
    <w:p w:rsidR="00A15A1D" w:rsidRDefault="003321D8">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五、其他重要事项的情况说明</w:t>
      </w:r>
    </w:p>
    <w:p w:rsidR="00A15A1D" w:rsidRDefault="003321D8">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（一）机关运行经费。</w:t>
      </w:r>
    </w:p>
    <w:p w:rsidR="00A15A1D" w:rsidRDefault="00083C67">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我单位</w:t>
      </w:r>
      <w:r w:rsidR="003321D8">
        <w:rPr>
          <w:rFonts w:ascii="方正仿宋_GBK" w:eastAsia="方正仿宋_GBK" w:hAnsi="仿宋_GB2312" w:cs="仿宋_GB2312"/>
          <w:sz w:val="32"/>
        </w:rPr>
        <w:t>不在机关运行经费统计范围之内。</w:t>
      </w:r>
    </w:p>
    <w:p w:rsidR="00A15A1D" w:rsidRDefault="003321D8">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（二）政府采购情况。</w:t>
      </w:r>
      <w:r w:rsidR="00083C67">
        <w:rPr>
          <w:rFonts w:ascii="方正仿宋_GBK" w:eastAsia="方正仿宋_GBK" w:hAnsi="仿宋_GB2312" w:cs="仿宋_GB2312"/>
          <w:sz w:val="32"/>
        </w:rPr>
        <w:t>我</w:t>
      </w:r>
      <w:r>
        <w:rPr>
          <w:rFonts w:ascii="方正仿宋_GBK" w:eastAsia="方正仿宋_GBK" w:hAnsi="仿宋_GB2312" w:cs="仿宋_GB2312"/>
          <w:sz w:val="32"/>
        </w:rPr>
        <w:t>单位政府采购预算总额0</w:t>
      </w:r>
      <w:r>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万元：政府采购货物预算0</w:t>
      </w:r>
      <w:r>
        <w:rPr>
          <w:rFonts w:ascii="方正仿宋_GBK" w:eastAsia="方正仿宋_GBK" w:hAnsi="仿宋_GB2312" w:cs="仿宋_GB2312" w:hint="default"/>
          <w:sz w:val="32"/>
        </w:rPr>
        <w:t>.00</w:t>
      </w:r>
      <w:r>
        <w:rPr>
          <w:rFonts w:ascii="方正仿宋_GBK" w:eastAsia="方正仿宋_GBK" w:hAnsi="仿宋_GB2312" w:cs="仿宋_GB2312"/>
          <w:sz w:val="32"/>
        </w:rPr>
        <w:t>万元、政府采购工程预算0</w:t>
      </w:r>
      <w:r>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万元、政府采购服务预算0</w:t>
      </w:r>
      <w:r>
        <w:rPr>
          <w:rFonts w:ascii="方正仿宋_GBK" w:eastAsia="方正仿宋_GBK" w:hAnsi="仿宋_GB2312" w:cs="仿宋_GB2312" w:hint="default"/>
          <w:sz w:val="32"/>
        </w:rPr>
        <w:t>.00</w:t>
      </w:r>
      <w:r>
        <w:rPr>
          <w:rFonts w:ascii="方正仿宋_GBK" w:eastAsia="方正仿宋_GBK" w:hAnsi="仿宋_GB2312" w:cs="仿宋_GB2312"/>
          <w:sz w:val="32"/>
        </w:rPr>
        <w:t>万元；其中一般公共预算拨款政府采购0</w:t>
      </w:r>
      <w:r>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万元：政府采购货物预算0</w:t>
      </w:r>
      <w:r>
        <w:rPr>
          <w:rFonts w:ascii="方正仿宋_GBK" w:eastAsia="方正仿宋_GBK" w:hAnsi="仿宋_GB2312" w:cs="仿宋_GB2312" w:hint="default"/>
          <w:sz w:val="32"/>
        </w:rPr>
        <w:t>.00</w:t>
      </w:r>
      <w:r>
        <w:rPr>
          <w:rFonts w:ascii="方正仿宋_GBK" w:eastAsia="方正仿宋_GBK" w:hAnsi="仿宋_GB2312" w:cs="仿宋_GB2312"/>
          <w:sz w:val="32"/>
        </w:rPr>
        <w:t>万元、政府采购工程预算0</w:t>
      </w:r>
      <w:r>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万元、政府采购服务预算0</w:t>
      </w:r>
      <w:r>
        <w:rPr>
          <w:rFonts w:ascii="方正仿宋_GBK" w:eastAsia="方正仿宋_GBK" w:hAnsi="仿宋_GB2312" w:cs="仿宋_GB2312" w:hint="default"/>
          <w:sz w:val="32"/>
        </w:rPr>
        <w:t>.00</w:t>
      </w:r>
      <w:r>
        <w:rPr>
          <w:rFonts w:ascii="方正仿宋_GBK" w:eastAsia="方正仿宋_GBK" w:hAnsi="仿宋_GB2312" w:cs="仿宋_GB2312"/>
          <w:sz w:val="32"/>
        </w:rPr>
        <w:t>万元。</w:t>
      </w:r>
    </w:p>
    <w:p w:rsidR="00A15A1D" w:rsidRDefault="003321D8">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（三）绩效目标设置情况。</w:t>
      </w:r>
      <w:r>
        <w:rPr>
          <w:rFonts w:ascii="方正仿宋_GBK" w:eastAsia="方正仿宋_GBK" w:hAnsi="仿宋_GB2312" w:cs="仿宋_GB2312"/>
          <w:sz w:val="32"/>
        </w:rPr>
        <w:t>2021年项目支出均实行了绩效目标管理，涉及一般公共预算当年财政拨款120.95万元。</w:t>
      </w:r>
    </w:p>
    <w:p w:rsidR="00A15A1D" w:rsidRDefault="003321D8">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（四）国有资产占有使用情况。</w:t>
      </w:r>
      <w:r>
        <w:rPr>
          <w:rFonts w:ascii="方正仿宋_GBK" w:eastAsia="方正仿宋_GBK" w:hAnsi="仿宋_GB2312" w:cs="仿宋_GB2312"/>
          <w:sz w:val="32"/>
        </w:rPr>
        <w:t>截止2020年12月，</w:t>
      </w:r>
      <w:r w:rsidRPr="00450E4D">
        <w:rPr>
          <w:rFonts w:ascii="方正仿宋_GBK" w:eastAsia="方正仿宋_GBK" w:hAnsi="仿宋_GB2312" w:cs="仿宋_GB2312"/>
          <w:sz w:val="32"/>
        </w:rPr>
        <w:t>我</w:t>
      </w:r>
      <w:r>
        <w:rPr>
          <w:rFonts w:ascii="方正仿宋_GBK" w:eastAsia="方正仿宋_GBK" w:hAnsi="仿宋_GB2312" w:cs="仿宋_GB2312"/>
          <w:sz w:val="32"/>
        </w:rPr>
        <w:t>单位共有车辆0辆，其中一般公务用车0辆、执勤执法用车0辆。2021年一般公共预算安排购置车辆0辆，其中一般公务用车0辆、执勤执法用车0辆。</w:t>
      </w:r>
    </w:p>
    <w:p w:rsidR="00A15A1D" w:rsidRDefault="003321D8">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六、专业性名词解释</w:t>
      </w:r>
    </w:p>
    <w:p w:rsidR="00A15A1D" w:rsidRDefault="003321D8">
      <w:pPr>
        <w:pStyle w:val="a9"/>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A15A1D" w:rsidRDefault="003321D8">
      <w:pPr>
        <w:pStyle w:val="a9"/>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w:t>
      </w:r>
      <w:r>
        <w:rPr>
          <w:rFonts w:ascii="方正仿宋_GBK" w:eastAsia="方正仿宋_GBK" w:hint="eastAsia"/>
          <w:sz w:val="32"/>
          <w:szCs w:val="32"/>
        </w:rPr>
        <w:lastRenderedPageBreak/>
        <w:t>“事业收入”、“经营收入”等以外的收入。</w:t>
      </w:r>
    </w:p>
    <w:p w:rsidR="00A15A1D" w:rsidRDefault="003321D8">
      <w:pPr>
        <w:pStyle w:val="a9"/>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指为保障机构正常运转、完成日常工作任务而发生的人员经费和公用经费。</w:t>
      </w:r>
    </w:p>
    <w:p w:rsidR="00A15A1D" w:rsidRDefault="003321D8">
      <w:pPr>
        <w:pStyle w:val="a9"/>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A15A1D" w:rsidRDefault="003321D8">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A15A1D" w:rsidRDefault="003321D8">
      <w:pPr>
        <w:spacing w:line="594" w:lineRule="exact"/>
        <w:rPr>
          <w:rFonts w:ascii="方正仿宋_GBK" w:eastAsia="方正仿宋_GBK" w:hAnsi="Times New Roman" w:hint="default"/>
          <w:sz w:val="32"/>
          <w:szCs w:val="32"/>
        </w:rPr>
      </w:pPr>
      <w:r>
        <w:rPr>
          <w:rFonts w:ascii="方正仿宋_GBK" w:eastAsia="方正仿宋_GBK" w:hAnsi="Times New Roman"/>
          <w:sz w:val="32"/>
          <w:szCs w:val="32"/>
        </w:rPr>
        <w:t>（部门预算公开联系人：</w:t>
      </w:r>
      <w:r>
        <w:rPr>
          <w:rFonts w:ascii="方正仿宋_GBK" w:eastAsia="方正仿宋_GBK" w:hAnsi="仿宋_GB2312" w:cs="仿宋_GB2312"/>
          <w:sz w:val="32"/>
        </w:rPr>
        <w:t>伍刚，</w:t>
      </w:r>
      <w:r>
        <w:rPr>
          <w:rFonts w:ascii="方正仿宋_GBK" w:eastAsia="方正仿宋_GBK" w:hAnsi="Times New Roman"/>
          <w:sz w:val="32"/>
          <w:szCs w:val="32"/>
        </w:rPr>
        <w:t>联系方式：</w:t>
      </w:r>
      <w:r>
        <w:rPr>
          <w:rFonts w:ascii="方正仿宋_GBK" w:eastAsia="方正仿宋_GBK" w:hAnsi="仿宋_GB2312" w:cs="仿宋_GB2312"/>
          <w:sz w:val="32"/>
        </w:rPr>
        <w:t>18875065622</w:t>
      </w:r>
      <w:r>
        <w:rPr>
          <w:rFonts w:ascii="方正仿宋_GBK" w:eastAsia="方正仿宋_GBK" w:hAnsi="Times New Roman"/>
          <w:sz w:val="32"/>
          <w:szCs w:val="32"/>
        </w:rPr>
        <w:t>）</w:t>
      </w:r>
    </w:p>
    <w:p w:rsidR="00A15A1D" w:rsidRDefault="00A15A1D">
      <w:pPr>
        <w:rPr>
          <w:rFonts w:hint="default"/>
        </w:rPr>
      </w:pPr>
    </w:p>
    <w:sectPr w:rsidR="00A15A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1B6" w:rsidRDefault="00FB31B6" w:rsidP="00083C67">
      <w:pPr>
        <w:rPr>
          <w:rFonts w:hint="default"/>
        </w:rPr>
      </w:pPr>
      <w:r>
        <w:separator/>
      </w:r>
    </w:p>
  </w:endnote>
  <w:endnote w:type="continuationSeparator" w:id="0">
    <w:p w:rsidR="00FB31B6" w:rsidRDefault="00FB31B6" w:rsidP="00083C6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Arial"/>
    <w:panose1 w:val="020F0502020204030204"/>
    <w:charset w:val="00"/>
    <w:family w:val="swiss"/>
    <w:pitch w:val="variable"/>
    <w:sig w:usb0="E00002FF" w:usb1="4000ACFF" w:usb2="00000001" w:usb3="00000000" w:csb0="0000019F" w:csb1="00000000"/>
  </w:font>
  <w:font w:name="方正小标宋_GBK">
    <w:altName w:val="Microsoft YaHei UI"/>
    <w:panose1 w:val="03000509000000000000"/>
    <w:charset w:val="86"/>
    <w:family w:val="script"/>
    <w:pitch w:val="fixed"/>
    <w:sig w:usb0="00000001" w:usb1="080E0000" w:usb2="00000010" w:usb3="00000000" w:csb0="00040000" w:csb1="00000000"/>
  </w:font>
  <w:font w:name="华文中宋">
    <w:altName w:val="汉仪书宋二KW"/>
    <w:panose1 w:val="02010600040101010101"/>
    <w:charset w:val="86"/>
    <w:family w:val="auto"/>
    <w:pitch w:val="variable"/>
    <w:sig w:usb0="00000287" w:usb1="080F0000" w:usb2="00000010" w:usb3="00000000" w:csb0="0004009F" w:csb1="00000000"/>
  </w:font>
  <w:font w:name="方正黑体_GBK">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汉仪仿宋KW"/>
    <w:charset w:val="86"/>
    <w:family w:val="modern"/>
    <w:pitch w:val="default"/>
    <w:sig w:usb0="00000000" w:usb1="00000000" w:usb2="0000000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1B6" w:rsidRDefault="00FB31B6" w:rsidP="00083C67">
      <w:pPr>
        <w:rPr>
          <w:rFonts w:hint="default"/>
        </w:rPr>
      </w:pPr>
      <w:r>
        <w:separator/>
      </w:r>
    </w:p>
  </w:footnote>
  <w:footnote w:type="continuationSeparator" w:id="0">
    <w:p w:rsidR="00FB31B6" w:rsidRDefault="00FB31B6" w:rsidP="00083C6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F0"/>
    <w:rsid w:val="00083C67"/>
    <w:rsid w:val="000D471D"/>
    <w:rsid w:val="0014425C"/>
    <w:rsid w:val="00146467"/>
    <w:rsid w:val="001D2CAF"/>
    <w:rsid w:val="002931DF"/>
    <w:rsid w:val="002A2324"/>
    <w:rsid w:val="003321D8"/>
    <w:rsid w:val="003C65B2"/>
    <w:rsid w:val="00450E4D"/>
    <w:rsid w:val="004D2091"/>
    <w:rsid w:val="00584492"/>
    <w:rsid w:val="00587434"/>
    <w:rsid w:val="00594CA3"/>
    <w:rsid w:val="00793B8D"/>
    <w:rsid w:val="007B4904"/>
    <w:rsid w:val="007D3440"/>
    <w:rsid w:val="007E4A19"/>
    <w:rsid w:val="00883B91"/>
    <w:rsid w:val="00892F77"/>
    <w:rsid w:val="008F7A0D"/>
    <w:rsid w:val="00916DED"/>
    <w:rsid w:val="00930D8E"/>
    <w:rsid w:val="0094253E"/>
    <w:rsid w:val="009C6C3C"/>
    <w:rsid w:val="00A15A1D"/>
    <w:rsid w:val="00B201F0"/>
    <w:rsid w:val="00B45ED5"/>
    <w:rsid w:val="00C1539E"/>
    <w:rsid w:val="00D871AF"/>
    <w:rsid w:val="00E138DF"/>
    <w:rsid w:val="00E13EBC"/>
    <w:rsid w:val="00E5598C"/>
    <w:rsid w:val="00E807AC"/>
    <w:rsid w:val="00FB31B6"/>
    <w:rsid w:val="00FD0C7A"/>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5C2F27"/>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B19D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80058"/>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C319E3"/>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A1EDC"/>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C37B16"/>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92591F"/>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8A3878"/>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3711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C1767"/>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6E32F3"/>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D552C1"/>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2F2D"/>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83027"/>
  <w15:docId w15:val="{A7354AC3-83A4-4788-9B62-A56BC0FB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ascii="Calibri" w:hAnsi="Calibri"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kern w:val="0"/>
      <w:sz w:val="24"/>
    </w:rPr>
  </w:style>
  <w:style w:type="character" w:styleId="a8">
    <w:name w:val="Hyperlink"/>
    <w:basedOn w:val="a0"/>
    <w:qFormat/>
    <w:rPr>
      <w:color w:val="0000FF"/>
      <w:u w:val="single"/>
    </w:rPr>
  </w:style>
  <w:style w:type="paragraph" w:styleId="a9">
    <w:name w:val="List Paragraph"/>
    <w:basedOn w:val="a"/>
    <w:uiPriority w:val="34"/>
    <w:qFormat/>
    <w:pPr>
      <w:ind w:firstLineChars="200" w:firstLine="420"/>
    </w:pPr>
    <w:rPr>
      <w:rFonts w:hint="default"/>
      <w:szCs w:val="22"/>
    </w:rPr>
  </w:style>
  <w:style w:type="character" w:customStyle="1" w:styleId="a6">
    <w:name w:val="页眉 字符"/>
    <w:basedOn w:val="a0"/>
    <w:link w:val="a5"/>
    <w:qFormat/>
    <w:rPr>
      <w:rFonts w:ascii="Calibri" w:hAnsi="Calibri"/>
      <w:kern w:val="2"/>
      <w:sz w:val="18"/>
      <w:szCs w:val="18"/>
    </w:rPr>
  </w:style>
  <w:style w:type="character" w:customStyle="1" w:styleId="a4">
    <w:name w:val="页脚 字符"/>
    <w:basedOn w:val="a0"/>
    <w:link w:val="a3"/>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h100.com/zuowen/xiaoyuan/" TargetMode="External"/><Relationship Id="rId3" Type="http://schemas.openxmlformats.org/officeDocument/2006/relationships/settings" Target="settings.xml"/><Relationship Id="rId7" Type="http://schemas.openxmlformats.org/officeDocument/2006/relationships/hyperlink" Target="http://www.oh100.com/zuowen/xuex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h100.com/zuowen/anqua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414</Words>
  <Characters>2361</Characters>
  <Application>Microsoft Office Word</Application>
  <DocSecurity>0</DocSecurity>
  <Lines>19</Lines>
  <Paragraphs>5</Paragraphs>
  <ScaleCrop>false</ScaleCrop>
  <Company>微软中国</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李辉禄</cp:lastModifiedBy>
  <cp:revision>8</cp:revision>
  <dcterms:created xsi:type="dcterms:W3CDTF">2019-10-16T03:20:00Z</dcterms:created>
  <dcterms:modified xsi:type="dcterms:W3CDTF">2021-04-27T06:37:00Z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