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附件8</w:t>
      </w:r>
    </w:p>
    <w:p>
      <w:pPr>
        <w:pStyle w:val="2"/>
        <w:spacing w:line="574" w:lineRule="exact"/>
        <w:rPr>
          <w:rFonts w:ascii="Times New Roman" w:hAnsi="Times New Roman" w:cs="Times New Roman"/>
          <w:sz w:val="44"/>
          <w:szCs w:val="44"/>
        </w:rPr>
      </w:pPr>
    </w:p>
    <w:p>
      <w:pPr>
        <w:spacing w:line="574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3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松材线虫病疫木处置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安全生产</w:t>
      </w:r>
    </w:p>
    <w:p>
      <w:pPr>
        <w:spacing w:line="574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监督检查计划</w:t>
      </w:r>
    </w:p>
    <w:bookmarkEnd w:id="0"/>
    <w:p>
      <w:pPr>
        <w:spacing w:line="574" w:lineRule="exact"/>
        <w:ind w:firstLine="720" w:firstLineChars="200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</w:p>
    <w:p>
      <w:pPr>
        <w:spacing w:line="574" w:lineRule="exact"/>
        <w:ind w:firstLine="640" w:firstLineChars="200"/>
        <w:jc w:val="left"/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  <w:t>一、工作目标</w:t>
      </w:r>
    </w:p>
    <w:p>
      <w:pPr>
        <w:spacing w:line="574" w:lineRule="exact"/>
        <w:ind w:firstLine="640" w:firstLineChars="2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落实安全生产管理要求，排查各类安全隐患，落实各项安全措施，确保</w:t>
      </w:r>
      <w:r>
        <w:rPr>
          <w:rFonts w:ascii="Times New Roman" w:hAnsi="Times New Roman" w:eastAsia="方正仿宋_GBK"/>
          <w:color w:val="000000"/>
          <w:sz w:val="32"/>
          <w:szCs w:val="32"/>
        </w:rPr>
        <w:t>全区202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3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松材线虫病疫木处置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不出现重大安全事故。</w:t>
      </w:r>
    </w:p>
    <w:p>
      <w:pPr>
        <w:spacing w:line="574" w:lineRule="exact"/>
        <w:ind w:firstLine="640" w:firstLineChars="200"/>
        <w:jc w:val="left"/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  <w:t>二、主要任务</w:t>
      </w:r>
    </w:p>
    <w:p>
      <w:pPr>
        <w:spacing w:line="574" w:lineRule="exact"/>
        <w:ind w:firstLine="640" w:firstLineChars="2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加强辖区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松疫木</w:t>
      </w:r>
      <w:r>
        <w:rPr>
          <w:rFonts w:ascii="Times New Roman" w:hAnsi="Times New Roman" w:eastAsia="方正仿宋_GBK"/>
          <w:color w:val="000000"/>
          <w:sz w:val="32"/>
          <w:szCs w:val="32"/>
        </w:rPr>
        <w:t>采伐、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焚烧、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林区内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疫木</w:t>
      </w:r>
      <w:r>
        <w:rPr>
          <w:rFonts w:ascii="Times New Roman" w:hAnsi="Times New Roman" w:eastAsia="方正仿宋_GBK"/>
          <w:color w:val="000000"/>
          <w:sz w:val="32"/>
          <w:szCs w:val="32"/>
        </w:rPr>
        <w:t>运输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、磷化铝管理使用、粉碎疫木的</w:t>
      </w:r>
      <w:r>
        <w:rPr>
          <w:rFonts w:ascii="Times New Roman" w:hAnsi="Times New Roman" w:eastAsia="方正仿宋_GBK"/>
          <w:color w:val="000000"/>
          <w:sz w:val="32"/>
          <w:szCs w:val="32"/>
        </w:rPr>
        <w:t>安全生产，强化隐患排查力度，督促施工方严格落实主体责任，提高施工方安全管理水平和能力。</w:t>
      </w:r>
    </w:p>
    <w:p>
      <w:pPr>
        <w:spacing w:line="574" w:lineRule="exact"/>
        <w:jc w:val="left"/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  <w:t>三、监督检查人员及分工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从事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疫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木采伐、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焚烧、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林区内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疫木</w:t>
      </w:r>
      <w:r>
        <w:rPr>
          <w:rFonts w:ascii="Times New Roman" w:hAnsi="Times New Roman" w:eastAsia="方正仿宋_GBK"/>
          <w:color w:val="000000"/>
          <w:sz w:val="32"/>
          <w:szCs w:val="32"/>
        </w:rPr>
        <w:t>运输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、磷化铝管理使用、粉碎疫木</w:t>
      </w:r>
      <w:r>
        <w:rPr>
          <w:rFonts w:ascii="Times New Roman" w:hAnsi="Times New Roman" w:eastAsia="方正仿宋_GBK"/>
          <w:color w:val="000000"/>
          <w:sz w:val="32"/>
          <w:szCs w:val="32"/>
        </w:rPr>
        <w:t>安全管理检查工作人员有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方正仿宋_GBK"/>
          <w:color w:val="000000"/>
          <w:sz w:val="32"/>
          <w:szCs w:val="32"/>
        </w:rPr>
        <w:t>人，分别是：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杨乐欢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郑军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，监督检查人员的具体检查工作安排在现场检查方案中进行明确。</w:t>
      </w:r>
    </w:p>
    <w:p>
      <w:pPr>
        <w:spacing w:line="574" w:lineRule="exact"/>
        <w:jc w:val="left"/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  <w:t>四、监督检查工作日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年总天数为365天，其中法定节假日、双休日共计116天，工作日249天。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（一）总法定工作日：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2人×249天=498天。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监督检查工作日：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天。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（三）其他执法工作日：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天，包括</w:t>
      </w:r>
      <w:r>
        <w:rPr>
          <w:rFonts w:ascii="Times New Roman" w:hAnsi="Times New Roman" w:eastAsia="方正仿宋_GBK"/>
          <w:color w:val="000000"/>
          <w:sz w:val="32"/>
          <w:szCs w:val="32"/>
        </w:rPr>
        <w:t>实施行政许可共计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15</w:t>
      </w:r>
      <w:r>
        <w:rPr>
          <w:rFonts w:ascii="Times New Roman" w:hAnsi="Times New Roman" w:eastAsia="方正仿宋_GBK"/>
          <w:color w:val="000000"/>
          <w:sz w:val="32"/>
          <w:szCs w:val="32"/>
        </w:rPr>
        <w:t>天；参与管委会及有关部门、上级安全监管执法机关组织的安全生产专项行动共计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10</w:t>
      </w:r>
      <w:r>
        <w:rPr>
          <w:rFonts w:ascii="Times New Roman" w:hAnsi="Times New Roman" w:eastAsia="方正仿宋_GBK"/>
          <w:color w:val="000000"/>
          <w:sz w:val="32"/>
          <w:szCs w:val="32"/>
        </w:rPr>
        <w:t>天；重大安全生产隐患排查报告的受理、登记建档、跟踪监控、督促整改共计8天；有关报告、制度、安全措施的备案共计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</w:t>
      </w:r>
      <w:r>
        <w:rPr>
          <w:rFonts w:ascii="Times New Roman" w:hAnsi="Times New Roman" w:eastAsia="方正仿宋_GBK"/>
          <w:color w:val="000000"/>
          <w:sz w:val="32"/>
          <w:szCs w:val="32"/>
        </w:rPr>
        <w:t>天；开展机动执法共计9天；听证、行政复议、行政应诉共计6天；上级安全监管机关安排的工作任务共计14天。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（四）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非行政执法工作日</w:t>
      </w: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：</w:t>
      </w:r>
      <w:r>
        <w:rPr>
          <w:rFonts w:ascii="Times New Roman" w:hAnsi="Times New Roman" w:eastAsia="方正仿宋_GBK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12</w:t>
      </w:r>
      <w:r>
        <w:rPr>
          <w:rFonts w:ascii="Times New Roman" w:hAnsi="Times New Roman" w:eastAsia="方正仿宋_GBK"/>
          <w:color w:val="000000"/>
          <w:sz w:val="32"/>
          <w:szCs w:val="32"/>
        </w:rPr>
        <w:t>天，包括学习、培训、考核、会议、人事管理、日常工作事务共计32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5</w:t>
      </w:r>
      <w:r>
        <w:rPr>
          <w:rFonts w:ascii="Times New Roman" w:hAnsi="Times New Roman" w:eastAsia="方正仿宋_GBK"/>
          <w:color w:val="000000"/>
          <w:sz w:val="32"/>
          <w:szCs w:val="32"/>
        </w:rPr>
        <w:t>天；病假、事假共计20天；检查指导下级安全监管执法机关工作共计32天；公务员法定年休假、探亲假、婚（丧）假共计2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5</w:t>
      </w:r>
      <w:r>
        <w:rPr>
          <w:rFonts w:ascii="Times New Roman" w:hAnsi="Times New Roman" w:eastAsia="方正仿宋_GBK"/>
          <w:color w:val="000000"/>
          <w:sz w:val="32"/>
          <w:szCs w:val="32"/>
        </w:rPr>
        <w:t>天；参加党群活动共计10天。</w:t>
      </w:r>
    </w:p>
    <w:p>
      <w:pPr>
        <w:spacing w:line="574" w:lineRule="exact"/>
        <w:ind w:firstLine="640"/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color w:val="000000"/>
          <w:kern w:val="0"/>
          <w:sz w:val="32"/>
          <w:szCs w:val="32"/>
        </w:rPr>
        <w:t>五、监督检查计划的主要内容</w:t>
      </w:r>
    </w:p>
    <w:p>
      <w:pPr>
        <w:spacing w:line="574" w:lineRule="exact"/>
        <w:ind w:firstLine="640" w:firstLineChars="200"/>
        <w:rPr>
          <w:rFonts w:ascii="Times New Roman" w:hAnsi="Times New Roman" w:eastAsia="方正楷体_GBK"/>
          <w:color w:val="000000"/>
          <w:sz w:val="32"/>
          <w:szCs w:val="32"/>
        </w:rPr>
      </w:pPr>
      <w:r>
        <w:rPr>
          <w:rFonts w:ascii="Times New Roman" w:hAnsi="Times New Roman" w:eastAsia="方正楷体_GBK"/>
          <w:color w:val="000000"/>
          <w:sz w:val="32"/>
          <w:szCs w:val="32"/>
        </w:rPr>
        <w:t>（一）计划检查内容。</w:t>
      </w:r>
    </w:p>
    <w:p>
      <w:pPr>
        <w:spacing w:line="574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．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督促监管对象落实主体责任，提高安全认识和安全管理能力，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树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立安全生产的主体责任意识。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．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检查监管对象安全管理人员履职情况。督促企业加强安全培训学习，不断增强安全工作责任感、使命感，提升业务水平。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．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督促监管对象针对施工流程，对工具使用、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疫木焚烧、磷化铝使用、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林区内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疫木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运输等进行安全隐患排查并及时落实整改。</w:t>
      </w:r>
    </w:p>
    <w:p>
      <w:pPr>
        <w:pStyle w:val="2"/>
        <w:spacing w:line="574" w:lineRule="exact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 xml:space="preserve">    4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检查施工人员是否按照安全生产要求进行施工。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．</w:t>
      </w:r>
      <w:r>
        <w:rPr>
          <w:rFonts w:ascii="Times New Roman" w:hAnsi="Times New Roman" w:eastAsia="方正仿宋_GBK"/>
          <w:color w:val="000000"/>
          <w:sz w:val="32"/>
          <w:szCs w:val="32"/>
        </w:rPr>
        <w:t>检查项目实施现场，查看是否设置醒目的警示标志，是否配备安全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灭火</w:t>
      </w:r>
      <w:r>
        <w:rPr>
          <w:rFonts w:ascii="Times New Roman" w:hAnsi="Times New Roman" w:eastAsia="方正仿宋_GBK"/>
          <w:color w:val="000000"/>
          <w:sz w:val="32"/>
          <w:szCs w:val="32"/>
        </w:rPr>
        <w:t>器材，施工人员是否正确佩戴安全设备。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方正楷体_GBK"/>
          <w:color w:val="000000"/>
          <w:sz w:val="32"/>
          <w:szCs w:val="32"/>
        </w:rPr>
      </w:pPr>
      <w:r>
        <w:rPr>
          <w:rFonts w:ascii="Times New Roman" w:hAnsi="Times New Roman" w:eastAsia="方正楷体_GBK"/>
          <w:color w:val="000000"/>
          <w:sz w:val="32"/>
          <w:szCs w:val="32"/>
        </w:rPr>
        <w:t>（二）检查方式</w:t>
      </w:r>
      <w:r>
        <w:rPr>
          <w:rFonts w:hint="eastAsia" w:ascii="Times New Roman" w:hAnsi="Times New Roman" w:eastAsia="方正楷体_GBK"/>
          <w:color w:val="000000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依据项目具体开展情况，拟开展计划检查和随机抽查相结合的检查方式。对建设施工单位全年至少检查一次，具体监督检查对象、监督检查内容在现场检查方案中明确。</w:t>
      </w:r>
    </w:p>
    <w:p>
      <w:pPr>
        <w:spacing w:line="574" w:lineRule="exact"/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</w:rPr>
        <w:t>　　</w:t>
      </w:r>
    </w:p>
    <w:p>
      <w:pPr>
        <w:spacing w:line="574" w:lineRule="exact"/>
        <w:rPr>
          <w:rFonts w:ascii="Times New Roman" w:hAnsi="Times New Roman" w:eastAsia="方正仿宋_GBK"/>
          <w:bCs/>
          <w:color w:val="000000"/>
          <w:w w:val="98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</w:rPr>
        <w:t>8</w:t>
      </w: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之附件：1．</w:t>
      </w:r>
      <w:r>
        <w:rPr>
          <w:rFonts w:hint="eastAsia" w:ascii="Times New Roman" w:hAnsi="Times New Roman" w:eastAsia="方正仿宋_GBK"/>
          <w:bCs/>
          <w:color w:val="000000"/>
          <w:w w:val="98"/>
          <w:kern w:val="0"/>
          <w:sz w:val="32"/>
          <w:szCs w:val="32"/>
        </w:rPr>
        <w:t>森林病虫害防治检疫站</w:t>
      </w:r>
      <w:r>
        <w:rPr>
          <w:rFonts w:ascii="Times New Roman" w:hAnsi="Times New Roman" w:eastAsia="方正仿宋_GBK"/>
          <w:bCs/>
          <w:color w:val="000000"/>
          <w:w w:val="98"/>
          <w:kern w:val="0"/>
          <w:sz w:val="32"/>
          <w:szCs w:val="32"/>
        </w:rPr>
        <w:t>监督检查人员名单</w:t>
      </w:r>
    </w:p>
    <w:p>
      <w:pPr>
        <w:spacing w:line="574" w:lineRule="exact"/>
        <w:ind w:firstLine="2880" w:firstLineChars="900"/>
        <w:jc w:val="left"/>
        <w:rPr>
          <w:rFonts w:ascii="Times New Roman" w:hAnsi="Times New Roman"/>
          <w:color w:val="000000"/>
          <w:w w:val="98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2．</w:t>
      </w:r>
      <w:r>
        <w:rPr>
          <w:rFonts w:hint="eastAsia" w:ascii="Times New Roman" w:hAnsi="Times New Roman" w:eastAsia="方正仿宋_GBK"/>
          <w:bCs/>
          <w:color w:val="000000"/>
          <w:w w:val="98"/>
          <w:kern w:val="0"/>
          <w:sz w:val="32"/>
          <w:szCs w:val="32"/>
        </w:rPr>
        <w:t>森林病虫害防治检疫站</w:t>
      </w:r>
      <w:r>
        <w:rPr>
          <w:rFonts w:ascii="Times New Roman" w:hAnsi="Times New Roman" w:eastAsia="方正仿宋_GBK"/>
          <w:color w:val="000000"/>
          <w:w w:val="98"/>
          <w:kern w:val="0"/>
          <w:sz w:val="32"/>
          <w:szCs w:val="32"/>
          <w:shd w:val="clear" w:color="auto" w:fill="FFFFFF"/>
        </w:rPr>
        <w:t>监督检查对象名单</w:t>
      </w:r>
    </w:p>
    <w:p>
      <w:pPr>
        <w:spacing w:line="574" w:lineRule="exact"/>
        <w:ind w:left="3315" w:leftChars="1350" w:hanging="480" w:hangingChars="150"/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3．</w:t>
      </w:r>
      <w:r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</w:rPr>
        <w:t>森林病虫害防治检疫站</w:t>
      </w: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年监督检查</w:t>
      </w:r>
      <w:r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</w:rPr>
        <w:t>计划</w:t>
      </w:r>
    </w:p>
    <w:p>
      <w:pPr>
        <w:spacing w:line="600" w:lineRule="exact"/>
        <w:ind w:left="1600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黑体_GBK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方正黑体_GBK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</w:p>
    <w:p/>
    <w:p>
      <w:pPr>
        <w:pStyle w:val="2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附件8之附件1</w:t>
      </w:r>
    </w:p>
    <w:p>
      <w:pPr>
        <w:spacing w:line="580" w:lineRule="exact"/>
        <w:rPr>
          <w:rFonts w:ascii="Times New Roman" w:hAnsi="Times New Roman" w:eastAsia="方正黑体_GBK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</w:rPr>
        <w:t>森林病虫害防治检疫站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</w:rPr>
        <w:t>监督检查人员名单</w:t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5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45"/>
        <w:gridCol w:w="2175"/>
        <w:gridCol w:w="3450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执法证号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所在部门（科室）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杨乐欢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22009714086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32"/>
                <w:szCs w:val="32"/>
              </w:rPr>
              <w:t>森林病虫害防治检疫站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郑 军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22009714040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32"/>
                <w:szCs w:val="32"/>
              </w:rPr>
              <w:t>森林病虫害防治检疫站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1474" w:gutter="0"/>
          <w:cols w:space="720" w:num="1"/>
          <w:docGrid w:type="lines" w:linePitch="314" w:charSpace="0"/>
        </w:sect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附件8之附件2</w:t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</w:rPr>
        <w:t>森林病虫害防治检疫站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  <w:lang w:bidi="ar"/>
        </w:rPr>
        <w:t>监督检查对象名单</w:t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5"/>
        <w:tblW w:w="13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974"/>
        <w:gridCol w:w="2715"/>
        <w:gridCol w:w="1830"/>
        <w:gridCol w:w="1020"/>
        <w:gridCol w:w="870"/>
        <w:gridCol w:w="159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序号</w:t>
            </w:r>
          </w:p>
        </w:tc>
        <w:tc>
          <w:tcPr>
            <w:tcW w:w="2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单位名称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行业类别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单位地址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规模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风险等级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是否重点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2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重庆稼沣实业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有限公司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疫木处置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重庆市万盛区万东北路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44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号附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1-3-1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黄色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重点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检查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2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sectPr>
          <w:pgSz w:w="16838" w:h="11906" w:orient="landscape"/>
          <w:pgMar w:top="2098" w:right="1474" w:bottom="1984" w:left="1587" w:header="851" w:footer="1474" w:gutter="0"/>
          <w:cols w:space="720" w:num="1"/>
          <w:docGrid w:type="lines" w:linePitch="314" w:charSpace="0"/>
        </w:sectPr>
      </w:pPr>
    </w:p>
    <w:p>
      <w:pP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附件8之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</w:rPr>
        <w:t>附件3</w:t>
      </w:r>
    </w:p>
    <w:p>
      <w:pPr>
        <w:pStyle w:val="2"/>
        <w:rPr>
          <w:rFonts w:ascii="Times New Roman" w:hAnsi="Times New Roman" w:cs="Times New Roma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森林病虫害防治检疫站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2023年监督检查计划</w:t>
      </w:r>
    </w:p>
    <w:tbl>
      <w:tblPr>
        <w:tblStyle w:val="5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627"/>
        <w:gridCol w:w="2469"/>
        <w:gridCol w:w="250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月度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检查类别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监督科室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1-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重点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检查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重庆稼沣实业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有限公司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32"/>
                <w:szCs w:val="32"/>
              </w:rPr>
              <w:t>森林病虫害防治检疫站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9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12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重点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检查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重庆稼沣实业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  <w:t>有限公司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  <w:sz w:val="32"/>
                <w:szCs w:val="32"/>
              </w:rPr>
              <w:t>森林病虫害防治检疫站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116205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15pt;height:144pt;width:144pt;mso-position-horizontal:outside;mso-position-horizontal-relative:margin;mso-wrap-style:none;z-index:251691008;mso-width-relative:page;mso-height-relative:page;" filled="f" stroked="f" coordsize="21600,21600" o:gfxdata="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Nz5740wAAAAcB&#10;AAAPAAAAAAAAAAEAIAAAACIAAABkcnMvZG93bnJldi54bWxQSwECFAAUAAAACACHTuJA8Wfk5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76369"/>
    <w:rsid w:val="14232295"/>
    <w:rsid w:val="1D0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2023-06-02T08:23:00Z</dcterms:created>
  <dc:creator>NTKO</dc:creator>
  <cp:lastModifiedBy>NTKO</cp:lastModifiedBy>
  <dcterms:modified xsi:type="dcterms:W3CDTF">2023-06-02T08:45:20Z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