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pacing w:val="40"/>
          <w:sz w:val="32"/>
          <w:szCs w:val="32"/>
          <w:lang w:eastAsia="zh-CN"/>
        </w:rPr>
      </w:pPr>
      <w:r>
        <w:rPr>
          <w:rFonts w:hint="eastAsia" w:ascii="方正黑体_GBK" w:hAnsi="方正黑体_GBK" w:eastAsia="方正黑体_GBK" w:cs="方正黑体_GBK"/>
          <w:spacing w:val="40"/>
          <w:sz w:val="32"/>
          <w:szCs w:val="32"/>
          <w:lang w:eastAsia="zh-CN"/>
        </w:rPr>
        <w:t>预算报告</w:t>
      </w:r>
    </w:p>
    <w:p>
      <w:pPr>
        <w:pStyle w:val="2"/>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附件（四）</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重庆市万盛经济技术开发区</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2023年重点专项预算绩效</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pPr>
        <w:pStyle w:val="2"/>
        <w:rPr>
          <w:rFonts w:hint="default" w:ascii="Times New Roman" w:hAnsi="Times New Roman" w:cs="Times New Roman"/>
          <w:sz w:val="24"/>
          <w:szCs w:val="24"/>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2023年3月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编 制 说 明</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一、根据《预算法》《预算法实施条例》和市委、市政府《关于全面实施预算绩效管理的实施意见》等有关规定，编制了《重庆市万盛经济技术开发区2023年重点专项预算绩效（草案）》，现提交审查。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二、重点专项资金，是指按照党中央、国务院决策部署和全市、全区工作安排，由主管部门组织实施，落到特定事项、特定对象的项目预算。不包括为保障部门和单位履行职责所需而设立的一般性项目的经费。此次共提交93个重点专项（不含涉密项目）绩效目标，涉及预算资金8.45亿元（含市级转移支付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三、绩效目标表中，指标权重表明指标的重要程度，以百分制分配，在绩效评价计算对应指标的得分时使用。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四、绩效目标随同区级预算草案经市人大常委会备案审查批准后，将随同预算一并批复和向社会公开，并作为年度预算执行中实施绩效运行监控和预算年度终了实施绩效评价的依据。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五、如需进一步了解重点专项资金的详细情况，可与绩效目标表下方联系人进行沟通。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2023年重点专项资金目录</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lang w:val="en-US" w:eastAsia="zh-CN"/>
        </w:rPr>
        <w:t>单位：万元</w:t>
      </w:r>
    </w:p>
    <w:tbl>
      <w:tblPr>
        <w:tblStyle w:val="8"/>
        <w:tblW w:w="887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682"/>
        <w:gridCol w:w="2053"/>
        <w:gridCol w:w="5267"/>
        <w:gridCol w:w="8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tblHeader/>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序号</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专项资金名称</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主管部门</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2023年</w:t>
            </w:r>
          </w:p>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社区组织经费保障</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101-</w:t>
            </w:r>
            <w:r>
              <w:rPr>
                <w:rStyle w:val="13"/>
                <w:rFonts w:ascii="Times New Roman" w:hAnsi="Times New Roman" w:cs="Times New Roman"/>
                <w:sz w:val="24"/>
                <w:szCs w:val="24"/>
                <w:lang w:val="en-US" w:eastAsia="zh-CN" w:bidi="ar"/>
              </w:rPr>
              <w:t>重庆市綦江区人民政府万盛街道办事处</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487.72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城乡环境管理专项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101-</w:t>
            </w:r>
            <w:r>
              <w:rPr>
                <w:rStyle w:val="13"/>
                <w:rFonts w:ascii="Times New Roman" w:hAnsi="Times New Roman" w:cs="Times New Roman"/>
                <w:sz w:val="24"/>
                <w:szCs w:val="24"/>
                <w:lang w:val="en-US" w:eastAsia="zh-CN" w:bidi="ar"/>
              </w:rPr>
              <w:t>重庆市綦江区人民政府万盛街道办事处</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城乡环境管理专项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w:t>
            </w:r>
            <w:r>
              <w:rPr>
                <w:rStyle w:val="13"/>
                <w:rFonts w:ascii="Times New Roman" w:hAnsi="Times New Roman" w:cs="Times New Roman"/>
                <w:sz w:val="24"/>
                <w:szCs w:val="24"/>
                <w:lang w:val="en-US" w:eastAsia="zh-CN" w:bidi="ar"/>
              </w:rPr>
              <w:t>重庆市綦江区人民政府东林街道办事处</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社区组织运</w:t>
            </w:r>
            <w:r>
              <w:rPr>
                <w:rStyle w:val="13"/>
                <w:rFonts w:ascii="Times New Roman" w:hAnsi="Times New Roman" w:cs="Times New Roman"/>
                <w:sz w:val="24"/>
                <w:szCs w:val="24"/>
                <w:lang w:val="en-US" w:eastAsia="zh-CN" w:bidi="ar"/>
              </w:rPr>
              <w:t>转</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w:t>
            </w:r>
            <w:r>
              <w:rPr>
                <w:rStyle w:val="13"/>
                <w:rFonts w:ascii="Times New Roman" w:hAnsi="Times New Roman" w:cs="Times New Roman"/>
                <w:sz w:val="24"/>
                <w:szCs w:val="24"/>
                <w:lang w:val="en-US" w:eastAsia="zh-CN" w:bidi="ar"/>
              </w:rPr>
              <w:t>重庆市綦江区人民政府东林街道办事处</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万东镇招商引资专项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w:t>
            </w:r>
            <w:r>
              <w:rPr>
                <w:rStyle w:val="13"/>
                <w:rFonts w:ascii="Times New Roman" w:hAnsi="Times New Roman" w:cs="Times New Roman"/>
                <w:sz w:val="24"/>
                <w:szCs w:val="24"/>
                <w:lang w:val="en-US" w:eastAsia="zh-CN" w:bidi="ar"/>
              </w:rPr>
              <w:t>重庆市綦江区万东镇人民政府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万东镇城乡环境管理专项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w:t>
            </w:r>
            <w:r>
              <w:rPr>
                <w:rStyle w:val="13"/>
                <w:rFonts w:ascii="Times New Roman" w:hAnsi="Times New Roman" w:cs="Times New Roman"/>
                <w:sz w:val="24"/>
                <w:szCs w:val="24"/>
                <w:lang w:val="en-US" w:eastAsia="zh-CN" w:bidi="ar"/>
              </w:rPr>
              <w:t>重庆市綦江区万东镇人民政府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247.86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万东镇村社区组织经费保障</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w:t>
            </w:r>
            <w:r>
              <w:rPr>
                <w:rStyle w:val="13"/>
                <w:rFonts w:ascii="Times New Roman" w:hAnsi="Times New Roman" w:cs="Times New Roman"/>
                <w:sz w:val="24"/>
                <w:szCs w:val="24"/>
                <w:lang w:val="en-US" w:eastAsia="zh-CN" w:bidi="ar"/>
              </w:rPr>
              <w:t>重庆市綦江区万东镇人民政府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1005.38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南桐镇招商引资专项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w:t>
            </w:r>
            <w:r>
              <w:rPr>
                <w:rStyle w:val="13"/>
                <w:rFonts w:ascii="Times New Roman" w:hAnsi="Times New Roman" w:cs="Times New Roman"/>
                <w:sz w:val="24"/>
                <w:szCs w:val="24"/>
                <w:lang w:val="en-US" w:eastAsia="zh-CN" w:bidi="ar"/>
              </w:rPr>
              <w:t>重庆市綦江区南桐镇人民政府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南桐镇城乡环境管理专项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w:t>
            </w:r>
            <w:r>
              <w:rPr>
                <w:rStyle w:val="13"/>
                <w:rFonts w:ascii="Times New Roman" w:hAnsi="Times New Roman" w:cs="Times New Roman"/>
                <w:sz w:val="24"/>
                <w:szCs w:val="24"/>
                <w:lang w:val="en-US" w:eastAsia="zh-CN" w:bidi="ar"/>
              </w:rPr>
              <w:t>重庆市綦江区南桐镇人民政府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南桐镇村社区组织经费保障</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w:t>
            </w:r>
            <w:r>
              <w:rPr>
                <w:rStyle w:val="13"/>
                <w:rFonts w:ascii="Times New Roman" w:hAnsi="Times New Roman" w:cs="Times New Roman"/>
                <w:sz w:val="24"/>
                <w:szCs w:val="24"/>
                <w:lang w:val="en-US" w:eastAsia="zh-CN" w:bidi="ar"/>
              </w:rPr>
              <w:t>重庆市綦江区南桐镇人民政府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858.94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关坝镇村社区组织经费保障</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w:t>
            </w:r>
            <w:r>
              <w:rPr>
                <w:rStyle w:val="13"/>
                <w:rFonts w:ascii="Times New Roman" w:hAnsi="Times New Roman" w:cs="Times New Roman"/>
                <w:sz w:val="24"/>
                <w:szCs w:val="24"/>
                <w:lang w:val="en-US" w:eastAsia="zh-CN" w:bidi="ar"/>
              </w:rPr>
              <w:t>重庆市綦江区关坝镇人民政府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444.33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关坝镇城乡环境管理专项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w:t>
            </w:r>
            <w:r>
              <w:rPr>
                <w:rStyle w:val="13"/>
                <w:rFonts w:ascii="Times New Roman" w:hAnsi="Times New Roman" w:cs="Times New Roman"/>
                <w:sz w:val="24"/>
                <w:szCs w:val="24"/>
                <w:lang w:val="en-US" w:eastAsia="zh-CN" w:bidi="ar"/>
              </w:rPr>
              <w:t>重庆市綦江区关坝镇人民政府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11"/>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关坝镇招商引资专项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w:t>
            </w:r>
            <w:r>
              <w:rPr>
                <w:rStyle w:val="13"/>
                <w:rFonts w:ascii="Times New Roman" w:hAnsi="Times New Roman" w:cs="Times New Roman"/>
                <w:sz w:val="24"/>
                <w:szCs w:val="24"/>
                <w:lang w:val="en-US" w:eastAsia="zh-CN" w:bidi="ar"/>
              </w:rPr>
              <w:t>重庆市綦江区关坝镇人民政府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11"/>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青年镇招商引资专项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w:t>
            </w:r>
            <w:r>
              <w:rPr>
                <w:rStyle w:val="13"/>
                <w:rFonts w:ascii="Times New Roman" w:hAnsi="Times New Roman" w:cs="Times New Roman"/>
                <w:sz w:val="24"/>
                <w:szCs w:val="24"/>
                <w:lang w:val="en-US" w:eastAsia="zh-CN" w:bidi="ar"/>
              </w:rPr>
              <w:t>重庆市綦江区青年镇人民政府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青年镇村社区组织经费保障</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w:t>
            </w:r>
            <w:r>
              <w:rPr>
                <w:rStyle w:val="13"/>
                <w:rFonts w:ascii="Times New Roman" w:hAnsi="Times New Roman" w:cs="Times New Roman"/>
                <w:sz w:val="24"/>
                <w:szCs w:val="24"/>
                <w:lang w:val="en-US" w:eastAsia="zh-CN" w:bidi="ar"/>
              </w:rPr>
              <w:t>重庆市綦江区青年镇人民政府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青年镇城乡环境管理专项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w:t>
            </w:r>
            <w:r>
              <w:rPr>
                <w:rStyle w:val="13"/>
                <w:rFonts w:ascii="Times New Roman" w:hAnsi="Times New Roman" w:cs="Times New Roman"/>
                <w:sz w:val="24"/>
                <w:szCs w:val="24"/>
                <w:lang w:val="en-US" w:eastAsia="zh-CN" w:bidi="ar"/>
              </w:rPr>
              <w:t>重庆市綦江区青年镇人民政府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126.79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丛林镇城乡环境管理专项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w:t>
            </w:r>
            <w:r>
              <w:rPr>
                <w:rStyle w:val="13"/>
                <w:rFonts w:ascii="Times New Roman" w:hAnsi="Times New Roman" w:cs="Times New Roman"/>
                <w:sz w:val="24"/>
                <w:szCs w:val="24"/>
                <w:lang w:val="en-US" w:eastAsia="zh-CN" w:bidi="ar"/>
              </w:rPr>
              <w:t>重庆市綦江区丛林镇人民政府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丛林镇村社区组织经费保障</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w:t>
            </w:r>
            <w:r>
              <w:rPr>
                <w:rStyle w:val="13"/>
                <w:rFonts w:ascii="Times New Roman" w:hAnsi="Times New Roman" w:cs="Times New Roman"/>
                <w:sz w:val="24"/>
                <w:szCs w:val="24"/>
                <w:lang w:val="en-US" w:eastAsia="zh-CN" w:bidi="ar"/>
              </w:rPr>
              <w:t>重庆市綦江区丛林镇人民政府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村社区经费</w:t>
            </w:r>
            <w:r>
              <w:rPr>
                <w:rStyle w:val="13"/>
                <w:rFonts w:ascii="Times New Roman" w:hAnsi="Times New Roman" w:cs="Times New Roman"/>
                <w:sz w:val="24"/>
                <w:szCs w:val="24"/>
                <w:lang w:val="en-US" w:eastAsia="zh-CN" w:bidi="ar"/>
              </w:rPr>
              <w:t>保障</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108-</w:t>
            </w:r>
            <w:r>
              <w:rPr>
                <w:rStyle w:val="13"/>
                <w:rFonts w:ascii="Times New Roman" w:hAnsi="Times New Roman" w:cs="Times New Roman"/>
                <w:sz w:val="24"/>
                <w:szCs w:val="24"/>
                <w:lang w:val="en-US" w:eastAsia="zh-CN" w:bidi="ar"/>
              </w:rPr>
              <w:t>重庆市綦江区黑山镇人民政府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210.93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城乡环境管理专项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108-</w:t>
            </w:r>
            <w:r>
              <w:rPr>
                <w:rStyle w:val="13"/>
                <w:rFonts w:ascii="Times New Roman" w:hAnsi="Times New Roman" w:cs="Times New Roman"/>
                <w:sz w:val="24"/>
                <w:szCs w:val="24"/>
                <w:lang w:val="en-US" w:eastAsia="zh-CN" w:bidi="ar"/>
              </w:rPr>
              <w:t>重庆市綦江区黑山镇人民政府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石林镇城乡环境管理专项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w:t>
            </w:r>
            <w:r>
              <w:rPr>
                <w:rStyle w:val="13"/>
                <w:rFonts w:ascii="Times New Roman" w:hAnsi="Times New Roman" w:cs="Times New Roman"/>
                <w:sz w:val="24"/>
                <w:szCs w:val="24"/>
                <w:lang w:val="en-US" w:eastAsia="zh-CN" w:bidi="ar"/>
              </w:rPr>
              <w:t>重庆市綦江区石林镇人民政府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石林镇村社区组织经费保障</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w:t>
            </w:r>
            <w:r>
              <w:rPr>
                <w:rStyle w:val="13"/>
                <w:rFonts w:ascii="Times New Roman" w:hAnsi="Times New Roman" w:cs="Times New Roman"/>
                <w:sz w:val="24"/>
                <w:szCs w:val="24"/>
                <w:lang w:val="en-US" w:eastAsia="zh-CN" w:bidi="ar"/>
              </w:rPr>
              <w:t>重庆市綦江区石林镇人民政府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370.55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金桥镇村社区组织经费保障</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w:t>
            </w:r>
            <w:r>
              <w:rPr>
                <w:rStyle w:val="13"/>
                <w:rFonts w:ascii="Times New Roman" w:hAnsi="Times New Roman" w:cs="Times New Roman"/>
                <w:sz w:val="24"/>
                <w:szCs w:val="24"/>
                <w:lang w:val="en-US" w:eastAsia="zh-CN" w:bidi="ar"/>
              </w:rPr>
              <w:t>重庆市綦江区金桥镇人民政府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299.71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金桥镇城乡环境管理专项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w:t>
            </w:r>
            <w:r>
              <w:rPr>
                <w:rStyle w:val="13"/>
                <w:rFonts w:ascii="Times New Roman" w:hAnsi="Times New Roman" w:cs="Times New Roman"/>
                <w:sz w:val="24"/>
                <w:szCs w:val="24"/>
                <w:lang w:val="en-US" w:eastAsia="zh-CN" w:bidi="ar"/>
              </w:rPr>
              <w:t>重庆市綦江区金桥镇人民政府</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地方志发展建设专项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204-</w:t>
            </w:r>
            <w:r>
              <w:rPr>
                <w:rStyle w:val="13"/>
                <w:rFonts w:ascii="Times New Roman" w:hAnsi="Times New Roman" w:cs="Times New Roman"/>
                <w:sz w:val="24"/>
                <w:szCs w:val="24"/>
                <w:lang w:val="en-US" w:eastAsia="zh-CN" w:bidi="ar"/>
              </w:rPr>
              <w:t>重庆市万盛经济技术开发区档案馆</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老党员补贴</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211-</w:t>
            </w:r>
            <w:r>
              <w:rPr>
                <w:rStyle w:val="13"/>
                <w:rFonts w:ascii="Times New Roman" w:hAnsi="Times New Roman" w:cs="Times New Roman"/>
                <w:sz w:val="24"/>
                <w:szCs w:val="24"/>
                <w:lang w:val="en-US" w:eastAsia="zh-CN" w:bidi="ar"/>
              </w:rPr>
              <w:t>中共重庆市万盛经济技术开发区工作委员会组织部</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人才发展专项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211-</w:t>
            </w:r>
            <w:r>
              <w:rPr>
                <w:rStyle w:val="13"/>
                <w:rFonts w:ascii="Times New Roman" w:hAnsi="Times New Roman" w:cs="Times New Roman"/>
                <w:sz w:val="24"/>
                <w:szCs w:val="24"/>
                <w:lang w:val="en-US" w:eastAsia="zh-CN" w:bidi="ar"/>
              </w:rPr>
              <w:t>中共重庆市万盛经济技术开发区工作委员会组织部</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离退休干部慰问及补助</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Style w:val="13"/>
                <w:spacing w:val="-11"/>
              </w:rPr>
            </w:pPr>
            <w:r>
              <w:rPr>
                <w:rStyle w:val="13"/>
                <w:spacing w:val="-11"/>
              </w:rPr>
              <w:t>216-</w:t>
            </w:r>
            <w:r>
              <w:rPr>
                <w:rStyle w:val="13"/>
                <w:rFonts w:ascii="方正仿宋_GBK" w:hAnsi="方正仿宋_GBK" w:cs="方正仿宋_GBK"/>
                <w:spacing w:val="-11"/>
                <w:sz w:val="24"/>
                <w:szCs w:val="24"/>
                <w:lang w:val="en-US" w:eastAsia="zh-CN" w:bidi="ar"/>
              </w:rPr>
              <w:t>重庆市万盛经济技术开发区老干部服务管理中心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老干部服务专项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Style w:val="13"/>
                <w:spacing w:val="-11"/>
              </w:rPr>
            </w:pPr>
            <w:r>
              <w:rPr>
                <w:rStyle w:val="13"/>
                <w:spacing w:val="-11"/>
              </w:rPr>
              <w:t>216-</w:t>
            </w:r>
            <w:r>
              <w:rPr>
                <w:rStyle w:val="13"/>
                <w:rFonts w:ascii="方正仿宋_GBK" w:hAnsi="方正仿宋_GBK" w:cs="方正仿宋_GBK"/>
                <w:spacing w:val="-11"/>
                <w:sz w:val="24"/>
                <w:szCs w:val="24"/>
                <w:lang w:val="en-US" w:eastAsia="zh-CN" w:bidi="ar"/>
              </w:rPr>
              <w:t>重庆市万盛经济技术开发区老干部服务管理中心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执法办案专项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221-</w:t>
            </w:r>
            <w:r>
              <w:rPr>
                <w:rStyle w:val="13"/>
                <w:rFonts w:ascii="Times New Roman" w:hAnsi="Times New Roman" w:cs="Times New Roman"/>
                <w:sz w:val="24"/>
                <w:szCs w:val="24"/>
                <w:lang w:val="en-US" w:eastAsia="zh-CN" w:bidi="ar"/>
              </w:rPr>
              <w:t>重庆市公安局万盛经济技术开发区分局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公安基础设施建设专项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221-</w:t>
            </w:r>
            <w:r>
              <w:rPr>
                <w:rStyle w:val="13"/>
                <w:rFonts w:ascii="Times New Roman" w:hAnsi="Times New Roman" w:cs="Times New Roman"/>
                <w:sz w:val="24"/>
                <w:szCs w:val="24"/>
                <w:lang w:val="en-US" w:eastAsia="zh-CN" w:bidi="ar"/>
              </w:rPr>
              <w:t>重庆市公安局万盛经济技术开发区分局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财政信息化系统建设专项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231-</w:t>
            </w:r>
            <w:r>
              <w:rPr>
                <w:rStyle w:val="13"/>
                <w:rFonts w:ascii="Times New Roman" w:hAnsi="Times New Roman" w:cs="Times New Roman"/>
                <w:sz w:val="24"/>
                <w:szCs w:val="24"/>
                <w:lang w:val="en-US" w:eastAsia="zh-CN" w:bidi="ar"/>
              </w:rPr>
              <w:t>重庆市万盛经济技术开发区财政局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财政管理改革专项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231-</w:t>
            </w:r>
            <w:r>
              <w:rPr>
                <w:rStyle w:val="13"/>
                <w:rFonts w:ascii="Times New Roman" w:hAnsi="Times New Roman" w:cs="Times New Roman"/>
                <w:sz w:val="24"/>
                <w:szCs w:val="24"/>
                <w:lang w:val="en-US" w:eastAsia="zh-CN" w:bidi="ar"/>
              </w:rPr>
              <w:t>重庆市万盛经济技术开发区财政局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34</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财政民生专项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231-</w:t>
            </w:r>
            <w:r>
              <w:rPr>
                <w:rStyle w:val="13"/>
                <w:rFonts w:ascii="Times New Roman" w:hAnsi="Times New Roman" w:cs="Times New Roman"/>
                <w:sz w:val="24"/>
                <w:szCs w:val="24"/>
                <w:lang w:val="en-US" w:eastAsia="zh-CN" w:bidi="ar"/>
              </w:rPr>
              <w:t>重庆市万盛经济技术开发区财政局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统计重点专项普查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232-</w:t>
            </w:r>
            <w:r>
              <w:rPr>
                <w:rStyle w:val="13"/>
                <w:rFonts w:ascii="Times New Roman" w:hAnsi="Times New Roman" w:cs="Times New Roman"/>
                <w:sz w:val="24"/>
                <w:szCs w:val="24"/>
                <w:lang w:val="en-US" w:eastAsia="zh-CN" w:bidi="ar"/>
              </w:rPr>
              <w:t>重庆市万盛经济技术开发区统计局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36</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公共机构节能改造及能源审计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Style w:val="13"/>
                <w:spacing w:val="-6"/>
                <w:lang w:bidi="ar"/>
              </w:rPr>
            </w:pPr>
            <w:r>
              <w:rPr>
                <w:rStyle w:val="13"/>
                <w:spacing w:val="-6"/>
              </w:rPr>
              <w:t>241-</w:t>
            </w:r>
            <w:r>
              <w:rPr>
                <w:rStyle w:val="13"/>
                <w:rFonts w:ascii="Times New Roman" w:hAnsi="Times New Roman" w:cs="Times New Roman"/>
                <w:spacing w:val="-6"/>
                <w:sz w:val="24"/>
                <w:szCs w:val="24"/>
                <w:lang w:val="en-US" w:eastAsia="zh-CN" w:bidi="ar"/>
              </w:rPr>
              <w:t>重庆市万盛经济技术开发区机关事务管理中心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37</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办公用房管理专项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Style w:val="13"/>
                <w:spacing w:val="-6"/>
                <w:lang w:bidi="ar"/>
              </w:rPr>
            </w:pPr>
            <w:r>
              <w:rPr>
                <w:rStyle w:val="13"/>
                <w:spacing w:val="-6"/>
              </w:rPr>
              <w:t>241-</w:t>
            </w:r>
            <w:r>
              <w:rPr>
                <w:rStyle w:val="13"/>
                <w:rFonts w:ascii="Times New Roman" w:hAnsi="Times New Roman" w:cs="Times New Roman"/>
                <w:spacing w:val="-6"/>
                <w:sz w:val="24"/>
                <w:szCs w:val="24"/>
                <w:lang w:val="en-US" w:eastAsia="zh-CN" w:bidi="ar"/>
              </w:rPr>
              <w:t>重庆市万盛经济技术开发区机关事务管理中心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青少年发展专项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252-</w:t>
            </w:r>
            <w:r>
              <w:rPr>
                <w:rStyle w:val="13"/>
                <w:rFonts w:ascii="Times New Roman" w:hAnsi="Times New Roman" w:cs="Times New Roman"/>
                <w:sz w:val="24"/>
                <w:szCs w:val="24"/>
                <w:lang w:val="en-US" w:eastAsia="zh-CN" w:bidi="ar"/>
              </w:rPr>
              <w:t>中国共产主义青年团重庆市万盛经济技术开发区委员会</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妇女儿童事业发展专项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253-</w:t>
            </w:r>
            <w:r>
              <w:rPr>
                <w:rStyle w:val="13"/>
                <w:rFonts w:ascii="Times New Roman" w:hAnsi="Times New Roman" w:cs="Times New Roman"/>
                <w:sz w:val="24"/>
                <w:szCs w:val="24"/>
                <w:lang w:val="en-US" w:eastAsia="zh-CN" w:bidi="ar"/>
              </w:rPr>
              <w:t>重庆市万盛经济技术开发区妇女联合会</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规划设计研究专项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331-</w:t>
            </w:r>
            <w:r>
              <w:rPr>
                <w:rStyle w:val="13"/>
                <w:rFonts w:ascii="Times New Roman" w:hAnsi="Times New Roman" w:cs="Times New Roman"/>
                <w:sz w:val="24"/>
                <w:szCs w:val="24"/>
                <w:lang w:val="en-US" w:eastAsia="zh-CN" w:bidi="ar"/>
              </w:rPr>
              <w:t>重庆市万盛经济技术开发区发展改革局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41</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资源型城市转型发展专项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331-</w:t>
            </w:r>
            <w:r>
              <w:rPr>
                <w:rStyle w:val="13"/>
                <w:rFonts w:ascii="Times New Roman" w:hAnsi="Times New Roman" w:cs="Times New Roman"/>
                <w:sz w:val="24"/>
                <w:szCs w:val="24"/>
                <w:lang w:val="en-US" w:eastAsia="zh-CN" w:bidi="ar"/>
              </w:rPr>
              <w:t>重庆市万盛经济技术开发区发展改革局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42</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林业生态保护专项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332-</w:t>
            </w:r>
            <w:r>
              <w:rPr>
                <w:rStyle w:val="13"/>
                <w:rFonts w:ascii="Times New Roman" w:hAnsi="Times New Roman" w:cs="Times New Roman"/>
                <w:spacing w:val="-6"/>
                <w:sz w:val="24"/>
                <w:szCs w:val="24"/>
                <w:lang w:val="en-US" w:eastAsia="zh-CN" w:bidi="ar"/>
              </w:rPr>
              <w:t>重庆市万盛经济技术开发区规划和自然资源局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林业资源管理专项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332-</w:t>
            </w:r>
            <w:r>
              <w:rPr>
                <w:rStyle w:val="13"/>
                <w:rFonts w:ascii="Times New Roman" w:hAnsi="Times New Roman" w:cs="Times New Roman"/>
                <w:spacing w:val="-6"/>
                <w:sz w:val="24"/>
                <w:szCs w:val="24"/>
                <w:lang w:val="en-US" w:eastAsia="zh-CN" w:bidi="ar"/>
              </w:rPr>
              <w:t>重庆市万盛经济技术开发区规划和自然资源局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1230.85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地质灾害防治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332-</w:t>
            </w:r>
            <w:r>
              <w:rPr>
                <w:rStyle w:val="13"/>
                <w:rFonts w:ascii="Times New Roman" w:hAnsi="Times New Roman" w:cs="Times New Roman"/>
                <w:spacing w:val="-6"/>
                <w:sz w:val="24"/>
                <w:szCs w:val="24"/>
                <w:lang w:val="en-US" w:eastAsia="zh-CN" w:bidi="ar"/>
              </w:rPr>
              <w:t>重庆市万盛经济技术开发区规划和自然资源局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土地及自然资源综合利用管理专项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332-</w:t>
            </w:r>
            <w:r>
              <w:rPr>
                <w:rStyle w:val="13"/>
                <w:rFonts w:ascii="Times New Roman" w:hAnsi="Times New Roman" w:cs="Times New Roman"/>
                <w:spacing w:val="-6"/>
                <w:sz w:val="24"/>
                <w:szCs w:val="24"/>
                <w:lang w:val="en-US" w:eastAsia="zh-CN" w:bidi="ar"/>
              </w:rPr>
              <w:t>重庆市万盛经济技术开发区规划和自然资源局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46</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规划编制专项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332-</w:t>
            </w:r>
            <w:r>
              <w:rPr>
                <w:rStyle w:val="13"/>
                <w:rFonts w:ascii="Times New Roman" w:hAnsi="Times New Roman" w:cs="Times New Roman"/>
                <w:spacing w:val="-6"/>
                <w:sz w:val="24"/>
                <w:szCs w:val="24"/>
                <w:lang w:val="en-US" w:eastAsia="zh-CN" w:bidi="ar"/>
              </w:rPr>
              <w:t>重庆市万盛经济技术开发区规划和自然资源局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47</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环境污染防治专项.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333-</w:t>
            </w:r>
            <w:r>
              <w:rPr>
                <w:rStyle w:val="13"/>
                <w:rFonts w:ascii="Times New Roman" w:hAnsi="Times New Roman" w:cs="Times New Roman"/>
                <w:spacing w:val="-6"/>
                <w:sz w:val="24"/>
                <w:szCs w:val="24"/>
                <w:lang w:val="en-US" w:eastAsia="zh-CN" w:bidi="ar"/>
              </w:rPr>
              <w:t>重庆市万盛经济技术开发区生态环境局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48</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城乡统筹发展专项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334-</w:t>
            </w:r>
            <w:r>
              <w:rPr>
                <w:rStyle w:val="13"/>
                <w:rFonts w:ascii="Times New Roman" w:hAnsi="Times New Roman" w:cs="Times New Roman"/>
                <w:spacing w:val="-6"/>
                <w:sz w:val="24"/>
                <w:szCs w:val="24"/>
                <w:lang w:val="en-US" w:eastAsia="zh-CN" w:bidi="ar"/>
              </w:rPr>
              <w:t>重庆市万盛经济技术开发区住房和城乡建设局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49</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城市发展提升专项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334-</w:t>
            </w:r>
            <w:r>
              <w:rPr>
                <w:rStyle w:val="13"/>
                <w:rFonts w:ascii="Times New Roman" w:hAnsi="Times New Roman" w:cs="Times New Roman"/>
                <w:spacing w:val="-6"/>
                <w:sz w:val="24"/>
                <w:szCs w:val="24"/>
                <w:lang w:val="en-US" w:eastAsia="zh-CN" w:bidi="ar"/>
              </w:rPr>
              <w:t>重庆市万盛经济技术开发区住房和城乡建设局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保障性安居工程专项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r>
              <w:rPr>
                <w:rStyle w:val="13"/>
                <w:spacing w:val="-6"/>
              </w:rPr>
              <w:t>34-</w:t>
            </w:r>
            <w:r>
              <w:rPr>
                <w:rStyle w:val="13"/>
                <w:rFonts w:ascii="Times New Roman" w:hAnsi="Times New Roman" w:cs="Times New Roman"/>
                <w:spacing w:val="-6"/>
                <w:sz w:val="24"/>
                <w:szCs w:val="24"/>
                <w:lang w:val="en-US" w:eastAsia="zh-CN" w:bidi="ar"/>
              </w:rPr>
              <w:t>重庆市万盛经济技术开发区住房和城乡建设局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12398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51</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交通运输业发展专项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335-</w:t>
            </w:r>
            <w:r>
              <w:rPr>
                <w:rStyle w:val="13"/>
                <w:rFonts w:ascii="Times New Roman" w:hAnsi="Times New Roman" w:cs="Times New Roman"/>
                <w:sz w:val="24"/>
                <w:szCs w:val="24"/>
                <w:lang w:val="en-US" w:eastAsia="zh-CN" w:bidi="ar"/>
              </w:rPr>
              <w:t>重庆市万盛经济技术开发区交通局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52</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交通设施建设专项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335-</w:t>
            </w:r>
            <w:r>
              <w:rPr>
                <w:rStyle w:val="13"/>
                <w:rFonts w:ascii="Times New Roman" w:hAnsi="Times New Roman" w:cs="Times New Roman"/>
                <w:sz w:val="24"/>
                <w:szCs w:val="24"/>
                <w:lang w:val="en-US" w:eastAsia="zh-CN" w:bidi="ar"/>
              </w:rPr>
              <w:t>重庆市万盛经济技术开发区交通局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2715.15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交通惠民服务专项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335-</w:t>
            </w:r>
            <w:r>
              <w:rPr>
                <w:rStyle w:val="13"/>
                <w:rFonts w:ascii="Times New Roman" w:hAnsi="Times New Roman" w:cs="Times New Roman"/>
                <w:sz w:val="24"/>
                <w:szCs w:val="24"/>
                <w:lang w:val="en-US" w:eastAsia="zh-CN" w:bidi="ar"/>
              </w:rPr>
              <w:t>重庆市万盛经济技术开发区交通局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54</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城市品质提升改造专项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336-</w:t>
            </w:r>
            <w:r>
              <w:rPr>
                <w:rStyle w:val="13"/>
                <w:rFonts w:ascii="Times New Roman" w:hAnsi="Times New Roman" w:cs="Times New Roman"/>
                <w:sz w:val="24"/>
                <w:szCs w:val="24"/>
                <w:lang w:val="en-US" w:eastAsia="zh-CN" w:bidi="ar"/>
              </w:rPr>
              <w:t>重庆市万盛经济技术开发区城市管理局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城市管理设施维护专项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336-</w:t>
            </w:r>
            <w:r>
              <w:rPr>
                <w:rStyle w:val="13"/>
                <w:rFonts w:ascii="Times New Roman" w:hAnsi="Times New Roman" w:cs="Times New Roman"/>
                <w:sz w:val="24"/>
                <w:szCs w:val="24"/>
                <w:lang w:val="en-US" w:eastAsia="zh-CN" w:bidi="ar"/>
              </w:rPr>
              <w:t>重庆市万盛经济技术开发区城市管理局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7307.5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56</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招商引资扶持发展政策专项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340-</w:t>
            </w:r>
            <w:r>
              <w:rPr>
                <w:rStyle w:val="13"/>
                <w:rFonts w:ascii="Times New Roman" w:hAnsi="Times New Roman" w:cs="Times New Roman"/>
                <w:sz w:val="24"/>
                <w:szCs w:val="24"/>
                <w:lang w:val="en-US" w:eastAsia="zh-CN" w:bidi="ar"/>
              </w:rPr>
              <w:t>重庆市万盛经济技术开发区投资促进中心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57</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340-</w:t>
            </w:r>
            <w:r>
              <w:rPr>
                <w:rStyle w:val="13"/>
                <w:rFonts w:ascii="Times New Roman" w:hAnsi="Times New Roman" w:cs="Times New Roman"/>
                <w:sz w:val="24"/>
                <w:szCs w:val="24"/>
                <w:lang w:val="en-US" w:eastAsia="zh-CN" w:bidi="ar"/>
              </w:rPr>
              <w:t>重庆市万盛经济技术开发区投资促进中心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58</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教育补助资助专项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431-</w:t>
            </w:r>
            <w:r>
              <w:rPr>
                <w:rStyle w:val="13"/>
                <w:rFonts w:ascii="Times New Roman" w:hAnsi="Times New Roman" w:cs="Times New Roman"/>
                <w:sz w:val="24"/>
                <w:szCs w:val="24"/>
                <w:lang w:val="en-US" w:eastAsia="zh-CN" w:bidi="ar"/>
              </w:rPr>
              <w:t>重庆市万盛经济技术开发区教育局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948.74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59</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教育均衡发展提升改造专项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431-</w:t>
            </w:r>
            <w:r>
              <w:rPr>
                <w:rStyle w:val="13"/>
                <w:rFonts w:ascii="Times New Roman" w:hAnsi="Times New Roman" w:cs="Times New Roman"/>
                <w:sz w:val="24"/>
                <w:szCs w:val="24"/>
                <w:lang w:val="en-US" w:eastAsia="zh-CN" w:bidi="ar"/>
              </w:rPr>
              <w:t>重庆市万盛经济技术开发区教育局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60</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科普服务专项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432-</w:t>
            </w:r>
            <w:r>
              <w:rPr>
                <w:rStyle w:val="13"/>
                <w:rFonts w:ascii="Times New Roman" w:hAnsi="Times New Roman" w:cs="Times New Roman"/>
                <w:sz w:val="24"/>
                <w:szCs w:val="24"/>
                <w:lang w:val="en-US" w:eastAsia="zh-CN" w:bidi="ar"/>
              </w:rPr>
              <w:t>重庆市万盛经济技术开发区科技局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61</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科技创新激励扶持专项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432-</w:t>
            </w:r>
            <w:r>
              <w:rPr>
                <w:rStyle w:val="13"/>
                <w:rFonts w:ascii="Times New Roman" w:hAnsi="Times New Roman" w:cs="Times New Roman"/>
                <w:sz w:val="24"/>
                <w:szCs w:val="24"/>
                <w:lang w:val="en-US" w:eastAsia="zh-CN" w:bidi="ar"/>
              </w:rPr>
              <w:t>重庆市万盛经济技术开发区科技局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62</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全域旅游发展专项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433-</w:t>
            </w:r>
            <w:r>
              <w:rPr>
                <w:rStyle w:val="13"/>
                <w:rFonts w:ascii="Times New Roman" w:hAnsi="Times New Roman" w:cs="Times New Roman"/>
                <w:spacing w:val="-11"/>
                <w:sz w:val="24"/>
                <w:szCs w:val="24"/>
                <w:lang w:val="en-US" w:eastAsia="zh-CN" w:bidi="ar"/>
              </w:rPr>
              <w:t>重庆市万盛经济技术开发区文化和旅游发展局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体育竞技赛事活动专项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434-</w:t>
            </w:r>
            <w:r>
              <w:rPr>
                <w:rStyle w:val="13"/>
                <w:rFonts w:ascii="Times New Roman" w:hAnsi="Times New Roman" w:cs="Times New Roman"/>
                <w:sz w:val="24"/>
                <w:szCs w:val="24"/>
                <w:lang w:val="en-US" w:eastAsia="zh-CN" w:bidi="ar"/>
              </w:rPr>
              <w:t>重庆市万盛经济技术开发区体育发展中心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64</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体育产业发展专项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434-</w:t>
            </w:r>
            <w:r>
              <w:rPr>
                <w:rStyle w:val="13"/>
                <w:rFonts w:ascii="Times New Roman" w:hAnsi="Times New Roman" w:cs="Times New Roman"/>
                <w:sz w:val="24"/>
                <w:szCs w:val="24"/>
                <w:lang w:val="en-US" w:eastAsia="zh-CN" w:bidi="ar"/>
              </w:rPr>
              <w:t>重庆市万盛经济技术开发区体育发展中心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65</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体育基础设施建设专项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434-</w:t>
            </w:r>
            <w:r>
              <w:rPr>
                <w:rStyle w:val="13"/>
                <w:rFonts w:ascii="Times New Roman" w:hAnsi="Times New Roman" w:cs="Times New Roman"/>
                <w:sz w:val="24"/>
                <w:szCs w:val="24"/>
                <w:lang w:val="en-US" w:eastAsia="zh-CN" w:bidi="ar"/>
              </w:rPr>
              <w:t>重庆市万盛经济技术开发区体育发展中心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66</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科研创新专项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441-</w:t>
            </w:r>
            <w:r>
              <w:rPr>
                <w:rStyle w:val="13"/>
                <w:rFonts w:ascii="Times New Roman" w:hAnsi="Times New Roman" w:cs="Times New Roman"/>
                <w:spacing w:val="-11"/>
                <w:sz w:val="24"/>
                <w:szCs w:val="24"/>
                <w:lang w:val="en-US" w:eastAsia="zh-CN" w:bidi="ar"/>
              </w:rPr>
              <w:t>中共重庆市万盛经济技术开发区工作委员会党校</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67</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融媒体技术创新建设专项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442-</w:t>
            </w:r>
            <w:r>
              <w:rPr>
                <w:rStyle w:val="13"/>
                <w:rFonts w:ascii="Times New Roman" w:hAnsi="Times New Roman" w:cs="Times New Roman"/>
                <w:sz w:val="24"/>
                <w:szCs w:val="24"/>
                <w:lang w:val="en-US" w:eastAsia="zh-CN" w:bidi="ar"/>
              </w:rPr>
              <w:t>重庆市万盛经济技术开发区融媒体中心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68</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工业和信息化产业发展专项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531-</w:t>
            </w:r>
            <w:r>
              <w:rPr>
                <w:rStyle w:val="13"/>
                <w:rFonts w:ascii="Times New Roman" w:hAnsi="Times New Roman" w:cs="Times New Roman"/>
                <w:sz w:val="24"/>
                <w:szCs w:val="24"/>
                <w:lang w:val="en-US" w:eastAsia="zh-CN" w:bidi="ar"/>
              </w:rPr>
              <w:t>重庆市万盛经济技术开发区经济和信息化局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69</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应急保供专项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532-</w:t>
            </w:r>
            <w:r>
              <w:rPr>
                <w:rStyle w:val="13"/>
                <w:rFonts w:ascii="Times New Roman" w:hAnsi="Times New Roman" w:cs="Times New Roman"/>
                <w:sz w:val="24"/>
                <w:szCs w:val="24"/>
                <w:lang w:val="en-US" w:eastAsia="zh-CN" w:bidi="ar"/>
              </w:rPr>
              <w:t>重庆市万盛经济技术开发区商务局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70</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供销发展专项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532-</w:t>
            </w:r>
            <w:r>
              <w:rPr>
                <w:rStyle w:val="13"/>
                <w:rFonts w:ascii="Times New Roman" w:hAnsi="Times New Roman" w:cs="Times New Roman"/>
                <w:sz w:val="24"/>
                <w:szCs w:val="24"/>
                <w:lang w:val="en-US" w:eastAsia="zh-CN" w:bidi="ar"/>
              </w:rPr>
              <w:t>重庆市万盛经济技术开发区商务局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91.95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71</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商贸发展专项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532-</w:t>
            </w:r>
            <w:r>
              <w:rPr>
                <w:rStyle w:val="13"/>
                <w:rFonts w:ascii="Times New Roman" w:hAnsi="Times New Roman" w:cs="Times New Roman"/>
                <w:sz w:val="24"/>
                <w:szCs w:val="24"/>
                <w:lang w:val="en-US" w:eastAsia="zh-CN" w:bidi="ar"/>
              </w:rPr>
              <w:t>重庆市万盛经济技术开发区商务局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72</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自然灾害救灾救助补助项目</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533-</w:t>
            </w:r>
            <w:r>
              <w:rPr>
                <w:rStyle w:val="13"/>
                <w:rFonts w:ascii="Times New Roman" w:hAnsi="Times New Roman" w:cs="Times New Roman"/>
                <w:sz w:val="24"/>
                <w:szCs w:val="24"/>
                <w:lang w:val="en-US" w:eastAsia="zh-CN" w:bidi="ar"/>
              </w:rPr>
              <w:t>重庆市万盛经济技术开发区应急管理局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安全应急发展项目</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533-</w:t>
            </w:r>
            <w:r>
              <w:rPr>
                <w:rStyle w:val="13"/>
                <w:rFonts w:ascii="Times New Roman" w:hAnsi="Times New Roman" w:cs="Times New Roman"/>
                <w:sz w:val="24"/>
                <w:szCs w:val="24"/>
                <w:lang w:val="en-US" w:eastAsia="zh-CN" w:bidi="ar"/>
              </w:rPr>
              <w:t>重庆市万盛经济技术开发区应急管理局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74</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国企发展改革专项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543-</w:t>
            </w:r>
            <w:r>
              <w:rPr>
                <w:rStyle w:val="13"/>
                <w:rFonts w:ascii="Times New Roman" w:hAnsi="Times New Roman" w:cs="Times New Roman"/>
                <w:spacing w:val="-11"/>
                <w:sz w:val="24"/>
                <w:szCs w:val="24"/>
                <w:lang w:val="en-US" w:eastAsia="zh-CN" w:bidi="ar"/>
              </w:rPr>
              <w:t>重庆市万盛经济技术开发区国有资产管理中心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水利基础设施及防治工程建设专项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631-</w:t>
            </w:r>
            <w:r>
              <w:rPr>
                <w:rStyle w:val="13"/>
                <w:rFonts w:ascii="Times New Roman" w:hAnsi="Times New Roman" w:cs="Times New Roman"/>
                <w:sz w:val="24"/>
                <w:szCs w:val="24"/>
                <w:lang w:val="en-US" w:eastAsia="zh-CN" w:bidi="ar"/>
              </w:rPr>
              <w:t>重庆市万盛经济技术开发区水利局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3612.4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76</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农业生产发展专项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632-</w:t>
            </w:r>
            <w:r>
              <w:rPr>
                <w:rStyle w:val="13"/>
                <w:rFonts w:ascii="Times New Roman" w:hAnsi="Times New Roman" w:cs="Times New Roman"/>
                <w:sz w:val="24"/>
                <w:szCs w:val="24"/>
                <w:lang w:val="en-US" w:eastAsia="zh-CN" w:bidi="ar"/>
              </w:rPr>
              <w:t>重庆市万盛经济技术开发区农林局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5909.25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77</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农业农村基础设施建设专项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632-</w:t>
            </w:r>
            <w:r>
              <w:rPr>
                <w:rStyle w:val="13"/>
                <w:rFonts w:ascii="Times New Roman" w:hAnsi="Times New Roman" w:cs="Times New Roman"/>
                <w:sz w:val="24"/>
                <w:szCs w:val="24"/>
                <w:lang w:val="en-US" w:eastAsia="zh-CN" w:bidi="ar"/>
              </w:rPr>
              <w:t>重庆市万盛经济技术开发区农林局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78</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动植物疫病防控专项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632-</w:t>
            </w:r>
            <w:r>
              <w:rPr>
                <w:rStyle w:val="13"/>
                <w:rFonts w:ascii="Times New Roman" w:hAnsi="Times New Roman" w:cs="Times New Roman"/>
                <w:sz w:val="24"/>
                <w:szCs w:val="24"/>
                <w:lang w:val="en-US" w:eastAsia="zh-CN" w:bidi="ar"/>
              </w:rPr>
              <w:t>重庆市万盛经济技术开发区农林局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79</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农林事业惠民专项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632-</w:t>
            </w:r>
            <w:r>
              <w:rPr>
                <w:rStyle w:val="13"/>
                <w:rFonts w:ascii="Times New Roman" w:hAnsi="Times New Roman" w:cs="Times New Roman"/>
                <w:sz w:val="24"/>
                <w:szCs w:val="24"/>
                <w:lang w:val="en-US" w:eastAsia="zh-CN" w:bidi="ar"/>
              </w:rPr>
              <w:t>重庆市万盛经济技术开发区农林局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80</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民政局社会救助专项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731-</w:t>
            </w:r>
            <w:r>
              <w:rPr>
                <w:rStyle w:val="13"/>
                <w:rFonts w:ascii="Times New Roman" w:hAnsi="Times New Roman" w:cs="Times New Roman"/>
                <w:sz w:val="24"/>
                <w:szCs w:val="24"/>
                <w:lang w:val="en-US" w:eastAsia="zh-CN" w:bidi="ar"/>
              </w:rPr>
              <w:t>重庆市万盛经济技术开发区民政局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6291.74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81</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人事人才管理专项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732-</w:t>
            </w:r>
            <w:r>
              <w:rPr>
                <w:rStyle w:val="13"/>
                <w:rFonts w:ascii="Times New Roman" w:hAnsi="Times New Roman" w:cs="Times New Roman"/>
                <w:sz w:val="24"/>
                <w:szCs w:val="24"/>
                <w:lang w:val="en-US" w:eastAsia="zh-CN" w:bidi="ar"/>
              </w:rPr>
              <w:t>重庆市万盛经济技术开发区人力资源和社会保障局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257.67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82</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创业就业服务专项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732-</w:t>
            </w:r>
            <w:r>
              <w:rPr>
                <w:rStyle w:val="13"/>
                <w:rFonts w:ascii="Times New Roman" w:hAnsi="Times New Roman" w:cs="Times New Roman"/>
                <w:sz w:val="24"/>
                <w:szCs w:val="24"/>
                <w:lang w:val="en-US" w:eastAsia="zh-CN" w:bidi="ar"/>
              </w:rPr>
              <w:t>重庆市万盛经济技术开发区人力资源和社会保障局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4432.7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83</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医疗卫生体制改革专项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733-</w:t>
            </w:r>
            <w:r>
              <w:rPr>
                <w:rStyle w:val="13"/>
                <w:rFonts w:ascii="Times New Roman" w:hAnsi="Times New Roman" w:cs="Times New Roman"/>
                <w:sz w:val="24"/>
                <w:szCs w:val="24"/>
                <w:lang w:val="en-US" w:eastAsia="zh-CN" w:bidi="ar"/>
              </w:rPr>
              <w:t>重庆市万盛经济技术开发区卫生健康局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84</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医疗服务与能力提升专项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733-</w:t>
            </w:r>
            <w:r>
              <w:rPr>
                <w:rStyle w:val="13"/>
                <w:rFonts w:ascii="Times New Roman" w:hAnsi="Times New Roman" w:cs="Times New Roman"/>
                <w:sz w:val="24"/>
                <w:szCs w:val="24"/>
                <w:lang w:val="en-US" w:eastAsia="zh-CN" w:bidi="ar"/>
              </w:rPr>
              <w:t>重庆市万盛经济技术开发区卫生健康局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578.57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85</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计划生育惠民服务专项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733-</w:t>
            </w:r>
            <w:r>
              <w:rPr>
                <w:rStyle w:val="13"/>
                <w:rFonts w:ascii="Times New Roman" w:hAnsi="Times New Roman" w:cs="Times New Roman"/>
                <w:sz w:val="24"/>
                <w:szCs w:val="24"/>
                <w:lang w:val="en-US" w:eastAsia="zh-CN" w:bidi="ar"/>
              </w:rPr>
              <w:t>重庆市万盛经济技术开发区卫生健康局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公共卫生惠民服务专项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733-</w:t>
            </w:r>
            <w:r>
              <w:rPr>
                <w:rStyle w:val="13"/>
                <w:rFonts w:ascii="Times New Roman" w:hAnsi="Times New Roman" w:cs="Times New Roman"/>
                <w:sz w:val="24"/>
                <w:szCs w:val="24"/>
                <w:lang w:val="en-US" w:eastAsia="zh-CN" w:bidi="ar"/>
              </w:rPr>
              <w:t>重庆市万盛经济技术开发区卫生健康局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2790.55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87</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医疗卫生系统重点建设及采购专项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733-</w:t>
            </w:r>
            <w:r>
              <w:rPr>
                <w:rStyle w:val="13"/>
                <w:rFonts w:ascii="Times New Roman" w:hAnsi="Times New Roman" w:cs="Times New Roman"/>
                <w:sz w:val="24"/>
                <w:szCs w:val="24"/>
                <w:lang w:val="en-US" w:eastAsia="zh-CN" w:bidi="ar"/>
              </w:rPr>
              <w:t>重庆市万盛经济技术开发区卫生健康局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4177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88</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退役拥军优属专项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734-</w:t>
            </w:r>
            <w:r>
              <w:rPr>
                <w:rStyle w:val="13"/>
                <w:rFonts w:ascii="Times New Roman" w:hAnsi="Times New Roman" w:cs="Times New Roman"/>
                <w:sz w:val="24"/>
                <w:szCs w:val="24"/>
                <w:lang w:val="en-US" w:eastAsia="zh-CN" w:bidi="ar"/>
              </w:rPr>
              <w:t>重庆市万盛经济技术开发区退役军人事务局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89</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退役军人事务服务管理专项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734-</w:t>
            </w:r>
            <w:r>
              <w:rPr>
                <w:rStyle w:val="13"/>
                <w:rFonts w:ascii="Times New Roman" w:hAnsi="Times New Roman" w:cs="Times New Roman"/>
                <w:sz w:val="24"/>
                <w:szCs w:val="24"/>
                <w:lang w:val="en-US" w:eastAsia="zh-CN" w:bidi="ar"/>
              </w:rPr>
              <w:t>重庆市万盛经济技术开发区退役军人事务局</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90</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社保惠民服务专项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11"/>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735-</w:t>
            </w:r>
            <w:r>
              <w:rPr>
                <w:rStyle w:val="13"/>
                <w:rFonts w:ascii="Times New Roman" w:hAnsi="Times New Roman" w:cs="Times New Roman"/>
                <w:spacing w:val="-11"/>
                <w:sz w:val="24"/>
                <w:szCs w:val="24"/>
                <w:lang w:val="en-US" w:eastAsia="zh-CN" w:bidi="ar"/>
              </w:rPr>
              <w:t>重庆市万盛经济技术开发区社会保险事务中心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91</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医保惠民补助专项</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11"/>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736-</w:t>
            </w:r>
            <w:r>
              <w:rPr>
                <w:rStyle w:val="13"/>
                <w:rFonts w:ascii="Times New Roman" w:hAnsi="Times New Roman" w:cs="Times New Roman"/>
                <w:spacing w:val="-11"/>
                <w:sz w:val="24"/>
                <w:szCs w:val="24"/>
                <w:lang w:val="en-US" w:eastAsia="zh-CN" w:bidi="ar"/>
              </w:rPr>
              <w:t>重庆市万盛经济技术开发区医疗保障事务中心</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92</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残疾事业服务专项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751-</w:t>
            </w:r>
            <w:r>
              <w:rPr>
                <w:rStyle w:val="13"/>
                <w:rFonts w:ascii="Times New Roman" w:hAnsi="Times New Roman" w:cs="Times New Roman"/>
                <w:sz w:val="24"/>
                <w:szCs w:val="24"/>
                <w:lang w:val="en-US" w:eastAsia="zh-CN" w:bidi="ar"/>
              </w:rPr>
              <w:t>重庆市万盛经济技术开发区残疾人联合会</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470.9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93</w:t>
            </w:r>
          </w:p>
        </w:tc>
        <w:tc>
          <w:tcPr>
            <w:tcW w:w="20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残疾人民生救助补贴专项  </w:t>
            </w:r>
          </w:p>
        </w:tc>
        <w:tc>
          <w:tcPr>
            <w:tcW w:w="52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751-</w:t>
            </w:r>
            <w:r>
              <w:rPr>
                <w:rStyle w:val="13"/>
                <w:rFonts w:ascii="Times New Roman" w:hAnsi="Times New Roman" w:cs="Times New Roman"/>
                <w:sz w:val="24"/>
                <w:szCs w:val="24"/>
                <w:lang w:val="en-US" w:eastAsia="zh-CN" w:bidi="ar"/>
              </w:rPr>
              <w:t>重庆市万盛经济技术开发区残疾人联合会</w:t>
            </w:r>
          </w:p>
        </w:tc>
        <w:tc>
          <w:tcPr>
            <w:tcW w:w="8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243</w:t>
            </w: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sz w:val="44"/>
          <w:szCs w:val="44"/>
          <w:lang w:val="en-US" w:eastAsia="zh-CN"/>
        </w:rPr>
        <w:sectPr>
          <w:footerReference r:id="rId3" w:type="default"/>
          <w:pgSz w:w="11906" w:h="16838"/>
          <w:pgMar w:top="2098" w:right="1474" w:bottom="1984" w:left="1587" w:header="720" w:footer="1134" w:gutter="0"/>
          <w:pgBorders>
            <w:top w:val="none" w:sz="0" w:space="0"/>
            <w:left w:val="none" w:sz="0" w:space="0"/>
            <w:bottom w:val="none" w:sz="0" w:space="0"/>
            <w:right w:val="none" w:sz="0" w:space="0"/>
          </w:pgBorders>
          <w:pgNumType w:fmt="decimal" w:start="1"/>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编制单位：101-重庆市綦江区人民政府万盛街道办事处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2"/>
        <w:gridCol w:w="2460"/>
        <w:gridCol w:w="1060"/>
        <w:gridCol w:w="1095"/>
        <w:gridCol w:w="873"/>
        <w:gridCol w:w="1"/>
        <w:gridCol w:w="1108"/>
        <w:gridCol w:w="1316"/>
      </w:tblGrid>
      <w:tr>
        <w:tblPrEx>
          <w:shd w:val="clear" w:color="auto" w:fill="auto"/>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社区组织经费保障</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101-重庆市綦江区人民政府万盛街道办事处</w:t>
            </w:r>
          </w:p>
        </w:tc>
      </w:tr>
      <w:tr>
        <w:tblPrEx>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年</w:t>
            </w:r>
            <w:r>
              <w:rPr>
                <w:rFonts w:hint="default" w:ascii="Times New Roman" w:hAnsi="Times New Roman" w:eastAsia="方正黑体_GBK" w:cs="Times New Roman"/>
                <w:b w:val="0"/>
                <w:bCs/>
                <w:i w:val="0"/>
                <w:color w:val="000000"/>
                <w:kern w:val="0"/>
                <w:sz w:val="24"/>
                <w:szCs w:val="24"/>
                <w:u w:val="none"/>
                <w:lang w:val="en-US" w:eastAsia="zh-CN" w:bidi="ar"/>
              </w:rPr>
              <w:t>预算</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487.72</w:t>
            </w:r>
          </w:p>
        </w:tc>
      </w:tr>
      <w:tr>
        <w:tblPrEx>
          <w:tblCellMar>
            <w:top w:w="0" w:type="dxa"/>
            <w:left w:w="0" w:type="dxa"/>
            <w:bottom w:w="0" w:type="dxa"/>
            <w:right w:w="0" w:type="dxa"/>
          </w:tblCellMar>
        </w:tblPrEx>
        <w:trPr>
          <w:trHeight w:val="17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社区干部及下设居民小组长、党小组长等补贴，保障社区日常工作有效运转，丰富辖区居民文体生活，抓好社区居民精神文明建设，改善社区人居环境，解决群众信访疑难问题，监督安全生产，整治安全隐患，维护社会稳定。</w:t>
            </w:r>
          </w:p>
        </w:tc>
      </w:tr>
      <w:tr>
        <w:tblPrEx>
          <w:tblCellMar>
            <w:top w:w="0" w:type="dxa"/>
            <w:left w:w="0" w:type="dxa"/>
            <w:bottom w:w="0" w:type="dxa"/>
            <w:right w:w="0" w:type="dxa"/>
          </w:tblCellMar>
        </w:tblPrEx>
        <w:trPr>
          <w:trHeight w:val="144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《关于加强村（社区）组织运转经费保障工作的通知》（万盛经开委组〔2018〕24号）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《关于调整村（社区）工作干部补贴标准的通知》（万盛经开委组〔2020〕66 号）</w:t>
            </w:r>
          </w:p>
        </w:tc>
      </w:tr>
      <w:tr>
        <w:tblPrEx>
          <w:tblCellMar>
            <w:top w:w="0" w:type="dxa"/>
            <w:left w:w="0" w:type="dxa"/>
            <w:bottom w:w="0" w:type="dxa"/>
            <w:right w:w="0" w:type="dxa"/>
          </w:tblCellMar>
        </w:tblPrEx>
        <w:trPr>
          <w:trHeight w:val="148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项目</w:t>
            </w:r>
            <w:r>
              <w:rPr>
                <w:rFonts w:hint="default" w:ascii="Times New Roman" w:hAnsi="Times New Roman" w:eastAsia="方正黑体_GBK" w:cs="Times New Roman"/>
                <w:b w:val="0"/>
                <w:bCs/>
                <w:i w:val="0"/>
                <w:color w:val="000000"/>
                <w:kern w:val="0"/>
                <w:sz w:val="24"/>
                <w:szCs w:val="24"/>
                <w:u w:val="none"/>
                <w:lang w:val="en-US" w:eastAsia="zh-CN" w:bidi="ar"/>
              </w:rPr>
              <w:t>当年绩效目标</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通过该项目的实施，保障社区正常运转，较好地开展安全、环境、卫生、教育、民政、文化等多方面的工作，维护社会稳定。</w:t>
            </w:r>
          </w:p>
        </w:tc>
      </w:tr>
      <w:tr>
        <w:tblPrEx>
          <w:tblCellMar>
            <w:top w:w="0" w:type="dxa"/>
            <w:left w:w="0" w:type="dxa"/>
            <w:bottom w:w="0" w:type="dxa"/>
            <w:right w:w="0" w:type="dxa"/>
          </w:tblCellMar>
        </w:tblPrEx>
        <w:trPr>
          <w:trHeight w:val="396"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社区生活环境合格率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补贴发放及时率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营造风清气正</w:t>
            </w:r>
            <w:r>
              <w:rPr>
                <w:rFonts w:hint="default" w:ascii="Times New Roman" w:hAnsi="Times New Roman" w:cs="Times New Roman"/>
                <w:i w:val="0"/>
                <w:color w:val="000000"/>
                <w:kern w:val="0"/>
                <w:sz w:val="24"/>
                <w:szCs w:val="24"/>
                <w:u w:val="none"/>
                <w:lang w:eastAsia="zh-CN" w:bidi="ar"/>
              </w:rPr>
              <w:t>街居</w:t>
            </w:r>
            <w:r>
              <w:rPr>
                <w:rFonts w:hint="default" w:ascii="Times New Roman" w:hAnsi="Times New Roman" w:eastAsia="方正仿宋_GBK" w:cs="Times New Roman"/>
                <w:i w:val="0"/>
                <w:color w:val="000000"/>
                <w:kern w:val="0"/>
                <w:sz w:val="24"/>
                <w:szCs w:val="24"/>
                <w:u w:val="none"/>
                <w:lang w:val="en-US" w:eastAsia="zh-CN" w:bidi="ar"/>
              </w:rPr>
              <w:t>环境</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社区管理工作完成及时率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社区安全巡逻检查覆盖率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辖区群众满意度</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监督检查次数</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陈虹宇</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w:t>
      </w:r>
      <w:r>
        <w:rPr>
          <w:rFonts w:hint="default" w:ascii="Times New Roman" w:hAnsi="Times New Roman" w:cs="Times New Roman"/>
          <w:sz w:val="24"/>
          <w:szCs w:val="24"/>
          <w:lang w:eastAsia="zh-CN"/>
        </w:rPr>
        <w:t>1958</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spacing w:line="594"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编制单位：101-重庆市綦江区人民政府万盛街道办事处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4"/>
        <w:gridCol w:w="2452"/>
        <w:gridCol w:w="1078"/>
        <w:gridCol w:w="1095"/>
        <w:gridCol w:w="861"/>
        <w:gridCol w:w="1114"/>
        <w:gridCol w:w="1311"/>
      </w:tblGrid>
      <w:tr>
        <w:tblPrEx>
          <w:shd w:val="clear" w:color="auto" w:fill="auto"/>
          <w:tblCellMar>
            <w:top w:w="0" w:type="dxa"/>
            <w:left w:w="0" w:type="dxa"/>
            <w:bottom w:w="0" w:type="dxa"/>
            <w:right w:w="0" w:type="dxa"/>
          </w:tblCellMar>
        </w:tblPrEx>
        <w:trPr>
          <w:trHeight w:val="62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城乡环境管理专项</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101-重庆市綦江区人民政府万盛街道办事处</w:t>
            </w:r>
          </w:p>
        </w:tc>
      </w:tr>
      <w:tr>
        <w:tblPrEx>
          <w:tblCellMar>
            <w:top w:w="0" w:type="dxa"/>
            <w:left w:w="0" w:type="dxa"/>
            <w:bottom w:w="0" w:type="dxa"/>
            <w:right w:w="0" w:type="dxa"/>
          </w:tblCellMar>
        </w:tblPrEx>
        <w:trPr>
          <w:trHeight w:val="62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216.00</w:t>
            </w:r>
          </w:p>
        </w:tc>
      </w:tr>
      <w:tr>
        <w:tblPrEx>
          <w:tblCellMar>
            <w:top w:w="0" w:type="dxa"/>
            <w:left w:w="0" w:type="dxa"/>
            <w:bottom w:w="0" w:type="dxa"/>
            <w:right w:w="0" w:type="dxa"/>
          </w:tblCellMar>
        </w:tblPrEx>
        <w:trPr>
          <w:trHeight w:val="828"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对背街小巷、城市道路等进行常态化保洁，对公园、绿地、公厕、化粪池等市政基础设施进行常态化管护，开展生活垃圾分类，对市容秩序进行管理等。</w:t>
            </w:r>
          </w:p>
        </w:tc>
      </w:tr>
      <w:tr>
        <w:tblPrEx>
          <w:tblCellMar>
            <w:top w:w="0" w:type="dxa"/>
            <w:left w:w="0" w:type="dxa"/>
            <w:bottom w:w="0" w:type="dxa"/>
            <w:right w:w="0" w:type="dxa"/>
          </w:tblCellMar>
        </w:tblPrEx>
        <w:trPr>
          <w:trHeight w:val="862"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万盛经开区管委会关于2017-2021年镇（街）财政管理体制的决定</w:t>
            </w:r>
          </w:p>
        </w:tc>
      </w:tr>
      <w:tr>
        <w:tblPrEx>
          <w:tblCellMar>
            <w:top w:w="0" w:type="dxa"/>
            <w:left w:w="0" w:type="dxa"/>
            <w:bottom w:w="0" w:type="dxa"/>
            <w:right w:w="0" w:type="dxa"/>
          </w:tblCellMar>
        </w:tblPrEx>
        <w:trPr>
          <w:trHeight w:val="793"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通过该项目的实施，辖区老旧小区环境得到改善，市容秩序进一步规范，较好地推进了生活垃圾分类工作，确保市区检查考核靠前。</w:t>
            </w:r>
          </w:p>
        </w:tc>
      </w:tr>
      <w:tr>
        <w:tblPrEx>
          <w:tblCellMar>
            <w:top w:w="0" w:type="dxa"/>
            <w:left w:w="0" w:type="dxa"/>
            <w:bottom w:w="0" w:type="dxa"/>
            <w:right w:w="0" w:type="dxa"/>
          </w:tblCellMar>
        </w:tblPrEx>
        <w:trPr>
          <w:trHeight w:val="396" w:hRule="atLeas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市政基础设施正常使用率</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保洁工作完成及时率</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群众满意度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惠及辖区居民覆盖度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辖区保洁覆盖率</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垃圾清运次数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次/年</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市政基础设施维修更换及时率</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陈虹宇</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w:t>
      </w:r>
      <w:r>
        <w:rPr>
          <w:rFonts w:hint="default" w:ascii="Times New Roman" w:hAnsi="Times New Roman" w:cs="Times New Roman"/>
          <w:sz w:val="24"/>
          <w:szCs w:val="24"/>
          <w:lang w:eastAsia="zh-CN"/>
        </w:rPr>
        <w:t>1958</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编制单位：10</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-重庆市綦江区人民政府</w:t>
      </w:r>
      <w:r>
        <w:rPr>
          <w:rFonts w:hint="default" w:ascii="Times New Roman" w:hAnsi="Times New Roman" w:cs="Times New Roman"/>
          <w:sz w:val="24"/>
          <w:szCs w:val="24"/>
          <w:lang w:eastAsia="zh-CN"/>
        </w:rPr>
        <w:t>东林</w:t>
      </w:r>
      <w:r>
        <w:rPr>
          <w:rFonts w:hint="default" w:ascii="Times New Roman" w:hAnsi="Times New Roman" w:cs="Times New Roman"/>
          <w:sz w:val="24"/>
          <w:szCs w:val="24"/>
          <w:lang w:val="en-US" w:eastAsia="zh-CN"/>
        </w:rPr>
        <w:t>街道办事处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765"/>
        <w:gridCol w:w="2675"/>
        <w:gridCol w:w="1062"/>
        <w:gridCol w:w="1098"/>
        <w:gridCol w:w="72"/>
        <w:gridCol w:w="792"/>
        <w:gridCol w:w="1115"/>
        <w:gridCol w:w="1296"/>
      </w:tblGrid>
      <w:tr>
        <w:tblPrEx>
          <w:shd w:val="clear" w:color="auto" w:fill="auto"/>
          <w:tblCellMar>
            <w:top w:w="0" w:type="dxa"/>
            <w:left w:w="0" w:type="dxa"/>
            <w:bottom w:w="0" w:type="dxa"/>
            <w:right w:w="0" w:type="dxa"/>
          </w:tblCellMar>
        </w:tblPrEx>
        <w:trPr>
          <w:trHeight w:val="62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社区组织</w:t>
            </w:r>
            <w:r>
              <w:rPr>
                <w:rFonts w:hint="eastAsia" w:ascii="Times New Roman" w:hAnsi="Times New Roman" w:cs="Times New Roman"/>
                <w:i w:val="0"/>
                <w:color w:val="000000"/>
                <w:kern w:val="0"/>
                <w:sz w:val="24"/>
                <w:szCs w:val="24"/>
                <w:u w:val="none"/>
                <w:lang w:val="en-US" w:eastAsia="zh-CN" w:bidi="ar"/>
              </w:rPr>
              <w:t>运转</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102-重庆市綦江区人民政府东林街道办事处</w:t>
            </w:r>
          </w:p>
        </w:tc>
      </w:tr>
      <w:tr>
        <w:tblPrEx>
          <w:tblCellMar>
            <w:top w:w="0" w:type="dxa"/>
            <w:left w:w="0" w:type="dxa"/>
            <w:bottom w:w="0" w:type="dxa"/>
            <w:right w:w="0" w:type="dxa"/>
          </w:tblCellMar>
        </w:tblPrEx>
        <w:trPr>
          <w:trHeight w:val="62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2023年预算</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352.80</w:t>
            </w:r>
          </w:p>
        </w:tc>
      </w:tr>
      <w:tr>
        <w:tblPrEx>
          <w:tblCellMar>
            <w:top w:w="0" w:type="dxa"/>
            <w:left w:w="0" w:type="dxa"/>
            <w:bottom w:w="0" w:type="dxa"/>
            <w:right w:w="0" w:type="dxa"/>
          </w:tblCellMar>
        </w:tblPrEx>
        <w:trPr>
          <w:trHeight w:val="82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社区干部及小组长等人员生活补助，保障社区日常工作有效运转，丰富辖区居民文体生活，抓好社区居民精神文明建设，改善社区人居环境，解决群众信访疑难问题，监督安全生产，整治安全隐患，维护社会稳定。</w:t>
            </w:r>
          </w:p>
        </w:tc>
      </w:tr>
      <w:tr>
        <w:tblPrEx>
          <w:tblCellMar>
            <w:top w:w="0" w:type="dxa"/>
            <w:left w:w="0" w:type="dxa"/>
            <w:bottom w:w="0" w:type="dxa"/>
            <w:right w:w="0" w:type="dxa"/>
          </w:tblCellMar>
        </w:tblPrEx>
        <w:trPr>
          <w:trHeight w:val="8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《关于加强村（社区）组织运转经费保障工作的通知》万盛经开委组〔2018〕24号、《关于调整村（社区）工作干部补贴标准的通知》（万盛经开委组〔2020〕66 号）</w:t>
            </w:r>
          </w:p>
        </w:tc>
      </w:tr>
      <w:tr>
        <w:tblPrEx>
          <w:tblCellMar>
            <w:top w:w="0" w:type="dxa"/>
            <w:left w:w="0" w:type="dxa"/>
            <w:bottom w:w="0" w:type="dxa"/>
            <w:right w:w="0" w:type="dxa"/>
          </w:tblCellMar>
        </w:tblPrEx>
        <w:trPr>
          <w:trHeight w:val="79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保障社区干部及小组长等人员生活补助，保障社区日常工作有效运转，丰富辖区居民文体生活，抓好社区居民精神文明建设，维护社会稳定。</w:t>
            </w:r>
          </w:p>
        </w:tc>
      </w:tr>
      <w:tr>
        <w:tblPrEx>
          <w:tblCellMar>
            <w:top w:w="0" w:type="dxa"/>
            <w:left w:w="0" w:type="dxa"/>
            <w:bottom w:w="0" w:type="dxa"/>
            <w:right w:w="0" w:type="dxa"/>
          </w:tblCellMar>
        </w:tblPrEx>
        <w:trPr>
          <w:trHeight w:val="396"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结余率=结余数/预算数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服务对象满意度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社区干部数量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监督委员会成员</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党小组长、两委其他成员、下设党支部书记等</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居民小组长</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离任居干数量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社区群团负责人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社区监察监督员数量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食品药品安全协管员</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李雪花</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48285871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编制单位：10</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-重庆市綦江区人民政府</w:t>
      </w:r>
      <w:r>
        <w:rPr>
          <w:rFonts w:hint="default" w:ascii="Times New Roman" w:hAnsi="Times New Roman" w:cs="Times New Roman"/>
          <w:sz w:val="24"/>
          <w:szCs w:val="24"/>
          <w:lang w:eastAsia="zh-CN"/>
        </w:rPr>
        <w:t>东林</w:t>
      </w:r>
      <w:r>
        <w:rPr>
          <w:rFonts w:hint="default" w:ascii="Times New Roman" w:hAnsi="Times New Roman" w:cs="Times New Roman"/>
          <w:sz w:val="24"/>
          <w:szCs w:val="24"/>
          <w:lang w:val="en-US" w:eastAsia="zh-CN"/>
        </w:rPr>
        <w:t xml:space="preserve">街道办事处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42"/>
        <w:gridCol w:w="2617"/>
        <w:gridCol w:w="1062"/>
        <w:gridCol w:w="1169"/>
        <w:gridCol w:w="1"/>
        <w:gridCol w:w="773"/>
        <w:gridCol w:w="1116"/>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1" w:hRule="atLeast"/>
        </w:trPr>
        <w:tc>
          <w:tcPr>
            <w:tcW w:w="84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48"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城乡环境管理专项</w:t>
            </w:r>
          </w:p>
        </w:tc>
        <w:tc>
          <w:tcPr>
            <w:tcW w:w="77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1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102-重庆市綦江区人民政府东林街道办事处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4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8033"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84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8033"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背街小巷、清溪河等进行常态化保洁，对辖区防洪沟、河道、化粪池等进行常态化清掏清理，对公园、绿地、公厕等进行常态化管护，对生活垃圾进行日常转运，对背街小巷道路进行常态化冲洗，聘用城管协管队员对市容秩序进行管理。深化河长制工作、推进林长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8033"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《关于印发万盛经开区城市提升行动计划通知》（万盛经开委发〔2019〕4 号）、）、《关于转发重庆市城市综合管理工作领导小组办公室关于印发2021年度重庆市城市日常管理专项工作考评实施细则的通知的通知》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84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8033"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背街小巷、清溪河等进行常态化保洁，对辖区防洪沟、河道、化粪池等进行常态化清掏清理，对公园、绿地、公厕等进行常态化管护，对生活垃圾进行日常转运，对背街小巷道路进行常态化冲洗，聘用城管协管队员对市容秩序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4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1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170"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7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背街小巷生活垃圾</w:t>
            </w:r>
            <w:r>
              <w:rPr>
                <w:rFonts w:hint="eastAsia" w:ascii="Times New Roman" w:hAnsi="Times New Roman" w:cs="Times New Roman"/>
                <w:i w:val="0"/>
                <w:color w:val="000000"/>
                <w:kern w:val="0"/>
                <w:sz w:val="24"/>
                <w:szCs w:val="24"/>
                <w:u w:val="none"/>
                <w:lang w:val="en-US" w:eastAsia="zh-CN" w:bidi="ar"/>
              </w:rPr>
              <w:t>点</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维护市容市貌</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高</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服务对象满意度</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185</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垃圾分类宣传知晓率</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结余率=结余数/预算数</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结余率=结余数/预算数</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方正仿宋_GBK" w:hAnsi="方正仿宋_GBK" w:cs="方正仿宋_GBK"/>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10</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对背街小巷进行保洁</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37600</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平方米</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带动就业人员</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60</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市政执法人员数量</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10</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劝导乱摆摊行为</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50</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次</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劝导车辆乱停乱放行为</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30</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次</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对清溪河进行保洁</w:t>
            </w:r>
          </w:p>
        </w:tc>
        <w:tc>
          <w:tcPr>
            <w:tcW w:w="10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3500</w:t>
            </w:r>
          </w:p>
        </w:tc>
        <w:tc>
          <w:tcPr>
            <w:tcW w:w="11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米</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李雪花</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w:t>
      </w:r>
      <w:r>
        <w:rPr>
          <w:rFonts w:hint="default" w:ascii="Times New Roman" w:hAnsi="Times New Roman" w:cs="Times New Roman"/>
          <w:sz w:val="24"/>
          <w:szCs w:val="24"/>
          <w:lang w:eastAsia="zh-CN"/>
        </w:rPr>
        <w:t>5871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序号：5</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编制单位：103-重庆市綦江区万东镇人民政府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827"/>
        <w:gridCol w:w="2727"/>
        <w:gridCol w:w="1087"/>
        <w:gridCol w:w="1177"/>
        <w:gridCol w:w="1"/>
        <w:gridCol w:w="809"/>
        <w:gridCol w:w="1"/>
        <w:gridCol w:w="1103"/>
        <w:gridCol w:w="1143"/>
      </w:tblGrid>
      <w:tr>
        <w:tblPrEx>
          <w:shd w:val="clear" w:color="auto" w:fill="auto"/>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9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万东镇城乡环境管理专项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103-重庆市綦江区万东镇人民政府</w:t>
            </w:r>
          </w:p>
        </w:tc>
      </w:tr>
      <w:tr>
        <w:tblPrEx>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247.86</w:t>
            </w:r>
          </w:p>
        </w:tc>
      </w:tr>
      <w:tr>
        <w:tblPrEx>
          <w:tblCellMar>
            <w:top w:w="0" w:type="dxa"/>
            <w:left w:w="0" w:type="dxa"/>
            <w:bottom w:w="0" w:type="dxa"/>
            <w:right w:w="0" w:type="dxa"/>
          </w:tblCellMar>
        </w:tblPrEx>
        <w:trPr>
          <w:trHeight w:val="1712"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背街小巷、公厕、亲水步道等进行常态化保洁，对辖区防洪沟、河道、化粪池等进行常态化清掏清理，开展生活垃圾分类，对生活垃圾进行日常转运，对背街小巷道路进行常态化冲洗，聘用城管协管队员对市容秩序进行管理等</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1206"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万盛经开发〔2017〕27号，管委会领导抄告单〔2018〕1003号，万盛城管文〔2018〕61号</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0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今年对辖区内基础设施进行维护，维护率达100%；对辖区道路常态化保洁覆盖率达100%；对辖区市容秩序进行常态化管理，开展常态化生活垃圾分类宣传，及时对生活垃圾进行运转清理，及时兑现保洁人员工资及补贴；社会公众满意度达95%以上。</w:t>
            </w:r>
          </w:p>
        </w:tc>
      </w:tr>
      <w:tr>
        <w:tblPrEx>
          <w:tblCellMar>
            <w:top w:w="0" w:type="dxa"/>
            <w:left w:w="0" w:type="dxa"/>
            <w:bottom w:w="0" w:type="dxa"/>
            <w:right w:w="0" w:type="dxa"/>
          </w:tblCellMar>
        </w:tblPrEx>
        <w:trPr>
          <w:trHeight w:val="396"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道路保洁覆盖率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生活垃圾清运及时率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辖区居民对工作人员满意度</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基础设施维护率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环境维护满意度</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兑现补贴及时率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社会公众满意度</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徐冬洁</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联系电话：81715567</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w:t>
      </w:r>
      <w:r>
        <w:rPr>
          <w:rFonts w:hint="eastAsia" w:ascii="方正黑体_GBK" w:hAnsi="方正黑体_GBK" w:eastAsia="方正黑体_GBK" w:cs="方正黑体_GBK"/>
          <w:sz w:val="24"/>
          <w:szCs w:val="24"/>
          <w:lang w:eastAsia="zh-CN"/>
        </w:rPr>
        <w:t>6</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编制单位：103-重庆市綦江区万东镇人民政府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888"/>
        <w:gridCol w:w="2603"/>
        <w:gridCol w:w="1066"/>
        <w:gridCol w:w="1173"/>
        <w:gridCol w:w="814"/>
        <w:gridCol w:w="1030"/>
        <w:gridCol w:w="1301"/>
      </w:tblGrid>
      <w:tr>
        <w:tblPrEx>
          <w:shd w:val="clear" w:color="auto" w:fill="auto"/>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万东镇招商引资专项</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103-重庆市綦江区万东镇人民政府</w:t>
            </w:r>
          </w:p>
        </w:tc>
      </w:tr>
      <w:tr>
        <w:tblPrEx>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55.00</w:t>
            </w:r>
          </w:p>
        </w:tc>
      </w:tr>
      <w:tr>
        <w:tblPrEx>
          <w:tblCellMar>
            <w:top w:w="0" w:type="dxa"/>
            <w:left w:w="0" w:type="dxa"/>
            <w:bottom w:w="0" w:type="dxa"/>
            <w:right w:w="0" w:type="dxa"/>
          </w:tblCellMar>
        </w:tblPrEx>
        <w:trPr>
          <w:trHeight w:val="107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强化以商招商、产业链招商，以“满天星”行动计划为引领，加大对高新技术企业、数字经济企业等的招商力度，助力高新技术产业和现代服务业发展。</w:t>
            </w:r>
          </w:p>
        </w:tc>
      </w:tr>
      <w:tr>
        <w:tblPrEx>
          <w:tblCellMar>
            <w:top w:w="0" w:type="dxa"/>
            <w:left w:w="0" w:type="dxa"/>
            <w:bottom w:w="0" w:type="dxa"/>
            <w:right w:w="0" w:type="dxa"/>
          </w:tblCellMar>
        </w:tblPrEx>
        <w:trPr>
          <w:trHeight w:val="62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万盛经开区管委会</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2018-11</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号专题会议</w:t>
            </w:r>
            <w:r>
              <w:rPr>
                <w:rFonts w:hint="eastAsia" w:ascii="Times New Roman" w:hAnsi="Times New Roman" w:cs="Times New Roman"/>
                <w:i w:val="0"/>
                <w:color w:val="000000"/>
                <w:kern w:val="0"/>
                <w:sz w:val="24"/>
                <w:szCs w:val="24"/>
                <w:u w:val="none"/>
                <w:lang w:val="en-US" w:eastAsia="zh-CN" w:bidi="ar"/>
              </w:rPr>
              <w:t>纪要</w:t>
            </w:r>
          </w:p>
        </w:tc>
      </w:tr>
      <w:tr>
        <w:tblPrEx>
          <w:tblCellMar>
            <w:top w:w="0" w:type="dxa"/>
            <w:left w:w="0" w:type="dxa"/>
            <w:bottom w:w="0" w:type="dxa"/>
            <w:right w:w="0" w:type="dxa"/>
          </w:tblCellMar>
        </w:tblPrEx>
        <w:trPr>
          <w:trHeight w:val="129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服务企业数量100家以上，</w:t>
            </w:r>
            <w:r>
              <w:rPr>
                <w:rFonts w:hint="eastAsia" w:ascii="Times New Roman" w:hAnsi="Times New Roman" w:cs="Times New Roman"/>
                <w:i w:val="0"/>
                <w:color w:val="000000"/>
                <w:kern w:val="0"/>
                <w:sz w:val="24"/>
                <w:szCs w:val="24"/>
                <w:u w:val="none"/>
                <w:lang w:val="en-US" w:eastAsia="zh-CN" w:bidi="ar"/>
              </w:rPr>
              <w:t>引资服务政策</w:t>
            </w:r>
            <w:r>
              <w:rPr>
                <w:rFonts w:hint="default" w:ascii="Times New Roman" w:hAnsi="Times New Roman" w:eastAsia="方正仿宋_GBK" w:cs="Times New Roman"/>
                <w:i w:val="0"/>
                <w:color w:val="000000"/>
                <w:kern w:val="0"/>
                <w:sz w:val="24"/>
                <w:szCs w:val="24"/>
                <w:u w:val="none"/>
                <w:lang w:val="en-US" w:eastAsia="zh-CN" w:bidi="ar"/>
              </w:rPr>
              <w:t>宣传覆盖率95%以上，企业对</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政策满意度95%</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6"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引资服务政策</w:t>
            </w:r>
            <w:r>
              <w:rPr>
                <w:rFonts w:hint="default" w:ascii="Times New Roman" w:hAnsi="Times New Roman" w:eastAsia="方正仿宋_GBK" w:cs="Times New Roman"/>
                <w:i w:val="0"/>
                <w:color w:val="000000"/>
                <w:kern w:val="0"/>
                <w:sz w:val="24"/>
                <w:szCs w:val="24"/>
                <w:u w:val="none"/>
                <w:lang w:val="en-US" w:eastAsia="zh-CN" w:bidi="ar"/>
              </w:rPr>
              <w:t>宣传覆盖率</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包装策划项目个数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客商接待满意度</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企业对</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政策满意度</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扶持政策补助</w:t>
            </w:r>
            <w:r>
              <w:rPr>
                <w:rFonts w:hint="default" w:ascii="Times New Roman" w:hAnsi="Times New Roman" w:eastAsia="方正仿宋_GBK" w:cs="Times New Roman"/>
                <w:i w:val="0"/>
                <w:color w:val="000000"/>
                <w:kern w:val="0"/>
                <w:sz w:val="24"/>
                <w:szCs w:val="24"/>
                <w:u w:val="none"/>
                <w:lang w:val="en-US" w:eastAsia="zh-CN" w:bidi="ar"/>
              </w:rPr>
              <w:t>拨付及时率</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招商引资工作完成度</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服务企业数量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bl>
    <w:p>
      <w:pPr>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徐冬洁</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联系电话：81715567</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w:t>
      </w:r>
      <w:r>
        <w:rPr>
          <w:rFonts w:hint="eastAsia" w:ascii="方正黑体_GBK" w:hAnsi="方正黑体_GBK" w:eastAsia="方正黑体_GBK" w:cs="方正黑体_GBK"/>
          <w:sz w:val="24"/>
          <w:szCs w:val="24"/>
          <w:highlight w:val="none"/>
          <w:lang w:eastAsia="zh-CN"/>
        </w:rPr>
        <w:t>7</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编制单位：103-重庆市綦江区万东镇人民政府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3469"/>
        <w:gridCol w:w="618"/>
        <w:gridCol w:w="722"/>
        <w:gridCol w:w="825"/>
        <w:gridCol w:w="1036"/>
        <w:gridCol w:w="1301"/>
      </w:tblGrid>
      <w:tr>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万东镇村社区组织经费保障</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103-重庆市綦江区万东镇人民政府</w:t>
            </w:r>
          </w:p>
        </w:tc>
      </w:tr>
      <w:tr>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1,005.38</w:t>
            </w:r>
          </w:p>
        </w:tc>
      </w:tr>
      <w:tr>
        <w:tblPrEx>
          <w:tblCellMar>
            <w:top w:w="0" w:type="dxa"/>
            <w:left w:w="0" w:type="dxa"/>
            <w:bottom w:w="0" w:type="dxa"/>
            <w:right w:w="0" w:type="dxa"/>
          </w:tblCellMar>
        </w:tblPrEx>
        <w:trPr>
          <w:trHeight w:val="112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村（社区）干部、本土人才、纪检监察监督员及党小组长等生活补贴，保障村（社区）日常工作有效运转，完善公共基础设施建设，丰富辖区居民文体生活，抓好社区居民精神文明建设，改善社区、农村人居环境，解决群众信访疑难问题，监督安全生产，整治安全隐患，维护社会稳定。</w:t>
            </w:r>
          </w:p>
        </w:tc>
      </w:tr>
      <w:tr>
        <w:tblPrEx>
          <w:tblCellMar>
            <w:top w:w="0" w:type="dxa"/>
            <w:left w:w="0" w:type="dxa"/>
            <w:bottom w:w="0" w:type="dxa"/>
            <w:right w:w="0" w:type="dxa"/>
          </w:tblCellMar>
        </w:tblPrEx>
        <w:trPr>
          <w:trHeight w:val="89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《关于加强村（社区）组织运转经费保障工作的通知》（万盛经开委组〔2018〕24号）《关于调整村（社区）工作干部补贴标准的通知》（万盛经开委组〔2020〕66号）</w:t>
            </w:r>
          </w:p>
        </w:tc>
      </w:tr>
      <w:tr>
        <w:tblPrEx>
          <w:tblCellMar>
            <w:top w:w="0" w:type="dxa"/>
            <w:left w:w="0" w:type="dxa"/>
            <w:bottom w:w="0" w:type="dxa"/>
            <w:right w:w="0" w:type="dxa"/>
          </w:tblCellMar>
        </w:tblPrEx>
        <w:trPr>
          <w:trHeight w:val="9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足额拨付19村社区工作经费及服务群众专项经费；提升工作人员服务热情和工作效率，帮助解决辖区居民矛盾纠纷，调解率达95%以上。帮助群众办理好公共事务及时率95%。消除安全隐患，活跃居民生活，村社区安全巡逻检查覆盖率达100%。</w:t>
            </w:r>
          </w:p>
        </w:tc>
      </w:tr>
      <w:tr>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3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权重</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村级安全巡逻检查覆盖率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监察监督员执纪监督覆盖率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帮助群众办理好公共事务及时率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群众满意度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农村环境满意度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社区环境满意度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解决居民矛盾纠纷率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保证8个村人员及运转经费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保障12个社区经费及人员补贴</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保障社区个数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保障村个数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社区安全巡逻检查覆盖率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徐冬洁</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联系电话：81715567</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w:t>
      </w:r>
      <w:r>
        <w:rPr>
          <w:rFonts w:hint="eastAsia" w:ascii="方正黑体_GBK" w:hAnsi="方正黑体_GBK" w:eastAsia="方正黑体_GBK" w:cs="方正黑体_GBK"/>
          <w:sz w:val="24"/>
          <w:szCs w:val="24"/>
          <w:highlight w:val="none"/>
          <w:lang w:eastAsia="zh-CN"/>
        </w:rPr>
        <w:t>8</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编制单位：104-重庆市綦江区南桐镇人民政府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623"/>
        <w:gridCol w:w="1030"/>
        <w:gridCol w:w="1032"/>
        <w:gridCol w:w="990"/>
        <w:gridCol w:w="995"/>
        <w:gridCol w:w="1301"/>
      </w:tblGrid>
      <w:tr>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南桐镇村社区组织经费保障</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主管部门</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104-重庆市綦江区南桐镇人民政府</w:t>
            </w:r>
          </w:p>
        </w:tc>
      </w:tr>
      <w:tr>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858.94</w:t>
            </w:r>
          </w:p>
        </w:tc>
      </w:tr>
      <w:tr>
        <w:tblPrEx>
          <w:tblCellMar>
            <w:top w:w="0" w:type="dxa"/>
            <w:left w:w="0" w:type="dxa"/>
            <w:bottom w:w="0" w:type="dxa"/>
            <w:right w:w="0" w:type="dxa"/>
          </w:tblCellMar>
        </w:tblPrEx>
        <w:trPr>
          <w:trHeight w:val="828"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村（社区）干部、本土人才、纪检监察监督员及党小组长等生活补贴，保障村（社区）日常工作有效运转，完善公共基础设施建设，丰富辖区居民文体生活，抓好社区居民精神文明建设，改善社区、农村人居环境，解决群众信访疑难问题，监督安全生产，整治安全隐患，维护社会稳定。</w:t>
            </w:r>
          </w:p>
        </w:tc>
      </w:tr>
      <w:tr>
        <w:tblPrEx>
          <w:tblCellMar>
            <w:top w:w="0" w:type="dxa"/>
            <w:left w:w="0" w:type="dxa"/>
            <w:bottom w:w="0" w:type="dxa"/>
            <w:right w:w="0" w:type="dxa"/>
          </w:tblCellMar>
        </w:tblPrEx>
        <w:trPr>
          <w:trHeight w:val="86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《关于加强村（社区）组织运转经费保障工作的通知》（万盛经开委组〔2018〕24号） 、《关于调整村（社区）工作干部补贴标准的通知》（万盛经开委组〔2020〕66号</w:t>
            </w:r>
          </w:p>
        </w:tc>
      </w:tr>
      <w:tr>
        <w:tblPrEx>
          <w:tblCellMar>
            <w:top w:w="0" w:type="dxa"/>
            <w:left w:w="0" w:type="dxa"/>
            <w:bottom w:w="0" w:type="dxa"/>
            <w:right w:w="0" w:type="dxa"/>
          </w:tblCellMar>
        </w:tblPrEx>
        <w:trPr>
          <w:trHeight w:val="79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不合格食药品及违法行为报告及时率达到95%以上，按时足额拨付18个村社区人员经费，每月及时支付补贴，解决居民矛盾纠纷率达到95%以上，辖区环境满意度达到95%以上，安全巡逻检查覆盖率达到95%以上，辖区居民对工作人员满意度达到95%以上。</w:t>
            </w:r>
          </w:p>
        </w:tc>
      </w:tr>
      <w:tr>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每月补贴支付及时率</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社区辖区环境满意度</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对不合格食药品及违法行为报告及时率</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辖区居民对工作人员满意度</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按时足额拨付村（社区）经费</w:t>
            </w:r>
            <w:r>
              <w:rPr>
                <w:rFonts w:hint="eastAsia" w:ascii="Times New Roman" w:hAnsi="Times New Roman" w:cs="Times New Roman"/>
                <w:i w:val="0"/>
                <w:color w:val="000000"/>
                <w:kern w:val="0"/>
                <w:sz w:val="24"/>
                <w:szCs w:val="24"/>
                <w:u w:val="none"/>
                <w:lang w:val="en-US" w:eastAsia="zh-CN" w:bidi="ar"/>
              </w:rPr>
              <w:t>个数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安全巡逻检查覆盖率</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解决居民矛盾纠纷率</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代林倩</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48302301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w:t>
      </w:r>
      <w:r>
        <w:rPr>
          <w:rFonts w:hint="eastAsia" w:ascii="方正黑体_GBK" w:hAnsi="方正黑体_GBK" w:eastAsia="方正黑体_GBK" w:cs="方正黑体_GBK"/>
          <w:sz w:val="24"/>
          <w:szCs w:val="24"/>
          <w:highlight w:val="none"/>
          <w:lang w:eastAsia="zh-CN"/>
        </w:rPr>
        <w:t>9</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编制单位：104-重庆市綦江区南桐镇人民政府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616"/>
        <w:gridCol w:w="1100"/>
        <w:gridCol w:w="1063"/>
        <w:gridCol w:w="1"/>
        <w:gridCol w:w="774"/>
        <w:gridCol w:w="1"/>
        <w:gridCol w:w="1100"/>
        <w:gridCol w:w="1316"/>
      </w:tblGrid>
      <w:tr>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7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南桐镇城乡环境管理专项</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104-重庆市綦江区南桐镇人民政府</w:t>
            </w:r>
          </w:p>
        </w:tc>
      </w:tr>
      <w:tr>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210.00</w:t>
            </w:r>
          </w:p>
        </w:tc>
      </w:tr>
      <w:tr>
        <w:tblPrEx>
          <w:tblCellMar>
            <w:top w:w="0" w:type="dxa"/>
            <w:left w:w="0" w:type="dxa"/>
            <w:bottom w:w="0" w:type="dxa"/>
            <w:right w:w="0" w:type="dxa"/>
          </w:tblCellMar>
        </w:tblPrEx>
        <w:trPr>
          <w:trHeight w:val="177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背街小巷、二郎山公园、公厕、亲水步道等进行常态化保洁，对辖区防洪沟、河道、化粪池等进行常态化清掏清理，开展生活垃圾分类，对生活垃圾进行日常转运，对背街小巷道路进行常态化冲洗，聘用城管协管队员对市容秩序进行管理等</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6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万盛城管文〔2018〕61号、管委会领导抄告单〔2018〕1003号</w:t>
            </w:r>
          </w:p>
        </w:tc>
      </w:tr>
      <w:tr>
        <w:tblPrEx>
          <w:tblCellMar>
            <w:top w:w="0" w:type="dxa"/>
            <w:left w:w="0" w:type="dxa"/>
            <w:bottom w:w="0" w:type="dxa"/>
            <w:right w:w="0" w:type="dxa"/>
          </w:tblCellMar>
        </w:tblPrEx>
        <w:trPr>
          <w:trHeight w:val="1688"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掏无主化粪池数量达到10个以上，清扫保洁工作每月完成及时率达到95%以上，清扫保洁覆盖率达到95%以上，辖区清洁卫生保持度达到95%以上，持续给辖区居民营造良好的生活环境，环境卫生达标率达到95%以上，居民对辖区清扫保洁工作满意度达到95%以上。</w:t>
            </w:r>
          </w:p>
        </w:tc>
      </w:tr>
      <w:tr>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环境卫生达标率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持续给辖区居民营造良好的生活环境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有效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改善</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辖区清洁卫生保持度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一次性</w:t>
            </w:r>
            <w:r>
              <w:rPr>
                <w:rFonts w:hint="default" w:ascii="Times New Roman" w:hAnsi="Times New Roman" w:eastAsia="方正仿宋_GBK" w:cs="Times New Roman"/>
                <w:i w:val="0"/>
                <w:color w:val="000000"/>
                <w:kern w:val="0"/>
                <w:sz w:val="24"/>
                <w:szCs w:val="24"/>
                <w:u w:val="none"/>
                <w:lang w:val="en-US" w:eastAsia="zh-CN" w:bidi="ar"/>
              </w:rPr>
              <w:t>清掏无主化粪池</w:t>
            </w:r>
            <w:r>
              <w:rPr>
                <w:rFonts w:hint="eastAsia" w:ascii="Times New Roman" w:hAnsi="Times New Roman" w:cs="Times New Roman"/>
                <w:i w:val="0"/>
                <w:color w:val="000000"/>
                <w:kern w:val="0"/>
                <w:sz w:val="24"/>
                <w:szCs w:val="24"/>
                <w:u w:val="none"/>
                <w:lang w:val="en-US" w:eastAsia="zh-CN" w:bidi="ar"/>
              </w:rPr>
              <w:t>比率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居民对辖区清扫保洁工作满意度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清扫保洁工作每月完成及时率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清扫保洁覆盖率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代林倩</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48302301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w:t>
      </w:r>
      <w:r>
        <w:rPr>
          <w:rFonts w:hint="eastAsia" w:ascii="方正黑体_GBK" w:hAnsi="方正黑体_GBK" w:eastAsia="方正黑体_GBK" w:cs="方正黑体_GBK"/>
          <w:sz w:val="24"/>
          <w:szCs w:val="24"/>
          <w:highlight w:val="none"/>
          <w:lang w:eastAsia="zh-CN"/>
        </w:rPr>
        <w:t>10</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编制单位：104-重庆市綦江区南桐镇人民政府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35"/>
        <w:gridCol w:w="2584"/>
        <w:gridCol w:w="1101"/>
        <w:gridCol w:w="1045"/>
        <w:gridCol w:w="793"/>
        <w:gridCol w:w="1136"/>
        <w:gridCol w:w="1281"/>
      </w:tblGrid>
      <w:tr>
        <w:tblPrEx>
          <w:shd w:val="clear" w:color="auto" w:fill="auto"/>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7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南桐镇招商引资专项</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104-重庆市綦江区南桐镇人民政府</w:t>
            </w:r>
          </w:p>
        </w:tc>
      </w:tr>
      <w:tr>
        <w:tblPrEx>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82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对辖区内交通货运行业加大行业扶持，加强税收征管，强化安全监管，抓好管理服务</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6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万盛经开区管委会（2017—8）号专题会议</w:t>
            </w:r>
          </w:p>
        </w:tc>
      </w:tr>
      <w:tr>
        <w:tblPrEx>
          <w:tblCellMar>
            <w:top w:w="0" w:type="dxa"/>
            <w:left w:w="0" w:type="dxa"/>
            <w:bottom w:w="0" w:type="dxa"/>
            <w:right w:w="0" w:type="dxa"/>
          </w:tblCellMar>
        </w:tblPrEx>
        <w:trPr>
          <w:trHeight w:val="132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政策宣传率达到95%以上，扶持资金支付合规性达到100%，扶持资金及时支付，扶持企业总数大于1家，企业经济指标同比实现正增长，带动辖区税收增收。</w:t>
            </w:r>
          </w:p>
        </w:tc>
      </w:tr>
      <w:tr>
        <w:tblPrEx>
          <w:tblCellMar>
            <w:top w:w="0" w:type="dxa"/>
            <w:left w:w="0" w:type="dxa"/>
            <w:bottom w:w="0" w:type="dxa"/>
            <w:right w:w="0" w:type="dxa"/>
          </w:tblCellMar>
        </w:tblPrEx>
        <w:trPr>
          <w:trHeight w:val="396"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扶持企业总数</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企业经济指标同比实现正增长</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扶持资金支付及时率</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扶持资金支付合规性</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招商引资优惠政策宣传率</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企业对帮扶工作满意度</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带动辖区税收增收</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有效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提升</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代林倩</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4830230</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编制单位：105-重庆市綦江区关坝镇人民政府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6"/>
        <w:gridCol w:w="2574"/>
        <w:gridCol w:w="1085"/>
        <w:gridCol w:w="1083"/>
        <w:gridCol w:w="788"/>
        <w:gridCol w:w="1113"/>
        <w:gridCol w:w="1266"/>
      </w:tblGrid>
      <w:tr>
        <w:tblPrEx>
          <w:shd w:val="clear" w:color="auto" w:fill="auto"/>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7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关坝镇村社区组织经费保障</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105-重庆市綦江区关坝镇人民政府</w:t>
            </w:r>
          </w:p>
        </w:tc>
      </w:tr>
      <w:tr>
        <w:tblPrEx>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444.33</w:t>
            </w:r>
          </w:p>
        </w:tc>
      </w:tr>
      <w:tr>
        <w:tblPrEx>
          <w:tblCellMar>
            <w:top w:w="0" w:type="dxa"/>
            <w:left w:w="0" w:type="dxa"/>
            <w:bottom w:w="0" w:type="dxa"/>
            <w:right w:w="0" w:type="dxa"/>
          </w:tblCellMar>
        </w:tblPrEx>
        <w:trPr>
          <w:trHeight w:val="82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保障村干部及村其他成员生活补助、村办公费及服务群众经费、村居监督监察员补助等</w:t>
            </w:r>
          </w:p>
        </w:tc>
      </w:tr>
      <w:tr>
        <w:tblPrEx>
          <w:tblCellMar>
            <w:top w:w="0" w:type="dxa"/>
            <w:left w:w="0" w:type="dxa"/>
            <w:bottom w:w="0" w:type="dxa"/>
            <w:right w:w="0" w:type="dxa"/>
          </w:tblCellMar>
        </w:tblPrEx>
        <w:trPr>
          <w:trHeight w:val="6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万盛经开委组</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2018</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24号 万盛经开委组</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2020</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66号</w:t>
            </w:r>
          </w:p>
        </w:tc>
      </w:tr>
      <w:tr>
        <w:tblPrEx>
          <w:tblCellMar>
            <w:top w:w="0" w:type="dxa"/>
            <w:left w:w="0" w:type="dxa"/>
            <w:bottom w:w="0" w:type="dxa"/>
            <w:right w:w="0" w:type="dxa"/>
          </w:tblCellMar>
        </w:tblPrEx>
        <w:trPr>
          <w:trHeight w:val="1353"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全年补助村级10个单位，补助办公经费4万元/村、6万元/社区，服务群众专项经费2万元/村、6万元/社区，居民对管理工作满意度达到95%，补助村级工作人员不低于62人，村支两委人均补助标准不低于2795元/人·月。</w:t>
            </w:r>
          </w:p>
        </w:tc>
      </w:tr>
      <w:tr>
        <w:tblPrEx>
          <w:tblCellMar>
            <w:top w:w="0" w:type="dxa"/>
            <w:left w:w="0" w:type="dxa"/>
            <w:bottom w:w="0" w:type="dxa"/>
            <w:right w:w="0" w:type="dxa"/>
          </w:tblCellMar>
        </w:tblPrEx>
        <w:trPr>
          <w:trHeight w:val="39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补助资金及时到位率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群众反映事项办理率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监察监督员工作合格率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居民幸福指数提升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eastAsia="zh-CN" w:bidi="ar"/>
              </w:rPr>
              <w:t>定性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eastAsia="zh-CN" w:bidi="ar"/>
              </w:rPr>
            </w:pPr>
            <w:r>
              <w:rPr>
                <w:rFonts w:hint="eastAsia" w:ascii="方正仿宋_GBK" w:hAnsi="方正仿宋_GBK" w:eastAsia="方正仿宋_GBK" w:cs="方正仿宋_GBK"/>
                <w:i w:val="0"/>
                <w:color w:val="000000"/>
                <w:kern w:val="0"/>
                <w:sz w:val="24"/>
                <w:szCs w:val="24"/>
                <w:u w:val="none"/>
                <w:lang w:eastAsia="zh-CN" w:bidi="ar"/>
              </w:rPr>
              <w:t>有效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eastAsia="zh-CN" w:bidi="ar"/>
              </w:rPr>
              <w:t>提升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各村办公经费及服务群众经费补助</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万元/年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各社区办公费和服务群众经费标准</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万元/年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开展食品安全宣传次数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对食品质量进行抽查、巡查次数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运转经费村数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村民人居环境治理提升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定性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eastAsia="zh-CN" w:bidi="ar"/>
              </w:rPr>
            </w:pPr>
            <w:r>
              <w:rPr>
                <w:rFonts w:hint="eastAsia" w:ascii="方正仿宋_GBK" w:hAnsi="方正仿宋_GBK" w:eastAsia="方正仿宋_GBK" w:cs="方正仿宋_GBK"/>
                <w:i w:val="0"/>
                <w:color w:val="000000"/>
                <w:kern w:val="0"/>
                <w:sz w:val="24"/>
                <w:szCs w:val="24"/>
                <w:u w:val="none"/>
                <w:lang w:eastAsia="zh-CN" w:bidi="ar"/>
              </w:rPr>
              <w:t>有效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eastAsia="zh-CN" w:bidi="ar"/>
              </w:rPr>
              <w:t>提升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群众满意度</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eastAsia="zh-CN" w:bidi="ar"/>
              </w:rPr>
              <w:t>95</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贺琳</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48357954</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编制单位：105-重庆市綦江区关坝镇人民政府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888"/>
        <w:gridCol w:w="2682"/>
        <w:gridCol w:w="1069"/>
        <w:gridCol w:w="1049"/>
        <w:gridCol w:w="1"/>
        <w:gridCol w:w="833"/>
        <w:gridCol w:w="1087"/>
        <w:gridCol w:w="1266"/>
      </w:tblGrid>
      <w:tr>
        <w:tblPrEx>
          <w:shd w:val="clear" w:color="auto" w:fill="auto"/>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关坝镇招商引资专项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105-重庆市綦江区关坝镇人民政府</w:t>
            </w:r>
          </w:p>
        </w:tc>
      </w:tr>
      <w:tr>
        <w:tblPrEx>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20.00</w:t>
            </w:r>
          </w:p>
        </w:tc>
      </w:tr>
      <w:tr>
        <w:tblPrEx>
          <w:tblCellMar>
            <w:top w:w="0" w:type="dxa"/>
            <w:left w:w="0" w:type="dxa"/>
            <w:bottom w:w="0" w:type="dxa"/>
            <w:right w:w="0" w:type="dxa"/>
          </w:tblCellMar>
        </w:tblPrEx>
        <w:trPr>
          <w:trHeight w:val="82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以“满天星”行动计划为引领，加大对高新技术企业、数字经济企业等的招商力度，助力高新技术产业和现代服务业发展。</w:t>
            </w:r>
          </w:p>
        </w:tc>
      </w:tr>
      <w:tr>
        <w:tblPrEx>
          <w:tblCellMar>
            <w:top w:w="0" w:type="dxa"/>
            <w:left w:w="0" w:type="dxa"/>
            <w:bottom w:w="0" w:type="dxa"/>
            <w:right w:w="0" w:type="dxa"/>
          </w:tblCellMar>
        </w:tblPrEx>
        <w:trPr>
          <w:trHeight w:val="706"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管委会专题会议纪要2017-8；管委会专题会议纪要2018-11</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134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走访企业30家以上，对符合</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政策的企业进行奖补，辖区企业满意度90%以上。</w:t>
            </w:r>
          </w:p>
        </w:tc>
      </w:tr>
      <w:tr>
        <w:tblPrEx>
          <w:tblCellMar>
            <w:top w:w="0" w:type="dxa"/>
            <w:left w:w="0" w:type="dxa"/>
            <w:bottom w:w="0" w:type="dxa"/>
            <w:right w:w="0" w:type="dxa"/>
          </w:tblCellMar>
        </w:tblPrEx>
        <w:trPr>
          <w:trHeight w:val="396"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辖区企业满意度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招商引资考察接待费</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万元</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带动辖区</w:t>
            </w:r>
            <w:r>
              <w:rPr>
                <w:rFonts w:hint="default" w:ascii="Times New Roman" w:hAnsi="Times New Roman" w:eastAsia="方正仿宋_GBK" w:cs="Times New Roman"/>
                <w:i w:val="0"/>
                <w:color w:val="000000"/>
                <w:kern w:val="0"/>
                <w:sz w:val="24"/>
                <w:szCs w:val="24"/>
                <w:u w:val="none"/>
                <w:lang w:val="en-US" w:eastAsia="zh-CN" w:bidi="ar"/>
              </w:rPr>
              <w:t>税收增长</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定性</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eastAsia="zh-CN" w:bidi="ar"/>
              </w:rPr>
            </w:pPr>
            <w:r>
              <w:rPr>
                <w:rFonts w:hint="default" w:ascii="Times New Roman" w:hAnsi="Times New Roman" w:eastAsia="方正仿宋_GBK" w:cs="Times New Roman"/>
                <w:i w:val="0"/>
                <w:color w:val="000000"/>
                <w:kern w:val="0"/>
                <w:sz w:val="24"/>
                <w:szCs w:val="24"/>
                <w:u w:val="none"/>
                <w:lang w:eastAsia="zh-CN" w:bidi="ar"/>
              </w:rPr>
              <w:t>有效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bidi="ar"/>
              </w:rPr>
            </w:pPr>
            <w:r>
              <w:rPr>
                <w:rFonts w:hint="default" w:ascii="Times New Roman" w:hAnsi="Times New Roman" w:eastAsia="方正仿宋_GBK" w:cs="Times New Roman"/>
                <w:i w:val="0"/>
                <w:color w:val="000000"/>
                <w:kern w:val="0"/>
                <w:sz w:val="24"/>
                <w:szCs w:val="24"/>
                <w:u w:val="none"/>
                <w:lang w:eastAsia="zh-CN" w:bidi="ar"/>
              </w:rPr>
              <w:t>提升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开展招商引资活动、企业家座谈活动</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走访企业</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商贸企业升限</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带动就业人次</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贺琳</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default" w:ascii="Times New Roman" w:hAnsi="Times New Roman" w:cs="Times New Roman"/>
          <w:sz w:val="24"/>
          <w:szCs w:val="24"/>
          <w:lang w:eastAsia="zh-CN"/>
        </w:rPr>
        <w:t>48357954</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编制单位：105-重庆市綦江区关坝镇人民政府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35"/>
        <w:gridCol w:w="2679"/>
        <w:gridCol w:w="1070"/>
        <w:gridCol w:w="1053"/>
        <w:gridCol w:w="798"/>
        <w:gridCol w:w="1089"/>
        <w:gridCol w:w="1251"/>
      </w:tblGrid>
      <w:tr>
        <w:tblPrEx>
          <w:shd w:val="clear" w:color="auto" w:fill="auto"/>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关坝镇城乡环境管理专项</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105-重庆市綦江区关坝镇人民政府</w:t>
            </w:r>
          </w:p>
        </w:tc>
      </w:tr>
      <w:tr>
        <w:tblPrEx>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155.00</w:t>
            </w:r>
          </w:p>
        </w:tc>
      </w:tr>
      <w:tr>
        <w:tblPrEx>
          <w:tblCellMar>
            <w:top w:w="0" w:type="dxa"/>
            <w:left w:w="0" w:type="dxa"/>
            <w:bottom w:w="0" w:type="dxa"/>
            <w:right w:w="0" w:type="dxa"/>
          </w:tblCellMar>
        </w:tblPrEx>
        <w:trPr>
          <w:trHeight w:val="82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用于辖区内常态化保洁，对辖区防洪沟、河道、化粪池等进行常态化清掏清理，开展生活垃圾分类，对生活垃圾进行日常转运等</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对市政设施的维修维护，设备购置等</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6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万盛城管文〔2018〕61号、万盛经开发〔2017〕27号、管委会领导抄告单〔2018〕1003号</w:t>
            </w:r>
          </w:p>
        </w:tc>
      </w:tr>
      <w:tr>
        <w:tblPrEx>
          <w:tblCellMar>
            <w:top w:w="0" w:type="dxa"/>
            <w:left w:w="0" w:type="dxa"/>
            <w:bottom w:w="0" w:type="dxa"/>
            <w:right w:w="0" w:type="dxa"/>
          </w:tblCellMar>
        </w:tblPrEx>
        <w:trPr>
          <w:trHeight w:val="793"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确保集中区域可视范围内无白色垃圾，打造干净、整洁、优美的旅居环境；对全镇范围内主、次干道沿线及主要村民聚居点进行生活垃圾市场化清运，做到生活垃圾日产日清，有效改善农村人居环境，助推乡村振兴战略实施。</w:t>
            </w:r>
          </w:p>
        </w:tc>
      </w:tr>
      <w:tr>
        <w:tblPrEx>
          <w:tblCellMar>
            <w:top w:w="0" w:type="dxa"/>
            <w:left w:w="0" w:type="dxa"/>
            <w:bottom w:w="0" w:type="dxa"/>
            <w:right w:w="0" w:type="dxa"/>
          </w:tblCellMar>
        </w:tblPrEx>
        <w:trPr>
          <w:trHeight w:val="396"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场镇及场镇周边设施维修维护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0.75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万平方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千米</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提升辖区环境质量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eastAsia="zh-CN" w:bidi="ar"/>
              </w:rPr>
              <w:t>定性</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eastAsia="zh-CN" w:bidi="ar"/>
              </w:rPr>
            </w:pPr>
            <w:r>
              <w:rPr>
                <w:rFonts w:hint="eastAsia" w:ascii="方正仿宋_GBK" w:hAnsi="方正仿宋_GBK" w:eastAsia="方正仿宋_GBK" w:cs="方正仿宋_GBK"/>
                <w:i w:val="0"/>
                <w:color w:val="000000"/>
                <w:kern w:val="0"/>
                <w:sz w:val="24"/>
                <w:szCs w:val="24"/>
                <w:u w:val="none"/>
                <w:lang w:eastAsia="zh-CN" w:bidi="ar"/>
              </w:rPr>
              <w:t>有效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eastAsia="zh-CN" w:bidi="ar"/>
              </w:rPr>
              <w:t>提升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辖区居民对满意度</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实施城镇卫生清扫及垃圾转运数量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实施农村卫生清扫及垃圾转运数量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设备购置合格率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基础设施维护、化粪池清理、路面修补及时率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垃圾清运及时率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城镇环境卫生达标率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经费支出控制率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r>
              <w:rPr>
                <w:rFonts w:hint="eastAsia" w:ascii="方正仿宋_GBK" w:hAnsi="方正仿宋_GBK" w:eastAsia="方正仿宋_GBK" w:cs="方正仿宋_GBK"/>
                <w:i w:val="0"/>
                <w:color w:val="000000"/>
                <w:kern w:val="0"/>
                <w:sz w:val="24"/>
                <w:szCs w:val="24"/>
                <w:u w:val="none"/>
                <w:lang w:eastAsia="zh-CN" w:bidi="ar"/>
              </w:rPr>
              <w:t>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贺琳</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48357954</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编制单位：106-重庆市綦江区青年镇人民政府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19"/>
        <w:gridCol w:w="2695"/>
        <w:gridCol w:w="1070"/>
        <w:gridCol w:w="1070"/>
        <w:gridCol w:w="799"/>
        <w:gridCol w:w="1053"/>
        <w:gridCol w:w="1269"/>
      </w:tblGrid>
      <w:tr>
        <w:tblPrEx>
          <w:shd w:val="clear" w:color="auto" w:fill="auto"/>
          <w:tblCellMar>
            <w:top w:w="0" w:type="dxa"/>
            <w:left w:w="0" w:type="dxa"/>
            <w:bottom w:w="0" w:type="dxa"/>
            <w:right w:w="0" w:type="dxa"/>
          </w:tblCellMar>
        </w:tblPrEx>
        <w:trPr>
          <w:trHeight w:val="621"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青年镇城乡环境管理专项</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106-重庆市綦江区青年镇人民政府</w:t>
            </w:r>
          </w:p>
        </w:tc>
      </w:tr>
      <w:tr>
        <w:tblPrEx>
          <w:tblCellMar>
            <w:top w:w="0" w:type="dxa"/>
            <w:left w:w="0" w:type="dxa"/>
            <w:bottom w:w="0" w:type="dxa"/>
            <w:right w:w="0" w:type="dxa"/>
          </w:tblCellMar>
        </w:tblPrEx>
        <w:trPr>
          <w:trHeight w:val="621"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126.79</w:t>
            </w:r>
          </w:p>
        </w:tc>
      </w:tr>
      <w:tr>
        <w:tblPrEx>
          <w:tblCellMar>
            <w:top w:w="0" w:type="dxa"/>
            <w:left w:w="0" w:type="dxa"/>
            <w:bottom w:w="0" w:type="dxa"/>
            <w:right w:w="0" w:type="dxa"/>
          </w:tblCellMar>
        </w:tblPrEx>
        <w:trPr>
          <w:trHeight w:val="1086"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为深入贯彻习近平生态文明思想，持续巩固提升农村人居环境整治工作成效，夯实乡村振兴基础设施建设，强化城市管理工作，切实提升群众生活质量及幸福感，需做好村镇规划、村镇建设、公路建设、环境保护、市政公用、市容环卫、农村环境整治、市政、环保基础设施日常管理维护，确保各项基础设施正常运行。同时结合农村人居环境提升及生活垃圾治理相关工作要求，需同步开展、做好垃圾分类、清运及日常清扫保洁</w:t>
            </w:r>
          </w:p>
        </w:tc>
      </w:tr>
      <w:tr>
        <w:tblPrEx>
          <w:tblCellMar>
            <w:top w:w="0" w:type="dxa"/>
            <w:left w:w="0" w:type="dxa"/>
            <w:bottom w:w="0" w:type="dxa"/>
            <w:right w:w="0" w:type="dxa"/>
          </w:tblCellMar>
        </w:tblPrEx>
        <w:trPr>
          <w:trHeight w:val="862"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关于印发《青年镇机构编制方案》的通知万盛经开编委发</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2019</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32号、万盛经开办发</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2019</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12号《重庆万盛经开区管委会办公室关于印发万盛经开区城市环境常态化综合整治工作方案的通知》</w:t>
            </w:r>
          </w:p>
        </w:tc>
      </w:tr>
      <w:tr>
        <w:tblPrEx>
          <w:tblCellMar>
            <w:top w:w="0" w:type="dxa"/>
            <w:left w:w="0" w:type="dxa"/>
            <w:bottom w:w="0" w:type="dxa"/>
            <w:right w:w="0" w:type="dxa"/>
          </w:tblCellMar>
        </w:tblPrEx>
        <w:trPr>
          <w:trHeight w:val="1305"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做好市政、环保基础设施的日常管理维护，确保各项基础设施正常运行。垃圾清运天数全年不低于360天，完成辖区清扫保洁面积不低于0.84平方公里。</w:t>
            </w:r>
          </w:p>
        </w:tc>
      </w:tr>
      <w:tr>
        <w:tblPrEx>
          <w:tblCellMar>
            <w:top w:w="0" w:type="dxa"/>
            <w:left w:w="0" w:type="dxa"/>
            <w:bottom w:w="0" w:type="dxa"/>
            <w:right w:w="0" w:type="dxa"/>
          </w:tblCellMar>
        </w:tblPrEx>
        <w:trPr>
          <w:trHeight w:val="396"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完成辖区清扫保洁面积</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平方公里</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垃圾清运天数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辖区垃圾清扫天数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辖区清扫保洁工作完成及时率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辖区清洁卫生保持度</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居民对辖区清扫保洁工作满意度</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罗霞</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48351213</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5</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编制单位：106-重庆市綦江区青年镇人民政府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710"/>
        <w:gridCol w:w="1070"/>
        <w:gridCol w:w="1089"/>
        <w:gridCol w:w="779"/>
        <w:gridCol w:w="1"/>
        <w:gridCol w:w="1182"/>
        <w:gridCol w:w="1140"/>
      </w:tblGrid>
      <w:tr>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青年镇村社区组织经费保障</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106-重庆市綦江区青年镇人民政府</w:t>
            </w:r>
          </w:p>
        </w:tc>
      </w:tr>
      <w:tr>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322.72</w:t>
            </w:r>
          </w:p>
        </w:tc>
      </w:tr>
      <w:tr>
        <w:tblPrEx>
          <w:tblCellMar>
            <w:top w:w="0" w:type="dxa"/>
            <w:left w:w="0" w:type="dxa"/>
            <w:bottom w:w="0" w:type="dxa"/>
            <w:right w:w="0" w:type="dxa"/>
          </w:tblCellMar>
        </w:tblPrEx>
        <w:trPr>
          <w:trHeight w:val="828"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障村、社区干部及小组长生活补助，保障村社区日常工作有效运转，丰富辖区村、居民文体生活，抓好村、社区居民精神文明建设，改善社区人居环境，解决群众信访疑难问题，监督安全生产，整治安全隐患，维护社会稳定。</w:t>
            </w:r>
          </w:p>
        </w:tc>
      </w:tr>
      <w:tr>
        <w:tblPrEx>
          <w:tblCellMar>
            <w:top w:w="0" w:type="dxa"/>
            <w:left w:w="0" w:type="dxa"/>
            <w:bottom w:w="0" w:type="dxa"/>
            <w:right w:w="0" w:type="dxa"/>
          </w:tblCellMar>
        </w:tblPrEx>
        <w:trPr>
          <w:trHeight w:val="136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关于加强村（社区）组织运转经费保障工作的通知万盛经开委组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2018</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24号/关于调整村（社区）工作干部补贴标准的通知万盛经开委组〔2020〕 66 号</w:t>
            </w:r>
          </w:p>
        </w:tc>
      </w:tr>
      <w:tr>
        <w:tblPrEx>
          <w:tblCellMar>
            <w:top w:w="0" w:type="dxa"/>
            <w:left w:w="0" w:type="dxa"/>
            <w:bottom w:w="0" w:type="dxa"/>
            <w:right w:w="0" w:type="dxa"/>
          </w:tblCellMar>
        </w:tblPrEx>
        <w:trPr>
          <w:trHeight w:val="81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每月按时发放村（社区）干部、本土人才、纪检监察监督员及党小组长等生活补贴；抓好社区居民精神文明建设，改善社区、农村人居环境，解决群众信访疑难问题，监督安全生产，整治安全隐患，维护社会稳定</w:t>
            </w:r>
            <w:r>
              <w:rPr>
                <w:rFonts w:hint="eastAsia" w:ascii="方正仿宋_GBK" w:hAnsi="方正仿宋_GBK" w:eastAsia="方正仿宋_GBK" w:cs="方正仿宋_GBK"/>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补助村社区级数量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管理工作完成及时率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补助资金及时到位率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居民对管理工作满意度</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村支两委人均月标准</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2325</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村级办公经费补助标准</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村级服务群众专项经费补助</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补助村社区级工作人员人数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补助村社区两委其他人员、小组长人数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135</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罗霞</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48351213</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6</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编制单位：106-重庆市綦江区青年镇人民政府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50"/>
        <w:gridCol w:w="2689"/>
        <w:gridCol w:w="1073"/>
        <w:gridCol w:w="1073"/>
        <w:gridCol w:w="800"/>
        <w:gridCol w:w="1051"/>
        <w:gridCol w:w="1239"/>
      </w:tblGrid>
      <w:tr>
        <w:tblPrEx>
          <w:shd w:val="clear" w:color="auto" w:fill="auto"/>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青年镇招商引资专项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106-重庆市綦江区青年镇人民政府</w:t>
            </w:r>
          </w:p>
        </w:tc>
      </w:tr>
      <w:tr>
        <w:tblPrEx>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35.00</w:t>
            </w:r>
          </w:p>
        </w:tc>
      </w:tr>
      <w:tr>
        <w:tblPrEx>
          <w:tblCellMar>
            <w:top w:w="0" w:type="dxa"/>
            <w:left w:w="0" w:type="dxa"/>
            <w:bottom w:w="0" w:type="dxa"/>
            <w:right w:w="0" w:type="dxa"/>
          </w:tblCellMar>
        </w:tblPrEx>
        <w:trPr>
          <w:trHeight w:val="189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以</w:t>
            </w:r>
            <w:r>
              <w:rPr>
                <w:rFonts w:hint="eastAsia" w:ascii="方正仿宋_GBK" w:hAnsi="方正仿宋_GBK" w:eastAsia="方正仿宋_GBK" w:cs="方正仿宋_GBK"/>
                <w:i w:val="0"/>
                <w:color w:val="000000"/>
                <w:kern w:val="0"/>
                <w:sz w:val="24"/>
                <w:szCs w:val="24"/>
                <w:u w:val="none"/>
                <w:lang w:val="en-US" w:eastAsia="zh-CN" w:bidi="ar"/>
              </w:rPr>
              <w:t>“满天星”</w:t>
            </w:r>
            <w:r>
              <w:rPr>
                <w:rFonts w:hint="default" w:ascii="Times New Roman" w:hAnsi="Times New Roman" w:eastAsia="方正仿宋_GBK" w:cs="Times New Roman"/>
                <w:i w:val="0"/>
                <w:color w:val="000000"/>
                <w:kern w:val="0"/>
                <w:sz w:val="24"/>
                <w:szCs w:val="24"/>
                <w:u w:val="none"/>
                <w:lang w:val="en-US" w:eastAsia="zh-CN" w:bidi="ar"/>
              </w:rPr>
              <w:t>行动计划为引领，加大对高新技术企业、数字经济企业等的招商力度，助力高新技术产业和现代服务业发展</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加强交通运输物流行业管理和服务工作。</w:t>
            </w:r>
          </w:p>
        </w:tc>
      </w:tr>
      <w:tr>
        <w:tblPrEx>
          <w:tblCellMar>
            <w:top w:w="0" w:type="dxa"/>
            <w:left w:w="0" w:type="dxa"/>
            <w:bottom w:w="0" w:type="dxa"/>
            <w:right w:w="0" w:type="dxa"/>
          </w:tblCellMar>
        </w:tblPrEx>
        <w:trPr>
          <w:trHeight w:val="127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重庆市万盛经开区管委会办公室关于印发《万盛经开区招商引资优惠政策实施细则》〔2020〕25号</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加强交通运输物流行业管理和服务的专题会议纪要2017-8，关于促进交通货运行业发展的纪要2018-11</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1352"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全年为</w:t>
            </w:r>
            <w:r>
              <w:rPr>
                <w:rFonts w:hint="eastAsia" w:ascii="Times New Roman" w:hAnsi="Times New Roman" w:cs="Times New Roman"/>
                <w:i w:val="0"/>
                <w:color w:val="000000"/>
                <w:kern w:val="0"/>
                <w:sz w:val="24"/>
                <w:szCs w:val="24"/>
                <w:u w:val="none"/>
                <w:lang w:val="en-US" w:eastAsia="zh-CN" w:bidi="ar"/>
              </w:rPr>
              <w:t>服务</w:t>
            </w:r>
            <w:r>
              <w:rPr>
                <w:rFonts w:hint="default" w:ascii="Times New Roman" w:hAnsi="Times New Roman" w:eastAsia="方正仿宋_GBK" w:cs="Times New Roman"/>
                <w:i w:val="0"/>
                <w:color w:val="000000"/>
                <w:kern w:val="0"/>
                <w:sz w:val="24"/>
                <w:szCs w:val="24"/>
                <w:u w:val="none"/>
                <w:lang w:val="en-US" w:eastAsia="zh-CN" w:bidi="ar"/>
              </w:rPr>
              <w:t>企业数量不低于</w:t>
            </w:r>
            <w:r>
              <w:rPr>
                <w:rFonts w:hint="eastAsia" w:ascii="Times New Roman" w:hAnsi="Times New Roman" w:cs="Times New Roman"/>
                <w:i w:val="0"/>
                <w:color w:val="000000"/>
                <w:kern w:val="0"/>
                <w:sz w:val="24"/>
                <w:szCs w:val="24"/>
                <w:u w:val="none"/>
                <w:lang w:val="en-US" w:eastAsia="zh-CN" w:bidi="ar"/>
              </w:rPr>
              <w:t>20</w:t>
            </w:r>
            <w:r>
              <w:rPr>
                <w:rFonts w:hint="default" w:ascii="Times New Roman" w:hAnsi="Times New Roman" w:eastAsia="方正仿宋_GBK" w:cs="Times New Roman"/>
                <w:i w:val="0"/>
                <w:color w:val="000000"/>
                <w:kern w:val="0"/>
                <w:sz w:val="24"/>
                <w:szCs w:val="24"/>
                <w:u w:val="none"/>
                <w:lang w:val="en-US" w:eastAsia="zh-CN" w:bidi="ar"/>
              </w:rPr>
              <w:t>家，企业对</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政策满意度不低于98%，</w:t>
            </w:r>
            <w:r>
              <w:rPr>
                <w:rFonts w:hint="eastAsia" w:ascii="Times New Roman" w:hAnsi="Times New Roman" w:cs="Times New Roman"/>
                <w:i w:val="0"/>
                <w:color w:val="000000"/>
                <w:kern w:val="0"/>
                <w:sz w:val="24"/>
                <w:szCs w:val="24"/>
                <w:u w:val="none"/>
                <w:lang w:val="en-US" w:eastAsia="zh-CN" w:bidi="ar"/>
              </w:rPr>
              <w:t>提高区域经济市场主体活力，增强辖区营商环境。</w:t>
            </w:r>
          </w:p>
        </w:tc>
      </w:tr>
      <w:tr>
        <w:tblPrEx>
          <w:tblCellMar>
            <w:top w:w="0" w:type="dxa"/>
            <w:left w:w="0" w:type="dxa"/>
            <w:bottom w:w="0" w:type="dxa"/>
            <w:right w:w="0" w:type="dxa"/>
          </w:tblCellMar>
        </w:tblPrEx>
        <w:trPr>
          <w:trHeight w:val="396"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企业对</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奖励政策知晓率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9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扶持资金支付及时率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扶持资金支付合规性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扶持资金支付及时率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15</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受益企业满意度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15</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带动辖区税收增收</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15</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有效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提升</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bl>
    <w:p>
      <w:pPr>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罗霞</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48351213</w:t>
      </w:r>
    </w:p>
    <w:p>
      <w:pPr>
        <w:rPr>
          <w:rFonts w:hint="default" w:ascii="Times New Roman" w:hAnsi="Times New Roman" w:cs="Times New Roman"/>
          <w:sz w:val="24"/>
          <w:szCs w:val="24"/>
          <w:lang w:eastAsia="zh-CN"/>
        </w:rPr>
      </w:pPr>
    </w:p>
    <w:p>
      <w:pPr>
        <w:pStyle w:val="2"/>
        <w:rPr>
          <w:rFonts w:hint="default"/>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7</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编制单位：107-重庆市綦江区丛林镇人民政府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6"/>
        <w:gridCol w:w="2673"/>
        <w:gridCol w:w="1109"/>
        <w:gridCol w:w="1037"/>
        <w:gridCol w:w="981"/>
        <w:gridCol w:w="1036"/>
        <w:gridCol w:w="1073"/>
      </w:tblGrid>
      <w:tr>
        <w:tblPrEx>
          <w:shd w:val="clear" w:color="auto" w:fill="auto"/>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丛林镇城乡环境管理专项</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107-重庆市綦江区丛林镇人民政府</w:t>
            </w:r>
          </w:p>
        </w:tc>
      </w:tr>
      <w:tr>
        <w:tblPrEx>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70.00</w:t>
            </w:r>
          </w:p>
        </w:tc>
      </w:tr>
      <w:tr>
        <w:tblPrEx>
          <w:tblCellMar>
            <w:top w:w="0" w:type="dxa"/>
            <w:left w:w="0" w:type="dxa"/>
            <w:bottom w:w="0" w:type="dxa"/>
            <w:right w:w="0" w:type="dxa"/>
          </w:tblCellMar>
        </w:tblPrEx>
        <w:trPr>
          <w:trHeight w:val="82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该项目主要支出为城乡环境卫生、公共基础设施，农村环境清扫、河道治理、公厕保洁等</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62"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关于印发《丛林镇机构编制方案》的通知</w:t>
            </w:r>
            <w:r>
              <w:rPr>
                <w:rFonts w:hint="default" w:ascii="Times New Roman" w:hAnsi="Times New Roman" w:cs="Times New Roman"/>
                <w:i w:val="0"/>
                <w:color w:val="000000"/>
                <w:kern w:val="0"/>
                <w:sz w:val="24"/>
                <w:szCs w:val="24"/>
                <w:u w:val="none"/>
                <w:lang w:eastAsia="zh-CN" w:bidi="ar"/>
              </w:rPr>
              <w:t>（</w:t>
            </w:r>
            <w:r>
              <w:rPr>
                <w:rFonts w:hint="default" w:ascii="Times New Roman" w:hAnsi="Times New Roman" w:eastAsia="方正仿宋_GBK" w:cs="Times New Roman"/>
                <w:i w:val="0"/>
                <w:color w:val="000000"/>
                <w:kern w:val="0"/>
                <w:sz w:val="24"/>
                <w:szCs w:val="24"/>
                <w:u w:val="none"/>
                <w:lang w:val="en-US" w:eastAsia="zh-CN" w:bidi="ar"/>
              </w:rPr>
              <w:t>万盛经开编委发〔2019〕33号</w:t>
            </w:r>
            <w:r>
              <w:rPr>
                <w:rFonts w:hint="default" w:ascii="Times New Roman" w:hAnsi="Times New Roman" w:cs="Times New Roman"/>
                <w:i w:val="0"/>
                <w:color w:val="000000"/>
                <w:kern w:val="0"/>
                <w:sz w:val="24"/>
                <w:szCs w:val="24"/>
                <w:u w:val="none"/>
                <w:lang w:eastAsia="zh-CN" w:bidi="ar"/>
              </w:rPr>
              <w:t>）</w:t>
            </w:r>
          </w:p>
        </w:tc>
      </w:tr>
      <w:tr>
        <w:tblPrEx>
          <w:tblCellMar>
            <w:top w:w="0" w:type="dxa"/>
            <w:left w:w="0" w:type="dxa"/>
            <w:bottom w:w="0" w:type="dxa"/>
            <w:right w:w="0" w:type="dxa"/>
          </w:tblCellMar>
        </w:tblPrEx>
        <w:trPr>
          <w:trHeight w:val="157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运用好镇街清扫保洁专项经费，在实际工作中有效的保障城乡环境卫生，以改善群众生产生活环境条件，提高群众生活质量为目标，不断完善城乡基础设施建设和服务能力，整体提升群众的人居环境和生产环境</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9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完成辖区清扫保洁面积</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7600000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平方米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辖区清扫保洁工作及时率</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保洁区域环境清洁度</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经费支出控制率</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eastAsia="zh-CN" w:bidi="ar"/>
              </w:rPr>
            </w:pPr>
            <w:r>
              <w:rPr>
                <w:rFonts w:hint="default" w:ascii="Times New Roman" w:hAnsi="Times New Roman" w:eastAsia="宋体" w:cs="Times New Roman"/>
                <w:i w:val="0"/>
                <w:color w:val="000000"/>
                <w:kern w:val="0"/>
                <w:sz w:val="24"/>
                <w:szCs w:val="24"/>
                <w:u w:val="none"/>
                <w:lang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基础设施维护率</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eastAsia="zh-CN" w:bidi="ar"/>
              </w:rPr>
            </w:pPr>
            <w:r>
              <w:rPr>
                <w:rFonts w:hint="default" w:ascii="Times New Roman" w:hAnsi="Times New Roman" w:eastAsia="宋体" w:cs="Times New Roman"/>
                <w:i w:val="0"/>
                <w:color w:val="000000"/>
                <w:kern w:val="0"/>
                <w:sz w:val="24"/>
                <w:szCs w:val="24"/>
                <w:u w:val="none"/>
                <w:lang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辖区环境卫生达标率</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eastAsia="zh-CN" w:bidi="ar"/>
              </w:rPr>
            </w:pPr>
            <w:r>
              <w:rPr>
                <w:rFonts w:hint="default" w:ascii="Times New Roman" w:hAnsi="Times New Roman" w:eastAsia="宋体" w:cs="Times New Roman"/>
                <w:i w:val="0"/>
                <w:color w:val="000000"/>
                <w:kern w:val="0"/>
                <w:sz w:val="24"/>
                <w:szCs w:val="24"/>
                <w:u w:val="none"/>
                <w:lang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服务对象满意度</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垃圾清运次数</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是</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魏春燕</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48332619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8</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编制单位：107-重庆市綦江区丛林镇人民政府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728"/>
        <w:gridCol w:w="1150"/>
        <w:gridCol w:w="1082"/>
        <w:gridCol w:w="885"/>
        <w:gridCol w:w="1026"/>
        <w:gridCol w:w="1100"/>
      </w:tblGrid>
      <w:tr>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9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丛林镇村社区组织经费保障</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107-重庆市綦江区丛林镇人民政府</w:t>
            </w:r>
          </w:p>
        </w:tc>
      </w:tr>
      <w:tr>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339.40</w:t>
            </w:r>
          </w:p>
        </w:tc>
      </w:tr>
      <w:tr>
        <w:tblPrEx>
          <w:tblCellMar>
            <w:top w:w="0" w:type="dxa"/>
            <w:left w:w="0" w:type="dxa"/>
            <w:bottom w:w="0" w:type="dxa"/>
            <w:right w:w="0" w:type="dxa"/>
          </w:tblCellMar>
        </w:tblPrEx>
        <w:trPr>
          <w:trHeight w:val="173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为建立稳定、完善的村居组织运转经费长效机制，规范财政补助村居运转保障资金管理，确保专款专用和运行高效，保障村居正常运转，安排运转资金用于对各村居运转经费的补助，具体支出范围为村居干部报酬、村居组织办公经费、村居组织服务群众专项经费、离任村干部生活补贴及其他必要支出、村社区监督员支出等。</w:t>
            </w:r>
          </w:p>
        </w:tc>
      </w:tr>
      <w:tr>
        <w:tblPrEx>
          <w:tblCellMar>
            <w:top w:w="0" w:type="dxa"/>
            <w:left w:w="0" w:type="dxa"/>
            <w:bottom w:w="0" w:type="dxa"/>
            <w:right w:w="0" w:type="dxa"/>
          </w:tblCellMar>
        </w:tblPrEx>
        <w:trPr>
          <w:trHeight w:val="101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《重庆市万盛经开区党工委组织部、重庆市万盛经开区民政局、重庆市万盛经开区财政局、重庆市万盛经开区人力社保局关于调整村（社区）工作干部补贴标准的通知》</w:t>
            </w:r>
            <w:r>
              <w:rPr>
                <w:rFonts w:hint="default" w:ascii="Times New Roman" w:hAnsi="Times New Roman" w:cs="Times New Roman"/>
                <w:i w:val="0"/>
                <w:color w:val="000000"/>
                <w:kern w:val="0"/>
                <w:sz w:val="24"/>
                <w:szCs w:val="24"/>
                <w:u w:val="none"/>
                <w:lang w:eastAsia="zh-CN" w:bidi="ar"/>
              </w:rPr>
              <w:t>（</w:t>
            </w:r>
            <w:r>
              <w:rPr>
                <w:rFonts w:hint="default" w:ascii="Times New Roman" w:hAnsi="Times New Roman" w:eastAsia="方正仿宋_GBK" w:cs="Times New Roman"/>
                <w:i w:val="0"/>
                <w:color w:val="000000"/>
                <w:kern w:val="0"/>
                <w:sz w:val="24"/>
                <w:szCs w:val="24"/>
                <w:u w:val="none"/>
                <w:lang w:val="en-US" w:eastAsia="zh-CN" w:bidi="ar"/>
              </w:rPr>
              <w:t>万盛经开委组〔2020〕 66 号</w:t>
            </w:r>
            <w:r>
              <w:rPr>
                <w:rFonts w:hint="default" w:ascii="Times New Roman" w:hAnsi="Times New Roman" w:cs="Times New Roman"/>
                <w:i w:val="0"/>
                <w:color w:val="000000"/>
                <w:kern w:val="0"/>
                <w:sz w:val="24"/>
                <w:szCs w:val="24"/>
                <w:u w:val="none"/>
                <w:lang w:eastAsia="zh-CN" w:bidi="ar"/>
              </w:rPr>
              <w:t>）</w:t>
            </w:r>
          </w:p>
        </w:tc>
      </w:tr>
      <w:tr>
        <w:tblPrEx>
          <w:tblCellMar>
            <w:top w:w="0" w:type="dxa"/>
            <w:left w:w="0" w:type="dxa"/>
            <w:bottom w:w="0" w:type="dxa"/>
            <w:right w:w="0" w:type="dxa"/>
          </w:tblCellMar>
        </w:tblPrEx>
        <w:trPr>
          <w:trHeight w:val="79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每月按时发放村（社区）干部、本土人才、纪检监察监督员及党小组长等生活补贴；抓好社区居民精神文明建设，改善社区、农村人居环境，解决群众信访疑难问题，监督安全生产，整治安全隐患，维护社会稳定。</w:t>
            </w:r>
          </w:p>
        </w:tc>
      </w:tr>
      <w:tr>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w:t>
            </w:r>
            <w:r>
              <w:rPr>
                <w:rFonts w:hint="default" w:ascii="Times New Roman" w:hAnsi="Times New Roman" w:cs="Times New Roman"/>
                <w:i w:val="0"/>
                <w:color w:val="000000"/>
                <w:kern w:val="0"/>
                <w:sz w:val="24"/>
                <w:szCs w:val="24"/>
                <w:u w:val="none"/>
                <w:lang w:eastAsia="zh-CN" w:bidi="ar"/>
              </w:rPr>
              <w:t>社区</w:t>
            </w:r>
            <w:r>
              <w:rPr>
                <w:rFonts w:hint="default" w:ascii="Times New Roman" w:hAnsi="Times New Roman" w:eastAsia="方正仿宋_GBK" w:cs="Times New Roman"/>
                <w:i w:val="0"/>
                <w:color w:val="000000"/>
                <w:kern w:val="0"/>
                <w:sz w:val="24"/>
                <w:szCs w:val="24"/>
                <w:u w:val="none"/>
                <w:lang w:val="en-US" w:eastAsia="zh-CN" w:bidi="ar"/>
              </w:rPr>
              <w:t>两委干部人数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r>
              <w:rPr>
                <w:rFonts w:hint="default" w:ascii="Times New Roman" w:hAnsi="Times New Roman" w:cs="Times New Roman"/>
                <w:i w:val="0"/>
                <w:color w:val="000000"/>
                <w:kern w:val="0"/>
                <w:sz w:val="24"/>
                <w:szCs w:val="24"/>
                <w:u w:val="none"/>
                <w:lang w:eastAsia="zh-CN" w:bidi="ar"/>
              </w:rPr>
              <w:t>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54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保障村社区</w:t>
            </w:r>
            <w:r>
              <w:rPr>
                <w:rFonts w:hint="default" w:ascii="方正仿宋_GBK" w:hAnsi="方正仿宋_GBK" w:eastAsia="方正仿宋_GBK" w:cs="方正仿宋_GBK"/>
                <w:i w:val="0"/>
                <w:color w:val="000000"/>
                <w:kern w:val="0"/>
                <w:sz w:val="24"/>
                <w:szCs w:val="24"/>
                <w:lang w:val="en-US" w:eastAsia="zh-CN" w:bidi="ar"/>
              </w:rPr>
              <w:t>党小组长，居民组长、监督会成员</w:t>
            </w:r>
            <w:r>
              <w:rPr>
                <w:rFonts w:hint="default" w:ascii="方正仿宋_GBK" w:hAnsi="方正仿宋_GBK" w:eastAsia="方正仿宋_GBK" w:cs="方正仿宋_GBK"/>
                <w:i w:val="0"/>
                <w:color w:val="000000"/>
                <w:kern w:val="0"/>
                <w:sz w:val="24"/>
                <w:szCs w:val="24"/>
                <w:lang w:eastAsia="zh-CN" w:bidi="ar"/>
              </w:rPr>
              <w:t>人数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sz w:val="24"/>
                <w:szCs w:val="24"/>
                <w:u w:val="none"/>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143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276"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保障</w:t>
            </w:r>
            <w:r>
              <w:rPr>
                <w:rFonts w:hint="default" w:ascii="Times New Roman" w:hAnsi="Times New Roman" w:eastAsia="方正仿宋_GBK" w:cs="Times New Roman"/>
                <w:i w:val="0"/>
                <w:color w:val="000000"/>
                <w:kern w:val="0"/>
                <w:sz w:val="24"/>
                <w:szCs w:val="24"/>
                <w:u w:val="none"/>
                <w:lang w:val="en-US" w:eastAsia="zh-CN" w:bidi="ar"/>
              </w:rPr>
              <w:t>村</w:t>
            </w:r>
            <w:r>
              <w:rPr>
                <w:rFonts w:hint="default" w:ascii="Times New Roman" w:hAnsi="Times New Roman" w:cs="Times New Roman"/>
                <w:i w:val="0"/>
                <w:color w:val="000000"/>
                <w:kern w:val="0"/>
                <w:sz w:val="24"/>
                <w:szCs w:val="24"/>
                <w:u w:val="none"/>
                <w:lang w:eastAsia="zh-CN" w:bidi="ar"/>
              </w:rPr>
              <w:t>社区</w:t>
            </w:r>
            <w:r>
              <w:rPr>
                <w:rFonts w:hint="default" w:ascii="Times New Roman" w:hAnsi="Times New Roman" w:eastAsia="方正仿宋_GBK" w:cs="Times New Roman"/>
                <w:i w:val="0"/>
                <w:color w:val="000000"/>
                <w:kern w:val="0"/>
                <w:sz w:val="24"/>
                <w:szCs w:val="24"/>
                <w:u w:val="none"/>
                <w:lang w:val="en-US" w:eastAsia="zh-CN" w:bidi="ar"/>
              </w:rPr>
              <w:t>个数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sz w:val="24"/>
                <w:szCs w:val="24"/>
                <w:u w:val="none"/>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村级群众办事便捷性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提升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人员队伍稳定性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稳定</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补贴足额发放</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办理群众事务办结率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98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基本办公条件保障</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eastAsia="zh-CN" w:bidi="ar"/>
              </w:rPr>
              <w:t>1</w:t>
            </w:r>
            <w:r>
              <w:rPr>
                <w:rFonts w:hint="default" w:ascii="Times New Roman" w:hAnsi="Times New Roman" w:eastAsia="宋体" w:cs="Times New Roman"/>
                <w:i w:val="0"/>
                <w:color w:val="000000"/>
                <w:kern w:val="0"/>
                <w:sz w:val="24"/>
                <w:szCs w:val="24"/>
                <w:u w:val="none"/>
                <w:lang w:val="en-US" w:eastAsia="zh-CN" w:bidi="ar"/>
              </w:rPr>
              <w:t>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预算执行率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管理服务完成及时</w:t>
            </w:r>
            <w:r>
              <w:rPr>
                <w:rFonts w:hint="default" w:ascii="Times New Roman" w:hAnsi="Times New Roman" w:cs="Times New Roman"/>
                <w:i w:val="0"/>
                <w:color w:val="000000"/>
                <w:kern w:val="0"/>
                <w:sz w:val="24"/>
                <w:szCs w:val="24"/>
                <w:u w:val="none"/>
                <w:lang w:eastAsia="zh-CN" w:bidi="ar"/>
              </w:rPr>
              <w:t>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98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224"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群众对办理工作满意度  </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魏春燕</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48332619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9</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编制单位：108-重庆市綦江区黑山镇人民政府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50"/>
        <w:gridCol w:w="2722"/>
        <w:gridCol w:w="1066"/>
        <w:gridCol w:w="1053"/>
        <w:gridCol w:w="1"/>
        <w:gridCol w:w="815"/>
        <w:gridCol w:w="1088"/>
        <w:gridCol w:w="1180"/>
      </w:tblGrid>
      <w:tr>
        <w:tblPrEx>
          <w:shd w:val="clear" w:color="auto" w:fill="auto"/>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村社区经费保障</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108-重庆市綦江区黑山镇人民政府</w:t>
            </w:r>
          </w:p>
        </w:tc>
      </w:tr>
      <w:tr>
        <w:tblPrEx>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210.93</w:t>
            </w:r>
          </w:p>
        </w:tc>
      </w:tr>
      <w:tr>
        <w:tblPrEx>
          <w:tblCellMar>
            <w:top w:w="0" w:type="dxa"/>
            <w:left w:w="0" w:type="dxa"/>
            <w:bottom w:w="0" w:type="dxa"/>
            <w:right w:w="0" w:type="dxa"/>
          </w:tblCellMar>
        </w:tblPrEx>
        <w:trPr>
          <w:trHeight w:val="157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障村、社区干部及小组长生活补助，保障村社区日常工作有效运转，丰富辖区村、居民文体生活，抓好村、社区居民精神文明建设，改善社区人居环境，解决群众信访疑难问题，监督安全生产，整治安全隐患，维护社会稳定。</w:t>
            </w:r>
          </w:p>
        </w:tc>
      </w:tr>
      <w:tr>
        <w:tblPrEx>
          <w:tblCellMar>
            <w:top w:w="0" w:type="dxa"/>
            <w:left w:w="0" w:type="dxa"/>
            <w:bottom w:w="0" w:type="dxa"/>
            <w:right w:w="0" w:type="dxa"/>
          </w:tblCellMar>
        </w:tblPrEx>
        <w:trPr>
          <w:trHeight w:val="1566"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《关于加强村（社区）组织运转经费保障工作的通知》（万盛经开委组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2018</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24号）、《关于调整村（社区）工作干部补贴标准的通知》（万盛经开委组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2020</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66号）</w:t>
            </w:r>
          </w:p>
        </w:tc>
      </w:tr>
      <w:tr>
        <w:tblPrEx>
          <w:tblCellMar>
            <w:top w:w="0" w:type="dxa"/>
            <w:left w:w="0" w:type="dxa"/>
            <w:bottom w:w="0" w:type="dxa"/>
            <w:right w:w="0" w:type="dxa"/>
          </w:tblCellMar>
        </w:tblPrEx>
        <w:trPr>
          <w:trHeight w:val="14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保障全镇4个村2个社区组织政权运转，完善政府社会管理和公共服务职能、统筹经济社会协调发展，满足人民群众不断增长的物质文明、精神文明、政治文明和生态文明的需要。</w:t>
            </w:r>
          </w:p>
        </w:tc>
      </w:tr>
      <w:tr>
        <w:tblPrEx>
          <w:tblCellMar>
            <w:top w:w="0" w:type="dxa"/>
            <w:left w:w="0" w:type="dxa"/>
            <w:bottom w:w="0" w:type="dxa"/>
            <w:right w:w="0" w:type="dxa"/>
          </w:tblCellMar>
        </w:tblPrEx>
        <w:trPr>
          <w:trHeight w:val="396"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村社区干部人数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农村人居环境</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好</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群众满意度</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补助政策知晓率</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补贴发放及时率</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陈梦莹</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48269646</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序号：20</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编制单位：108-重庆市綦江区黑山镇人民政府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50"/>
        <w:gridCol w:w="2700"/>
        <w:gridCol w:w="1089"/>
        <w:gridCol w:w="1034"/>
        <w:gridCol w:w="852"/>
        <w:gridCol w:w="1"/>
        <w:gridCol w:w="1088"/>
        <w:gridCol w:w="1161"/>
      </w:tblGrid>
      <w:tr>
        <w:tblPrEx>
          <w:shd w:val="clear" w:color="auto" w:fill="auto"/>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城乡环境管理专项</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108-重庆市綦江区黑山镇人民政府</w:t>
            </w:r>
          </w:p>
        </w:tc>
      </w:tr>
      <w:tr>
        <w:tblPrEx>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90.00</w:t>
            </w:r>
          </w:p>
        </w:tc>
      </w:tr>
      <w:tr>
        <w:tblPrEx>
          <w:tblCellMar>
            <w:top w:w="0" w:type="dxa"/>
            <w:left w:w="0" w:type="dxa"/>
            <w:bottom w:w="0" w:type="dxa"/>
            <w:right w:w="0" w:type="dxa"/>
          </w:tblCellMar>
        </w:tblPrEx>
        <w:trPr>
          <w:trHeight w:val="82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负责好村社区环境卫生综合整治、保洁、基础设施日常维护，确保农村人居环境得到持续改善和提升</w:t>
            </w:r>
          </w:p>
        </w:tc>
      </w:tr>
      <w:tr>
        <w:tblPrEx>
          <w:tblCellMar>
            <w:top w:w="0" w:type="dxa"/>
            <w:left w:w="0" w:type="dxa"/>
            <w:bottom w:w="0" w:type="dxa"/>
            <w:right w:w="0" w:type="dxa"/>
          </w:tblCellMar>
        </w:tblPrEx>
        <w:trPr>
          <w:trHeight w:val="862"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关于印发《黑山镇机构编制方案》的通知万盛经开编委发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2019</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36号</w:t>
            </w:r>
          </w:p>
        </w:tc>
      </w:tr>
      <w:tr>
        <w:tblPrEx>
          <w:tblCellMar>
            <w:top w:w="0" w:type="dxa"/>
            <w:left w:w="0" w:type="dxa"/>
            <w:bottom w:w="0" w:type="dxa"/>
            <w:right w:w="0" w:type="dxa"/>
          </w:tblCellMar>
        </w:tblPrEx>
        <w:trPr>
          <w:trHeight w:val="100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保持黑山镇农村范围内环境卫生整洁、改变农村生活垃圾随处堆放的状况，增强群众幸福感</w:t>
            </w:r>
          </w:p>
        </w:tc>
      </w:tr>
      <w:tr>
        <w:tblPrEx>
          <w:tblCellMar>
            <w:top w:w="0" w:type="dxa"/>
            <w:left w:w="0" w:type="dxa"/>
            <w:bottom w:w="0" w:type="dxa"/>
            <w:right w:w="0" w:type="dxa"/>
          </w:tblCellMar>
        </w:tblPrEx>
        <w:trPr>
          <w:trHeight w:val="396"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聘用垃圾清运处置作业人员数量</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惠及群众数量</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清扫保洁覆盖面积</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350000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平方米</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群众满意度</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清扫保洁覆盖率</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保洁全覆盖率</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垃圾清运间隔时间</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天</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陈梦莹</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48269646</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编制单位：109-重庆市綦江区石林镇人民政府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50"/>
        <w:gridCol w:w="2711"/>
        <w:gridCol w:w="1097"/>
        <w:gridCol w:w="1016"/>
        <w:gridCol w:w="851"/>
        <w:gridCol w:w="1124"/>
        <w:gridCol w:w="1126"/>
      </w:tblGrid>
      <w:tr>
        <w:tblPrEx>
          <w:shd w:val="clear" w:color="auto" w:fill="auto"/>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石林镇城乡环境管理专项</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109-重庆市綦江区石林镇人民政府</w:t>
            </w:r>
          </w:p>
        </w:tc>
      </w:tr>
      <w:tr>
        <w:tblPrEx>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121.00</w:t>
            </w:r>
          </w:p>
        </w:tc>
      </w:tr>
      <w:tr>
        <w:tblPrEx>
          <w:tblCellMar>
            <w:top w:w="0" w:type="dxa"/>
            <w:left w:w="0" w:type="dxa"/>
            <w:bottom w:w="0" w:type="dxa"/>
            <w:right w:w="0" w:type="dxa"/>
          </w:tblCellMar>
        </w:tblPrEx>
        <w:trPr>
          <w:trHeight w:val="2057"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为深入贯彻习近平生态文明思想，持续巩固提升农村人居环境整治工作成效，夯实乡村振兴基础设施建设，强化城市管理工作，切实提升群众生活质量及幸福感，需做好市政、环保基础设施的日常管理维护，确保各项基础设施正常运行。同时结合农村人居环境提升及生活垃圾治理相关工作要求，需同步开展、做好垃圾分类、清运及日常清扫保洁。</w:t>
            </w:r>
          </w:p>
        </w:tc>
      </w:tr>
      <w:tr>
        <w:tblPrEx>
          <w:tblCellMar>
            <w:top w:w="0" w:type="dxa"/>
            <w:left w:w="0" w:type="dxa"/>
            <w:bottom w:w="0" w:type="dxa"/>
            <w:right w:w="0" w:type="dxa"/>
          </w:tblCellMar>
        </w:tblPrEx>
        <w:trPr>
          <w:trHeight w:val="862"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关于印发《石林镇机构编制方案》的通知万盛经开编委发〔2019〕35号</w:t>
            </w:r>
          </w:p>
        </w:tc>
      </w:tr>
      <w:tr>
        <w:tblPrEx>
          <w:tblCellMar>
            <w:top w:w="0" w:type="dxa"/>
            <w:left w:w="0" w:type="dxa"/>
            <w:bottom w:w="0" w:type="dxa"/>
            <w:right w:w="0" w:type="dxa"/>
          </w:tblCellMar>
        </w:tblPrEx>
        <w:trPr>
          <w:trHeight w:val="1346"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辖区内垃圾清运次数大于365次；对辖区道路常态化保洁覆盖率达100%；辖区清洁卫生保持度达95%；群众满意度达95%以上。</w:t>
            </w:r>
          </w:p>
        </w:tc>
      </w:tr>
      <w:tr>
        <w:tblPrEx>
          <w:tblCellMar>
            <w:top w:w="0" w:type="dxa"/>
            <w:left w:w="0" w:type="dxa"/>
            <w:bottom w:w="0" w:type="dxa"/>
            <w:right w:w="0" w:type="dxa"/>
          </w:tblCellMar>
        </w:tblPrEx>
        <w:trPr>
          <w:trHeight w:val="396"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生活垃圾清运及时率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eastAsia="zh-CN" w:bidi="ar"/>
              </w:rPr>
            </w:pPr>
            <w:r>
              <w:rPr>
                <w:rFonts w:hint="default" w:ascii="Times New Roman" w:hAnsi="Times New Roman" w:eastAsia="宋体" w:cs="Times New Roman"/>
                <w:i w:val="0"/>
                <w:color w:val="000000"/>
                <w:kern w:val="0"/>
                <w:sz w:val="24"/>
                <w:szCs w:val="24"/>
                <w:u w:val="none"/>
                <w:lang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是</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基础设施维护率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eastAsia="zh-CN" w:bidi="ar"/>
              </w:rPr>
            </w:pPr>
            <w:r>
              <w:rPr>
                <w:rFonts w:hint="default" w:ascii="Times New Roman" w:hAnsi="Times New Roman" w:eastAsia="宋体" w:cs="Times New Roman"/>
                <w:i w:val="0"/>
                <w:color w:val="000000"/>
                <w:kern w:val="0"/>
                <w:sz w:val="24"/>
                <w:szCs w:val="24"/>
                <w:u w:val="none"/>
                <w:lang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是</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垃圾清运次数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辖区清洁卫生保持度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清扫保洁工作每月完成及时率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否</w:t>
            </w:r>
          </w:p>
        </w:tc>
      </w:tr>
      <w:tr>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居民对辖区清扫保洁工作满意度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8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清扫保洁覆盖率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是</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陈竹</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eastAsia="zh-CN"/>
        </w:rPr>
        <w:t>8338002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编制单位：109-重庆市綦江区石林镇人民政府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35"/>
        <w:gridCol w:w="2570"/>
        <w:gridCol w:w="1193"/>
        <w:gridCol w:w="1075"/>
        <w:gridCol w:w="871"/>
        <w:gridCol w:w="1088"/>
        <w:gridCol w:w="1143"/>
      </w:tblGrid>
      <w:tr>
        <w:tblPrEx>
          <w:shd w:val="clear" w:color="auto" w:fill="auto"/>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石林镇村社区组织经费保障</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109-重庆市綦江区石林镇人民政府</w:t>
            </w:r>
          </w:p>
        </w:tc>
      </w:tr>
      <w:tr>
        <w:tblPrEx>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370.55</w:t>
            </w:r>
          </w:p>
        </w:tc>
      </w:tr>
      <w:tr>
        <w:tblPrEx>
          <w:tblCellMar>
            <w:top w:w="0" w:type="dxa"/>
            <w:left w:w="0" w:type="dxa"/>
            <w:bottom w:w="0" w:type="dxa"/>
            <w:right w:w="0" w:type="dxa"/>
          </w:tblCellMar>
        </w:tblPrEx>
        <w:trPr>
          <w:trHeight w:val="18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村（社区）干部、村（社区）纳入补贴范围的其他干部（居民小组长、党小组长等）补贴，保障村（社区）日常运转，完善公共基础设施建设，提高服务群众能力，丰富辖区居民文体生活，抓好社区居民精神文明建设，改善人居环境，解决群众信访疑难问题，监督安全生产，整治安全隐患，维护社会稳定。</w:t>
            </w:r>
          </w:p>
        </w:tc>
      </w:tr>
      <w:tr>
        <w:tblPrEx>
          <w:tblCellMar>
            <w:top w:w="0" w:type="dxa"/>
            <w:left w:w="0" w:type="dxa"/>
            <w:bottom w:w="0" w:type="dxa"/>
            <w:right w:w="0" w:type="dxa"/>
          </w:tblCellMar>
        </w:tblPrEx>
        <w:trPr>
          <w:trHeight w:val="86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关于加强村（社区）组织运转经费保障工作的通知（万盛经开委组〔2018〕24）</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关于调整村（社区）工作干部补贴标准的通知（万盛经开委组〔2020〕66 号）</w:t>
            </w:r>
            <w:r>
              <w:rPr>
                <w:rFonts w:hint="eastAsia" w:ascii="Times New Roman" w:hAnsi="Times New Roman"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81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10村（社区）干部、本土人才、纪检监察监督员及党小组长等生活补贴；保障村（社区）日常工作有效运转，完善公共基础设施建设，村（社区）环境满意度达95%以上；监督安全生产，整治安全隐患，保障村（社区）安全巡逻检查覆盖率达100%；及时解决群众矛盾纠纷，维护社会稳定，群众满意度达98%以上。</w:t>
            </w:r>
          </w:p>
        </w:tc>
      </w:tr>
      <w:tr>
        <w:tblPrEx>
          <w:tblCellMar>
            <w:top w:w="0" w:type="dxa"/>
            <w:left w:w="0" w:type="dxa"/>
            <w:bottom w:w="0" w:type="dxa"/>
            <w:right w:w="0" w:type="dxa"/>
          </w:tblCellMar>
        </w:tblPrEx>
        <w:trPr>
          <w:trHeight w:val="396"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提升村居工作透明度</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解决居民矛盾纠纷率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食药品抽查检测任务完成率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发现相关问题后整改度</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辖区居民对工作人员满意度</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补助资金及时到位率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社区安全巡逻检查覆盖率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陈竹</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w:t>
      </w:r>
      <w:r>
        <w:rPr>
          <w:rFonts w:hint="default" w:ascii="Times New Roman" w:hAnsi="Times New Roman" w:cs="Times New Roman"/>
          <w:sz w:val="24"/>
          <w:szCs w:val="24"/>
          <w:lang w:eastAsia="zh-CN"/>
        </w:rPr>
        <w:t>338002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编制单位：110-重庆市綦江区金桥镇人民政府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873"/>
        <w:gridCol w:w="2644"/>
        <w:gridCol w:w="1266"/>
        <w:gridCol w:w="1028"/>
        <w:gridCol w:w="1"/>
        <w:gridCol w:w="837"/>
        <w:gridCol w:w="1068"/>
        <w:gridCol w:w="1158"/>
      </w:tblGrid>
      <w:tr>
        <w:tblPrEx>
          <w:shd w:val="clear" w:color="auto" w:fill="auto"/>
          <w:tblCellMar>
            <w:top w:w="0" w:type="dxa"/>
            <w:left w:w="0" w:type="dxa"/>
            <w:bottom w:w="0" w:type="dxa"/>
            <w:right w:w="0" w:type="dxa"/>
          </w:tblCellMar>
        </w:tblPrEx>
        <w:trPr>
          <w:trHeight w:val="62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9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金桥镇城乡环境管理专项</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110-重庆市綦江区金桥镇人民政府</w:t>
            </w:r>
          </w:p>
        </w:tc>
      </w:tr>
      <w:tr>
        <w:tblPrEx>
          <w:tblCellMar>
            <w:top w:w="0" w:type="dxa"/>
            <w:left w:w="0" w:type="dxa"/>
            <w:bottom w:w="0" w:type="dxa"/>
            <w:right w:w="0" w:type="dxa"/>
          </w:tblCellMar>
        </w:tblPrEx>
        <w:trPr>
          <w:trHeight w:val="62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60.00</w:t>
            </w:r>
          </w:p>
        </w:tc>
      </w:tr>
      <w:tr>
        <w:tblPrEx>
          <w:tblCellMar>
            <w:top w:w="0" w:type="dxa"/>
            <w:left w:w="0" w:type="dxa"/>
            <w:bottom w:w="0" w:type="dxa"/>
            <w:right w:w="0" w:type="dxa"/>
          </w:tblCellMar>
        </w:tblPrEx>
        <w:trPr>
          <w:trHeight w:val="20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为深入贯彻习近平生态文明思想，持续巩固提升农村人居环境整治工作成效，夯实乡村振兴基础设施建设，强化城市管理工作，切实提升群众生活质量及幸福感，需做好市政、环保基础设施的日常管理维护，确保各项基础设施正常运行。同时结合农村人居环境提升及生活垃圾治理相关工作要求，需同步开展、做好垃圾分类、清运及日常清扫保洁。</w:t>
            </w:r>
          </w:p>
        </w:tc>
      </w:tr>
      <w:tr>
        <w:tblPrEx>
          <w:tblCellMar>
            <w:top w:w="0" w:type="dxa"/>
            <w:left w:w="0" w:type="dxa"/>
            <w:bottom w:w="0" w:type="dxa"/>
            <w:right w:w="0" w:type="dxa"/>
          </w:tblCellMar>
        </w:tblPrEx>
        <w:trPr>
          <w:trHeight w:val="862"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万盛经开编委发〔2019〕 34 号</w:t>
            </w:r>
          </w:p>
        </w:tc>
      </w:tr>
      <w:tr>
        <w:tblPrEx>
          <w:tblCellMar>
            <w:top w:w="0" w:type="dxa"/>
            <w:left w:w="0" w:type="dxa"/>
            <w:bottom w:w="0" w:type="dxa"/>
            <w:right w:w="0" w:type="dxa"/>
          </w:tblCellMar>
        </w:tblPrEx>
        <w:trPr>
          <w:trHeight w:val="159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1.垃圾清运次数每天不少于一次，重点区域配备一个保洁员。</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2.收集转运生活垃圾2000吨以上，厨余垃圾100吨。</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3.修建沤肥池300口。</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4.辖区居民生活环境舒适度不低于95%。</w:t>
            </w:r>
          </w:p>
        </w:tc>
      </w:tr>
      <w:tr>
        <w:tblPrEx>
          <w:tblCellMar>
            <w:top w:w="0" w:type="dxa"/>
            <w:left w:w="0" w:type="dxa"/>
            <w:bottom w:w="0" w:type="dxa"/>
            <w:right w:w="0" w:type="dxa"/>
          </w:tblCellMar>
        </w:tblPrEx>
        <w:trPr>
          <w:trHeight w:val="396"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清扫保洁工作每月完成及时率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辖区清洁卫生保持度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居民对辖区清扫保洁工作满意度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清扫保洁覆盖率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垃圾清运次数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潘阳宽</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48335319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编制单位：110-重庆市綦江区金桥镇人民政府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616"/>
        <w:gridCol w:w="1282"/>
        <w:gridCol w:w="994"/>
        <w:gridCol w:w="1"/>
        <w:gridCol w:w="887"/>
        <w:gridCol w:w="1014"/>
        <w:gridCol w:w="1177"/>
      </w:tblGrid>
      <w:tr>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金桥镇村社区组织经费保障</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110-重庆市綦江区金桥镇人民政府</w:t>
            </w:r>
          </w:p>
        </w:tc>
      </w:tr>
      <w:tr>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299.71</w:t>
            </w:r>
          </w:p>
        </w:tc>
      </w:tr>
      <w:tr>
        <w:tblPrEx>
          <w:tblCellMar>
            <w:top w:w="0" w:type="dxa"/>
            <w:left w:w="0" w:type="dxa"/>
            <w:bottom w:w="0" w:type="dxa"/>
            <w:right w:w="0" w:type="dxa"/>
          </w:tblCellMar>
        </w:tblPrEx>
        <w:trPr>
          <w:trHeight w:val="251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社区）干部补贴、村（社区）干部参加社会保险缴费补助和村（社区）组织办公经费补助3项；其他必要支出包括村（社区）服务群众专项经费，正常离任村（社区）干部生活补贴，村（社区）“两委”其他成员、村（居）务监督委员会成员、村（居）民小组长、村（社区）党组织下设党支部书记及党小组长等职务误工补贴，村（社区）群团组织负责人和兼职村（居）民小组长、村（社区）党组织下设党支部书记等职务补贴和回村挂职本土人才补贴等5项。</w:t>
            </w:r>
          </w:p>
        </w:tc>
      </w:tr>
      <w:tr>
        <w:tblPrEx>
          <w:tblCellMar>
            <w:top w:w="0" w:type="dxa"/>
            <w:left w:w="0" w:type="dxa"/>
            <w:bottom w:w="0" w:type="dxa"/>
            <w:right w:w="0" w:type="dxa"/>
          </w:tblCellMar>
        </w:tblPrEx>
        <w:trPr>
          <w:trHeight w:val="86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万盛经开委组〔2018〕24号、万盛经开委组〔2020〕66号</w:t>
            </w:r>
          </w:p>
        </w:tc>
      </w:tr>
      <w:tr>
        <w:tblPrEx>
          <w:tblCellMar>
            <w:top w:w="0" w:type="dxa"/>
            <w:left w:w="0" w:type="dxa"/>
            <w:bottom w:w="0" w:type="dxa"/>
            <w:right w:w="0" w:type="dxa"/>
          </w:tblCellMar>
        </w:tblPrEx>
        <w:trPr>
          <w:trHeight w:val="138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每月按时发放村（社区）干部、本土人才、纪检监察监督员及党小组长等生活补贴；抓好社区居民精神文明建设，改善社区、农村人居环境，解决群众信访疑难问题，监督安全生产，整治安全隐患，维护社会稳定。</w:t>
            </w:r>
          </w:p>
        </w:tc>
      </w:tr>
      <w:tr>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村居工作完成率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村社区干部数量</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村居工作能力提升覆盖率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补贴发放及时率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潘阳宽</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48335319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序号：25</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 xml:space="preserve">204-重庆市万盛经济技术开发区档案馆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6"/>
        <w:gridCol w:w="2569"/>
        <w:gridCol w:w="1243"/>
        <w:gridCol w:w="1028"/>
        <w:gridCol w:w="856"/>
        <w:gridCol w:w="1029"/>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地方志发展建设专项</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204-重庆市万盛经济技术开发区档案馆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2"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《万盛经济技术开发区年鉴》编辑出版发行、特色志出版发行、乡镇志出版发行、《扶贫志》《小康志》出版发行、第三轮《万盛经开区志》修志</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方志馆建设。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1.《国务院办公厅关于印发全国地方志事业发展规划纲要（2015－2020年）的通知》（国办发〔2015〕64号）</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2.《重庆市地方志办公室关于全市地方志“两全目标”工作进度排名的通报》（渝志办发〔2017〕34号）</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3.《重庆市人民政府办公厅关于大力促进新时代地方志事业发展的意见》（渝府办发〔2020〕80号）</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 《重庆市地方志办公室关于乡镇（街道）志编纂工作指导意见》（渝志办发〔2015〕13号）</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 《方志馆建设规定（试行）》（中指组字﹝2017﹞3号）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至少印发刊物1种，刊物阅读量超过600人次，刊物错情率不超过1/10000，印发单位覆盖率超过95%，作品刊发次数不少于5次，组织参与文化研究的专家数量不少于20人，组织文化研究活动至少1次，作品被引用至少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刊物阅读量</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参与文化研究专家数量</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组织文化研究活动次数</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作品刊发次数</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印发单位覆盖率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刊物错情率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刊物印发类型</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种</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作品被引用次数</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：张延</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48280448</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序号：26</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方正仿宋_GBK" w:hAnsi="方正仿宋_GBK" w:eastAsia="方正仿宋_GBK" w:cs="方正仿宋_GBK"/>
          <w:i w:val="0"/>
          <w:color w:val="000000"/>
          <w:kern w:val="0"/>
          <w:sz w:val="24"/>
          <w:szCs w:val="24"/>
          <w:u w:val="none"/>
          <w:lang w:val="en-US" w:eastAsia="zh-CN" w:bidi="ar"/>
        </w:rPr>
        <w:t>211-中</w:t>
      </w:r>
      <w:r>
        <w:rPr>
          <w:rFonts w:hint="default" w:ascii="Times New Roman" w:hAnsi="Times New Roman" w:eastAsia="方正仿宋_GBK" w:cs="Times New Roman"/>
          <w:i w:val="0"/>
          <w:kern w:val="2"/>
          <w:sz w:val="24"/>
          <w:szCs w:val="24"/>
          <w:u w:val="none"/>
          <w:lang w:val="en-US" w:eastAsia="zh-CN" w:bidi="ar"/>
        </w:rPr>
        <w:t>共重庆市万盛经济技术开</w:t>
      </w:r>
      <w:r>
        <w:rPr>
          <w:rFonts w:hint="eastAsia" w:ascii="方正仿宋_GBK" w:hAnsi="方正仿宋_GBK" w:eastAsia="方正仿宋_GBK" w:cs="方正仿宋_GBK"/>
          <w:i w:val="0"/>
          <w:color w:val="000000"/>
          <w:kern w:val="0"/>
          <w:sz w:val="24"/>
          <w:szCs w:val="24"/>
          <w:u w:val="none"/>
          <w:lang w:val="en-US" w:eastAsia="zh-CN" w:bidi="ar"/>
        </w:rPr>
        <w:t>发区工作委员会组织部</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6"/>
        <w:gridCol w:w="3098"/>
        <w:gridCol w:w="676"/>
        <w:gridCol w:w="181"/>
        <w:gridCol w:w="757"/>
        <w:gridCol w:w="104"/>
        <w:gridCol w:w="912"/>
        <w:gridCol w:w="1121"/>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9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老党员补贴</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319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211-中共重庆市万盛经济技术开发区工作委员会组织部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130.40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对</w:t>
            </w:r>
            <w:r>
              <w:rPr>
                <w:rFonts w:hint="eastAsia" w:ascii="方正仿宋_GBK" w:hAnsi="方正仿宋_GBK" w:eastAsia="方正仿宋_GBK" w:cs="方正仿宋_GBK"/>
                <w:i w:val="0"/>
                <w:color w:val="000000"/>
                <w:kern w:val="0"/>
                <w:sz w:val="24"/>
                <w:szCs w:val="24"/>
                <w:u w:val="none"/>
                <w:lang w:val="en-US" w:eastAsia="zh-CN" w:bidi="ar"/>
              </w:rPr>
              <w:t>40年党龄以上老党员，按100元/月、120元/月、140元/月三个档次领取补贴。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6"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中共重庆市委办公厅关于印发《重庆市老党员生活补贴暂行办法》的通知（渝委办发〔2010〕16号）《关于提高党龄40年以上农村老党员和未享受离退休待遇的城镇老党员生活补贴标准的通知》（渝委组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2016</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按时精准发放老党员生活补贴，进一步加强对老党员的关心关怀，帮助解决老党员实际困难，激励广大老党员发挥余热，增强基层党组织凝聚力。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党龄55年以上人数</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党龄40-49年人数</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党龄50-54年人数</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党龄40-49年补贴标准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元/人*月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党龄50-54年补贴标准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元/人*月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党龄55年以上补贴标准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元/人*月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党龄40年以上老党员满意度</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精准发放，做到不重不漏</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加强对老党员的关心关怀</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增强基层党组织凝聚力</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按时拨付</w:t>
            </w:r>
            <w:r>
              <w:rPr>
                <w:rFonts w:hint="eastAsia" w:ascii="方正仿宋_GBK" w:hAnsi="方正仿宋_GBK" w:cs="方正仿宋_GBK"/>
                <w:i w:val="0"/>
                <w:color w:val="000000"/>
                <w:kern w:val="0"/>
                <w:sz w:val="24"/>
                <w:szCs w:val="24"/>
                <w:u w:val="none"/>
                <w:lang w:val="en-US" w:eastAsia="zh-CN" w:bidi="ar"/>
              </w:rPr>
              <w:t>质量</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单位发放</w:t>
            </w:r>
            <w:r>
              <w:rPr>
                <w:rFonts w:hint="eastAsia" w:ascii="方正仿宋_GBK" w:hAnsi="方正仿宋_GBK" w:cs="方正仿宋_GBK"/>
                <w:i w:val="0"/>
                <w:color w:val="000000"/>
                <w:kern w:val="0"/>
                <w:sz w:val="24"/>
                <w:szCs w:val="24"/>
                <w:u w:val="none"/>
                <w:lang w:val="en-US" w:eastAsia="zh-CN" w:bidi="ar"/>
              </w:rPr>
              <w:t>质量</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帮助解决老党员实际困难</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激励广大老党员发挥余热</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：王壹</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48288070</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序号：27</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211-中共重庆市万盛经济技术开发区工作委员会组织部</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6"/>
        <w:gridCol w:w="2554"/>
        <w:gridCol w:w="1250"/>
        <w:gridCol w:w="1071"/>
        <w:gridCol w:w="1"/>
        <w:gridCol w:w="851"/>
        <w:gridCol w:w="1"/>
        <w:gridCol w:w="1011"/>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人才发展专项</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211-中共重庆市万盛经济技术开发区工作委员会组织部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281.00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党工委人才办为深入贯彻落实十九大精神，实行更加积极、更加开放、更加有效的人才政策，大力引才聚智。根据《万盛经开区科教兴区和人才强区行动计划（2018-2020年）》（万盛经开区委</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2018</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28号）和《万盛经开区人才专项资金管理办法（试行）》（万盛人才办</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2018</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3号）规定，区财政局预算每年安排人才专项资金1000万元，由万盛人才办实施人才引进项目，主要用于人才的资助、奖励和待遇等方面。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7"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《万盛经开区引进人才若干政策实施细则（试行）》《万盛经开区区级拔尖人才、优秀人才、骨干人才评选办法》《万盛经开区人才专项资金管理办法（试行）》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大力引进培育经济社会发展急需紧缺人才，及时兑现人才政策，营造良好的人才发展环境。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提供人才公寓</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引进急需紧缺人才</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培育各领域人才</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着力引进科技含量高、投资规模大、拉动能力强的人才项目</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培育科技型企业</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建设人才发展平台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人才获得感、满意度</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：朱祥龙</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48288560</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序号：28</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216-重庆市万盛经济技术开发区老干部服务管理中心</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5"/>
        <w:gridCol w:w="2505"/>
        <w:gridCol w:w="1005"/>
        <w:gridCol w:w="1057"/>
        <w:gridCol w:w="943"/>
        <w:gridCol w:w="1041"/>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3"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离退休干部慰问及补助</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216-重庆市万盛经济技术开发区老干部服务管理中心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90.13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4"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开展节假日慰问，平时生病住院、逝世吊唁、送清凉温暖等慰问活动；落实“四就近”、易地安置、离退休干部党员、离休干部及企业离休干部等各项待遇；推进老干部扶困救助工作</w:t>
            </w:r>
            <w:r>
              <w:rPr>
                <w:rFonts w:hint="eastAsia" w:ascii="方正仿宋_GBK" w:hAnsi="方正仿宋_GBK" w:cs="方正仿宋_GBK"/>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进一步加强和改进离退休干部工作的意见》（中办发〔2016〕3号）、《关于进一步加强和改进离退休干部工作的意见》（渝委办发〔2016〕44号）、《关于进一步加强和改进离退休干部工作的实施办法》（万盛经开委办发〔2017〕63号）、《关于印发万盛经开区处级以上离退休干部管理办法的通知》（万盛经开委组〔2012〕143号）、《关于利用社区资源做好离退休干部服务工作的实施意见的通知》渝委老〔2010〕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走访慰问老干部人次</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600人次，落实企业离休干部政策完成率100%，帮扶困难老干部人数</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60人，慰问到访率</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90%，老干部慰问费发放准确率100%，老干部满意度</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95%，慰问离退休支部书记、困难党员</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60人，发放离退休干部党务工作者补贴</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37人。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慰问费发放准确率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慰问到访率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走访慰问老干部人次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慰问离退休支部书记、困难党员</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发放离退休干部党务工作者补贴</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帮扶困难老干部人数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落实企业离休干部政策完成率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老干部满意度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：秦琨</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81715964</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序号：29</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216-重庆市万盛经济技术开发区老干部服务管理中心</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0"/>
        <w:gridCol w:w="2943"/>
        <w:gridCol w:w="869"/>
        <w:gridCol w:w="159"/>
        <w:gridCol w:w="686"/>
        <w:gridCol w:w="97"/>
        <w:gridCol w:w="803"/>
        <w:gridCol w:w="1116"/>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9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老干部服务专项</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31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216-重庆市万盛经济技术开发区老干部服务管理中心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主要是开展各项老干部文娱活动及离退休干部党建相关工作</w:t>
            </w:r>
            <w:r>
              <w:rPr>
                <w:rFonts w:hint="eastAsia" w:ascii="方正仿宋_GBK" w:hAnsi="方正仿宋_GBK" w:cs="方正仿宋_GBK"/>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进一步加强和改进离退休干部工作的意见》（中办发〔2016〕3号）、《关于进一步加强和改进离退休干部工作的意见》（渝委办发〔2016〕44号）、《关于进一步加强和改进离退休干部工作的实施办法》（万盛经开委办发〔2017〕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组织活动类型</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10类，组织活动场次</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6场，参与活动老干部人数</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2500人次，活动经费发放准确率达到100%，老有所乐、老有所为实现率</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90%，老干部、离退休干部党员满意度</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组织活动类型</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类</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组织活动场次</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场次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开展离退休干部党务工作者暨离退休干部党员培训班</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编印老同志园地</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开展老干部党校集中学习</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开展红色党性教育</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正能量活动</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参与活动老干部人数</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创建离退休干部六好党支部</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满意度</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老有所乐、老有所为实现率</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活动经费发放准确率</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：秦琨</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81715964</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序号：30</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221-重庆市公安局万盛经济技术开发区分局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7"/>
        <w:gridCol w:w="2927"/>
        <w:gridCol w:w="835"/>
        <w:gridCol w:w="173"/>
        <w:gridCol w:w="823"/>
        <w:gridCol w:w="72"/>
        <w:gridCol w:w="790"/>
        <w:gridCol w:w="1159"/>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执法办案专项</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32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221-重庆市公安局万盛经济技术开发区分局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783.00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开展“打击涉税违法犯罪”专项工作，以及公安其他办案业务专项。设立案件线索举报奖励和特情人员等经费；禁毒工作、燃放烟花爆竹安全管理、扫黑除恶专项斗争、全区犬只管理。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《重庆市公安局关于进一步加强国内安全保卫秘密力量建设工作的意见》（渝公发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2012</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113号）；《重庆市公安局关于印发&lt;重庆市公安机关犯罪举报线索办理工作规范&gt;和&lt;重庆市公安局公民提供和举报犯罪线索奖励办法&gt;的通知》（渝公发〔2016〕93号）。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按照公安业务工作实际，切实保障公安各项执法办案专项支出，确实完成全年各项业务工作目标。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涉毒移送起诉数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群众安全感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公安机关执法公信力</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盗窃案件追赃挽损率</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新吸毒人员占吸毒人员比例</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八类案件现案破案率</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群众对公安机关满意度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配侦导侦案件数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件</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缴获各类毒品质量</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公斤</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追逃抓获犯罪嫌疑人数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盗窃案件移送起诉数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打击电信网络新型违法犯罪抓获战果数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汪靖</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65968038</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221-重庆市公安局万盛经济技术开发区分局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2"/>
        <w:gridCol w:w="3330"/>
        <w:gridCol w:w="154"/>
        <w:gridCol w:w="743"/>
        <w:gridCol w:w="766"/>
        <w:gridCol w:w="866"/>
        <w:gridCol w:w="1075"/>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公安基础设施建设专项</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221-重庆市公安局万盛经济技术开发区分局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建刑侦支队（执法办案中心、警犬基地）；三所一队迁（新）建工程、交巡警支队、车管所新建办公业务用房项目工程款；新建万东、关坝、黑山、石林、青年、丛林、金桥派出所办公业务用房；在新建看守所内进行执法办案管理中心建设等</w:t>
            </w:r>
            <w:r>
              <w:rPr>
                <w:rFonts w:hint="eastAsia" w:ascii="方正仿宋_GBK" w:hAnsi="方正仿宋_GBK" w:cs="方正仿宋_GBK"/>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7"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1、贯彻中央及市委的指示精神。2019年5月6日中共中央办公厅印发了《关于加强新时代公安工作的意见》</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2、落实经开区党工委的决策部署。2019年12月27日经开区党工委办公室下发了《关于认真贯彻执行〈市委办公厅贯彻落实中共中央关于加强新时代公安工作意见的具体措施〉》的通知。</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3、《关于加强新时代公安派出所工作的意见》。</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4、根据渝公发〔2020〕94号《重庆市公安局关于加快推进执法办案管理中心建设工作的通知》、渝公执建办〔2020〕1号《关于办案区智能化管理系统建设有关问题的通知》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与我局长期关于公安基础设施建设专项经费支出规划目标、并与年度工作目标相一致，根据财政保障情况，逐步提高保障对象的满意度，努力实现辖区社会治安稳定、提高辖区群众安全感和满意度。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建筑面积（新建派出所）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平方米</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正常使用年限（三所一队、交巡车管所业务用房）</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验收合格率（三所一队、交巡车管所业务用房）</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项目按计划开工率（新建派出所）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保证公安办公</w:t>
            </w:r>
            <w:r>
              <w:rPr>
                <w:rFonts w:hint="eastAsia" w:ascii="方正仿宋_GBK" w:hAnsi="方正仿宋_GBK" w:cs="方正仿宋_GBK"/>
                <w:i w:val="0"/>
                <w:color w:val="000000"/>
                <w:kern w:val="0"/>
                <w:sz w:val="24"/>
                <w:szCs w:val="24"/>
                <w:u w:val="none"/>
                <w:lang w:val="en-US" w:eastAsia="zh-CN" w:bidi="ar"/>
              </w:rPr>
              <w:t>正常</w:t>
            </w:r>
            <w:r>
              <w:rPr>
                <w:rFonts w:hint="eastAsia" w:ascii="方正仿宋_GBK" w:hAnsi="方正仿宋_GBK" w:eastAsia="方正仿宋_GBK" w:cs="方正仿宋_GBK"/>
                <w:i w:val="0"/>
                <w:color w:val="000000"/>
                <w:kern w:val="0"/>
                <w:sz w:val="24"/>
                <w:szCs w:val="24"/>
                <w:u w:val="none"/>
                <w:lang w:val="en-US" w:eastAsia="zh-CN" w:bidi="ar"/>
              </w:rPr>
              <w:t>运行</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天</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建面单价（新建派出所）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元/平方米</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汪靖</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65968038</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231-重庆市万盛经济技术开发区财政局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1"/>
        <w:gridCol w:w="2790"/>
        <w:gridCol w:w="1153"/>
        <w:gridCol w:w="1098"/>
        <w:gridCol w:w="850"/>
        <w:gridCol w:w="1052"/>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名称</w:t>
            </w:r>
          </w:p>
        </w:tc>
        <w:tc>
          <w:tcPr>
            <w:tcW w:w="50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财政信息化系统建设专项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auto"/>
                <w:sz w:val="24"/>
                <w:szCs w:val="24"/>
                <w:u w:val="none"/>
              </w:rPr>
            </w:pPr>
            <w:r>
              <w:rPr>
                <w:rFonts w:hint="eastAsia" w:ascii="Times New Roman" w:hAnsi="Times New Roman" w:eastAsia="方正黑体_GBK" w:cs="Times New Roman"/>
                <w:b w:val="0"/>
                <w:bCs/>
                <w:i w:val="0"/>
                <w:color w:val="auto"/>
                <w:kern w:val="0"/>
                <w:sz w:val="24"/>
                <w:szCs w:val="24"/>
                <w:u w:val="none"/>
                <w:lang w:val="en-US" w:eastAsia="zh-CN" w:bidi="ar"/>
              </w:rPr>
              <w:t>部门</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231-重庆市万盛经济技术开发区财政局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年预算</w:t>
            </w:r>
          </w:p>
        </w:tc>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auto"/>
                <w:sz w:val="24"/>
                <w:szCs w:val="24"/>
                <w:u w:val="none"/>
              </w:rPr>
            </w:pPr>
            <w:r>
              <w:rPr>
                <w:rFonts w:ascii="Times New Roman" w:hAnsi="Times New Roman" w:eastAsia="宋体" w:cs="Times New Roman"/>
                <w:i w:val="0"/>
                <w:color w:val="auto"/>
                <w:kern w:val="0"/>
                <w:sz w:val="24"/>
                <w:szCs w:val="24"/>
                <w:u w:val="none"/>
                <w:lang w:val="en-US" w:eastAsia="zh-CN" w:bidi="ar"/>
              </w:rPr>
              <w:t>147.60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6"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概况</w:t>
            </w:r>
          </w:p>
        </w:tc>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根据全国、全市要求推进财政信息系统建设、保密系统、等保测评系统、债务监测管理等信息化建设要求，推进全区财政系统信息系统和环境打造，软件云服务运行等工程</w:t>
            </w:r>
            <w:r>
              <w:rPr>
                <w:rFonts w:hint="eastAsia" w:ascii="方正仿宋_GBK" w:hAnsi="方正仿宋_GBK" w:cs="方正仿宋_GBK"/>
                <w:i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9"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依据</w:t>
            </w:r>
          </w:p>
        </w:tc>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《中华人民共和国预算法》《中华人民共和国预算法实施条例》《财政总预算会计制度》《财政票据管理办法》《政府非税收入管理办法》、《财政核心业务一体化系统实施方案》等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项目当年绩效目标</w:t>
            </w:r>
          </w:p>
        </w:tc>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项目管理方面：首先，要严格制定预算管理制度，年初时编制年初预算，根据年初预算按预算比率，完成率等来分配资金；在工作完成后，要对工作进行绩效评价，为后续工作留足经验。资金管理方面：根据项目不同建立明细科目来对项目资金使用情况进行账务处理，保障对项目资金使用情况一目了然，强化项目结余资金的管理，以项目需求为起点，规范预算编制，强化预算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指标</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指标名称</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指标权重</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指标性质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指标值</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计量单位</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auto"/>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数据更新频率</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auto"/>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满意度</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cs="方正仿宋_GBK"/>
                <w:i w:val="0"/>
                <w:color w:val="auto"/>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98</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auto"/>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系统用户使用满意度</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cs="方正仿宋_GBK"/>
                <w:i w:val="0"/>
                <w:color w:val="auto"/>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98</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cs="方正仿宋_GBK"/>
                <w:i w:val="0"/>
                <w:color w:val="auto"/>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auto"/>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年稳定运行天数</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cs="方正仿宋_GBK"/>
                <w:i w:val="0"/>
                <w:color w:val="auto"/>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360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auto"/>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信息化系统数量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cs="方正仿宋_GBK"/>
                <w:i w:val="0"/>
                <w:color w:val="auto"/>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是</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：张冬雪</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85391799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231-重庆市万盛经济技术开发区财政局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6"/>
        <w:gridCol w:w="2794"/>
        <w:gridCol w:w="1132"/>
        <w:gridCol w:w="1015"/>
        <w:gridCol w:w="878"/>
        <w:gridCol w:w="1108"/>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9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财政管理改革专项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231-重庆市万盛经济技术开发区财政局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按照中央、市财政管理改革步伐，推进预算管理一体化、预算绩效、支出责任划分、财政资金统筹、社保基金等各项改革，全力推进全区政府债务和隐性债务监管，提升财政管理改革效益</w:t>
            </w:r>
            <w:r>
              <w:rPr>
                <w:rFonts w:hint="eastAsia" w:ascii="方正仿宋_GBK" w:hAnsi="方正仿宋_GBK" w:cs="方正仿宋_GBK"/>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7"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1.《中华人民共和国预算法》；2.《中华人民共和国预算法实施条例》；3.《国务院关于进一步深化预算管理改革的意见》；</w:t>
            </w:r>
            <w:r>
              <w:rPr>
                <w:rFonts w:hint="eastAsia" w:ascii="方正仿宋_GBK" w:hAnsi="方正仿宋_GBK" w:cs="方正仿宋_GBK"/>
                <w:i w:val="0"/>
                <w:color w:val="000000"/>
                <w:kern w:val="0"/>
                <w:sz w:val="24"/>
                <w:szCs w:val="24"/>
                <w:u w:val="none"/>
                <w:lang w:val="en-US" w:eastAsia="zh-CN" w:bidi="ar"/>
              </w:rPr>
              <w:t>4</w:t>
            </w:r>
            <w:r>
              <w:rPr>
                <w:rFonts w:hint="eastAsia" w:ascii="方正仿宋_GBK" w:hAnsi="方正仿宋_GBK" w:eastAsia="方正仿宋_GBK" w:cs="方正仿宋_GBK"/>
                <w:i w:val="0"/>
                <w:color w:val="000000"/>
                <w:kern w:val="0"/>
                <w:sz w:val="24"/>
                <w:szCs w:val="24"/>
                <w:u w:val="none"/>
                <w:lang w:val="en-US" w:eastAsia="zh-CN" w:bidi="ar"/>
              </w:rPr>
              <w:t>.《中共重庆市委 重庆市人民政府关于全面实施预算绩效管理实施意见》（渝委发〔2019〕12号）；</w:t>
            </w:r>
            <w:r>
              <w:rPr>
                <w:rFonts w:hint="eastAsia" w:ascii="方正仿宋_GBK" w:hAnsi="方正仿宋_GBK" w:cs="方正仿宋_GBK"/>
                <w:i w:val="0"/>
                <w:color w:val="000000"/>
                <w:kern w:val="0"/>
                <w:sz w:val="24"/>
                <w:szCs w:val="24"/>
                <w:u w:val="none"/>
                <w:lang w:val="en-US" w:eastAsia="zh-CN" w:bidi="ar"/>
              </w:rPr>
              <w:t>5</w:t>
            </w:r>
            <w:r>
              <w:rPr>
                <w:rFonts w:hint="eastAsia" w:ascii="方正仿宋_GBK" w:hAnsi="方正仿宋_GBK" w:eastAsia="方正仿宋_GBK" w:cs="方正仿宋_GBK"/>
                <w:i w:val="0"/>
                <w:color w:val="000000"/>
                <w:kern w:val="0"/>
                <w:sz w:val="24"/>
                <w:szCs w:val="24"/>
                <w:u w:val="none"/>
                <w:lang w:val="en-US" w:eastAsia="zh-CN" w:bidi="ar"/>
              </w:rPr>
              <w:t>.《重庆市财政局关于贯彻落实&lt;中共重庆市委 重庆市人民政府关于全面实施预算绩效管理实施意见&gt;的通知》（渝财绩〔2019〕10号）及我区绩效管理推进安排；6.《万盛经开区全面实施预算绩效管理实施方案（试行）》（万盛经开委发〔2020〕 9 号）</w:t>
            </w:r>
            <w:r>
              <w:rPr>
                <w:rFonts w:hint="eastAsia" w:ascii="方正仿宋_GBK" w:hAnsi="方正仿宋_GBK" w:cs="方正仿宋_GBK"/>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管理方面：首先，要严格制定预算管理制度，年初时编制年初预算，根据年初预算按预算比率，完成率等来分配资金；在工作完成后，要对工作进行绩效评价，为后续工作留足经验。资金管理方面：根据项目不同建立明细科目来对项目资金使用情况进行账务处理，保障对项目资金使用情况一目了然，强化项目结余资金的管理，以项目需求为起点，规范预算编制，强化预算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组织评审项目数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项目绩效自评覆盖率</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评审审减成本</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满意度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服务对象满意度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评审费用标准</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元/人·次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项目绩效重点评价数量</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：张冬雪</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85391799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231-重庆市万盛经济技术开发区财政局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3"/>
        <w:gridCol w:w="2702"/>
        <w:gridCol w:w="1134"/>
        <w:gridCol w:w="1041"/>
        <w:gridCol w:w="879"/>
        <w:gridCol w:w="1"/>
        <w:gridCol w:w="1110"/>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财政民生专项</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231-重庆市万盛经济技术开发区财政局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8"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业服务体系非在编人员中原农税助征员（协税员），是在特定历史条件下形成的农业服务体系的组成部分，为我区农业农村经济社会发展做出了贡献。为妥善解决原农税助征员（协税员）养老保险和医疗补助问题，按照《关于原农税助征员（协税员）养老和医疗补助的通知》（渝财基（2018）26号）文件要求，对符合要求的原农税助征员（协税员）发放养老保险一次性定额补助和医疗补贴，补助标准为养老保险一次性定额补助用于个人参保缴费，标准为每服务1年补助600元，用于个人参保缴费，结余计发本人；医疗补贴标准为每服务1年，每月补贴10元</w:t>
            </w:r>
            <w:r>
              <w:rPr>
                <w:rFonts w:hint="eastAsia" w:ascii="方正仿宋_GBK" w:hAnsi="方正仿宋_GBK" w:cs="方正仿宋_GBK"/>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《关于原农税助征员（协税员）养老和医疗补助的通知》（渝财基（2018）26号）；《万盛经开区原农税助征员（协税员）养老保险和医疗补助实施方案》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解决原农税助征员（协税员）养老和医疗补助资金由万盛经开区本级财政预算安排。养老保险一次性定额补助资金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区财政局将所需资金及时拨到社会保险经办机构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按月将所需资金划拨给社会保险经办机构。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奖励人才数量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满意度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193</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资金兑付及时率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每月及时发放率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每月准确发放率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受益群众满意度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人才满意度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享受人数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109</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：张冬雪</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85391799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序号：35</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232-重庆市万盛经济技术开发区统计局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8"/>
        <w:gridCol w:w="2701"/>
        <w:gridCol w:w="1145"/>
        <w:gridCol w:w="1004"/>
        <w:gridCol w:w="1"/>
        <w:gridCol w:w="916"/>
        <w:gridCol w:w="111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统计重点专项普查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232-重庆市万盛经济技术开发区统计局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214.00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根据全国、全市统一部署开展如人口、经济等重点一次性或阶段性普查工作。如七人普、四经普成果运用、四经普遗留问题解决、统计标准化建设业务经费、小康监测成果运用、体育产业调查试点等</w:t>
            </w:r>
            <w:r>
              <w:rPr>
                <w:rFonts w:hint="eastAsia" w:ascii="方正仿宋_GBK" w:hAnsi="方正仿宋_GBK" w:cs="方正仿宋_GBK"/>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开展全国、全市统一安排的重点专项调查。《统计部门周期性普查和大型调查经费开支规定》（国统字〔2003〕74号）；《全国人口普查条例》《全国经济普查条例》《全国农业普查条例》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2"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及时开展全国第五次经济普查、扎实开展1%人口抽样调查</w:t>
            </w:r>
            <w:r>
              <w:rPr>
                <w:rFonts w:hint="eastAsia" w:ascii="方正仿宋_GBK" w:hAnsi="方正仿宋_GBK" w:cs="方正仿宋_GBK"/>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经济普查培训次数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调查结果对地区经济发展的指导效果</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两员调查程序规范率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调查全区第二、三产业活动单位和个体户数量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普查“两员”数量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1%人口抽样调查人口数量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调查对象满意度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调查对象参与率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：李湘</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48277001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序号：36</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241-重庆市万盛经济技术开发区机关事务管理中心</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3"/>
        <w:gridCol w:w="2729"/>
        <w:gridCol w:w="1133"/>
        <w:gridCol w:w="1008"/>
        <w:gridCol w:w="938"/>
        <w:gridCol w:w="1096"/>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公共机构节能改造及能源审计</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241-重庆市万盛经济技术开发区机关事务管理中心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编制公共机构节能能源资源“十四五”规划，对公共机构实施水平衡测试，开展能源审计，实施节能改造，推广运用节能新产品和新技术，助推节约型机关和节水型单位创建，开展节约能源资源、生活垃圾分类等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7"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经开区管委会《关于加强全区公共机构节能工作的意见》（万盛经开发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2013</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45号），市机关事务局、市发展改革委《关于印发〈重庆市公共机构能源审计管理暂行办法〉的通知》（渝机管发</w:t>
            </w:r>
            <w:r>
              <w:rPr>
                <w:rFonts w:hint="eastAsia" w:ascii="宋体" w:hAnsi="宋体" w:eastAsia="宋体" w:cs="宋体"/>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2016</w:t>
            </w:r>
            <w:r>
              <w:rPr>
                <w:rFonts w:hint="eastAsia" w:ascii="宋体" w:hAnsi="宋体" w:eastAsia="宋体" w:cs="宋体"/>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81号），市机关事务局、市水利局《关于进一步做好公共机构节水型单位创建工作的通知》（渝机管发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2018</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105号），市机关事务局《关于在全市党政机关开展创建节约型机关活动的通知》（渝机管发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2019</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4"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织1-2家单位开展综合节能改造。2.推进100%的党政机关创建成节约型机关，全部区级机关和60%的区级其他公共机构建成节水型单位。3.抽查20%的油烟净化设备。4.完成3家单位的能源审计和不少于5栋建筑的分项计量。5.推进公共机构开展生活垃圾分类工作，加强源头治理和塑料污染治理，提高分类准确率。6.常态化开展“光盘行动我带头”行动，组织联合专项检查，制止餐饮浪费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审计对象覆盖率</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参与项目的公共机构满意率</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能源审计满意度</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创建成功率</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公共节能减排实效</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hint="eastAsia" w:ascii="方正仿宋_GBK" w:hAnsi="方正仿宋_GBK" w:eastAsia="方正仿宋_GBK" w:cs="方正仿宋_GBK"/>
                <w:i w:val="0"/>
                <w:color w:val="000000"/>
                <w:sz w:val="24"/>
                <w:szCs w:val="24"/>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审计对象数量</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能源审计面积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平方米</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曾玉敏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64182539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序号：37</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241-重庆市万盛经济技术开发区机关事务管理中心</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7"/>
        <w:gridCol w:w="2853"/>
        <w:gridCol w:w="1157"/>
        <w:gridCol w:w="1012"/>
        <w:gridCol w:w="851"/>
        <w:gridCol w:w="1088"/>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5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办公用房管理专项</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6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241-重庆市万盛经济技术开发区机关事务管理中心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6"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按照三定方案规定，区机关事务中心负责区级机关办公用房管理工作；指导镇街党政机关办公用房管理工作，按照市局统一安排部署开展办公用房权属统一登记等工作。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9"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编委《关于印发重庆市万盛经济技术开发区机关事务管理中心机构编制方案的通知》（万盛经开委编委发﹝2020﹞34号）、国家机关事务管理局自然资源部《关于党政机关办公用房权属统一登记有关事项的通知》（国管房地〔2020〕267号）、《重庆市党政机关办公用房管理实施办法》（渝委办发〔2019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3"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拟完成符合登记条件的3-5家以上党政机关办公用房权属统一登记工作。拟完成摸清党政机关租赁国有企业办公用房租赁人、租赁面积、产权人等情况，签订租赁合同。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租用办公用房单位数量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家</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用户满意度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年办理业务量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件</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机关办公用房确权率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租用单位满意度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机关办公用房租赁面积</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61685.44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平方米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管理办公用房面积</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183800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平方米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孙力力</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64182560</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序号：38</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252-中国共产主义青年团重庆市万盛经济技术开发区委员会</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5"/>
        <w:gridCol w:w="2816"/>
        <w:gridCol w:w="1155"/>
        <w:gridCol w:w="1031"/>
        <w:gridCol w:w="852"/>
        <w:gridCol w:w="1155"/>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50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Times New Roman" w:hAnsi="Times New Roman" w:eastAsia="方正仿宋_GBK" w:cs="Times New Roman"/>
                <w:i w:val="0"/>
                <w:kern w:val="2"/>
                <w:sz w:val="24"/>
                <w:szCs w:val="24"/>
                <w:u w:val="none"/>
                <w:lang w:val="en-US" w:eastAsia="zh-CN" w:bidi="ar"/>
              </w:rPr>
              <w:t xml:space="preserve">青少年发展专项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252-中国共产主义青年团重庆市万盛经济技术开发区委员会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2023年预算</w:t>
            </w:r>
          </w:p>
        </w:tc>
        <w:tc>
          <w:tcPr>
            <w:tcW w:w="8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按照团市委、党工委管委会要求，开展助力中心工作的志愿服务；用于服务全区青年创业者开项目对接、活动开展；在青年、少年的关键节日开展活动；服务预防青年犯罪教育宣传及活动开展。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《关于在青少年中组织开展“永远跟党走”系列主题活动的通知》（渝青发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29号）、《关于举办“志愿青春心向党 共筑乡村振兴梦”重庆西部计划志愿者乡村振兴创新项目设计大赛的通知》（渝青发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20号）、《关于开展2021年重庆市团干部岗位实践能力大比武的通知》（渝青组〔2021〕32号）、《关于举办2021年农村、“两新”领域青马工程培训班的通知》（渝青组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31号）、《关于深入实施青年马克思主义者培养工程的意见》（中青联发〔2020〕5号）、关于印发《“乡村振兴青年贷”项目实施方案》的通知（（渝青发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64号））、关于印发《“渝见森林 悦见美好”重庆市“林小青”生态环保青年志愿服务行动实施方案》的通知（渝青发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21号）、《关于实施“厚植文化自信  争做时代新人”小小志愿者实践成长项目的通知》（渝青发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5号）</w:t>
            </w:r>
            <w:r>
              <w:rPr>
                <w:rFonts w:hint="eastAsia" w:ascii="方正仿宋_GBK" w:hAnsi="方正仿宋_GBK" w:cs="方正仿宋_GBK"/>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关爱慰问特殊青年少年人数 50人次，开展服务青少年活动10场次，培训新型志愿服务组织2个， 走访创业青年人数20人次，组织宣讲教育活动次数 5场次，开展普法、禁毒、防艾、自护等教育5场次，印制宣传资料份3000份。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绩效</w:t>
            </w: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指标</w:t>
            </w:r>
          </w:p>
          <w:p>
            <w:pPr>
              <w:pStyle w:val="2"/>
              <w:rPr>
                <w:rFonts w:hint="eastAsia"/>
                <w:lang w:val="en-US" w:eastAsia="zh-CN"/>
              </w:rPr>
            </w:pPr>
          </w:p>
          <w:p>
            <w:pPr>
              <w:pStyle w:val="3"/>
              <w:rPr>
                <w:rFonts w:hint="eastAsia"/>
                <w:lang w:val="en-US" w:eastAsia="zh-CN"/>
              </w:rPr>
            </w:pPr>
          </w:p>
          <w:p>
            <w:pPr>
              <w:pStyle w:val="3"/>
              <w:ind w:left="0" w:leftChars="0" w:firstLine="0" w:firstLineChars="0"/>
              <w:rPr>
                <w:rFonts w:hint="eastAsia"/>
                <w:lang w:val="en-US" w:eastAsia="zh-CN"/>
              </w:rPr>
            </w:pPr>
          </w:p>
          <w:p>
            <w:pPr>
              <w:rPr>
                <w:rFonts w:hint="eastAsia"/>
                <w:lang w:val="en-US" w:eastAsia="zh-CN"/>
              </w:rPr>
            </w:pP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绩效</w:t>
            </w:r>
          </w:p>
          <w:p>
            <w:pPr>
              <w:keepNext w:val="0"/>
              <w:keepLines w:val="0"/>
              <w:widowControl/>
              <w:suppressLineNumbers w:val="0"/>
              <w:spacing w:line="320" w:lineRule="exact"/>
              <w:jc w:val="center"/>
              <w:textAlignment w:val="center"/>
              <w:rPr>
                <w:rFonts w:hint="eastAsia"/>
                <w:lang w:val="en-US" w:eastAsia="zh-CN"/>
              </w:rPr>
            </w:pPr>
            <w:r>
              <w:rPr>
                <w:rFonts w:hint="eastAsia" w:ascii="方正黑体_GBK" w:hAnsi="方正黑体_GBK" w:eastAsia="方正黑体_GBK" w:cs="方正黑体_GBK"/>
                <w:sz w:val="24"/>
                <w:szCs w:val="24"/>
                <w:lang w:val="en-US" w:eastAsia="zh-CN"/>
              </w:rPr>
              <w:t>指标</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梳理青年创新创业困难、问题、建议得到解决</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培训新型志愿服务组织个数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普法、禁毒、防艾、自护等教育活动数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场次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服务对象满意度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组织志愿者服务活动次数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走访创业青年人数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组织大型宣讲教育活动次数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组织关爱活动场次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场次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宣讲对象满意度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关爱慰问特殊青年少年人数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印制宣传资料份数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份</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培训少先队员代表满意度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青年创新创业者满意度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参与宣讲教育会议人次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：刘森</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48276763</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序号：39</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253-重庆市万盛经济技术开发区妇女联合会</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7"/>
        <w:gridCol w:w="2741"/>
        <w:gridCol w:w="1167"/>
        <w:gridCol w:w="272"/>
        <w:gridCol w:w="756"/>
        <w:gridCol w:w="861"/>
        <w:gridCol w:w="1167"/>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1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妇女儿童事业发展专项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31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253-重庆市万盛经济技术开发区妇女联合会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46.90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开展基层女干部培训；召开常委、执委会培训；开展“三八”妇女节系列纪念活动；开展“乡村振兴”巴渝巾帼行动，扶持巴渝巾帼产业示范基地，为当地妇女开展技能培训；开展女性讲坛活动；完成规范化妇女之家、儿童之家建设；开展贫困妇女，留守、困境儿童关爱活动；实施家家幸福安康工程，建设家庭文明阵地建设；临聘人员工资支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6"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《中华妇女联合会章程》</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关于进一步推进儿童之家规范化建设的意见（渝妇发〔2018〕76号）；《重庆市妇联专项改革实施方案》（渝委改办发〔2016〕2号）；《重庆市共青团组织、妇联组织改革财政资金保障方案》（渝财行〔2016〕10号）；重庆市财政局与重庆市妇联联合印发的《重庆市妇女儿童事业发展资金管理暂行办法》（渝妇发〔2016〕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9"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开展家风家教基地、儿童友好社区建设；2.建设规范化妇女之家、儿童之家；3.开展三八节系列纪念活动；4.开展妇女能力素养提升、维权宣传服务、各类家庭寻找、创评、宣传、节日慰问、家庭阅读展示等活动；5.开展女干部培训；6.聘请法律顾问；7.临聘人员工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组织活动场次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场次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建设规范化儿童之家</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活动参与人员满意度</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临聘人员数量</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人数</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建设规范化妇女之家</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参与活动人数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儿童友好社区建设经费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活动完成率</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组织培训类型</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种</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培训人次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：李代霞</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48288169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序号：40</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331</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万盛经开区发展改革局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62"/>
        <w:gridCol w:w="2645"/>
        <w:gridCol w:w="1115"/>
        <w:gridCol w:w="1115"/>
        <w:gridCol w:w="902"/>
        <w:gridCol w:w="996"/>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1" w:hRule="atLeast"/>
        </w:trPr>
        <w:tc>
          <w:tcPr>
            <w:tcW w:w="9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75"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规划设计研究专项</w:t>
            </w:r>
          </w:p>
        </w:tc>
        <w:tc>
          <w:tcPr>
            <w:tcW w:w="90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136"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331-重庆市万盛经济技术开发区发展改革局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13"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9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1.我区</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十四五</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规划编制任务，按对象和功能分为1个总体规划纲要</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28个重点专项规划及多个重大课题，最终形成</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1+X+N</w:t>
            </w:r>
            <w:r>
              <w:rPr>
                <w:rFonts w:hint="eastAsia" w:ascii="方正仿宋_GBK" w:hAnsi="方正仿宋_GBK" w:eastAsia="方正仿宋_GBK" w:cs="方正仿宋_GBK"/>
                <w:i w:val="0"/>
                <w:color w:val="000000"/>
                <w:kern w:val="0"/>
                <w:sz w:val="24"/>
                <w:szCs w:val="24"/>
                <w:u w:val="none"/>
                <w:lang w:val="en-US" w:eastAsia="zh-CN" w:bidi="ar"/>
              </w:rPr>
              <w:t>”的</w:t>
            </w:r>
            <w:r>
              <w:rPr>
                <w:rFonts w:hint="default" w:ascii="Times New Roman" w:hAnsi="Times New Roman" w:eastAsia="方正仿宋_GBK" w:cs="Times New Roman"/>
                <w:i w:val="0"/>
                <w:color w:val="000000"/>
                <w:kern w:val="0"/>
                <w:sz w:val="24"/>
                <w:szCs w:val="24"/>
                <w:u w:val="none"/>
                <w:lang w:val="en-US" w:eastAsia="zh-CN" w:bidi="ar"/>
              </w:rPr>
              <w:t>规划体系</w:t>
            </w:r>
            <w:r>
              <w:rPr>
                <w:rFonts w:hint="eastAsia" w:ascii="Times New Roman" w:hAnsi="Times New Roman" w:cs="Times New Roman"/>
                <w:i w:val="0"/>
                <w:color w:val="000000"/>
                <w:kern w:val="0"/>
                <w:sz w:val="24"/>
                <w:szCs w:val="24"/>
                <w:u w:val="none"/>
                <w:lang w:val="en-US" w:eastAsia="zh-CN" w:bidi="ar"/>
              </w:rPr>
              <w:t>；</w:t>
            </w:r>
            <w:r>
              <w:rPr>
                <w:rFonts w:hint="eastAsia" w:ascii="Times New Roman" w:hAnsi="Times New Roman" w:cs="Times New Roman"/>
                <w:i w:val="0"/>
                <w:color w:val="auto"/>
                <w:kern w:val="0"/>
                <w:sz w:val="24"/>
                <w:szCs w:val="24"/>
                <w:u w:val="none"/>
                <w:lang w:val="en-US" w:eastAsia="zh-CN" w:bidi="ar"/>
              </w:rPr>
              <w:t>开展“十四五”规划中期评估</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主要对我区在2022-2024年将开展的重大项目（重大产业结构调整、资源开发、特色优势产业培育、重大基础设施建设、生态环境保护、社会公益事业建设等）的课题研究、发展规划和可行性研究报告等前期工作及文本编制所需费用予以保障，提高重大项目前期工作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9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《关于印发万盛经开区重大项目前期工作经费管理办法的通知》（万盛经开发〔2016〕20号）</w:t>
            </w:r>
            <w:r>
              <w:rPr>
                <w:rFonts w:hint="eastAsia" w:ascii="Times New Roman" w:hAnsi="Times New Roman" w:cs="Times New Roman"/>
                <w:i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9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3"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根据项目预算拟定年度重大项目前期工作清单完成10项专项研究工作成果验收。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6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6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1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99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62" w:type="dxa"/>
            <w:vMerge w:val="continue"/>
            <w:tcBorders>
              <w:tl2br w:val="nil"/>
              <w:tr2bl w:val="nil"/>
            </w:tcBorders>
            <w:shd w:val="clear" w:color="auto" w:fill="auto"/>
            <w:tcMar>
              <w:top w:w="15" w:type="dxa"/>
              <w:left w:w="15" w:type="dxa"/>
              <w:right w:w="15" w:type="dxa"/>
            </w:tcMar>
            <w:vAlign w:val="center"/>
          </w:tcPr>
          <w:p>
            <w:pPr>
              <w:spacing w:line="320" w:lineRule="exact"/>
              <w:rPr>
                <w:rFonts w:hint="default" w:ascii="Times New Roman" w:hAnsi="Times New Roman" w:eastAsia="方正仿宋_GBK" w:cs="Times New Roman"/>
                <w:b/>
                <w:i w:val="0"/>
                <w:color w:val="000000"/>
                <w:sz w:val="24"/>
                <w:szCs w:val="24"/>
                <w:u w:val="none"/>
              </w:rPr>
            </w:pPr>
          </w:p>
        </w:tc>
        <w:tc>
          <w:tcPr>
            <w:tcW w:w="26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完成</w:t>
            </w:r>
            <w:r>
              <w:rPr>
                <w:rFonts w:hint="eastAsia" w:ascii="方正仿宋_GBK" w:hAnsi="方正仿宋_GBK" w:eastAsia="方正仿宋_GBK" w:cs="方正仿宋_GBK"/>
                <w:i w:val="0"/>
                <w:iCs w:val="0"/>
                <w:color w:val="000000"/>
                <w:kern w:val="0"/>
                <w:sz w:val="24"/>
                <w:szCs w:val="24"/>
                <w:u w:val="none"/>
                <w:lang w:val="en-US" w:eastAsia="zh-CN" w:bidi="ar"/>
              </w:rPr>
              <w:t>10个专项工作</w:t>
            </w:r>
          </w:p>
        </w:tc>
        <w:tc>
          <w:tcPr>
            <w:tcW w:w="111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11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1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62" w:type="dxa"/>
            <w:vMerge w:val="continue"/>
            <w:tcBorders>
              <w:tl2br w:val="nil"/>
              <w:tr2bl w:val="nil"/>
            </w:tcBorders>
            <w:shd w:val="clear" w:color="auto" w:fill="auto"/>
            <w:tcMar>
              <w:top w:w="15" w:type="dxa"/>
              <w:left w:w="15" w:type="dxa"/>
              <w:right w:w="15" w:type="dxa"/>
            </w:tcMar>
            <w:vAlign w:val="center"/>
          </w:tcPr>
          <w:p>
            <w:pPr>
              <w:spacing w:line="320" w:lineRule="exact"/>
              <w:rPr>
                <w:rFonts w:hint="default" w:ascii="Times New Roman" w:hAnsi="Times New Roman" w:eastAsia="方正仿宋_GBK" w:cs="Times New Roman"/>
                <w:b/>
                <w:i w:val="0"/>
                <w:color w:val="000000"/>
                <w:sz w:val="24"/>
                <w:szCs w:val="24"/>
                <w:u w:val="none"/>
              </w:rPr>
            </w:pPr>
          </w:p>
        </w:tc>
        <w:tc>
          <w:tcPr>
            <w:tcW w:w="26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保证项目前期顺利开展</w:t>
            </w:r>
          </w:p>
        </w:tc>
        <w:tc>
          <w:tcPr>
            <w:tcW w:w="111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1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11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62" w:type="dxa"/>
            <w:vMerge w:val="continue"/>
            <w:tcBorders>
              <w:tl2br w:val="nil"/>
              <w:tr2bl w:val="nil"/>
            </w:tcBorders>
            <w:shd w:val="clear" w:color="auto" w:fill="auto"/>
            <w:tcMar>
              <w:top w:w="15" w:type="dxa"/>
              <w:left w:w="15" w:type="dxa"/>
              <w:right w:w="15" w:type="dxa"/>
            </w:tcMar>
            <w:vAlign w:val="center"/>
          </w:tcPr>
          <w:p>
            <w:pPr>
              <w:spacing w:line="320" w:lineRule="exact"/>
              <w:rPr>
                <w:rFonts w:hint="default" w:ascii="Times New Roman" w:hAnsi="Times New Roman" w:eastAsia="方正仿宋_GBK" w:cs="Times New Roman"/>
                <w:b/>
                <w:i w:val="0"/>
                <w:color w:val="000000"/>
                <w:sz w:val="24"/>
                <w:szCs w:val="24"/>
                <w:u w:val="none"/>
              </w:rPr>
            </w:pPr>
          </w:p>
        </w:tc>
        <w:tc>
          <w:tcPr>
            <w:tcW w:w="26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部分项目获得市级资金政策支持或区级实质性推动</w:t>
            </w:r>
          </w:p>
        </w:tc>
        <w:tc>
          <w:tcPr>
            <w:tcW w:w="111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111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11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62" w:type="dxa"/>
            <w:vMerge w:val="continue"/>
            <w:tcBorders>
              <w:tl2br w:val="nil"/>
              <w:tr2bl w:val="nil"/>
            </w:tcBorders>
            <w:shd w:val="clear" w:color="auto" w:fill="auto"/>
            <w:tcMar>
              <w:top w:w="15" w:type="dxa"/>
              <w:left w:w="15" w:type="dxa"/>
              <w:right w:w="15" w:type="dxa"/>
            </w:tcMar>
            <w:vAlign w:val="center"/>
          </w:tcPr>
          <w:p>
            <w:pPr>
              <w:spacing w:line="320" w:lineRule="exact"/>
              <w:rPr>
                <w:rFonts w:hint="default" w:ascii="Times New Roman" w:hAnsi="Times New Roman" w:eastAsia="方正仿宋_GBK" w:cs="Times New Roman"/>
                <w:b/>
                <w:i w:val="0"/>
                <w:color w:val="000000"/>
                <w:sz w:val="24"/>
                <w:szCs w:val="24"/>
                <w:u w:val="none"/>
              </w:rPr>
            </w:pPr>
          </w:p>
        </w:tc>
        <w:tc>
          <w:tcPr>
            <w:tcW w:w="26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督促推进10项专项前期工作按计划推进</w:t>
            </w:r>
          </w:p>
        </w:tc>
        <w:tc>
          <w:tcPr>
            <w:tcW w:w="111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11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9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11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62" w:type="dxa"/>
            <w:vMerge w:val="continue"/>
            <w:tcBorders>
              <w:tl2br w:val="nil"/>
              <w:tr2bl w:val="nil"/>
            </w:tcBorders>
            <w:shd w:val="clear" w:color="auto" w:fill="auto"/>
            <w:tcMar>
              <w:top w:w="15" w:type="dxa"/>
              <w:left w:w="15" w:type="dxa"/>
              <w:right w:w="15" w:type="dxa"/>
            </w:tcMar>
            <w:vAlign w:val="center"/>
          </w:tcPr>
          <w:p>
            <w:pPr>
              <w:spacing w:line="320" w:lineRule="exact"/>
              <w:rPr>
                <w:rFonts w:hint="default" w:ascii="Times New Roman" w:hAnsi="Times New Roman" w:eastAsia="方正仿宋_GBK" w:cs="Times New Roman"/>
                <w:b/>
                <w:i w:val="0"/>
                <w:color w:val="000000"/>
                <w:sz w:val="24"/>
                <w:szCs w:val="24"/>
                <w:u w:val="none"/>
              </w:rPr>
            </w:pPr>
          </w:p>
        </w:tc>
        <w:tc>
          <w:tcPr>
            <w:tcW w:w="26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完成10项专项研究工作成果验收</w:t>
            </w:r>
          </w:p>
        </w:tc>
        <w:tc>
          <w:tcPr>
            <w:tcW w:w="111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11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9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11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：杨杰、彭越</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15123849294、13650588632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331</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万盛经开区发展改革局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2"/>
        <w:gridCol w:w="2460"/>
        <w:gridCol w:w="1060"/>
        <w:gridCol w:w="1095"/>
        <w:gridCol w:w="873"/>
        <w:gridCol w:w="1"/>
        <w:gridCol w:w="1108"/>
        <w:gridCol w:w="1316"/>
      </w:tblGrid>
      <w:tr>
        <w:tblPrEx>
          <w:shd w:val="clear" w:color="auto" w:fill="auto"/>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资源型城市转型发展专项</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331-重庆市万盛经济技术开发区发展改革局</w:t>
            </w:r>
          </w:p>
        </w:tc>
      </w:tr>
      <w:tr>
        <w:tblPrEx>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17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rPr>
              <w:t>开展各类推进万盛转型发展对外交流合作、研究等日常管理及运维，自然资源学会每年定期在万盛开展研讨会，能够有效将全国自然资源方面具有权威的专家、学者聚集万盛，为万盛资源型城市转型发展引智，拓宽万盛的转型发展渠道，凝聚转型发展动能</w:t>
            </w:r>
            <w:r>
              <w:rPr>
                <w:rFonts w:hint="eastAsia" w:ascii="Times New Roman" w:hAnsi="Times New Roman" w:cs="Times New Roman"/>
                <w:i w:val="0"/>
                <w:color w:val="000000"/>
                <w:sz w:val="24"/>
                <w:szCs w:val="24"/>
                <w:u w:val="none"/>
                <w:lang w:eastAsia="zh-CN"/>
              </w:rPr>
              <w:t>。</w:t>
            </w:r>
          </w:p>
        </w:tc>
      </w:tr>
      <w:tr>
        <w:tblPrEx>
          <w:tblCellMar>
            <w:top w:w="0" w:type="dxa"/>
            <w:left w:w="0" w:type="dxa"/>
            <w:bottom w:w="0" w:type="dxa"/>
            <w:right w:w="0" w:type="dxa"/>
          </w:tblCellMar>
        </w:tblPrEx>
        <w:trPr>
          <w:trHeight w:val="144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重庆市万盛经开区党工委机构编制委员会关于印发《重庆市万盛经济技术开发区发展改革局职能配置、内设机构和人员编制规定》的通知万盛经开委编委发〔2020〕 16 号</w:t>
            </w:r>
          </w:p>
        </w:tc>
      </w:tr>
      <w:tr>
        <w:tblPrEx>
          <w:tblCellMar>
            <w:top w:w="0" w:type="dxa"/>
            <w:left w:w="0" w:type="dxa"/>
            <w:bottom w:w="0" w:type="dxa"/>
            <w:right w:w="0" w:type="dxa"/>
          </w:tblCellMar>
        </w:tblPrEx>
        <w:trPr>
          <w:trHeight w:val="148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编制年度转型绩效考核评估报告。2.积极推动自然资源学会在万盛开展国内外学术交流，活跃学术思想，促进学科建设和资源科学的发展，促进自然资源研究理论、方法和新技术的应用。3.积极主动对接渝黔周边区县，携手周边区县积极向上争取。</w:t>
            </w:r>
          </w:p>
        </w:tc>
      </w:tr>
      <w:tr>
        <w:tblPrEx>
          <w:tblCellMar>
            <w:top w:w="0" w:type="dxa"/>
            <w:left w:w="0" w:type="dxa"/>
            <w:bottom w:w="0" w:type="dxa"/>
            <w:right w:w="0" w:type="dxa"/>
          </w:tblCellMar>
        </w:tblPrEx>
        <w:trPr>
          <w:trHeight w:val="396"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编制完成</w:t>
            </w:r>
            <w:r>
              <w:rPr>
                <w:rFonts w:hint="eastAsia" w:ascii="方正仿宋_GBK" w:hAnsi="方正仿宋_GBK" w:eastAsia="方正仿宋_GBK" w:cs="方正仿宋_GBK"/>
                <w:i w:val="0"/>
                <w:iCs w:val="0"/>
                <w:color w:val="auto"/>
                <w:kern w:val="0"/>
                <w:sz w:val="24"/>
                <w:szCs w:val="24"/>
                <w:u w:val="none"/>
                <w:lang w:val="en-US" w:eastAsia="zh-CN" w:bidi="ar"/>
              </w:rPr>
              <w:t>202</w:t>
            </w:r>
            <w:r>
              <w:rPr>
                <w:rFonts w:hint="eastAsia" w:ascii="方正仿宋_GBK" w:hAnsi="方正仿宋_GBK" w:cs="方正仿宋_GBK"/>
                <w:i w:val="0"/>
                <w:iCs w:val="0"/>
                <w:color w:val="auto"/>
                <w:kern w:val="0"/>
                <w:sz w:val="24"/>
                <w:szCs w:val="24"/>
                <w:u w:val="none"/>
                <w:lang w:val="en-US" w:eastAsia="zh-CN" w:bidi="ar"/>
              </w:rPr>
              <w:t>2</w:t>
            </w:r>
            <w:r>
              <w:rPr>
                <w:rFonts w:hint="eastAsia" w:ascii="方正仿宋_GBK" w:hAnsi="方正仿宋_GBK" w:eastAsia="方正仿宋_GBK" w:cs="方正仿宋_GBK"/>
                <w:i w:val="0"/>
                <w:iCs w:val="0"/>
                <w:color w:val="auto"/>
                <w:kern w:val="0"/>
                <w:sz w:val="24"/>
                <w:szCs w:val="24"/>
                <w:u w:val="none"/>
                <w:lang w:val="en-US" w:eastAsia="zh-CN" w:bidi="ar"/>
              </w:rPr>
              <w:t>年度转</w:t>
            </w:r>
            <w:r>
              <w:rPr>
                <w:rFonts w:hint="eastAsia" w:ascii="方正仿宋_GBK" w:hAnsi="方正仿宋_GBK" w:eastAsia="方正仿宋_GBK" w:cs="方正仿宋_GBK"/>
                <w:i w:val="0"/>
                <w:iCs w:val="0"/>
                <w:color w:val="000000"/>
                <w:kern w:val="0"/>
                <w:sz w:val="24"/>
                <w:szCs w:val="24"/>
                <w:u w:val="none"/>
                <w:lang w:val="en-US" w:eastAsia="zh-CN" w:bidi="ar"/>
              </w:rPr>
              <w:t>型绩效考核评估报告</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地区转型发展群众满意度（倒扣分制）</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深入指导本地区转型发展</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国家发改委网站上稿信息数</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转型发展相关工作精准率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：罗江</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18723206842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332-重庆市万盛经济技术开发区规划和自然资源局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2641"/>
        <w:gridCol w:w="1247"/>
        <w:gridCol w:w="785"/>
        <w:gridCol w:w="981"/>
        <w:gridCol w:w="1195"/>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林业生态保护专项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332-重庆市万盛经济技术开发区规划和自然资源局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439.00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5"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松材线虫病是松树的癌症、松林的禽流感，传播极强，目前无有效的根治办法。我区2015年首次在金桥镇发生松材线虫病，通过清理除治，疫点疫情基本得到控制，未外延扩散。但由于开发建设、物流、经营加工、自然传播等原因，目前，全区万东、金桥、丛林、黑山、青年、关坝、南桐等7各镇以及区林场均发生了松材线虫病，其中万东、金桥和区林场疫情较重，为市里公布的疫点单位。在全市松材线虫病异常严峻的情况下，我区为轻度，比相邻綦江、南川的防控好得多（綦江、南川每年防治经费均在2000万元以上），但全区零星病死松树依然存在，且其他灾害死亡松树较多，松材线虫病隐患十分突出，因此，需要继续安排资金加大防治力度。组织编制本行政区域湿地保护规划；实施全区的森林火险预警监测系统建设、森林防火阻隔系统建设、森林防火宣传教育工程建设</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实施全区森林草原火情智能监控购买服务。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重庆市林业局《关于开展全市森林草原火情智能监控购买服务工作的通知》渝林防〔2021〕14号。2.万盛经开区森林防火规划（2016-2025）。3.万盛经开区管委会领导的批示抄告单〔2021〕1070（关于森林草原火情智能监控购买服务工作的请示）。4.万盛经开区财政局《关于2021年上半年追加预算项目预算公开评审结果的通知》（万盛财预发〔2021〕10号）；《重庆市湿地保护条例》第十二条</w:t>
            </w:r>
            <w:r>
              <w:rPr>
                <w:rFonts w:hint="eastAsia" w:ascii="方正仿宋_GBK" w:hAnsi="方正仿宋_GBK" w:cs="方正仿宋_GBK"/>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继续推进全区林长制工作；完成2023年森林、草原、湿地调查监测工作；除治合格率指标=100%，松材线虫病治理及时率=100%，清理枯死松木</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1.5万株；开展宣传教育活动3次以上，其中印发宣传单、海报和横幅各500份、50份和3份以上；全年巡查巡护共计12次以上；及时救助野生动植物；完成黑山县级自然保护区范围科学考察；2023年防火监控系统全面建设完成，并进入试运行阶段；落实管护责任，完成年度合格面积兑现</w:t>
            </w:r>
            <w:r>
              <w:rPr>
                <w:rFonts w:hint="eastAsia" w:ascii="方正仿宋_GBK" w:hAnsi="方正仿宋_GBK" w:cs="方正仿宋_GBK"/>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lang w:val="en-US" w:eastAsia="zh-CN"/>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国有林修复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20.1</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天保工程区森林资源管护面积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20.1</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新一轮退耕还林第三次补助面积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天保工程提供管护岗位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设备在线率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97</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松材线虫病病死松树率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群众满意度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松材线虫病处治合格率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松材线虫病治理及时率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退耕还林达标率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森林保护率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自然保护地覆盖率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自然地保护周宣传</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次/年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野生动物保护宣传</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次/年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自然保护地的巡查巡护</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次/年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eastAsia" w:ascii="Times New Roman" w:hAnsi="Times New Roman" w:cs="Times New Roman"/>
          <w:sz w:val="24"/>
          <w:szCs w:val="24"/>
          <w:lang w:val="en-US" w:eastAsia="zh-CN"/>
        </w:rPr>
        <w:t xml:space="preserve">联系人：陈敏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联系方式：13883821729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332-重庆市万盛经济技术开发区规划和自然资源局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1"/>
        <w:gridCol w:w="2784"/>
        <w:gridCol w:w="1020"/>
        <w:gridCol w:w="1222"/>
        <w:gridCol w:w="973"/>
        <w:gridCol w:w="1314"/>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trPr>
        <w:tc>
          <w:tcPr>
            <w:tcW w:w="981"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5026" w:type="dxa"/>
            <w:gridSpan w:val="3"/>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林业资源管理专项</w:t>
            </w:r>
          </w:p>
        </w:tc>
        <w:tc>
          <w:tcPr>
            <w:tcW w:w="9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081" w:type="dxa"/>
            <w:gridSpan w:val="2"/>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pacing w:val="-20"/>
                <w:kern w:val="0"/>
                <w:sz w:val="24"/>
                <w:szCs w:val="24"/>
                <w:u w:val="none"/>
                <w:lang w:val="en-US" w:eastAsia="zh-CN" w:bidi="ar"/>
              </w:rPr>
              <w:t>332-重庆市万盛经济技术开发区规划和自然资源局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80" w:type="dxa"/>
            <w:gridSpan w:val="6"/>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1,230.85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0" w:hRule="atLeast"/>
        </w:trPr>
        <w:tc>
          <w:tcPr>
            <w:tcW w:w="981"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80" w:type="dxa"/>
            <w:gridSpan w:val="6"/>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业改革发展主要实施全区该项目主要包括全区森林资源管护、森林防火、自然保护地、生态修复、保护体系建设及林业产业发展等，对全区森林、草原等重要生态资源进行调查管护，掌握我区森林现状及动态变化情况，提升森林数量、森林质量和山林资源综合效益，防控森林草原火灾，防治林业有害生物，加强森林、草原等重要生态系统保护管理。林业生态保护，主要解决松材线虫病是松树的癌症、松林的禽流感，改病传播性极强，需对全区枯死松木进行全域清理。因此，需要继续安排资金加大防治力度。</w:t>
            </w:r>
            <w:r>
              <w:rPr>
                <w:rFonts w:hint="eastAsia" w:ascii="方正仿宋_GBK" w:hAnsi="方正仿宋_GBK" w:cs="方正仿宋_GBK"/>
                <w:i w:val="0"/>
                <w:iCs w:val="0"/>
                <w:color w:val="000000"/>
                <w:kern w:val="0"/>
                <w:sz w:val="24"/>
                <w:szCs w:val="24"/>
                <w:u w:val="none"/>
                <w:lang w:val="en-US" w:eastAsia="zh-CN" w:bidi="ar"/>
              </w:rPr>
              <w:t>实施退耕还林补助；</w:t>
            </w:r>
            <w:r>
              <w:rPr>
                <w:rFonts w:hint="eastAsia" w:ascii="方正仿宋_GBK" w:hAnsi="方正仿宋_GBK" w:eastAsia="方正仿宋_GBK" w:cs="方正仿宋_GBK"/>
                <w:i w:val="0"/>
                <w:iCs w:val="0"/>
                <w:color w:val="000000"/>
                <w:kern w:val="0"/>
                <w:sz w:val="24"/>
                <w:szCs w:val="24"/>
                <w:u w:val="none"/>
                <w:lang w:val="en-US" w:eastAsia="zh-CN" w:bidi="ar"/>
              </w:rPr>
              <w:t>是城周森林屏障补助</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启动第四次石漠化监测工作，石漠化工作是一项长期性的基础工作。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88" w:hRule="atLeast"/>
        </w:trPr>
        <w:tc>
          <w:tcPr>
            <w:tcW w:w="981"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80" w:type="dxa"/>
            <w:gridSpan w:val="6"/>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《重庆市人民政府办公厅关于继续组织实施天然林资源保护工程的通知》渝办发〔2011〕213号；渝林计</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2018</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53号《重庆市林业局重庆市财政局关于印发重庆市森林保险工作指导意见的通知》；渝委办发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13号关于全面推行林长制的实施意见的通知</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《重庆市人民政府办公厅关于进一步加强林业有害生物防治工作的实施意见》（渝府办发〔2015〕3号） 重庆市委督查办、重庆市人民政府督查办《关于印发2022年度区县（自治县）经济社会发展业绩考核指标有关实施细则的通知》（渝委督办〔2022〕12号）。重庆市林业局《关于开展全市森林草原火情智能监控购买服务工作的通知》（渝林防〔2021〕14号）；《进一步加强森林防火阻隔带工程建设的决定》（国务院国家林业局，1998年）</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《重庆市湿地保护条例》《中央办公厅 国务院办公厅关于建立以国家公园为主体的自然保护地体系的指导意见》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62" w:hRule="atLeast"/>
        </w:trPr>
        <w:tc>
          <w:tcPr>
            <w:tcW w:w="981"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80" w:type="dxa"/>
            <w:gridSpan w:val="6"/>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完成2023年全区公益林生态效益补偿兑付</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完成全区森林保险续保</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继续推进全区林长制工作</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.完成2023年森林、草原、湿地调查监测工作</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除治合格率指标=100%，松材线虫病治理及时率100%，清理枯死松木</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1.5万株；完成黑山县级自然保护区范围科学考察；</w:t>
            </w:r>
            <w:r>
              <w:rPr>
                <w:rFonts w:hint="eastAsia" w:ascii="方正仿宋_GBK" w:hAnsi="方正仿宋_GBK" w:eastAsia="方正仿宋_GBK" w:cs="方正仿宋_GBK"/>
                <w:i w:val="0"/>
                <w:iCs w:val="0"/>
                <w:color w:val="auto"/>
                <w:kern w:val="0"/>
                <w:sz w:val="24"/>
                <w:szCs w:val="24"/>
                <w:u w:val="none"/>
                <w:lang w:val="en-US" w:eastAsia="zh-CN" w:bidi="ar"/>
              </w:rPr>
              <w:t>2023年防火监控系统全面建设完成，并进入试运行阶段；完成造林绿化空间调查及上图入库</w:t>
            </w:r>
            <w:r>
              <w:rPr>
                <w:rFonts w:hint="eastAsia" w:ascii="方正仿宋_GBK" w:hAnsi="方正仿宋_GBK" w:cs="方正仿宋_GBK"/>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981" w:type="dxa"/>
            <w:vMerge w:val="restart"/>
            <w:tcBorders>
              <w:tl2br w:val="nil"/>
              <w:tr2bl w:val="nil"/>
            </w:tcBorders>
            <w:shd w:val="clear" w:color="auto" w:fill="auto"/>
            <w:vAlign w:val="center"/>
          </w:tcPr>
          <w:p>
            <w:pPr>
              <w:spacing w:line="320" w:lineRule="exact"/>
              <w:jc w:val="cente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ascii="Times New Roman" w:hAnsi="Times New Roman" w:eastAsia="方正黑体_GBK" w:cs="Times New Roman"/>
                <w:b w:val="0"/>
                <w:bCs/>
                <w:i w:val="0"/>
                <w:color w:val="000000"/>
                <w:kern w:val="0"/>
                <w:sz w:val="24"/>
                <w:szCs w:val="24"/>
                <w:u w:val="none"/>
                <w:lang w:val="en-US" w:eastAsia="zh-CN" w:bidi="ar"/>
              </w:rPr>
            </w:pPr>
          </w:p>
          <w:p>
            <w:pPr>
              <w:pStyle w:val="3"/>
              <w:rPr>
                <w:rFonts w:hint="eastAsia" w:ascii="Times New Roman" w:hAnsi="Times New Roman" w:eastAsia="方正黑体_GBK" w:cs="Times New Roman"/>
                <w:b w:val="0"/>
                <w:bCs/>
                <w:i w:val="0"/>
                <w:color w:val="000000"/>
                <w:kern w:val="0"/>
                <w:sz w:val="24"/>
                <w:szCs w:val="24"/>
                <w:u w:val="none"/>
                <w:lang w:val="en-US" w:eastAsia="zh-CN" w:bidi="ar"/>
              </w:rPr>
            </w:pPr>
          </w:p>
          <w:p>
            <w:pP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ascii="Times New Roman" w:hAnsi="Times New Roman" w:eastAsia="方正黑体_GBK" w:cs="Times New Roman"/>
                <w:b w:val="0"/>
                <w:bCs/>
                <w:i w:val="0"/>
                <w:color w:val="000000"/>
                <w:kern w:val="0"/>
                <w:sz w:val="24"/>
                <w:szCs w:val="24"/>
                <w:u w:val="none"/>
                <w:lang w:val="en-US" w:eastAsia="zh-CN" w:bidi="ar"/>
              </w:rPr>
            </w:pPr>
          </w:p>
          <w:p>
            <w:pPr>
              <w:pStyle w:val="3"/>
              <w:rPr>
                <w:rFonts w:hint="eastAsia" w:ascii="Times New Roman" w:hAnsi="Times New Roman" w:eastAsia="方正黑体_GBK" w:cs="Times New Roman"/>
                <w:b w:val="0"/>
                <w:bCs/>
                <w:i w:val="0"/>
                <w:color w:val="000000"/>
                <w:kern w:val="0"/>
                <w:sz w:val="24"/>
                <w:szCs w:val="24"/>
                <w:u w:val="none"/>
                <w:lang w:val="en-US" w:eastAsia="zh-CN" w:bidi="ar"/>
              </w:rPr>
            </w:pPr>
          </w:p>
          <w:p>
            <w:pP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ascii="Times New Roman" w:hAnsi="Times New Roman" w:eastAsia="方正黑体_GBK" w:cs="Times New Roman"/>
                <w:b w:val="0"/>
                <w:bCs/>
                <w:i w:val="0"/>
                <w:color w:val="000000"/>
                <w:kern w:val="0"/>
                <w:sz w:val="24"/>
                <w:szCs w:val="24"/>
                <w:u w:val="none"/>
                <w:lang w:val="en-US" w:eastAsia="zh-CN" w:bidi="ar"/>
              </w:rPr>
            </w:pPr>
          </w:p>
          <w:p>
            <w:pPr>
              <w:pStyle w:val="3"/>
              <w:rPr>
                <w:rFonts w:hint="eastAsia" w:ascii="Times New Roman" w:hAnsi="Times New Roman" w:eastAsia="方正黑体_GBK" w:cs="Times New Roman"/>
                <w:b w:val="0"/>
                <w:bCs/>
                <w:i w:val="0"/>
                <w:color w:val="000000"/>
                <w:kern w:val="0"/>
                <w:sz w:val="24"/>
                <w:szCs w:val="24"/>
                <w:u w:val="none"/>
                <w:lang w:val="en-US" w:eastAsia="zh-CN" w:bidi="ar"/>
              </w:rPr>
            </w:pPr>
          </w:p>
          <w:p>
            <w:pP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ascii="Times New Roman" w:hAnsi="Times New Roman" w:eastAsia="方正黑体_GBK" w:cs="Times New Roman"/>
                <w:b w:val="0"/>
                <w:bCs/>
                <w:i w:val="0"/>
                <w:color w:val="000000"/>
                <w:kern w:val="0"/>
                <w:sz w:val="24"/>
                <w:szCs w:val="24"/>
                <w:u w:val="none"/>
                <w:lang w:val="en-US" w:eastAsia="zh-CN" w:bidi="ar"/>
              </w:rPr>
            </w:pPr>
          </w:p>
          <w:p>
            <w:pPr>
              <w:pStyle w:val="3"/>
              <w:rPr>
                <w:rFonts w:hint="eastAsia" w:ascii="Times New Roman" w:hAnsi="Times New Roman" w:eastAsia="方正黑体_GBK" w:cs="Times New Roman"/>
                <w:b w:val="0"/>
                <w:bCs/>
                <w:i w:val="0"/>
                <w:color w:val="000000"/>
                <w:kern w:val="0"/>
                <w:sz w:val="24"/>
                <w:szCs w:val="24"/>
                <w:u w:val="none"/>
                <w:lang w:val="en-US" w:eastAsia="zh-CN" w:bidi="ar"/>
              </w:rPr>
            </w:pPr>
          </w:p>
          <w:p>
            <w:pP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lang w:val="en-US" w:eastAsia="zh-CN"/>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ascii="Times New Roman" w:hAnsi="Times New Roman" w:eastAsia="方正黑体_GBK" w:cs="Times New Roman"/>
                <w:b w:val="0"/>
                <w:bCs/>
                <w:i w:val="0"/>
                <w:color w:val="000000"/>
                <w:kern w:val="0"/>
                <w:sz w:val="24"/>
                <w:szCs w:val="24"/>
                <w:u w:val="none"/>
                <w:lang w:val="en-US" w:eastAsia="zh-CN" w:bidi="ar"/>
              </w:rPr>
            </w:pPr>
          </w:p>
          <w:p>
            <w:pPr>
              <w:pStyle w:val="3"/>
              <w:rPr>
                <w:rFonts w:hint="eastAsia" w:ascii="Times New Roman" w:hAnsi="Times New Roman" w:eastAsia="方正黑体_GBK" w:cs="Times New Roman"/>
                <w:b w:val="0"/>
                <w:bCs/>
                <w:i w:val="0"/>
                <w:color w:val="000000"/>
                <w:kern w:val="0"/>
                <w:sz w:val="24"/>
                <w:szCs w:val="24"/>
                <w:u w:val="none"/>
                <w:lang w:val="en-US" w:eastAsia="zh-CN" w:bidi="ar"/>
              </w:rPr>
            </w:pPr>
          </w:p>
          <w:p>
            <w:pP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ascii="Times New Roman" w:hAnsi="Times New Roman" w:eastAsia="方正黑体_GBK" w:cs="Times New Roman"/>
                <w:b w:val="0"/>
                <w:bCs/>
                <w:i w:val="0"/>
                <w:color w:val="000000"/>
                <w:kern w:val="0"/>
                <w:sz w:val="24"/>
                <w:szCs w:val="24"/>
                <w:u w:val="none"/>
                <w:lang w:val="en-US" w:eastAsia="zh-CN" w:bidi="ar"/>
              </w:rPr>
            </w:pPr>
          </w:p>
          <w:p>
            <w:pPr>
              <w:pStyle w:val="3"/>
              <w:rPr>
                <w:rFonts w:hint="eastAsia" w:ascii="Times New Roman" w:hAnsi="Times New Roman" w:eastAsia="方正黑体_GBK" w:cs="Times New Roman"/>
                <w:b w:val="0"/>
                <w:bCs/>
                <w:i w:val="0"/>
                <w:color w:val="000000"/>
                <w:kern w:val="0"/>
                <w:sz w:val="24"/>
                <w:szCs w:val="24"/>
                <w:u w:val="none"/>
                <w:lang w:val="en-US" w:eastAsia="zh-CN" w:bidi="ar"/>
              </w:rPr>
            </w:pPr>
          </w:p>
          <w:p>
            <w:pP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ascii="Times New Roman" w:hAnsi="Times New Roman" w:eastAsia="方正黑体_GBK" w:cs="Times New Roman"/>
                <w:b w:val="0"/>
                <w:bCs/>
                <w:i w:val="0"/>
                <w:color w:val="000000"/>
                <w:kern w:val="0"/>
                <w:sz w:val="24"/>
                <w:szCs w:val="24"/>
                <w:u w:val="none"/>
                <w:lang w:val="en-US" w:eastAsia="zh-CN" w:bidi="ar"/>
              </w:rPr>
            </w:pPr>
          </w:p>
          <w:p>
            <w:pPr>
              <w:pStyle w:val="3"/>
              <w:rPr>
                <w:rFonts w:hint="eastAsia" w:ascii="Times New Roman" w:hAnsi="Times New Roman" w:eastAsia="方正黑体_GBK" w:cs="Times New Roman"/>
                <w:b w:val="0"/>
                <w:bCs/>
                <w:i w:val="0"/>
                <w:color w:val="000000"/>
                <w:kern w:val="0"/>
                <w:sz w:val="24"/>
                <w:szCs w:val="24"/>
                <w:u w:val="none"/>
                <w:lang w:val="en-US" w:eastAsia="zh-CN" w:bidi="ar"/>
              </w:rPr>
            </w:pPr>
          </w:p>
          <w:p>
            <w:pP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ascii="Times New Roman" w:hAnsi="Times New Roman" w:eastAsia="方正黑体_GBK" w:cs="Times New Roman"/>
                <w:b w:val="0"/>
                <w:bCs/>
                <w:i w:val="0"/>
                <w:color w:val="000000"/>
                <w:kern w:val="0"/>
                <w:sz w:val="24"/>
                <w:szCs w:val="24"/>
                <w:u w:val="none"/>
                <w:lang w:val="en-US" w:eastAsia="zh-CN" w:bidi="ar"/>
              </w:rPr>
            </w:pPr>
          </w:p>
          <w:p>
            <w:pPr>
              <w:pStyle w:val="3"/>
              <w:rPr>
                <w:rFonts w:hint="eastAsia" w:ascii="Times New Roman" w:hAnsi="Times New Roman" w:eastAsia="方正黑体_GBK" w:cs="Times New Roman"/>
                <w:b w:val="0"/>
                <w:bCs/>
                <w:i w:val="0"/>
                <w:color w:val="000000"/>
                <w:kern w:val="0"/>
                <w:sz w:val="24"/>
                <w:szCs w:val="24"/>
                <w:u w:val="none"/>
                <w:lang w:val="en-US" w:eastAsia="zh-CN" w:bidi="ar"/>
              </w:rPr>
            </w:pPr>
          </w:p>
          <w:p>
            <w:pP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ascii="Times New Roman" w:hAnsi="Times New Roman" w:eastAsia="方正黑体_GBK" w:cs="Times New Roman"/>
                <w:b w:val="0"/>
                <w:bCs/>
                <w:i w:val="0"/>
                <w:color w:val="000000"/>
                <w:kern w:val="0"/>
                <w:sz w:val="24"/>
                <w:szCs w:val="24"/>
                <w:u w:val="none"/>
                <w:lang w:val="en-US" w:eastAsia="zh-CN" w:bidi="ar"/>
              </w:rPr>
            </w:pPr>
          </w:p>
          <w:p>
            <w:pPr>
              <w:pStyle w:val="3"/>
              <w:rPr>
                <w:rFonts w:hint="eastAsia" w:ascii="Times New Roman" w:hAnsi="Times New Roman" w:eastAsia="方正黑体_GBK" w:cs="Times New Roman"/>
                <w:b w:val="0"/>
                <w:bCs/>
                <w:i w:val="0"/>
                <w:color w:val="000000"/>
                <w:kern w:val="0"/>
                <w:sz w:val="24"/>
                <w:szCs w:val="24"/>
                <w:u w:val="none"/>
                <w:lang w:val="en-US" w:eastAsia="zh-CN" w:bidi="ar"/>
              </w:rPr>
            </w:pPr>
          </w:p>
          <w:p>
            <w:pPr>
              <w:rPr>
                <w:rFonts w:hint="eastAsia" w:ascii="Times New Roman" w:hAnsi="Times New Roman" w:eastAsia="方正黑体_GBK" w:cs="Times New Roman"/>
                <w:b w:val="0"/>
                <w:bCs/>
                <w:i w:val="0"/>
                <w:color w:val="000000"/>
                <w:kern w:val="0"/>
                <w:sz w:val="24"/>
                <w:szCs w:val="24"/>
                <w:u w:val="none"/>
                <w:lang w:val="en-US" w:eastAsia="zh-CN" w:bidi="ar"/>
              </w:rPr>
            </w:pPr>
          </w:p>
          <w:p>
            <w:pPr>
              <w:pStyle w:val="2"/>
              <w:rPr>
                <w:rFonts w:hint="eastAsia" w:ascii="Times New Roman" w:hAnsi="Times New Roman" w:eastAsia="方正黑体_GBK" w:cs="Times New Roman"/>
                <w:b w:val="0"/>
                <w:bCs/>
                <w:i w:val="0"/>
                <w:color w:val="000000"/>
                <w:kern w:val="0"/>
                <w:sz w:val="24"/>
                <w:szCs w:val="24"/>
                <w:u w:val="none"/>
                <w:lang w:val="en-US" w:eastAsia="zh-CN" w:bidi="ar"/>
              </w:rPr>
            </w:pPr>
          </w:p>
          <w:p>
            <w:pPr>
              <w:pStyle w:val="3"/>
              <w:rPr>
                <w:rFonts w:hint="eastAsia" w:ascii="Times New Roman" w:hAnsi="Times New Roman" w:eastAsia="方正黑体_GBK" w:cs="Times New Roman"/>
                <w:b w:val="0"/>
                <w:bCs/>
                <w:i w:val="0"/>
                <w:color w:val="000000"/>
                <w:kern w:val="0"/>
                <w:sz w:val="24"/>
                <w:szCs w:val="24"/>
                <w:u w:val="none"/>
                <w:lang w:val="en-US" w:eastAsia="zh-CN" w:bidi="ar"/>
              </w:rPr>
            </w:pPr>
          </w:p>
          <w:p>
            <w:pPr>
              <w:pStyle w:val="3"/>
              <w:ind w:firstLine="0" w:firstLineChars="0"/>
              <w:rPr>
                <w:rFonts w:hint="eastAsia" w:ascii="Times New Roman" w:hAnsi="Times New Roman" w:eastAsia="方正黑体_GBK" w:cs="Times New Roman"/>
                <w:b w:val="0"/>
                <w:bCs/>
                <w:i w:val="0"/>
                <w:color w:val="000000"/>
                <w:kern w:val="0"/>
                <w:sz w:val="24"/>
                <w:szCs w:val="24"/>
                <w:u w:val="none"/>
                <w:lang w:val="en-US" w:eastAsia="zh-CN" w:bidi="ar"/>
              </w:rPr>
            </w:pPr>
          </w:p>
          <w:p>
            <w:pPr>
              <w:spacing w:line="320" w:lineRule="exact"/>
              <w:jc w:val="center"/>
              <w:rPr>
                <w:rFonts w:hint="eastAsia" w:ascii="Times New Roman" w:hAnsi="Times New Roman" w:eastAsia="方正黑体_GBK" w:cs="Times New Roman"/>
                <w:b w:val="0"/>
                <w:bCs/>
                <w:i w:val="0"/>
                <w:color w:val="000000"/>
                <w:kern w:val="0"/>
                <w:sz w:val="24"/>
                <w:szCs w:val="24"/>
                <w:u w:val="none"/>
                <w:lang w:val="en-US" w:eastAsia="zh-CN" w:bidi="ar"/>
              </w:rPr>
            </w:pPr>
          </w:p>
          <w:p>
            <w:pPr>
              <w:spacing w:line="320" w:lineRule="exact"/>
              <w:jc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spacing w:line="320" w:lineRule="exact"/>
              <w:jc w:val="center"/>
              <w:rPr>
                <w:rFonts w:hint="eastAsia" w:ascii="方正仿宋_GBK" w:hAnsi="方正仿宋_GBK" w:eastAsia="方正仿宋_GBK" w:cs="方正仿宋_GBK"/>
                <w:b/>
                <w:bCs/>
                <w:i w:val="0"/>
                <w:iCs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84"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20"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1222"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73"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314"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767"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核心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巡查次数</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地方公益林生态效益补偿面积</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11.87</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山场除治面积</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4</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符合上级标准，通过验收</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314" w:type="dxa"/>
            <w:tcBorders>
              <w:tl2br w:val="nil"/>
              <w:tr2bl w:val="nil"/>
            </w:tcBorders>
            <w:shd w:val="clear" w:color="auto" w:fill="auto"/>
            <w:noWrap/>
            <w:vAlign w:val="center"/>
          </w:tcPr>
          <w:p>
            <w:pPr>
              <w:spacing w:line="320" w:lineRule="exact"/>
              <w:jc w:val="center"/>
              <w:rPr>
                <w:rFonts w:hint="eastAsia" w:ascii="方正仿宋_GBK" w:hAnsi="方正仿宋_GBK" w:eastAsia="方正仿宋_GBK" w:cs="方正仿宋_GBK"/>
                <w:i w:val="0"/>
                <w:iCs w:val="0"/>
                <w:color w:val="000000"/>
                <w:sz w:val="24"/>
                <w:szCs w:val="24"/>
                <w:u w:val="none"/>
              </w:rPr>
            </w:pP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重建</w:t>
            </w:r>
            <w:r>
              <w:rPr>
                <w:rFonts w:hint="eastAsia" w:ascii="方正仿宋_GBK" w:hAnsi="方正仿宋_GBK" w:eastAsia="方正仿宋_GBK" w:cs="方正仿宋_GBK"/>
                <w:i w:val="0"/>
                <w:iCs w:val="0"/>
                <w:color w:val="000000"/>
                <w:kern w:val="0"/>
                <w:sz w:val="24"/>
                <w:szCs w:val="24"/>
                <w:u w:val="none"/>
                <w:lang w:val="en-US" w:eastAsia="zh-CN" w:bidi="ar"/>
              </w:rPr>
              <w:t>林业工作站数量</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地方公益林生态效益补标准</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4</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12.75</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元/亩</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巡查次数</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地方公益林生态效益补偿面积</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11.87</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Times New Roman" w:hAnsi="Times New Roman" w:eastAsia="方正黑体_GBK" w:cs="Times New Roman"/>
                <w:bCs/>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减少经济损失</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Cs/>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Cs/>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Cs/>
                <w:i w:val="0"/>
                <w:iCs w:val="0"/>
                <w:color w:val="000000"/>
                <w:kern w:val="0"/>
                <w:sz w:val="24"/>
                <w:szCs w:val="24"/>
                <w:u w:val="none"/>
                <w:lang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Cs/>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Cs/>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林农增收</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105.94</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成本控制</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森林火灾下降率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240" w:lineRule="auto"/>
              <w:jc w:val="left"/>
              <w:textAlignment w:val="auto"/>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w:t>
            </w:r>
            <w:bookmarkStart w:id="0" w:name="_GoBack"/>
            <w:bookmarkEnd w:id="0"/>
            <w:r>
              <w:rPr>
                <w:rFonts w:hint="eastAsia" w:ascii="方正仿宋_GBK" w:hAnsi="方正仿宋_GBK" w:cs="方正仿宋_GBK"/>
                <w:i w:val="0"/>
                <w:iCs w:val="0"/>
                <w:color w:val="000000"/>
                <w:kern w:val="0"/>
                <w:sz w:val="24"/>
                <w:szCs w:val="24"/>
                <w:u w:val="none"/>
                <w:lang w:val="en-US" w:eastAsia="zh-CN" w:bidi="ar"/>
              </w:rPr>
              <w:t>环保督察</w:t>
            </w:r>
            <w:r>
              <w:rPr>
                <w:rFonts w:hint="eastAsia" w:ascii="方正仿宋_GBK" w:hAnsi="方正仿宋_GBK" w:eastAsia="方正仿宋_GBK" w:cs="方正仿宋_GBK"/>
                <w:i w:val="0"/>
                <w:iCs w:val="0"/>
                <w:color w:val="000000"/>
                <w:kern w:val="0"/>
                <w:sz w:val="24"/>
                <w:szCs w:val="24"/>
                <w:u w:val="none"/>
                <w:lang w:val="en-US" w:eastAsia="zh-CN" w:bidi="ar"/>
              </w:rPr>
              <w:t>整改任务</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widowControl/>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能涵盖自然保护地内保护物种</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6</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森林消防队伍配置达标率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松材线虫病治理及时率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退耕还林达标率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补助金发放准确率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造林质量达标情况（退耕还林合格率）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“一张图”更新完成准确率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公益林投保覆盖率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森林保险缴纳的准确率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群众满意度</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松材线虫病除治合格率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林火远程视频监控系统有效率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火灾案件查处率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种植树木</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棵</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苗木储备</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280000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株</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减少经济损失</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981" w:type="dxa"/>
            <w:vMerge w:val="continue"/>
            <w:tcBorders>
              <w:tl2br w:val="nil"/>
              <w:tr2bl w:val="nil"/>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林农增收</w:t>
            </w:r>
          </w:p>
        </w:tc>
        <w:tc>
          <w:tcPr>
            <w:tcW w:w="1020"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105.94</w:t>
            </w:r>
          </w:p>
        </w:tc>
        <w:tc>
          <w:tcPr>
            <w:tcW w:w="1314"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767" w:type="dxa"/>
            <w:tcBorders>
              <w:tl2br w:val="nil"/>
              <w:tr2bl w:val="nil"/>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eastAsia" w:ascii="Times New Roman" w:hAnsi="Times New Roman" w:cs="Times New Roman"/>
          <w:sz w:val="24"/>
          <w:szCs w:val="24"/>
          <w:lang w:val="en-US" w:eastAsia="zh-CN"/>
        </w:rPr>
        <w:t xml:space="preserve">联系人：陈敏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联系方式：13883821729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332-重庆市万盛经济技术开发区规划和自然资源局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
        <w:gridCol w:w="3463"/>
        <w:gridCol w:w="865"/>
        <w:gridCol w:w="778"/>
        <w:gridCol w:w="977"/>
        <w:gridCol w:w="1200"/>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51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地质灾害防治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332-重庆市万盛经济技术开发区规划和自然资源局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8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387.58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8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开展地质灾害调查评价、工程治理、监测预警及能力建设等地质灾害防治项目，提升我市地质灾害综合防治能力，加快消除地质灾害隐患，进一步保障人民生命财产安全。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8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《地质灾害防治条例》；《国务院关于加强地质灾害防治工作的决定》（国发〔2011〕20号）；《财政部 自然资源部关于印发&lt;特大型地质灾害防治资金管理办法&gt;的通知》（财资环〔2019〕44号）；《重庆市地质灾害防治条例》   《重庆市人民政府贯彻落实国务院关于加强地质灾害防治决定的实施意见》（渝府发〔2012〕53号）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8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一是完成地质灾害避险搬迁150人。二是夯实四重网格管理体系，落实121名群测群防员、65名地防员。三是完成一批地质灾害治理工程项目。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地质灾害年数据检查量</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条</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地质灾害年数据更新量</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条</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受灾补助人数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人次</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避险移民搬迁工作满意率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及时补助搬迁人员</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及时开展地灾患点检测</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参与救援不发生次生、衍生事故率</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eastAsia" w:ascii="Times New Roman" w:hAnsi="Times New Roman" w:cs="Times New Roman"/>
          <w:sz w:val="24"/>
          <w:szCs w:val="24"/>
          <w:lang w:val="en-US" w:eastAsia="zh-CN"/>
        </w:rPr>
        <w:t xml:space="preserve">联系人：罗玉鹏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联系方式：48292651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序号：45</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332-重庆市万盛经济技术开发区规划和自然资源局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2"/>
        <w:gridCol w:w="2983"/>
        <w:gridCol w:w="1076"/>
        <w:gridCol w:w="782"/>
        <w:gridCol w:w="966"/>
        <w:gridCol w:w="784"/>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土地及自然资源综合利用管理专项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332-重庆市万盛经济技术开发区规划和自然资源局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860.00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土地及自然资源综合管理项目主要有土地权益出让、土地征收、土地储备、土地整理、农村宅基地审批等项目。</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地权益出让：开展每年一季度定期更新公布的城镇标定地价公示制度；编制年度国有建设用地供应计划；为掌握我区建设用地节约集约利用状况，强化监管与评价；.开展土壤污染调查评估工作；开展出让土地地价评估和勘测定界工作；开展自然资源权益利用专项工作。</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土地征收：针对工业、商业、住宅等政府集中开发建设项目用地问题进行保障。</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土地储备：编制土地储备三年滚动计划、2023年土地储备计划和储备土地整治计划，依法计划储备约500亩国有建设用地，并对储备土地开展后期监管维护工作。</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土地整理：大力实施土地整治，落实补充耕地任务，实施土地开发整理、农村建设用地复垦项目及开展相关工作。</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农村村民宅基地：防止违法用地、农村乱占耕地建房、耕地非农化非粮化等情况，。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地管理法实施条例》、《中华人民共和国土壤污染防治法》、《重庆市建设用地土壤污染防治办法》、《重庆市国有建设用地使用权宗地地价确定规则》、《国有建设用地供应计划编制规范（试行）》（国土资发〔2010〕117号）《土地储备管理办法》（国土资规〔2017〕17号）、《重庆市储备土地整治管理办法》（  渝规资〔2019〕1057号）《重庆市规划和自然资源局关于开展区县级国土空间生态保护修复规划编制工作的通知》（渝规资〔2022〕161号）、《重庆市规划和自然资源局关于全面开展区县（自治县）国土空间总体规划工作的函》（渝规资函〔2019〕1767号）、《重庆市规划和自然资源局关于开展2021年度耕地资源质量分类年度更新与监测的通知》（渝规资〔2022〕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6"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是完成土地利用相关成果报告3个；二是完成拟出让地块的土壤污染调查；三是完成拟出让地块的勘界和土地评估工作；四是开展好拟收回国有建设用地使用权项目补偿价格进行第三方审计工作；五是开展好自然资源权益利用专项工；六是完成13万亩耕地、7.5万亩基本农田划定；完成25公顷历史遗留及关闭矿山生态修复；掌握每年耕地质量调查，落实耕地数量、质量、生态“三位一体”保护；对全区关闭矿山开展调查</w:t>
            </w:r>
            <w:r>
              <w:rPr>
                <w:rFonts w:hint="eastAsia" w:ascii="方正仿宋_GBK" w:hAnsi="方正仿宋_GBK" w:eastAsia="方正仿宋_GBK" w:cs="方正仿宋_GBK"/>
                <w:i w:val="0"/>
                <w:iCs w:val="0"/>
                <w:color w:val="auto"/>
                <w:kern w:val="0"/>
                <w:sz w:val="24"/>
                <w:szCs w:val="24"/>
                <w:u w:val="none"/>
                <w:lang w:val="en-US" w:eastAsia="zh-CN" w:bidi="ar"/>
              </w:rPr>
              <w:t>，为开展矿山再利用、矿山生态修复提供支撑。历史遗留废弃矿山复垦后新增的耕地、新增林地可进行指标交易，预计产生300万指标收入；取得市政府批复的我区土地征收成片开发方案 ；完成本年度农村村民住宅用地农用地转用规划增量包备案工作；向市局提交我区历年历史征转用数据清理成果</w:t>
            </w:r>
            <w:r>
              <w:rPr>
                <w:rFonts w:hint="eastAsia" w:ascii="方正仿宋_GBK" w:hAnsi="方正仿宋_GBK" w:cs="方正仿宋_GBK"/>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人居环境改善</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改善</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方正仿宋_GBK" w:hAnsi="方正仿宋_GBK" w:eastAsia="方正仿宋_GBK" w:cs="方正仿宋_GBK"/>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土地出让地价评估报告</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成果报告</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土地出让勘测定界报告</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对拟收回国有建设用地使用权项目补偿价格进行第三方审计报告个数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工程质量合格率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群众对施工满意度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林相改造</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棵</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新增耕地备案面积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亩</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新增耕地验收面积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亩</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调查面积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亩</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湿地生态缓冲带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公顷</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森林抚育</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公顷</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eastAsia" w:ascii="Times New Roman" w:hAnsi="Times New Roman" w:cs="Times New Roman"/>
          <w:sz w:val="24"/>
          <w:szCs w:val="24"/>
          <w:lang w:val="en-US" w:eastAsia="zh-CN"/>
        </w:rPr>
        <w:t xml:space="preserve">联系人：赵红梅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联系方式：48282278</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序号：46</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332-重庆市万盛经济技术开发区规划和自然资源局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9"/>
        <w:gridCol w:w="3001"/>
        <w:gridCol w:w="880"/>
        <w:gridCol w:w="825"/>
        <w:gridCol w:w="1015"/>
        <w:gridCol w:w="1454"/>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7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规划编制专项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332-重庆市万盛经济技术开发区规划和自然资源局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是在总体规划方面，科学布局生产空间、生活空间、生态空间，编制好《万盛经开区国土空间总体规划（2020-2035）》；做好过渡期内“两规一致性处理、国土空间规划预支空间、土地利用总体规划局部调整工作；二是控制性详细规划方面，开展片区控制性详细规划编制，做好局部地块控制性详细规划的修编和调整工作；三是专项研究及专项规划方面，开展自然资源保护与利用专题、村规划等国土空间规划相关专题研究及其他专项规划编制；四是深化开展历史文化资源普查、保护修缮、传承历史重点板块等工作，开展历史文化名城保护规划专项工作，完成历史建筑测绘建档、保护规划编制和保护修缮方案的编制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9"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《重庆市城乡规划条例》、《重庆市村镇规划建设管理条例》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《中共中央 国务院关于建立国土空间规划体系并监督实施的若干意见》（中发〔2019〕18号）《自然资源部关于全面开展国土空间规划工作的通知》（自然资发〔2019〕87号）中共重庆市委 重庆市人民政府关于建立重庆市国土空间规划体系做好新时代国土空间规划的意见》（渝委发〔2020〕12号）重庆市万盛经开区管委会关于进一步加强控制性详细规划修改管理工作的通知》（万盛经开发〔2018〕14号）《重庆市万盛经开区规划委员会关于印发&lt;重庆市万盛经开区规划委员会章程（2022年修订）&gt;的通知》（万盛经开规委发〔2022〕1号 ）《历史文化名城名镇名村保护条例》、《重庆市历史文化名城名镇名村保护条例》、《关于加强国家历史文化名城保护规划专项评估工作的通知》（建科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83号）、《关于进一步加强历史文化街区和历史建筑保护工作的通知》（建办科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号）、《关于进一步加强历史文化街区和历史建筑保护工作的通知》（领导批示抄告单（渝规资函〔2021〕220号）、重庆市规划和自然资源局、重庆市文化和旅游发展委员会《关于公布重庆市第三批历史建筑的函》（渝规资函﹝2019﹞2006号）、《关于加强第四批历史建筑保护工作的函》（管委会领导批示抄告单〔2020〕1029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一是开展规划编制工作。根据市规划自然资源局工作安排，按进度</w:t>
            </w:r>
            <w:r>
              <w:rPr>
                <w:rFonts w:hint="eastAsia" w:ascii="方正仿宋_GBK" w:hAnsi="方正仿宋_GBK" w:cs="方正仿宋_GBK"/>
                <w:i w:val="0"/>
                <w:iCs w:val="0"/>
                <w:color w:val="000000"/>
                <w:kern w:val="0"/>
                <w:sz w:val="24"/>
                <w:szCs w:val="24"/>
                <w:u w:val="none"/>
                <w:lang w:val="en-US" w:eastAsia="zh-CN" w:bidi="ar"/>
              </w:rPr>
              <w:t>完善</w:t>
            </w:r>
            <w:r>
              <w:rPr>
                <w:rFonts w:hint="eastAsia" w:ascii="方正仿宋_GBK" w:hAnsi="方正仿宋_GBK" w:eastAsia="方正仿宋_GBK" w:cs="方正仿宋_GBK"/>
                <w:i w:val="0"/>
                <w:iCs w:val="0"/>
                <w:color w:val="000000"/>
                <w:kern w:val="0"/>
                <w:sz w:val="24"/>
                <w:szCs w:val="24"/>
                <w:u w:val="none"/>
                <w:lang w:val="en-US" w:eastAsia="zh-CN" w:bidi="ar"/>
              </w:rPr>
              <w:t>《万盛经开区国土空间分区规划》（2020-2035年），完成2个土地利用总体规划调整，完成3个控制性详细规划修改，6处历史建筑的保护规划，完成黑山镇国土空间规划、完成自然资源保护与利用专题专题研究1个。二是合理安排市级专家咨询，完成专家评审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规划交流培训次数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国土空间规划技术审查次数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落实总体规划编制或修改数量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落地类规划编制数量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指导解决规划实施问题量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历史文化资源规划编制数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保证历史文化的完成性</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满意度</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32"/>
          <w:szCs w:val="32"/>
          <w:lang w:val="en-US" w:eastAsia="zh-CN"/>
        </w:rPr>
      </w:pPr>
      <w:r>
        <w:rPr>
          <w:rFonts w:hint="eastAsia" w:ascii="Times New Roman" w:hAnsi="Times New Roman" w:cs="Times New Roman"/>
          <w:sz w:val="24"/>
          <w:szCs w:val="24"/>
          <w:lang w:val="en-US" w:eastAsia="zh-CN"/>
        </w:rPr>
        <w:t xml:space="preserve">联系人：甄玉君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联系方式：48274767</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序号：47</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编制单位：333-重庆市万盛经济技术开发区生态环境局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50"/>
        <w:gridCol w:w="2472"/>
        <w:gridCol w:w="1060"/>
        <w:gridCol w:w="1095"/>
        <w:gridCol w:w="873"/>
        <w:gridCol w:w="1"/>
        <w:gridCol w:w="1108"/>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1" w:hRule="atLeast"/>
        </w:trPr>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27"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环境污染防治专项</w:t>
            </w:r>
          </w:p>
        </w:tc>
        <w:tc>
          <w:tcPr>
            <w:tcW w:w="87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333-重庆市万盛经济技术开发区生态环境局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实施</w:t>
            </w:r>
            <w:r>
              <w:rPr>
                <w:rFonts w:hint="default" w:ascii="Times New Roman" w:hAnsi="Times New Roman" w:eastAsia="方正仿宋_GBK" w:cs="Times New Roman"/>
                <w:i w:val="0"/>
                <w:color w:val="000000"/>
                <w:kern w:val="0"/>
                <w:sz w:val="24"/>
                <w:szCs w:val="24"/>
                <w:u w:val="none"/>
                <w:lang w:val="en-US" w:eastAsia="zh-CN" w:bidi="ar"/>
              </w:rPr>
              <w:t>饮用水源地规范化建设、土壤污染状况调查和风险评估、餐饮油烟设施清洗运维费、大气污染防治专项等全区五大行动及污染防治工作。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实施</w:t>
            </w:r>
            <w:r>
              <w:rPr>
                <w:rFonts w:hint="default" w:ascii="Times New Roman" w:hAnsi="Times New Roman" w:eastAsia="方正仿宋_GBK" w:cs="Times New Roman"/>
                <w:i w:val="0"/>
                <w:color w:val="000000"/>
                <w:kern w:val="0"/>
                <w:sz w:val="24"/>
                <w:szCs w:val="24"/>
                <w:u w:val="none"/>
                <w:lang w:val="en-US" w:eastAsia="zh-CN" w:bidi="ar"/>
              </w:rPr>
              <w:t>乡镇污水处理设施运维、农村污水处理设施运维、大修及污泥处置等</w:t>
            </w:r>
            <w:r>
              <w:rPr>
                <w:rFonts w:hint="eastAsia" w:ascii="Times New Roman" w:hAnsi="Times New Roman" w:cs="Times New Roman"/>
                <w:i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土壤污染防治法》、《污染地块土壤管理办法》（试行）、《重庆建设用地土壤污染防治办法》、《重庆市生态环境局办公室关于加强集中式饮用水水源地环境保护的通知》（渝环办〔2020〕92号）、《大气污染防治法》、《重庆市环境保护条例》《关于印发乡镇污水处理设施建设运营实施方案的通知》（渝府办发﹝2015﹞166号）、《关于印发乡镇污水处理设施建设运营实施方案的通知》（渝府办发﹝2015﹞166号）等《中华人民共和国环境保护法》、《中华人民共和国大气污染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9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15个乡镇污水处理厂开展运维服务，污水处理设施出水水质达标率大于90%；开展南门污水处理厂在线运维，保障污水处理厂（设施）正常运行天数大于330天；3.对103座农村污水处理设施开展运营维护，并开展乡镇及景区污水处理厂设施和农村污水处理设施大修及污泥处置，农村生活污水处理设施出水水质达标率大于80%。完成人工增雨作业15次，抽测加油站油气回收装置6家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47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7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建设噪声自动监测点数量</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个（套）</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受益人口数量</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地级及以上城市集中式饮用水水源水质达到或优于III类比例</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小型污水处理设施出水水质达标率</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声环境质量监测网完善度</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重点建设用地安全利用</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地下水环境质量国控考核区域点位水质Ⅴ类比例</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27.3</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大型污水处理设施出水水质达标率</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污水处理厂（设施）正常运行天数</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天</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城市空气质量优良（达二级及以上）的天数占全年比例</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天</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人工增雨次数</w:t>
            </w:r>
          </w:p>
        </w:tc>
        <w:tc>
          <w:tcPr>
            <w:tcW w:w="106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pPr>
        <w:rPr>
          <w:rFonts w:hint="eastAsia" w:ascii="方正小标宋_GBK" w:hAnsi="方正小标宋_GBK" w:eastAsia="方正小标宋_GBK" w:cs="方正小标宋_GBK"/>
          <w:sz w:val="44"/>
          <w:szCs w:val="4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：王法理</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85278793</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序号：48</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334-重庆市万盛经济技术开发区住房和城乡建设局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771"/>
        <w:gridCol w:w="531"/>
        <w:gridCol w:w="700"/>
        <w:gridCol w:w="952"/>
        <w:gridCol w:w="1060"/>
        <w:gridCol w:w="856"/>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城乡统筹发展专项  </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3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334-重庆市万盛经济技术开发区住房和城乡建设局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6"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1.对五沿区域和贫困户房屋实施屋面、墙面、门窗、庭院、厕所“五整治”；2.支持市级特色小城镇以城镇建成区为工作重点，完善城镇功能、完善园林绿化、完善人居环境）为主要内容的环境综合整治。</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3.改造建卡贫困户、分散供养特困人员、低保户3类重点对象农村危房改造。</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4.对农村危房是唯一住房的非重点对象房屋参照农村危房改造实施排危。</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5.中国传统村落保护发展市级示范点建设，重点修缮破损传统建筑，保留村落传统风貌和传统格局，完善相关功能</w:t>
            </w:r>
            <w:r>
              <w:rPr>
                <w:rFonts w:hint="eastAsia" w:ascii="方正仿宋_GBK" w:hAnsi="方正仿宋_GBK" w:cs="方正仿宋_GBK"/>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完成重庆市房屋建筑调查</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支撑自然灾害综合风险与减灾能力评估。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关于印发〈重庆市实施乡村振兴战略行动计划〉的通知》（渝委发〔2018〕1号）；2.《重庆市人民政府办公厅关于推进特色小（城）镇环境综合整治的实施意见》（渝府办发〔2017〕43号）；3.《关于加快全市农村危房改造的实施意见》（渝府发〔2011〕37号）；4.《关于印发〈重庆市实施乡村振兴战略行动计划〉的通知》（渝委发〔2018〕1号</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 5.《市委、市政府关于印发〈重庆市城市提升行动计划〉的通知》（渝委发〔2018〕48）的要求。6.国家发改委、住建部《关于印发成渝城市群发展规划的通知》。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1.城乡自建房安全管理专项：开展非经营性自建房排查、巡查、安全性认定；2.农村危房改造：完成低收入群体危房改造</w:t>
            </w:r>
            <w:r>
              <w:rPr>
                <w:rFonts w:hint="eastAsia" w:ascii="方正仿宋_GBK" w:hAnsi="方正仿宋_GBK" w:cs="方正仿宋_GBK"/>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动态保障低收入群体住房安全</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房屋安全鉴定数量</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改造危房数量</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排查认定率</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安全检查覆盖率</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：杨昉炜</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48277232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序号：49</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334-重庆市万盛经济技术开发区住房和城乡建设局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2999"/>
        <w:gridCol w:w="918"/>
        <w:gridCol w:w="703"/>
        <w:gridCol w:w="1294"/>
        <w:gridCol w:w="1"/>
        <w:gridCol w:w="815"/>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城市发展提升专项  </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334-重庆市万盛经济技术开发区住房和城乡建设局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实施城区道路基础设施建设；2.开展停车场管理和建设；3.实施海绵城市建设；4.城市排水设施建设及管理；5.城市贯通设施建设等</w:t>
            </w:r>
            <w:r>
              <w:rPr>
                <w:rFonts w:hint="eastAsia" w:ascii="方正仿宋_GBK" w:hAnsi="方正仿宋_GBK" w:cs="方正仿宋_GBK"/>
                <w:i w:val="0"/>
                <w:iCs w:val="0"/>
                <w:color w:val="000000"/>
                <w:kern w:val="0"/>
                <w:sz w:val="24"/>
                <w:szCs w:val="24"/>
                <w:u w:val="none"/>
                <w:lang w:val="en-US" w:eastAsia="zh-CN" w:bidi="ar"/>
              </w:rPr>
              <w:t>规划编制。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1"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1、《重庆市人民政府关于印发重庆市主城区“内畅外联”三年行动方案的通知》（渝府〔2017〕12号</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2、根据市政府办公厅《关于加强主城区公共停车场建设管理的通知》（渝府办〔2017〕14号）；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3、《关于推进海绵城市建设的实施意见》（渝府办发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2016</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37号）；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4、《重庆市城市管线条例》；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5、《城镇污水处理提质增效三年行动方案（2019—2021年）》；</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6、重庆市人民政府办公厅关于印发重庆市新总体规划编制工作方案的通知（渝府办发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2018</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124号）等。重庆中心城区-綦江-万盛城市快轨项目。2021年3月，重庆市人民政府办公厅发布了《关于做好2021年市级重大项目实施有关工作的通知》，明确将綦江城轨快线列入2021年重大前期规划研究项目，确定2021年建设目标为开展规划方案设计。重庆中心城区-綦江-万盛快速通道项目。《关于印发推动成渝地区双城经济圈建设加强交通基础设施建设行动方案（2020—2022年）的通知》（渝府发〔2020〕30号）明确：强化主城都市区高速公路和快速路一体化衔接。开工建设两江新区至长寿区快速通道项目，加快建设渝长高速复线连接道等中心城区高速公路进出城通道项目，推进两江新区至涪陵区（龙头港），中心城区至永川、合川、綦江—万盛等支点城市快速通道项目前期研究工作，强化高速公路与城市骨架快速路网一体衔接，形成快速转换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按照工作内容和目标，全面研究和反映两个重大项目前期工作需求，并通过部门验收。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工作质量</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方便群众出行</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提升建设管理的精准施策水平，城市治理能力和公共服务能力，助力全域城市化和知名旅游城市建设</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完成时间</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设计功能实现率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：张德锦</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：48263363</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序号：50</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334-重庆市万盛经济技术开发区住房和城乡建设局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2289"/>
        <w:gridCol w:w="791"/>
        <w:gridCol w:w="1295"/>
        <w:gridCol w:w="1183"/>
        <w:gridCol w:w="1"/>
        <w:gridCol w:w="1215"/>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保障性安居工程专项</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334-重庆市万盛经济技术开发区住房和城乡建设局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12,398.00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2"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1.实施棚户区改造；</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实施新田周家院至新田路189片区老旧小区改造项目、新工区片区老旧小区改造项目、红枫园小区、万东北路71号-139号（单号）、万东北路141号附1.2.3号片区老旧小区改造项目、八零一三小区片区老旧小区改造项目等老旧小区改造；</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3.万盛经开区人才公寓、万盛智能终端产业园长租公寓、延铭公寓等住房租赁试点项目筹集租赁房源及培育；</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4.廉租住房基础设施的完善、配套以及拟开发保障性住房管理系统，全区城镇房屋开展安全隐患排查整治、对疑似危房纳入第三方房屋安全鉴定</w:t>
            </w:r>
            <w:r>
              <w:rPr>
                <w:rFonts w:hint="eastAsia" w:ascii="方正仿宋_GBK" w:hAnsi="方正仿宋_GBK" w:cs="方正仿宋_GBK"/>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5.廉租住房、直管公房维修</w:t>
            </w:r>
            <w:r>
              <w:rPr>
                <w:rFonts w:hint="eastAsia" w:ascii="方正仿宋_GBK" w:hAnsi="方正仿宋_GBK" w:cs="方正仿宋_GBK"/>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中华人民共和国住房和城乡建设部令（第11号令）《公共租赁住房管理办法》、《重庆市人民政府关于进一步加强公租房管理的意见》（渝府发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120号）、《重庆市公共租赁住房管理暂行办法》（渝府发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2010</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61号）</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《重庆市人民政府办公厅关于进一步推进城市棚户区改造工作的通知》（渝府办发〔2015〕64号）关于下达2021年城市棚改补助资金预算的通知万盛财建发〔2021〕9号《重庆市住房和城乡建设委员会关于 2019 年远郊区县城市人居环境改善前期工作项目申报的通知》渝建〔2019〕356号</w:t>
            </w:r>
            <w:r>
              <w:rPr>
                <w:rFonts w:hint="eastAsia" w:ascii="方正仿宋_GBK" w:hAnsi="方正仿宋_GBK" w:cs="方正仿宋_GBK"/>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（一）以租金收费率缴纳缴税（二）1、公廉租住房、直管公房，维修站完成率100%。2、完成直管公房危房鉴定工作。3、完成现有公、廉租住房品质提升设计包装工作。4.有序开展棚户区、老旧小区改造工作。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腾挪土地再利用</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解决群众住用安全问题</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好</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群众居住条件是否改善</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好</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分配惠及人数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工程验收合格率</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保障房租金收缴率</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群众满意度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90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改造小区数量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个（套）</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开展维修维护房屋数量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auto"/>
                <w:kern w:val="0"/>
                <w:sz w:val="24"/>
                <w:szCs w:val="24"/>
                <w:u w:val="none"/>
                <w:lang w:val="en-US" w:eastAsia="zh-CN" w:bidi="ar"/>
              </w:rPr>
              <w:t>150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：梁心（老旧小区改造）</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：48299019</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张红（保障性安居工程）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：48262970</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卢越华（棚户区改造）                            联系电话：48280965</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sz w:val="44"/>
          <w:szCs w:val="4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iCs w:val="0"/>
          <w:kern w:val="2"/>
          <w:sz w:val="24"/>
          <w:szCs w:val="24"/>
          <w:u w:val="none"/>
          <w:lang w:val="en-US" w:eastAsia="zh-CN" w:bidi="ar"/>
        </w:rPr>
        <w:t>335-重庆市万盛经济技术开发区交通局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单位：万元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8"/>
        <w:gridCol w:w="2737"/>
        <w:gridCol w:w="820"/>
        <w:gridCol w:w="709"/>
        <w:gridCol w:w="1271"/>
        <w:gridCol w:w="1257"/>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交通运输业发展专项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335-重庆市万盛经济技术开发区交通局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454.64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2"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保障农村地区群众出行，对农村客运车辆进行营运补贴，市级和区级财政部门按1：1比例予以配套，标准为每天每座1.5元，以维持农村地区营运车辆的正常运转。为提高农村道路运行的客运车辆抗风险能力，降低农村客运经营者成本，保障农村客运车辆正常运行，市财政承担农村客运车辆保费80%，区县财政承担保费20%。农村客运补贴、城市交通发展奖励资金。成品油价格和税费调整后，对经营线路起屹地至少有一端在农村地区（乡镇或者行政村）的客运车辆及服务农村地区（乡镇或者行政村）的公交车辆，由市财政统一将农村客运补贴资金下达区县财政，区县财政部门直接将农村客运补贴资金发放至运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1.《重庆市人民政府关于加快农村客运发展的意见》（渝府发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2008</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112号。2.《重庆市交通委员会关于开展农村客运营运补贴试点工作的通知》（渝交委运</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14号。3.《关于农村客运车辆保险购买工作有关问题的通知》（渝交委</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2009</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68号）。4.《重庆市交通局 重庆市财政局关于农村公交纳入农村客运保险范围的通知》</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渝交发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2019</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进一步推进全市城乡客运一体化工作，促进城乡统筹发展，调动农村客运经营者积极性，降低农村客运经营者成本，提高农村道路运行的客运车辆抗风险能力，保证农村客运车辆运行正常，让广大农村群众享受安全、经济、便捷的农村客运，提升群众的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投保车辆数量</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辆</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补贴合规率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线路运行计划准确率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车辆投保率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社会效益好</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方正仿宋_GBK" w:hAnsi="方正仿宋_GBK" w:eastAsia="方正仿宋_GBK" w:cs="方正仿宋_GBK"/>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 xml:space="preserve">联系人：张成磊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联系电话：18323884714</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iCs w:val="0"/>
          <w:kern w:val="2"/>
          <w:sz w:val="24"/>
          <w:szCs w:val="24"/>
          <w:u w:val="none"/>
          <w:lang w:val="en-US" w:eastAsia="zh-CN" w:bidi="ar"/>
        </w:rPr>
        <w:t>335-重庆市万盛经济技术开发区交通局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单位：万元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p>
    <w:tbl>
      <w:tblPr>
        <w:tblStyle w:val="8"/>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
        <w:gridCol w:w="2181"/>
        <w:gridCol w:w="1174"/>
        <w:gridCol w:w="1216"/>
        <w:gridCol w:w="978"/>
        <w:gridCol w:w="1239"/>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交通设施建设专项</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335-重庆市万盛经济技术开发区交通局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项目概况</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国省道改造及农村公路建设、公路附属设施、机场、铁路、轨道交通等交通项目建设已纳入万盛经开区“十四五”综合交通运输发展规划项目的前期勘察、设计等费用。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万盛经开区“十四五”综合交通运输发展规划、《交竣工验收管理办法》、《公路工程质量评定标准》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2023年拟实施国省道改造及农村公路建设项目12个，总投资6.9亿元。2023年计划完工里程25公里，计划完成投资2.87亿元。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建设项目个数</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完工里程</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公里</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出行通畅率</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工程验收合格率</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群众满意度</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社会效益好</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好</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方正仿宋_GBK" w:hAnsi="方正仿宋_GBK" w:eastAsia="方正仿宋_GBK" w:cs="方正仿宋_GBK"/>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pPr>
        <w:spacing w:line="320" w:lineRule="exact"/>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联系人：罗周屿</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联系电话：13708382713</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spacing w:line="594" w:lineRule="exact"/>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方正仿宋_GBK" w:hAnsi="方正仿宋_GBK" w:eastAsia="方正仿宋_GBK" w:cs="方正仿宋_GBK"/>
          <w:i w:val="0"/>
          <w:iCs w:val="0"/>
          <w:color w:val="000000"/>
          <w:kern w:val="0"/>
          <w:sz w:val="24"/>
          <w:szCs w:val="24"/>
          <w:u w:val="none"/>
          <w:lang w:val="en-US" w:eastAsia="zh-CN" w:bidi="ar"/>
        </w:rPr>
        <w:t>335-重庆市万盛经济技术开发区交通局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9"/>
        <w:gridCol w:w="2821"/>
        <w:gridCol w:w="835"/>
        <w:gridCol w:w="898"/>
        <w:gridCol w:w="1004"/>
        <w:gridCol w:w="1546"/>
        <w:gridCol w:w="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交通惠民服务专项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335-重庆市万盛经济技术开发区交通局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2,505.00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对辖区运行公交进行政府补贴，为群众提供便捷的公共交通服务</w:t>
            </w:r>
            <w:r>
              <w:rPr>
                <w:rFonts w:hint="eastAsia" w:ascii="方正仿宋_GBK" w:hAnsi="方正仿宋_GBK" w:eastAsia="方正仿宋_GBK" w:cs="方正仿宋_GBK"/>
                <w:i w:val="0"/>
                <w:iCs w:val="0"/>
                <w:color w:val="000000"/>
                <w:kern w:val="0"/>
                <w:sz w:val="24"/>
                <w:szCs w:val="24"/>
                <w:u w:val="none"/>
                <w:lang w:val="en-US" w:eastAsia="zh-CN" w:bidi="ar"/>
              </w:rPr>
              <w:t>；对全区公共自行车进行维护和管理</w:t>
            </w:r>
            <w:r>
              <w:rPr>
                <w:rFonts w:hint="eastAsia" w:ascii="方正仿宋_GBK" w:hAnsi="方正仿宋_GBK" w:cs="方正仿宋_GBK"/>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重庆市万盛经开区管委会第一O四次主任办公会议纪要</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管委会专题会议纪要2020-10</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万盛经开区管委会第二十三次主任办公会议纪要</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万盛经开区交通局关于提请审定公共自行车投放工作实施方案的请示。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增加城区与各镇之间出行人流，增加当地农村群众收入，加快城区与各镇之间人员和商品流通</w:t>
            </w:r>
            <w:r>
              <w:rPr>
                <w:rFonts w:hint="eastAsia" w:ascii="方正仿宋_GBK" w:hAnsi="方正仿宋_GBK" w:cs="方正仿宋_GBK"/>
                <w:i w:val="0"/>
                <w:iCs w:val="0"/>
                <w:color w:val="000000"/>
                <w:kern w:val="0"/>
                <w:sz w:val="24"/>
                <w:szCs w:val="24"/>
                <w:u w:val="none"/>
                <w:lang w:val="en-US" w:eastAsia="zh-CN" w:bidi="ar"/>
              </w:rPr>
              <w:t>，辐射</w:t>
            </w:r>
            <w:r>
              <w:rPr>
                <w:rFonts w:hint="eastAsia" w:ascii="方正仿宋_GBK" w:hAnsi="方正仿宋_GBK" w:eastAsia="方正仿宋_GBK" w:cs="方正仿宋_GBK"/>
                <w:i w:val="0"/>
                <w:iCs w:val="0"/>
                <w:color w:val="000000"/>
                <w:kern w:val="0"/>
                <w:sz w:val="24"/>
                <w:szCs w:val="24"/>
                <w:u w:val="none"/>
                <w:lang w:val="en-US" w:eastAsia="zh-CN" w:bidi="ar"/>
              </w:rPr>
              <w:t>临近区县部分至万盛采购物品、旅游、转乘车辆等；带动商贸、饮食、旅游、地产等产业消费，促进经济社会的发展及产业布局。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车辆上座率</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乘车群众满意度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投保自行车数量</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辆</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投诉反映次数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自行车站点维护</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平方米</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惠及群众人数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人次</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 xml:space="preserve">联系人：张成磊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联系电话：18323884714</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336</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万盛经济技术开发区城市管理局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2"/>
        <w:gridCol w:w="2460"/>
        <w:gridCol w:w="1060"/>
        <w:gridCol w:w="1095"/>
        <w:gridCol w:w="873"/>
        <w:gridCol w:w="1"/>
        <w:gridCol w:w="1108"/>
        <w:gridCol w:w="1316"/>
      </w:tblGrid>
      <w:tr>
        <w:tblPrEx>
          <w:shd w:val="clear" w:color="auto" w:fill="auto"/>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城市品质提升改造专项</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sz w:val="24"/>
                <w:szCs w:val="24"/>
                <w:lang w:val="en-US" w:eastAsia="zh-CN"/>
              </w:rPr>
              <w:t>336</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万盛经济技术开发区城市管理局</w:t>
            </w:r>
          </w:p>
        </w:tc>
      </w:tr>
      <w:tr>
        <w:tblPrEx>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17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分类建设及发展：（1）楼层撤桶后，需对现有垃圾点位进行改造，预计预计改造建设400个。包括投放点的地面硬化，分类垃圾桶设置，供排水建设，遮雨棚，除臭设施，破袋设施等。（2）生活垃圾分类前期需要引导和监督，预计配备指导员400名，按每人每月补贴450元计算。（3）开展垃圾分类入户宣传，印制各类宣传资料，开展多种形式的主题活动。（4）对公共区域的垃圾站点进行改造。</w:t>
            </w:r>
          </w:p>
        </w:tc>
      </w:tr>
      <w:tr>
        <w:tblPrEx>
          <w:tblCellMar>
            <w:top w:w="0" w:type="dxa"/>
            <w:left w:w="0" w:type="dxa"/>
            <w:bottom w:w="0" w:type="dxa"/>
            <w:right w:w="0" w:type="dxa"/>
          </w:tblCellMar>
        </w:tblPrEx>
        <w:trPr>
          <w:trHeight w:val="144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生活垃圾管理条例》、市政府办公厅《关于进一步推进生活垃圾分类工作的实施意见》（渝府办发〔2019〕82号）、《重庆市深化生活垃圾分类工作实施方案》（渝府办发〔2021〕81号）文件的要求申报此项目。</w:t>
            </w:r>
          </w:p>
        </w:tc>
      </w:tr>
      <w:tr>
        <w:tblPrEx>
          <w:tblCellMar>
            <w:top w:w="0" w:type="dxa"/>
            <w:left w:w="0" w:type="dxa"/>
            <w:bottom w:w="0" w:type="dxa"/>
            <w:right w:w="0" w:type="dxa"/>
          </w:tblCellMar>
        </w:tblPrEx>
        <w:trPr>
          <w:trHeight w:val="1197"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完成楼层撤桶，</w:t>
            </w:r>
            <w:r>
              <w:rPr>
                <w:rFonts w:hint="default" w:ascii="Times New Roman" w:hAnsi="Times New Roman" w:eastAsia="方正仿宋_GBK" w:cs="Times New Roman"/>
                <w:i w:val="0"/>
                <w:color w:val="000000"/>
                <w:kern w:val="0"/>
                <w:sz w:val="24"/>
                <w:szCs w:val="24"/>
                <w:u w:val="none"/>
                <w:lang w:val="en-US" w:eastAsia="zh-CN" w:bidi="ar"/>
              </w:rPr>
              <w:t>推进万盛经开区垃圾分类。</w:t>
            </w:r>
          </w:p>
        </w:tc>
      </w:tr>
      <w:tr>
        <w:tblPrEx>
          <w:tblCellMar>
            <w:top w:w="0" w:type="dxa"/>
            <w:left w:w="0" w:type="dxa"/>
            <w:bottom w:w="0" w:type="dxa"/>
            <w:right w:w="0" w:type="dxa"/>
          </w:tblCellMar>
        </w:tblPrEx>
        <w:trPr>
          <w:trHeight w:val="396"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完成市对区考核任务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定性</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val="en-US" w:eastAsia="zh-CN"/>
              </w:rPr>
              <w:t>完成</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受益人口数量</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万人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否</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垃圾站、点改造数量</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增加就业岗位</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否</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集中投放点</w:t>
            </w:r>
            <w:r>
              <w:rPr>
                <w:rFonts w:hint="eastAsia" w:ascii="Times New Roman" w:hAnsi="Times New Roman" w:cs="Times New Roman"/>
                <w:i w:val="0"/>
                <w:color w:val="000000"/>
                <w:kern w:val="0"/>
                <w:sz w:val="24"/>
                <w:szCs w:val="24"/>
                <w:u w:val="none"/>
                <w:lang w:val="en-US" w:eastAsia="zh-CN" w:bidi="ar"/>
              </w:rPr>
              <w:t>维护</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辖区群众满意度</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否</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完成楼层撤桶</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定性</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完成</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bl>
    <w:p>
      <w:pPr>
        <w:rPr>
          <w:rFonts w:hint="eastAsia"/>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：陈益</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48283069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序号：55</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336</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万盛经济技术开发区城市管理局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62"/>
        <w:gridCol w:w="3056"/>
        <w:gridCol w:w="797"/>
        <w:gridCol w:w="762"/>
        <w:gridCol w:w="873"/>
        <w:gridCol w:w="1"/>
        <w:gridCol w:w="1108"/>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1" w:hRule="atLeast"/>
        </w:trPr>
        <w:tc>
          <w:tcPr>
            <w:tcW w:w="9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15"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城市管理设施维护专项</w:t>
            </w:r>
          </w:p>
        </w:tc>
        <w:tc>
          <w:tcPr>
            <w:tcW w:w="87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sz w:val="24"/>
                <w:szCs w:val="24"/>
                <w:lang w:val="en-US" w:eastAsia="zh-CN"/>
              </w:rPr>
              <w:t>336</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万盛经济技术开发区城市管理局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13"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7307.5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3" w:hRule="atLeast"/>
        </w:trPr>
        <w:tc>
          <w:tcPr>
            <w:tcW w:w="9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1.对城区17座市政桥梁及道路高陡边坡进行日常安全维护专业管理，6座市政桥梁进行结构性检测、3处道路高陡边坡支护结构进行变形观测。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2.对城区、公园的人行道、车行道路面及其附属设施、市容环卫等市政设施进行日常维护管理，对城区公园及城区主次干道行道树树圈维护整治，公园设施设备更换和维修。</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.城区秋季绿化添补栽、城区行道树修剪服务、城区行道树施肥涂白服务、城区行道树病虫害防治服务、公园绿化日常管护、病虫害防治等。</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.每天进行常态化维护，确保亮灯率98%以上；确保正常用电，按照电力相关法规按时缴纳电费，不因欠缴电费而出现停电现象。</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环卫设施设备管护、城区无主化粪池清掏维护服务；万盛经济技术开发区环卫作业、绿化管护服务项目、生活垃圾处置、万盛经开区环卫垃圾清运、万盛经开区餐厨垃圾收运处置服务、万盛经开区孝子河城区段河道清漂服务、垃圾渗滤液处置、垃圾焚烧、环卫基地配套设施设备等涉及全区性清扫保洁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6" w:hRule="atLeast"/>
        </w:trPr>
        <w:tc>
          <w:tcPr>
            <w:tcW w:w="9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根据市级《2020年度重庆市城市日常管理工作考评方案》对市政设施管理情况进行考核、《重庆市市政设施管理条例》、渝城管委</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2018</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94号《关于加强夏季园林植物病虫害防治工作的通知》、《重庆市城市道路照明设施管理实施办法》（重庆市人民政府令第95号）、《重庆市餐厨垃圾全链条监管工作方案》（渝城管局〔2018〕41号）、《重庆市城市管理局重庆市财政局关于开展农村生活垃圾收运处置体系建设示范工作的通知》（渝城管局〔2020〕18号）、《重庆市城市管理局关于加快推进城市综合管理服务平台建设和联网工作的通知》（渝城管局〔2021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4" w:hRule="atLeast"/>
        </w:trPr>
        <w:tc>
          <w:tcPr>
            <w:tcW w:w="9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3"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市政设施完好，市容环境干净整洁，保障绿化绿地覆盖率，灯饰照明达到亮灯率，保障居民供水安全，加快数字化城管建设。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6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5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79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权重</w:t>
            </w:r>
          </w:p>
        </w:tc>
        <w:tc>
          <w:tcPr>
            <w:tcW w:w="7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87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一类保洁道路  </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88.4</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万平方米</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二类保洁道路</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56.44</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万平方米</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三类保洁道路</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52.36</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万平方米</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焚烧生活垃圾</w:t>
            </w:r>
            <w:r>
              <w:rPr>
                <w:rFonts w:hint="eastAsia" w:ascii="Times New Roman" w:hAnsi="Times New Roman" w:cs="Times New Roman"/>
                <w:i w:val="0"/>
                <w:color w:val="000000"/>
                <w:kern w:val="0"/>
                <w:sz w:val="24"/>
                <w:szCs w:val="24"/>
                <w:u w:val="none"/>
                <w:lang w:val="en-US" w:eastAsia="zh-CN" w:bidi="ar"/>
              </w:rPr>
              <w:t>比例</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99</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生活垃圾收运</w:t>
            </w:r>
            <w:r>
              <w:rPr>
                <w:rFonts w:hint="eastAsia" w:ascii="Times New Roman" w:hAnsi="Times New Roman" w:cs="Times New Roman"/>
                <w:i w:val="0"/>
                <w:color w:val="000000"/>
                <w:kern w:val="0"/>
                <w:sz w:val="24"/>
                <w:szCs w:val="24"/>
                <w:u w:val="none"/>
                <w:lang w:val="en-US" w:eastAsia="zh-CN" w:bidi="ar"/>
              </w:rPr>
              <w:t>比例</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99</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rPr>
              <w:t>收运处置餐厨垃圾</w:t>
            </w:r>
            <w:r>
              <w:rPr>
                <w:rFonts w:hint="eastAsia" w:ascii="Times New Roman" w:hAnsi="Times New Roman" w:cs="Times New Roman"/>
                <w:i w:val="0"/>
                <w:color w:val="000000"/>
                <w:sz w:val="24"/>
                <w:szCs w:val="24"/>
                <w:u w:val="none"/>
                <w:lang w:eastAsia="zh-CN"/>
              </w:rPr>
              <w:t>比例</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99</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rPr>
              <w:t>处置垃圾渗滤液</w:t>
            </w:r>
            <w:r>
              <w:rPr>
                <w:rFonts w:hint="eastAsia" w:ascii="Times New Roman" w:hAnsi="Times New Roman" w:cs="Times New Roman"/>
                <w:i w:val="0"/>
                <w:color w:val="000000"/>
                <w:sz w:val="24"/>
                <w:szCs w:val="24"/>
                <w:u w:val="none"/>
                <w:lang w:eastAsia="zh-CN"/>
              </w:rPr>
              <w:t>比例</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99</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万盛经开区无主化粪池</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429</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座</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公厕管护</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座</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清运河道漂浮物数量</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120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吨</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市街公园绿化管护</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43.3</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万平方米</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山体自然植被巡山防火</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33.32</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万平方米</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维护公园数量</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个</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行道树养护管理</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12825</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棵</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桥梁及边坡检测</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处</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维修整治桥梁及边坡</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处</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设施破损修复时间</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天</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市政基础设施完好率</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98</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功能照明维护数量</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11500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盏</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确保万盛经开区亮灯率</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98</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正常供电，按时亮灯率</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99</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路灯修复期</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天</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水厂出厂水42项指标检测</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25</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次</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水厂出厂水106项指标检测</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次</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水质综合合格率</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98</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消火栓维护保养</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195</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个</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数字化城市管理系统</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个</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系统开发数量</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个</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群众满意度</w:t>
            </w:r>
          </w:p>
        </w:tc>
        <w:tc>
          <w:tcPr>
            <w:tcW w:w="7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：何涛</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48274282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序号：56</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编制单位：340-重庆市万盛经济技术开发区投资促进中心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7"/>
        <w:gridCol w:w="2866"/>
        <w:gridCol w:w="852"/>
        <w:gridCol w:w="955"/>
        <w:gridCol w:w="1062"/>
        <w:gridCol w:w="1280"/>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招商引资扶持发展政策专项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340-重庆市万盛经济技术开发区投资促进中心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hint="eastAsia" w:ascii="Times New Roman" w:hAnsi="Times New Roman" w:cs="Times New Roman"/>
                <w:sz w:val="24"/>
                <w:szCs w:val="24"/>
                <w:lang w:val="en-US" w:eastAsia="zh-CN"/>
              </w:rPr>
              <w:t>4500.00</w:t>
            </w:r>
            <w:r>
              <w:rPr>
                <w:rFonts w:hint="default" w:ascii="Times New Roman" w:hAnsi="Times New Roman" w:cs="Times New Roman"/>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为进一步优化营商环境，加强政务诚信建设，充分发挥财政资金对招商落户企业的扶持作用，鼓励其做大做强，根据党工委、管委会对全区招商引资政策兑现工作的安排部署，结合我区实际情况开展相关工作。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《重庆市万盛经开区管委会办公室关于印发万盛经开区招商引资优惠政策的通知》万盛经开办发〔2018〕44号。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预计兑现资金4500万元</w:t>
            </w:r>
            <w:r>
              <w:rPr>
                <w:rFonts w:hint="eastAsia" w:ascii="方正仿宋_GBK" w:hAnsi="方正仿宋_GBK" w:cs="方正仿宋_GBK"/>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w:t>
            </w:r>
            <w:r>
              <w:rPr>
                <w:rFonts w:hint="eastAsia" w:ascii="方正仿宋_GBK" w:hAnsi="方正仿宋_GBK" w:cs="方正仿宋_GBK"/>
                <w:i w:val="0"/>
                <w:iCs w:val="0"/>
                <w:color w:val="000000"/>
                <w:kern w:val="0"/>
                <w:sz w:val="24"/>
                <w:szCs w:val="24"/>
                <w:u w:val="none"/>
                <w:lang w:val="en-US" w:eastAsia="zh-CN" w:bidi="ar"/>
              </w:rPr>
              <w:t>扶持</w:t>
            </w:r>
            <w:r>
              <w:rPr>
                <w:rFonts w:hint="eastAsia" w:ascii="方正仿宋_GBK" w:hAnsi="方正仿宋_GBK" w:eastAsia="方正仿宋_GBK" w:cs="方正仿宋_GBK"/>
                <w:i w:val="0"/>
                <w:iCs w:val="0"/>
                <w:color w:val="000000"/>
                <w:kern w:val="0"/>
                <w:sz w:val="24"/>
                <w:szCs w:val="24"/>
                <w:u w:val="none"/>
                <w:lang w:val="en-US" w:eastAsia="zh-CN" w:bidi="ar"/>
              </w:rPr>
              <w:t>政策资金兑现</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提供稳定就业岗位</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企业纳税</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亿元</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兑现政策企业数量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家</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政策兑现合规率</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w:t>
            </w:r>
            <w:r>
              <w:rPr>
                <w:rFonts w:hint="eastAsia" w:ascii="方正仿宋_GBK" w:hAnsi="方正仿宋_GBK" w:cs="方正仿宋_GBK"/>
                <w:i w:val="0"/>
                <w:iCs w:val="0"/>
                <w:color w:val="000000"/>
                <w:kern w:val="0"/>
                <w:sz w:val="24"/>
                <w:szCs w:val="24"/>
                <w:u w:val="none"/>
                <w:lang w:val="en-US" w:eastAsia="zh-CN" w:bidi="ar"/>
              </w:rPr>
              <w:t>扶持</w:t>
            </w:r>
            <w:r>
              <w:rPr>
                <w:rFonts w:hint="eastAsia" w:ascii="方正仿宋_GBK" w:hAnsi="方正仿宋_GBK" w:eastAsia="方正仿宋_GBK" w:cs="方正仿宋_GBK"/>
                <w:i w:val="0"/>
                <w:iCs w:val="0"/>
                <w:color w:val="000000"/>
                <w:kern w:val="0"/>
                <w:sz w:val="24"/>
                <w:szCs w:val="24"/>
                <w:u w:val="none"/>
                <w:lang w:val="en-US" w:eastAsia="zh-CN" w:bidi="ar"/>
              </w:rPr>
              <w:t>政策资金兑现</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：杨本福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48283506</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序号：57</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编制单位：340-重庆市万盛经济技术开发区投资促进中心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2"/>
        <w:gridCol w:w="2868"/>
        <w:gridCol w:w="1016"/>
        <w:gridCol w:w="725"/>
        <w:gridCol w:w="1"/>
        <w:gridCol w:w="1125"/>
        <w:gridCol w:w="1208"/>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招商引资专项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340-重庆市万盛经济技术开发区投资促进中心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投资促进中心全面贯彻</w:t>
            </w:r>
            <w:r>
              <w:rPr>
                <w:rFonts w:hint="eastAsia" w:ascii="方正仿宋_GBK" w:hAnsi="方正仿宋_GBK" w:cs="方正仿宋_GBK"/>
                <w:i w:val="0"/>
                <w:iCs w:val="0"/>
                <w:color w:val="000000"/>
                <w:kern w:val="0"/>
                <w:sz w:val="24"/>
                <w:szCs w:val="24"/>
                <w:u w:val="none"/>
                <w:lang w:val="en-US" w:eastAsia="zh-CN" w:bidi="ar"/>
              </w:rPr>
              <w:t>落实习近平总书记</w:t>
            </w:r>
            <w:r>
              <w:rPr>
                <w:rFonts w:hint="eastAsia" w:ascii="方正仿宋_GBK" w:hAnsi="方正仿宋_GBK" w:eastAsia="方正仿宋_GBK" w:cs="方正仿宋_GBK"/>
                <w:i w:val="0"/>
                <w:iCs w:val="0"/>
                <w:color w:val="000000"/>
                <w:kern w:val="0"/>
                <w:sz w:val="24"/>
                <w:szCs w:val="24"/>
                <w:u w:val="none"/>
                <w:lang w:val="en-US" w:eastAsia="zh-CN" w:bidi="ar"/>
              </w:rPr>
              <w:t>对重庆提出的“两点”定位、“两地”“两高”目标，紧紧围绕成渝双城经济圈建设、全市“一区两群”协调发展和全区“一城三区一极”目标定位，以一域服务全局，以全局谋划一域，围绕“5+N”产业集群，向着打造5个百亿产业集群目标，推动万盛经济发展迈上新台阶，按照精打细算、专款专用的原则，特制定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《重庆市万盛经济技术开发区投资促进中心主要职责职能科室和人员编制规定》万盛经开编委发〔2017〕 66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协议引资200亿元</w:t>
            </w:r>
            <w:r>
              <w:rPr>
                <w:rFonts w:hint="eastAsia" w:ascii="方正仿宋_GBK" w:hAnsi="方正仿宋_GBK" w:cs="方正仿宋_GBK"/>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权重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kern w:val="0"/>
                <w:sz w:val="24"/>
                <w:szCs w:val="24"/>
                <w:u w:val="none"/>
                <w:lang w:val="en-US" w:eastAsia="zh-CN"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增加财税收入</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稳步</w:t>
            </w:r>
          </w:p>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增加</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kern w:val="0"/>
                <w:sz w:val="24"/>
                <w:szCs w:val="24"/>
                <w:u w:val="none"/>
                <w:lang w:val="en-US" w:eastAsia="zh-CN"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群众满意度</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90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增加就业岗位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1500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引进</w:t>
            </w:r>
            <w:r>
              <w:rPr>
                <w:rFonts w:hint="eastAsia" w:ascii="方正仿宋_GBK" w:hAnsi="方正仿宋_GBK" w:cs="方正仿宋_GBK"/>
                <w:i w:val="0"/>
                <w:iCs w:val="0"/>
                <w:color w:val="000000"/>
                <w:kern w:val="0"/>
                <w:sz w:val="24"/>
                <w:szCs w:val="24"/>
                <w:u w:val="none"/>
                <w:lang w:val="en-US" w:eastAsia="zh-CN" w:bidi="ar"/>
              </w:rPr>
              <w:t>亿元以上签约项目数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hint="eastAsia" w:ascii="方正仿宋_GBK" w:hAnsi="方正仿宋_GBK" w:eastAsia="方正仿宋_GBK" w:cs="方正仿宋_GBK"/>
                <w:b/>
                <w:bCs/>
                <w:i w:val="0"/>
                <w:iCs w:val="0"/>
                <w:color w:val="000000"/>
                <w:sz w:val="24"/>
                <w:szCs w:val="24"/>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资金使用合规率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否</w:t>
            </w:r>
          </w:p>
        </w:tc>
      </w:tr>
    </w:tbl>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：姚蜀梅</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48283506</w:t>
      </w:r>
    </w:p>
    <w:p>
      <w:pPr>
        <w:spacing w:line="594" w:lineRule="exact"/>
        <w:rPr>
          <w:rFonts w:ascii="方正小标宋_GBK" w:hAnsi="方正小标宋_GBK" w:eastAsia="方正小标宋_GBK" w:cs="方正小标宋_GBK"/>
          <w:sz w:val="44"/>
          <w:szCs w:val="4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序号：58</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431-重庆市万盛经济技术开发区教育局</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654"/>
        <w:gridCol w:w="789"/>
        <w:gridCol w:w="773"/>
        <w:gridCol w:w="444"/>
        <w:gridCol w:w="546"/>
        <w:gridCol w:w="1051"/>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443" w:type="dxa"/>
            <w:gridSpan w:val="2"/>
            <w:noWrap/>
            <w:vAlign w:val="center"/>
          </w:tcPr>
          <w:p>
            <w:pPr>
              <w:spacing w:line="320" w:lineRule="exact"/>
              <w:jc w:val="center"/>
              <w:textAlignment w:val="center"/>
              <w:rPr>
                <w:rFonts w:ascii="Times New Roman" w:hAnsi="Times New Roman" w:cs="Times New Roman"/>
                <w:sz w:val="24"/>
              </w:rPr>
            </w:pPr>
            <w:r>
              <w:rPr>
                <w:rFonts w:hint="eastAsia" w:ascii="方正仿宋_GBK" w:hAnsi="方正仿宋_GBK" w:cs="方正仿宋_GBK"/>
                <w:color w:val="000000"/>
                <w:kern w:val="0"/>
                <w:sz w:val="24"/>
                <w:szCs w:val="24"/>
                <w:u w:val="none"/>
                <w:lang w:bidi="ar"/>
              </w:rPr>
              <w:t>教育补助资助专项</w:t>
            </w:r>
          </w:p>
        </w:tc>
        <w:tc>
          <w:tcPr>
            <w:tcW w:w="1217"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50" w:type="dxa"/>
            <w:gridSpan w:val="3"/>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431-重庆市万盛经济技术开发区教育局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color w:val="000000"/>
                <w:kern w:val="0"/>
                <w:sz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7"/>
            <w:vAlign w:val="center"/>
          </w:tcPr>
          <w:p>
            <w:pPr>
              <w:widowControl/>
              <w:spacing w:line="320" w:lineRule="exact"/>
              <w:jc w:val="center"/>
              <w:textAlignment w:val="bottom"/>
              <w:rPr>
                <w:rFonts w:hint="eastAsia" w:ascii="Times New Roman" w:hAnsi="Times New Roman" w:eastAsia="方正黑体_GBK" w:cs="Times New Roman"/>
                <w:bCs/>
                <w:color w:val="000000"/>
                <w:kern w:val="0"/>
                <w:sz w:val="24"/>
                <w:u w:val="none"/>
                <w:lang w:bidi="ar"/>
              </w:rPr>
            </w:pPr>
            <w:r>
              <w:rPr>
                <w:rFonts w:hint="eastAsia" w:ascii="Times New Roman" w:hAnsi="Times New Roman" w:eastAsia="方正黑体_GBK" w:cs="Times New Roman"/>
                <w:bCs/>
                <w:color w:val="000000"/>
                <w:kern w:val="0"/>
                <w:sz w:val="24"/>
                <w:u w:val="none"/>
                <w:lang w:bidi="ar"/>
              </w:rPr>
              <w:t>948.74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7"/>
            <w:vAlign w:val="center"/>
          </w:tcPr>
          <w:p>
            <w:pPr>
              <w:spacing w:line="320" w:lineRule="exact"/>
              <w:rPr>
                <w:rFonts w:hint="eastAsia" w:ascii="Times New Roman" w:hAnsi="Times New Roman" w:cs="Times New Roman"/>
                <w:sz w:val="24"/>
              </w:rPr>
            </w:pPr>
            <w:r>
              <w:rPr>
                <w:rFonts w:hint="eastAsia" w:ascii="Times New Roman" w:hAnsi="Times New Roman" w:cs="Times New Roman"/>
                <w:sz w:val="24"/>
              </w:rPr>
              <w:t>按照国家和市级学生资助工作要求，用于各级各类学校学生资助。具体包括学前、义务教育、高中、中职和高校学生资助、高校研究等。补助普惠性幼儿园公用经费。为义务教育阶段贫困学生免费配送作业本。为原民办教师支付养老补助和医疗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7"/>
            <w:vAlign w:val="center"/>
          </w:tcPr>
          <w:p>
            <w:pPr>
              <w:spacing w:line="320" w:lineRule="exact"/>
              <w:rPr>
                <w:rFonts w:hint="eastAsia" w:ascii="Times New Roman" w:hAnsi="Times New Roman" w:cs="Times New Roman"/>
                <w:sz w:val="24"/>
              </w:rPr>
            </w:pPr>
            <w:r>
              <w:rPr>
                <w:rFonts w:hint="eastAsia" w:ascii="Times New Roman" w:hAnsi="Times New Roman" w:cs="Times New Roman"/>
                <w:sz w:val="24"/>
              </w:rPr>
              <w:t>《重庆市财政局 重庆市教育委员会关于进一步做好学前教育家庭经济困难幼儿资助工作的通知》（渝财教〔2014〕279号）</w:t>
            </w:r>
            <w:r>
              <w:rPr>
                <w:rFonts w:hint="eastAsia" w:ascii="Times New Roman" w:hAnsi="Times New Roman" w:cs="Times New Roman"/>
                <w:sz w:val="24"/>
                <w:lang w:eastAsia="zh-CN"/>
              </w:rPr>
              <w:t>；</w:t>
            </w:r>
            <w:r>
              <w:rPr>
                <w:rFonts w:hint="eastAsia" w:ascii="Times New Roman" w:hAnsi="Times New Roman" w:cs="Times New Roman"/>
                <w:sz w:val="24"/>
              </w:rPr>
              <w:t>《重庆市财政局重庆市教育委员会关于完善建卡贫困户子女教育资助政策的通知》（渝财教〔2016〕126号）。《重庆市教育委员会  重庆市扶贫开发办公室  重庆市财政局  关于切实做好重庆籍建档立卡贫困家庭大学生资助工作的通知》渝教财发</w:t>
            </w:r>
            <w:r>
              <w:rPr>
                <w:rFonts w:hint="eastAsia" w:ascii="Times New Roman" w:hAnsi="Times New Roman" w:cs="Times New Roman"/>
                <w:sz w:val="24"/>
                <w:lang w:eastAsia="zh-CN"/>
              </w:rPr>
              <w:t>〔</w:t>
            </w:r>
            <w:r>
              <w:rPr>
                <w:rFonts w:hint="eastAsia" w:ascii="Times New Roman" w:hAnsi="Times New Roman" w:cs="Times New Roman"/>
                <w:sz w:val="24"/>
              </w:rPr>
              <w:t>2018</w:t>
            </w:r>
            <w:r>
              <w:rPr>
                <w:rFonts w:hint="eastAsia" w:ascii="Times New Roman" w:hAnsi="Times New Roman" w:cs="Times New Roman"/>
                <w:sz w:val="24"/>
                <w:lang w:eastAsia="zh-CN"/>
              </w:rPr>
              <w:t>〕</w:t>
            </w:r>
            <w:r>
              <w:rPr>
                <w:rFonts w:hint="eastAsia" w:ascii="Times New Roman" w:hAnsi="Times New Roman" w:cs="Times New Roman"/>
                <w:sz w:val="24"/>
              </w:rPr>
              <w:t>1号。重庆市家庭经济困难大学生生源地贷款管理办法（渝财教〖2009〗45号）。《关于原民办教师养老和医疗补助的通知》（渝教人［2013］13号文件）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1"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7"/>
            <w:vAlign w:val="center"/>
          </w:tcPr>
          <w:p>
            <w:pPr>
              <w:spacing w:line="320" w:lineRule="exact"/>
              <w:rPr>
                <w:rFonts w:hint="eastAsia" w:ascii="Times New Roman" w:hAnsi="Times New Roman" w:cs="Times New Roman"/>
                <w:sz w:val="24"/>
              </w:rPr>
            </w:pPr>
            <w:r>
              <w:rPr>
                <w:rFonts w:hint="eastAsia" w:ascii="Times New Roman" w:hAnsi="Times New Roman" w:cs="Times New Roman"/>
                <w:sz w:val="24"/>
              </w:rPr>
              <w:t>100%按时足额兑现原民办教师医疗补贴和养老补助；3.加强普惠性幼儿园管理，促进普惠性幼儿园办园条件的改善，保障广大幼儿能进入优质普惠园。完成义教、学前、普高、中职贫困学生资助工作，资助学生覆盖率100%，资金发放及时率100%，学生资助政策知晓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51" w:type="dxa"/>
            <w:vMerge w:val="restart"/>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654" w:type="dxa"/>
            <w:vAlign w:val="center"/>
          </w:tcPr>
          <w:p>
            <w:pPr>
              <w:widowControl/>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89" w:type="dxa"/>
            <w:vAlign w:val="center"/>
          </w:tcPr>
          <w:p>
            <w:pPr>
              <w:widowControl/>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73"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widowControl/>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990" w:type="dxa"/>
            <w:gridSpan w:val="2"/>
            <w:vAlign w:val="center"/>
          </w:tcPr>
          <w:p>
            <w:pPr>
              <w:widowControl/>
              <w:spacing w:line="320" w:lineRule="exact"/>
              <w:jc w:val="center"/>
              <w:textAlignment w:val="bottom"/>
              <w:rPr>
                <w:rFonts w:hint="eastAsia" w:ascii="Times New Roman" w:hAnsi="Times New Roman" w:eastAsia="方正黑体_GBK" w:cs="Times New Roman"/>
                <w:b w:val="0"/>
                <w:bCs/>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51" w:type="dxa"/>
            <w:vAlign w:val="center"/>
          </w:tcPr>
          <w:p>
            <w:pPr>
              <w:widowControl/>
              <w:spacing w:line="320" w:lineRule="exact"/>
              <w:jc w:val="center"/>
              <w:textAlignment w:val="bottom"/>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w:t>
            </w:r>
          </w:p>
          <w:p>
            <w:pPr>
              <w:widowControl/>
              <w:spacing w:line="320" w:lineRule="exact"/>
              <w:jc w:val="center"/>
              <w:textAlignment w:val="bottom"/>
              <w:rPr>
                <w:rFonts w:hint="eastAsia" w:ascii="Times New Roman" w:hAnsi="Times New Roman" w:eastAsia="方正黑体_GBK" w:cs="Times New Roman"/>
                <w:b w:val="0"/>
                <w:bCs/>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单位</w:t>
            </w:r>
          </w:p>
        </w:tc>
        <w:tc>
          <w:tcPr>
            <w:tcW w:w="853" w:type="dxa"/>
            <w:vAlign w:val="bottom"/>
          </w:tcPr>
          <w:p>
            <w:pPr>
              <w:widowControl/>
              <w:spacing w:line="320" w:lineRule="exact"/>
              <w:jc w:val="center"/>
              <w:textAlignment w:val="bottom"/>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w:t>
            </w:r>
          </w:p>
          <w:p>
            <w:pPr>
              <w:widowControl/>
              <w:spacing w:line="320" w:lineRule="exact"/>
              <w:jc w:val="center"/>
              <w:textAlignment w:val="bottom"/>
              <w:rPr>
                <w:rFonts w:hint="eastAsia" w:ascii="Times New Roman" w:hAnsi="Times New Roman" w:eastAsia="方正黑体_GBK" w:cs="Times New Roman"/>
                <w:b w:val="0"/>
                <w:bCs/>
                <w:color w:val="000000"/>
                <w:kern w:val="0"/>
                <w:sz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3654"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保障已审批原民办教师医疗补贴及新审批原民办教师养老补助</w:t>
            </w:r>
          </w:p>
        </w:tc>
        <w:tc>
          <w:tcPr>
            <w:tcW w:w="78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7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100</w:t>
            </w:r>
          </w:p>
        </w:tc>
        <w:tc>
          <w:tcPr>
            <w:tcW w:w="1051" w:type="dxa"/>
            <w:noWrap/>
            <w:vAlign w:val="center"/>
          </w:tcPr>
          <w:p>
            <w:pPr>
              <w:spacing w:line="320" w:lineRule="exact"/>
              <w:jc w:val="center"/>
              <w:rPr>
                <w:rFonts w:ascii="Times New Roman" w:hAnsi="Times New Roman" w:eastAsia="方正仿宋_GBK" w:cs="Times New Roman"/>
                <w:kern w:val="2"/>
                <w:sz w:val="24"/>
                <w:szCs w:val="24"/>
                <w:lang w:val="en-US" w:eastAsia="zh-CN" w:bidi="ar-SA"/>
              </w:rPr>
            </w:pPr>
            <w:r>
              <w:rPr>
                <w:rFonts w:hint="eastAsia" w:ascii="Times New Roman" w:hAnsi="Times New Roman" w:cs="Times New Roman"/>
                <w:sz w:val="24"/>
              </w:rPr>
              <w:t>%</w:t>
            </w:r>
          </w:p>
        </w:tc>
        <w:tc>
          <w:tcPr>
            <w:tcW w:w="853" w:type="dxa"/>
            <w:noWrap/>
            <w:vAlign w:val="bottom"/>
          </w:tcPr>
          <w:p>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3654"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补助资金发放及时率</w:t>
            </w:r>
          </w:p>
        </w:tc>
        <w:tc>
          <w:tcPr>
            <w:tcW w:w="78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7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100</w:t>
            </w:r>
          </w:p>
        </w:tc>
        <w:tc>
          <w:tcPr>
            <w:tcW w:w="1051" w:type="dxa"/>
            <w:noWrap/>
            <w:vAlign w:val="center"/>
          </w:tcPr>
          <w:p>
            <w:pPr>
              <w:spacing w:line="320" w:lineRule="exact"/>
              <w:jc w:val="center"/>
              <w:rPr>
                <w:rFonts w:ascii="Times New Roman" w:hAnsi="Times New Roman" w:eastAsia="方正仿宋_GBK" w:cs="Times New Roman"/>
                <w:kern w:val="2"/>
                <w:sz w:val="24"/>
                <w:szCs w:val="24"/>
                <w:lang w:val="en-US" w:eastAsia="zh-CN" w:bidi="ar-SA"/>
              </w:rPr>
            </w:pPr>
            <w:r>
              <w:rPr>
                <w:rFonts w:hint="eastAsia" w:ascii="Times New Roman" w:hAnsi="Times New Roman" w:cs="Times New Roman"/>
                <w:sz w:val="24"/>
              </w:rPr>
              <w:t>%</w:t>
            </w:r>
          </w:p>
        </w:tc>
        <w:tc>
          <w:tcPr>
            <w:tcW w:w="853" w:type="dxa"/>
            <w:noWrap/>
            <w:vAlign w:val="bottom"/>
          </w:tcPr>
          <w:p>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3654"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资助学生覆盖率</w:t>
            </w:r>
          </w:p>
        </w:tc>
        <w:tc>
          <w:tcPr>
            <w:tcW w:w="78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7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100</w:t>
            </w:r>
          </w:p>
        </w:tc>
        <w:tc>
          <w:tcPr>
            <w:tcW w:w="1051" w:type="dxa"/>
            <w:noWrap/>
            <w:vAlign w:val="center"/>
          </w:tcPr>
          <w:p>
            <w:pPr>
              <w:spacing w:line="320" w:lineRule="exact"/>
              <w:jc w:val="center"/>
              <w:rPr>
                <w:rFonts w:ascii="Times New Roman" w:hAnsi="Times New Roman" w:eastAsia="方正仿宋_GBK" w:cs="Times New Roman"/>
                <w:kern w:val="2"/>
                <w:sz w:val="24"/>
                <w:szCs w:val="24"/>
                <w:lang w:val="en-US" w:eastAsia="zh-CN" w:bidi="ar-SA"/>
              </w:rPr>
            </w:pPr>
            <w:r>
              <w:rPr>
                <w:rFonts w:hint="eastAsia" w:ascii="Times New Roman" w:hAnsi="Times New Roman" w:cs="Times New Roman"/>
                <w:sz w:val="24"/>
              </w:rPr>
              <w:t>%</w:t>
            </w:r>
          </w:p>
        </w:tc>
        <w:tc>
          <w:tcPr>
            <w:tcW w:w="853" w:type="dxa"/>
            <w:noWrap/>
            <w:vAlign w:val="bottom"/>
          </w:tcPr>
          <w:p>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3654"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学生资助政策知晓率</w:t>
            </w:r>
          </w:p>
        </w:tc>
        <w:tc>
          <w:tcPr>
            <w:tcW w:w="78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77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100</w:t>
            </w:r>
          </w:p>
        </w:tc>
        <w:tc>
          <w:tcPr>
            <w:tcW w:w="1051" w:type="dxa"/>
            <w:noWrap/>
            <w:vAlign w:val="center"/>
          </w:tcPr>
          <w:p>
            <w:pPr>
              <w:spacing w:line="320" w:lineRule="exact"/>
              <w:jc w:val="center"/>
              <w:rPr>
                <w:rFonts w:ascii="Times New Roman" w:hAnsi="Times New Roman" w:eastAsia="方正仿宋_GBK" w:cs="Times New Roman"/>
                <w:kern w:val="2"/>
                <w:sz w:val="24"/>
                <w:szCs w:val="24"/>
                <w:lang w:val="en-US" w:eastAsia="zh-CN" w:bidi="ar-SA"/>
              </w:rPr>
            </w:pPr>
            <w:r>
              <w:rPr>
                <w:rFonts w:hint="eastAsia" w:ascii="Times New Roman" w:hAnsi="Times New Roman" w:cs="Times New Roman"/>
                <w:sz w:val="24"/>
              </w:rPr>
              <w:t>%</w:t>
            </w:r>
          </w:p>
        </w:tc>
        <w:tc>
          <w:tcPr>
            <w:tcW w:w="853" w:type="dxa"/>
            <w:noWrap/>
            <w:vAlign w:val="bottom"/>
          </w:tcPr>
          <w:p>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3654"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国家助学金最高标准</w:t>
            </w:r>
          </w:p>
        </w:tc>
        <w:tc>
          <w:tcPr>
            <w:tcW w:w="78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77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3000</w:t>
            </w:r>
          </w:p>
        </w:tc>
        <w:tc>
          <w:tcPr>
            <w:tcW w:w="1051" w:type="dxa"/>
            <w:noWrap/>
            <w:vAlign w:val="center"/>
          </w:tcPr>
          <w:p>
            <w:pPr>
              <w:spacing w:line="320" w:lineRule="exact"/>
              <w:jc w:val="center"/>
              <w:rPr>
                <w:rFonts w:ascii="Times New Roman" w:hAnsi="Times New Roman" w:eastAsia="方正仿宋_GBK" w:cs="Times New Roman"/>
                <w:kern w:val="2"/>
                <w:sz w:val="21"/>
                <w:szCs w:val="21"/>
                <w:lang w:val="en-US" w:eastAsia="zh-CN" w:bidi="ar-SA"/>
              </w:rPr>
            </w:pPr>
            <w:r>
              <w:rPr>
                <w:rFonts w:hint="eastAsia" w:ascii="Times New Roman" w:hAnsi="Times New Roman" w:cs="Times New Roman"/>
                <w:sz w:val="21"/>
                <w:szCs w:val="21"/>
              </w:rPr>
              <w:t>元/人年</w:t>
            </w:r>
          </w:p>
        </w:tc>
        <w:tc>
          <w:tcPr>
            <w:tcW w:w="853" w:type="dxa"/>
            <w:noWrap/>
            <w:vAlign w:val="bottom"/>
          </w:tcPr>
          <w:p>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3654"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民办幼儿园生均公用经费标准</w:t>
            </w:r>
          </w:p>
        </w:tc>
        <w:tc>
          <w:tcPr>
            <w:tcW w:w="78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7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800</w:t>
            </w:r>
          </w:p>
        </w:tc>
        <w:tc>
          <w:tcPr>
            <w:tcW w:w="1051" w:type="dxa"/>
            <w:noWrap/>
            <w:vAlign w:val="center"/>
          </w:tcPr>
          <w:p>
            <w:pPr>
              <w:spacing w:line="320" w:lineRule="exact"/>
              <w:jc w:val="center"/>
              <w:rPr>
                <w:rFonts w:ascii="Times New Roman" w:hAnsi="Times New Roman" w:eastAsia="方正仿宋_GBK" w:cs="Times New Roman"/>
                <w:kern w:val="2"/>
                <w:sz w:val="21"/>
                <w:szCs w:val="21"/>
                <w:lang w:val="en-US" w:eastAsia="zh-CN" w:bidi="ar-SA"/>
              </w:rPr>
            </w:pPr>
            <w:r>
              <w:rPr>
                <w:rFonts w:hint="eastAsia" w:ascii="Times New Roman" w:hAnsi="Times New Roman" w:cs="Times New Roman"/>
                <w:sz w:val="21"/>
                <w:szCs w:val="21"/>
              </w:rPr>
              <w:t>元/人年</w:t>
            </w:r>
          </w:p>
        </w:tc>
        <w:tc>
          <w:tcPr>
            <w:tcW w:w="853" w:type="dxa"/>
            <w:noWrap/>
            <w:vAlign w:val="bottom"/>
          </w:tcPr>
          <w:p>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51" w:type="dxa"/>
            <w:vMerge w:val="continue"/>
            <w:vAlign w:val="center"/>
          </w:tcPr>
          <w:p>
            <w:pPr>
              <w:spacing w:line="320" w:lineRule="exact"/>
              <w:rPr>
                <w:rFonts w:ascii="Times New Roman" w:hAnsi="Times New Roman" w:cs="Times New Roman"/>
                <w:b/>
                <w:bCs/>
                <w:sz w:val="24"/>
              </w:rPr>
            </w:pPr>
          </w:p>
        </w:tc>
        <w:tc>
          <w:tcPr>
            <w:tcW w:w="3654"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义教贫困学生作业本费补助标准</w:t>
            </w:r>
          </w:p>
        </w:tc>
        <w:tc>
          <w:tcPr>
            <w:tcW w:w="78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7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50</w:t>
            </w:r>
          </w:p>
        </w:tc>
        <w:tc>
          <w:tcPr>
            <w:tcW w:w="1051" w:type="dxa"/>
            <w:noWrap/>
            <w:vAlign w:val="center"/>
          </w:tcPr>
          <w:p>
            <w:pPr>
              <w:spacing w:line="320" w:lineRule="exact"/>
              <w:jc w:val="center"/>
              <w:rPr>
                <w:rFonts w:ascii="Times New Roman" w:hAnsi="Times New Roman" w:eastAsia="方正仿宋_GBK" w:cs="Times New Roman"/>
                <w:kern w:val="2"/>
                <w:sz w:val="21"/>
                <w:szCs w:val="21"/>
                <w:lang w:val="en-US" w:eastAsia="zh-CN" w:bidi="ar-SA"/>
              </w:rPr>
            </w:pPr>
            <w:r>
              <w:rPr>
                <w:rFonts w:hint="eastAsia" w:ascii="Times New Roman" w:hAnsi="Times New Roman" w:cs="Times New Roman"/>
                <w:sz w:val="21"/>
                <w:szCs w:val="21"/>
              </w:rPr>
              <w:t>元/人年</w:t>
            </w:r>
          </w:p>
        </w:tc>
        <w:tc>
          <w:tcPr>
            <w:tcW w:w="853" w:type="dxa"/>
            <w:noWrap/>
            <w:vAlign w:val="bottom"/>
          </w:tcPr>
          <w:p>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3654"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国家助学贷款办理周期</w:t>
            </w:r>
          </w:p>
        </w:tc>
        <w:tc>
          <w:tcPr>
            <w:tcW w:w="78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773"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90" w:type="dxa"/>
            <w:gridSpan w:val="2"/>
            <w:noWrap/>
            <w:vAlign w:val="center"/>
          </w:tcPr>
          <w:p>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3</w:t>
            </w:r>
          </w:p>
        </w:tc>
        <w:tc>
          <w:tcPr>
            <w:tcW w:w="1051" w:type="dxa"/>
            <w:noWrap/>
            <w:vAlign w:val="center"/>
          </w:tcPr>
          <w:p>
            <w:pPr>
              <w:spacing w:line="320" w:lineRule="exact"/>
              <w:jc w:val="center"/>
              <w:rPr>
                <w:rFonts w:ascii="Times New Roman" w:hAnsi="Times New Roman" w:eastAsia="方正仿宋_GBK" w:cs="Times New Roman"/>
                <w:kern w:val="2"/>
                <w:sz w:val="21"/>
                <w:szCs w:val="21"/>
                <w:lang w:val="en-US" w:eastAsia="zh-CN" w:bidi="ar-SA"/>
              </w:rPr>
            </w:pPr>
            <w:r>
              <w:rPr>
                <w:rFonts w:hint="eastAsia" w:ascii="Times New Roman" w:hAnsi="Times New Roman" w:cs="Times New Roman"/>
                <w:sz w:val="21"/>
                <w:szCs w:val="21"/>
              </w:rPr>
              <w:t>月</w:t>
            </w:r>
          </w:p>
        </w:tc>
        <w:tc>
          <w:tcPr>
            <w:tcW w:w="853" w:type="dxa"/>
            <w:noWrap/>
            <w:vAlign w:val="bottom"/>
          </w:tcPr>
          <w:p>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 xml:space="preserve"> 黄  敏</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联系电话：64183266</w:t>
      </w:r>
    </w:p>
    <w:p>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59</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431-重庆市万盛经济技术开发区教育局</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082"/>
        <w:gridCol w:w="727"/>
        <w:gridCol w:w="881"/>
        <w:gridCol w:w="1345"/>
        <w:gridCol w:w="123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809" w:type="dxa"/>
            <w:gridSpan w:val="2"/>
            <w:noWrap/>
            <w:vAlign w:val="center"/>
          </w:tcPr>
          <w:p>
            <w:pPr>
              <w:widowControl/>
              <w:spacing w:line="320" w:lineRule="exact"/>
              <w:jc w:val="center"/>
              <w:textAlignment w:val="center"/>
              <w:rPr>
                <w:rFonts w:hint="eastAsia" w:ascii="Times New Roman" w:hAnsi="Times New Roman" w:eastAsia="方正黑体_GBK" w:cs="Times New Roman"/>
                <w:bCs/>
                <w:color w:val="000000"/>
                <w:kern w:val="0"/>
                <w:sz w:val="24"/>
                <w:u w:val="none"/>
                <w:lang w:bidi="ar"/>
              </w:rPr>
            </w:pPr>
            <w:r>
              <w:rPr>
                <w:rFonts w:hint="eastAsia" w:ascii="方正仿宋_GBK" w:hAnsi="方正仿宋_GBK" w:eastAsia="方正仿宋_GBK" w:cs="方正仿宋_GBK"/>
                <w:bCs/>
                <w:color w:val="000000"/>
                <w:kern w:val="0"/>
                <w:sz w:val="24"/>
                <w:u w:val="none"/>
                <w:lang w:bidi="ar"/>
              </w:rPr>
              <w:t>教育均衡发展提升改造专项</w:t>
            </w:r>
          </w:p>
        </w:tc>
        <w:tc>
          <w:tcPr>
            <w:tcW w:w="881" w:type="dxa"/>
            <w:noWrap/>
            <w:vAlign w:val="center"/>
          </w:tcPr>
          <w:p>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pPr>
              <w:widowControl/>
              <w:spacing w:line="320" w:lineRule="exact"/>
              <w:jc w:val="center"/>
              <w:textAlignment w:val="center"/>
              <w:rPr>
                <w:rFonts w:hint="eastAsia" w:ascii="方正仿宋_GBK" w:hAnsi="方正仿宋_GBK" w:eastAsia="方正仿宋_GBK" w:cs="方正仿宋_GBK"/>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部门</w:t>
            </w:r>
          </w:p>
        </w:tc>
        <w:tc>
          <w:tcPr>
            <w:tcW w:w="3420" w:type="dxa"/>
            <w:gridSpan w:val="3"/>
            <w:vAlign w:val="center"/>
          </w:tcPr>
          <w:p>
            <w:pPr>
              <w:widowControl/>
              <w:spacing w:line="320" w:lineRule="exact"/>
              <w:jc w:val="center"/>
              <w:textAlignment w:val="center"/>
              <w:rPr>
                <w:rFonts w:hint="eastAsia" w:ascii="Times New Roman" w:hAnsi="Times New Roman" w:eastAsia="方正黑体_GBK" w:cs="Times New Roman"/>
                <w:bCs/>
                <w:color w:val="000000"/>
                <w:kern w:val="0"/>
                <w:sz w:val="24"/>
                <w:u w:val="none"/>
                <w:lang w:bidi="ar"/>
              </w:rPr>
            </w:pPr>
            <w:r>
              <w:rPr>
                <w:rFonts w:hint="default" w:ascii="方正仿宋_GBK" w:hAnsi="方正仿宋_GBK" w:eastAsia="方正仿宋_GBK" w:cs="方正仿宋_GBK"/>
                <w:bCs/>
                <w:color w:val="000000"/>
                <w:kern w:val="0"/>
                <w:sz w:val="24"/>
                <w:u w:val="none"/>
                <w:lang w:bidi="ar"/>
              </w:rPr>
              <w:t>431-重庆市万盛经济技术开发区教育局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6"/>
            <w:vAlign w:val="center"/>
          </w:tcPr>
          <w:p>
            <w:pPr>
              <w:widowControl/>
              <w:spacing w:line="320" w:lineRule="exact"/>
              <w:jc w:val="center"/>
              <w:textAlignment w:val="center"/>
              <w:rPr>
                <w:rFonts w:hint="eastAsia" w:ascii="Times New Roman" w:hAnsi="Times New Roman" w:eastAsia="方正黑体_GBK" w:cs="Times New Roman"/>
                <w:bCs/>
                <w:color w:val="000000"/>
                <w:kern w:val="0"/>
                <w:sz w:val="24"/>
                <w:u w:val="none"/>
                <w:lang w:bidi="ar"/>
              </w:rPr>
            </w:pPr>
            <w:r>
              <w:rPr>
                <w:rFonts w:hint="default" w:ascii="Times New Roman" w:hAnsi="Times New Roman" w:eastAsia="方正黑体_GBK" w:cs="Times New Roman"/>
                <w:bCs/>
                <w:color w:val="000000"/>
                <w:kern w:val="0"/>
                <w:sz w:val="24"/>
                <w:u w:val="none"/>
                <w:lang w:bidi="ar"/>
              </w:rPr>
              <w:t>2,599.00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学校基础设施改造建设等；教育综合改革发展等；学校改扩建、学校教育设施和办学条件改善及校舍新建、改建、修缮维护等。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国务院关于进一步完善城乡义务教育经费保障机制的通知》（国发〔2015〕67号）；《国务院办公厅转发教育部等部门关于建立中小学校舍安全保障长效机制意见的通知》（国办发〔2013〕103号）；渝财教〔2020〕188重庆市教育领域市与区县财政事权和支出责任划分改革方案《国家中长期教育改革和发展规划纲要（2010-2020年）》；《重庆市人民政府关于统筹推进区县域内城乡义务教育一体化改革发展的实施意见》（渝府发〔2017〕43号）《国务院办公厅关于全面加强乡村小规模学校和乡镇寄宿制学校建设的指导意见》（国办发〔2018〕27号）；《教育部办公厅关于做好消除大班额专项计划有关工作的通知》（教基一厅〔2016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1.对中盛小学、万盛小学、和平小学、新华小学等中小学校校舍进行改造，提高校舍安全性。2、改善中小学、幼儿园运动场等办学条件，提高师生教学的舒适性。3.逐步更换学校急需的课桌凳、电脑等设施设备。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1" w:type="dxa"/>
            <w:vMerge w:val="restart"/>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82"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27"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88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345"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33"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842"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pPr>
              <w:spacing w:line="320" w:lineRule="exact"/>
              <w:rPr>
                <w:rFonts w:ascii="Times New Roman" w:hAnsi="Times New Roman" w:cs="Times New Roman"/>
                <w:b/>
                <w:bCs/>
                <w:sz w:val="24"/>
              </w:rPr>
            </w:pPr>
          </w:p>
        </w:tc>
        <w:tc>
          <w:tcPr>
            <w:tcW w:w="3082"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房屋修缮类持续发挥作用</w:t>
            </w:r>
          </w:p>
        </w:tc>
        <w:tc>
          <w:tcPr>
            <w:tcW w:w="72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88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定性</w:t>
            </w:r>
          </w:p>
        </w:tc>
        <w:tc>
          <w:tcPr>
            <w:tcW w:w="134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有所增加</w:t>
            </w:r>
          </w:p>
        </w:tc>
        <w:tc>
          <w:tcPr>
            <w:tcW w:w="1233" w:type="dxa"/>
            <w:noWrap/>
            <w:vAlign w:val="center"/>
          </w:tcPr>
          <w:p>
            <w:pPr>
              <w:spacing w:line="320" w:lineRule="exact"/>
              <w:jc w:val="center"/>
              <w:rPr>
                <w:rFonts w:ascii="Times New Roman" w:hAnsi="Times New Roman" w:cs="Times New Roman"/>
                <w:sz w:val="24"/>
              </w:rPr>
            </w:pPr>
          </w:p>
        </w:tc>
        <w:tc>
          <w:tcPr>
            <w:tcW w:w="842"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pPr>
              <w:spacing w:line="320" w:lineRule="exact"/>
              <w:rPr>
                <w:rFonts w:ascii="Times New Roman" w:hAnsi="Times New Roman" w:cs="Times New Roman"/>
                <w:b/>
                <w:bCs/>
                <w:sz w:val="24"/>
              </w:rPr>
            </w:pPr>
          </w:p>
        </w:tc>
        <w:tc>
          <w:tcPr>
            <w:tcW w:w="3082"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改善学校办学条件</w:t>
            </w:r>
          </w:p>
        </w:tc>
        <w:tc>
          <w:tcPr>
            <w:tcW w:w="72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8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定性</w:t>
            </w:r>
          </w:p>
        </w:tc>
        <w:tc>
          <w:tcPr>
            <w:tcW w:w="134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有效改善</w:t>
            </w:r>
          </w:p>
        </w:tc>
        <w:tc>
          <w:tcPr>
            <w:tcW w:w="1233" w:type="dxa"/>
            <w:noWrap/>
            <w:vAlign w:val="center"/>
          </w:tcPr>
          <w:p>
            <w:pPr>
              <w:spacing w:line="320" w:lineRule="exact"/>
              <w:jc w:val="center"/>
              <w:rPr>
                <w:rFonts w:ascii="Times New Roman" w:hAnsi="Times New Roman" w:cs="Times New Roman"/>
                <w:sz w:val="24"/>
              </w:rPr>
            </w:pPr>
          </w:p>
        </w:tc>
        <w:tc>
          <w:tcPr>
            <w:tcW w:w="842"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pPr>
              <w:spacing w:line="320" w:lineRule="exact"/>
              <w:rPr>
                <w:rFonts w:ascii="Times New Roman" w:hAnsi="Times New Roman" w:cs="Times New Roman"/>
                <w:b/>
                <w:bCs/>
                <w:sz w:val="24"/>
              </w:rPr>
            </w:pPr>
          </w:p>
        </w:tc>
        <w:tc>
          <w:tcPr>
            <w:tcW w:w="3082"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学校改造校舍等办学条件</w:t>
            </w:r>
          </w:p>
        </w:tc>
        <w:tc>
          <w:tcPr>
            <w:tcW w:w="72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88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34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2</w:t>
            </w:r>
          </w:p>
        </w:tc>
        <w:tc>
          <w:tcPr>
            <w:tcW w:w="123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所</w:t>
            </w:r>
          </w:p>
        </w:tc>
        <w:tc>
          <w:tcPr>
            <w:tcW w:w="842"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pPr>
              <w:spacing w:line="320" w:lineRule="exact"/>
              <w:rPr>
                <w:rFonts w:ascii="Times New Roman" w:hAnsi="Times New Roman" w:cs="Times New Roman"/>
                <w:b/>
                <w:bCs/>
                <w:sz w:val="24"/>
              </w:rPr>
            </w:pPr>
          </w:p>
        </w:tc>
        <w:tc>
          <w:tcPr>
            <w:tcW w:w="3082"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按计划开工率</w:t>
            </w:r>
          </w:p>
        </w:tc>
        <w:tc>
          <w:tcPr>
            <w:tcW w:w="72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8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4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3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842"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pPr>
              <w:spacing w:line="320" w:lineRule="exact"/>
              <w:rPr>
                <w:rFonts w:ascii="Times New Roman" w:hAnsi="Times New Roman" w:cs="Times New Roman"/>
                <w:b/>
                <w:bCs/>
                <w:sz w:val="24"/>
              </w:rPr>
            </w:pPr>
          </w:p>
        </w:tc>
        <w:tc>
          <w:tcPr>
            <w:tcW w:w="3082"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教师家长满意度</w:t>
            </w:r>
          </w:p>
        </w:tc>
        <w:tc>
          <w:tcPr>
            <w:tcW w:w="72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8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34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3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842"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pPr>
              <w:spacing w:line="320" w:lineRule="exact"/>
              <w:rPr>
                <w:rFonts w:ascii="Times New Roman" w:hAnsi="Times New Roman" w:cs="Times New Roman"/>
                <w:b/>
                <w:bCs/>
                <w:sz w:val="24"/>
              </w:rPr>
            </w:pPr>
          </w:p>
        </w:tc>
        <w:tc>
          <w:tcPr>
            <w:tcW w:w="3082"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验收合格率</w:t>
            </w:r>
          </w:p>
        </w:tc>
        <w:tc>
          <w:tcPr>
            <w:tcW w:w="72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8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4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3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842"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pPr>
              <w:spacing w:line="320" w:lineRule="exact"/>
              <w:rPr>
                <w:rFonts w:ascii="Times New Roman" w:hAnsi="Times New Roman" w:cs="Times New Roman"/>
                <w:b/>
                <w:bCs/>
                <w:sz w:val="24"/>
              </w:rPr>
            </w:pPr>
          </w:p>
        </w:tc>
        <w:tc>
          <w:tcPr>
            <w:tcW w:w="3082"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工程按期完成率</w:t>
            </w:r>
          </w:p>
        </w:tc>
        <w:tc>
          <w:tcPr>
            <w:tcW w:w="72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8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4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3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842"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 xml:space="preserve"> 黄  敏</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联系电话：64183266</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4"/>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60</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432-重庆市万盛经济技术开发区科技局</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861"/>
        <w:gridCol w:w="830"/>
        <w:gridCol w:w="854"/>
        <w:gridCol w:w="1"/>
        <w:gridCol w:w="1010"/>
        <w:gridCol w:w="1"/>
        <w:gridCol w:w="127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46" w:type="dxa"/>
            <w:gridSpan w:val="4"/>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科普服务专项</w:t>
            </w:r>
          </w:p>
        </w:tc>
        <w:tc>
          <w:tcPr>
            <w:tcW w:w="1011" w:type="dxa"/>
            <w:gridSpan w:val="2"/>
            <w:vAlign w:val="center"/>
          </w:tcPr>
          <w:p>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2553" w:type="dxa"/>
            <w:gridSpan w:val="2"/>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432-重庆市万盛经济技术开发区科技局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8"/>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8"/>
            <w:vAlign w:val="center"/>
          </w:tcPr>
          <w:p>
            <w:pPr>
              <w:spacing w:line="320" w:lineRule="exact"/>
              <w:rPr>
                <w:rFonts w:ascii="Times New Roman" w:hAnsi="Times New Roman" w:cs="Times New Roman"/>
                <w:sz w:val="24"/>
              </w:rPr>
            </w:pPr>
            <w:r>
              <w:rPr>
                <w:rFonts w:hint="eastAsia" w:ascii="Times New Roman" w:hAnsi="Times New Roman" w:cs="Times New Roman"/>
                <w:sz w:val="24"/>
              </w:rPr>
              <w:t>每年骋请12名科技特派员为我区企业开展技术指导、政策咨询、培训等服务。支持社区科普大学教学点各授课24个课时以上；指导区级科普基地弘扬科学精神、普及科学知识，对各区级科普基地进行考核奖补；组织开展科协系统培训；组织做好10场次以上大型科普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8"/>
            <w:vAlign w:val="center"/>
          </w:tcPr>
          <w:p>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重庆市万盛经济技术开发区科技特派员管理办法（试行）》（万盛经开科发〔2015〕21号、科技部等八部委《关于深入开展科技特派员农村科技创业行动的意见》（国科发农〔2009〕242号）、《重庆市科技特派员管理暂行办法》（渝科委发〔2011〕90号、重庆市万盛经济技术开发区全民科学素质行动计划纲要实施方案（2016—2020年）（万盛经开办发〔2016〕169号）、重庆市社区科普大学示范教学点提升行动计划（渝科协发〔2018〕120号）、《重庆市万盛经开区科普基地创建及管理办法》（万盛经开发〔2017〕69号）</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8"/>
            <w:vAlign w:val="center"/>
          </w:tcPr>
          <w:p>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开展科普活动20场次以上，指导学会协会5个以上，指导科普基地3个以上，指导社区科普大学教学点5个以上，开展科技志愿服务10场次以上</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1" w:type="dxa"/>
            <w:vMerge w:val="restart"/>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861"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30"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854"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11" w:type="dxa"/>
            <w:gridSpan w:val="2"/>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77" w:type="dxa"/>
            <w:gridSpan w:val="2"/>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77"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1" w:type="dxa"/>
            <w:vMerge w:val="continue"/>
            <w:vAlign w:val="center"/>
          </w:tcPr>
          <w:p>
            <w:pPr>
              <w:spacing w:line="320" w:lineRule="exact"/>
              <w:rPr>
                <w:rFonts w:ascii="Times New Roman" w:hAnsi="Times New Roman" w:cs="Times New Roman"/>
                <w:b/>
                <w:bCs/>
                <w:sz w:val="24"/>
              </w:rPr>
            </w:pPr>
          </w:p>
        </w:tc>
        <w:tc>
          <w:tcPr>
            <w:tcW w:w="286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大型科普活动、培训</w:t>
            </w:r>
          </w:p>
        </w:tc>
        <w:tc>
          <w:tcPr>
            <w:tcW w:w="83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54"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20</w:t>
            </w:r>
          </w:p>
        </w:tc>
        <w:tc>
          <w:tcPr>
            <w:tcW w:w="1277"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场次</w:t>
            </w:r>
          </w:p>
        </w:tc>
        <w:tc>
          <w:tcPr>
            <w:tcW w:w="127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86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科技志愿服务</w:t>
            </w:r>
          </w:p>
        </w:tc>
        <w:tc>
          <w:tcPr>
            <w:tcW w:w="83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54"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w:t>
            </w:r>
          </w:p>
        </w:tc>
        <w:tc>
          <w:tcPr>
            <w:tcW w:w="1277"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场次</w:t>
            </w:r>
          </w:p>
        </w:tc>
        <w:tc>
          <w:tcPr>
            <w:tcW w:w="127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86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老年科技大学教学</w:t>
            </w:r>
          </w:p>
        </w:tc>
        <w:tc>
          <w:tcPr>
            <w:tcW w:w="83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54"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3</w:t>
            </w:r>
          </w:p>
        </w:tc>
        <w:tc>
          <w:tcPr>
            <w:tcW w:w="1277"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场次</w:t>
            </w:r>
          </w:p>
        </w:tc>
        <w:tc>
          <w:tcPr>
            <w:tcW w:w="127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86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指导科普基地</w:t>
            </w:r>
          </w:p>
        </w:tc>
        <w:tc>
          <w:tcPr>
            <w:tcW w:w="83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54"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3</w:t>
            </w:r>
          </w:p>
        </w:tc>
        <w:tc>
          <w:tcPr>
            <w:tcW w:w="1277"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27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86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指导社区科普大学教学点</w:t>
            </w:r>
          </w:p>
        </w:tc>
        <w:tc>
          <w:tcPr>
            <w:tcW w:w="83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54"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277"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27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86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指导支持学会协会</w:t>
            </w:r>
          </w:p>
        </w:tc>
        <w:tc>
          <w:tcPr>
            <w:tcW w:w="83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54"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277"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27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86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市民满意度</w:t>
            </w:r>
          </w:p>
        </w:tc>
        <w:tc>
          <w:tcPr>
            <w:tcW w:w="83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54"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77"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27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bl>
    <w:p>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 xml:space="preserve"> 李  丹</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联系电话：</w:t>
      </w:r>
      <w:r>
        <w:rPr>
          <w:rFonts w:hint="eastAsia" w:ascii="Times New Roman" w:hAnsi="Times New Roman" w:cs="Times New Roman"/>
          <w:sz w:val="24"/>
        </w:rPr>
        <w:t>81711463</w:t>
      </w:r>
    </w:p>
    <w:p>
      <w:pPr>
        <w:spacing w:line="594" w:lineRule="exact"/>
        <w:rPr>
          <w:rFonts w:hint="eastAsia" w:ascii="方正黑体_GBK" w:hAnsi="方正黑体_GBK" w:eastAsia="方正黑体_GBK" w:cs="方正黑体_GBK"/>
          <w:sz w:val="24"/>
          <w:highlight w:val="none"/>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1</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432-重庆市万盛经济技术开发区科技局</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310"/>
        <w:gridCol w:w="713"/>
        <w:gridCol w:w="85"/>
        <w:gridCol w:w="752"/>
        <w:gridCol w:w="1040"/>
        <w:gridCol w:w="817"/>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023"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科技创新激励扶持专项</w:t>
            </w:r>
          </w:p>
        </w:tc>
        <w:tc>
          <w:tcPr>
            <w:tcW w:w="837" w:type="dxa"/>
            <w:gridSpan w:val="2"/>
            <w:noWrap/>
            <w:vAlign w:val="center"/>
          </w:tcPr>
          <w:p>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pPr>
              <w:spacing w:line="320" w:lineRule="exact"/>
              <w:jc w:val="center"/>
              <w:rPr>
                <w:rFonts w:hint="eastAsia" w:ascii="Times New Roman" w:hAnsi="Times New Roman" w:cs="Times New Roman"/>
                <w:sz w:val="24"/>
              </w:rPr>
            </w:pPr>
            <w:r>
              <w:rPr>
                <w:rFonts w:hint="default" w:ascii="Times New Roman" w:hAnsi="Times New Roman" w:eastAsia="方正黑体_GBK" w:cs="Times New Roman"/>
                <w:b w:val="0"/>
                <w:bCs/>
                <w:color w:val="000000"/>
                <w:kern w:val="0"/>
                <w:sz w:val="24"/>
                <w:u w:val="none"/>
                <w:lang w:bidi="ar"/>
              </w:rPr>
              <w:t>部门</w:t>
            </w:r>
          </w:p>
        </w:tc>
        <w:tc>
          <w:tcPr>
            <w:tcW w:w="3250" w:type="dxa"/>
            <w:gridSpan w:val="3"/>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432-重庆市万盛经济技术开发区科技局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7"/>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717.00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7"/>
            <w:vAlign w:val="center"/>
          </w:tcPr>
          <w:p>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激励在创新工作中取得突出成绩的企事业单位和个人。引导企业加大研发投入，提升我区全社会研发投入强度和科技创新发展水平，加快推荐我区创新驱动转型发展。为万盛经开区初创期科技型企业提供免息信用贷款扶持。为万盛经开区科技型企业知识价值信用贷款</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7"/>
            <w:vAlign w:val="center"/>
          </w:tcPr>
          <w:p>
            <w:pPr>
              <w:spacing w:line="320" w:lineRule="exact"/>
              <w:rPr>
                <w:rFonts w:ascii="Times New Roman" w:hAnsi="Times New Roman" w:cs="Times New Roman"/>
                <w:sz w:val="24"/>
              </w:rPr>
            </w:pPr>
            <w:r>
              <w:rPr>
                <w:rFonts w:hint="eastAsia" w:ascii="Times New Roman" w:hAnsi="Times New Roman" w:cs="Times New Roman"/>
                <w:sz w:val="24"/>
              </w:rPr>
              <w:t>《重庆市万盛经开区管委会关于印发万盛经开区创新激励办法的通知》万盛经开发</w:t>
            </w:r>
            <w:r>
              <w:rPr>
                <w:rFonts w:hint="eastAsia" w:ascii="Times New Roman" w:hAnsi="Times New Roman" w:cs="Times New Roman"/>
                <w:sz w:val="24"/>
                <w:lang w:eastAsia="zh-CN"/>
              </w:rPr>
              <w:t>〔</w:t>
            </w:r>
            <w:r>
              <w:rPr>
                <w:rFonts w:hint="eastAsia" w:ascii="Times New Roman" w:hAnsi="Times New Roman" w:cs="Times New Roman"/>
                <w:sz w:val="24"/>
              </w:rPr>
              <w:t>2019</w:t>
            </w:r>
            <w:r>
              <w:rPr>
                <w:rFonts w:hint="eastAsia" w:ascii="Times New Roman" w:hAnsi="Times New Roman" w:cs="Times New Roman"/>
                <w:sz w:val="24"/>
                <w:lang w:eastAsia="zh-CN"/>
              </w:rPr>
              <w:t>〕</w:t>
            </w:r>
            <w:r>
              <w:rPr>
                <w:rFonts w:hint="eastAsia" w:ascii="Times New Roman" w:hAnsi="Times New Roman" w:cs="Times New Roman"/>
                <w:sz w:val="24"/>
              </w:rPr>
              <w:t>11号 、关于印发《重庆市万盛经开区科技项目管理办法》的通知</w:t>
            </w:r>
            <w:r>
              <w:rPr>
                <w:rFonts w:hint="eastAsia" w:ascii="Times New Roman" w:hAnsi="Times New Roman" w:cs="Times New Roman"/>
                <w:sz w:val="24"/>
                <w:lang w:eastAsia="zh-CN"/>
              </w:rPr>
              <w:t>（</w:t>
            </w:r>
            <w:r>
              <w:rPr>
                <w:rFonts w:hint="eastAsia" w:ascii="Times New Roman" w:hAnsi="Times New Roman" w:cs="Times New Roman"/>
                <w:sz w:val="24"/>
              </w:rPr>
              <w:t>万盛经开科发〔2019〕18号</w:t>
            </w:r>
            <w:r>
              <w:rPr>
                <w:rFonts w:hint="eastAsia" w:ascii="Times New Roman" w:hAnsi="Times New Roman" w:cs="Times New Roman"/>
                <w:sz w:val="24"/>
                <w:lang w:eastAsia="zh-CN"/>
              </w:rPr>
              <w:t>）</w:t>
            </w:r>
            <w:r>
              <w:rPr>
                <w:rFonts w:hint="eastAsia" w:ascii="Times New Roman" w:hAnsi="Times New Roman" w:cs="Times New Roman"/>
                <w:sz w:val="24"/>
              </w:rPr>
              <w:t>、《重庆市万盛经开区管委会关于印发万盛经开区创业种子基金管理办法的通知》（万盛经开发2019（10）号）、《重庆市科学技术委员会  重庆市财政局人民银行重庆营管部 重庆银监局关于印发《重庆市科技型企业知识价值信用贷款体系建设方案》的通知》（渝科委发〔2018〕108号）、《科技型企业知识价值信用贷款改革工作合作协议》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7"/>
            <w:vAlign w:val="center"/>
          </w:tcPr>
          <w:p>
            <w:pPr>
              <w:spacing w:line="320" w:lineRule="exact"/>
              <w:rPr>
                <w:rFonts w:ascii="Times New Roman" w:hAnsi="Times New Roman" w:cs="Times New Roman"/>
                <w:sz w:val="24"/>
              </w:rPr>
            </w:pPr>
            <w:r>
              <w:rPr>
                <w:rFonts w:hint="eastAsia" w:ascii="Times New Roman" w:hAnsi="Times New Roman" w:cs="Times New Roman"/>
                <w:sz w:val="24"/>
              </w:rPr>
              <w:t>组织实施科技计划项目10个以上，引导企业投入研发费用2亿元以上，服务现代农业科技产业园个数1个以上，新培育科技型企业5家以上，新培育认定高新技术企业数1家以上，优化科技型企业孵化器1家，2023年底力争成功申报市级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1" w:type="dxa"/>
            <w:vMerge w:val="restart"/>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310"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98" w:type="dxa"/>
            <w:gridSpan w:val="2"/>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52"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40"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817"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93"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pPr>
              <w:spacing w:line="320" w:lineRule="exact"/>
              <w:rPr>
                <w:rFonts w:ascii="Times New Roman" w:hAnsi="Times New Roman" w:cs="Times New Roman"/>
                <w:b/>
                <w:bCs/>
                <w:sz w:val="24"/>
              </w:rPr>
            </w:pPr>
          </w:p>
        </w:tc>
        <w:tc>
          <w:tcPr>
            <w:tcW w:w="3310"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引导企业投入研发经费</w:t>
            </w:r>
          </w:p>
        </w:tc>
        <w:tc>
          <w:tcPr>
            <w:tcW w:w="798"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75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2</w:t>
            </w:r>
          </w:p>
        </w:tc>
        <w:tc>
          <w:tcPr>
            <w:tcW w:w="81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亿元</w:t>
            </w:r>
          </w:p>
        </w:tc>
        <w:tc>
          <w:tcPr>
            <w:tcW w:w="139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pPr>
              <w:spacing w:line="320" w:lineRule="exact"/>
              <w:rPr>
                <w:rFonts w:ascii="Times New Roman" w:hAnsi="Times New Roman" w:cs="Times New Roman"/>
                <w:b/>
                <w:bCs/>
                <w:sz w:val="24"/>
              </w:rPr>
            </w:pPr>
          </w:p>
        </w:tc>
        <w:tc>
          <w:tcPr>
            <w:tcW w:w="3310"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新培育认定高新技术企业数</w:t>
            </w:r>
          </w:p>
        </w:tc>
        <w:tc>
          <w:tcPr>
            <w:tcW w:w="798"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5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w:t>
            </w:r>
          </w:p>
        </w:tc>
        <w:tc>
          <w:tcPr>
            <w:tcW w:w="81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家</w:t>
            </w:r>
          </w:p>
        </w:tc>
        <w:tc>
          <w:tcPr>
            <w:tcW w:w="139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pPr>
              <w:spacing w:line="320" w:lineRule="exact"/>
              <w:rPr>
                <w:rFonts w:ascii="Times New Roman" w:hAnsi="Times New Roman" w:cs="Times New Roman"/>
                <w:b/>
                <w:bCs/>
                <w:sz w:val="24"/>
              </w:rPr>
            </w:pPr>
          </w:p>
        </w:tc>
        <w:tc>
          <w:tcPr>
            <w:tcW w:w="3310"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现代农业科技产业园个数</w:t>
            </w:r>
          </w:p>
        </w:tc>
        <w:tc>
          <w:tcPr>
            <w:tcW w:w="798"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5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w:t>
            </w:r>
          </w:p>
        </w:tc>
        <w:tc>
          <w:tcPr>
            <w:tcW w:w="81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39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pPr>
              <w:spacing w:line="320" w:lineRule="exact"/>
              <w:rPr>
                <w:rFonts w:ascii="Times New Roman" w:hAnsi="Times New Roman" w:cs="Times New Roman"/>
                <w:b/>
                <w:bCs/>
                <w:sz w:val="24"/>
              </w:rPr>
            </w:pPr>
          </w:p>
        </w:tc>
        <w:tc>
          <w:tcPr>
            <w:tcW w:w="3310"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2023年底力争成功申报市级高新区</w:t>
            </w:r>
          </w:p>
        </w:tc>
        <w:tc>
          <w:tcPr>
            <w:tcW w:w="798"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752"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040"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w:t>
            </w:r>
          </w:p>
        </w:tc>
        <w:tc>
          <w:tcPr>
            <w:tcW w:w="81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家</w:t>
            </w:r>
          </w:p>
        </w:tc>
        <w:tc>
          <w:tcPr>
            <w:tcW w:w="139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pPr>
              <w:spacing w:line="320" w:lineRule="exact"/>
              <w:rPr>
                <w:rFonts w:ascii="Times New Roman" w:hAnsi="Times New Roman" w:cs="Times New Roman"/>
                <w:b/>
                <w:bCs/>
                <w:sz w:val="24"/>
              </w:rPr>
            </w:pPr>
          </w:p>
        </w:tc>
        <w:tc>
          <w:tcPr>
            <w:tcW w:w="3310"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新培育研发平台</w:t>
            </w:r>
          </w:p>
        </w:tc>
        <w:tc>
          <w:tcPr>
            <w:tcW w:w="798"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75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w:t>
            </w:r>
          </w:p>
        </w:tc>
        <w:tc>
          <w:tcPr>
            <w:tcW w:w="81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39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pPr>
              <w:spacing w:line="320" w:lineRule="exact"/>
              <w:rPr>
                <w:rFonts w:ascii="Times New Roman" w:hAnsi="Times New Roman" w:cs="Times New Roman"/>
                <w:b/>
                <w:bCs/>
                <w:sz w:val="24"/>
              </w:rPr>
            </w:pPr>
          </w:p>
        </w:tc>
        <w:tc>
          <w:tcPr>
            <w:tcW w:w="3310"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组织实施科技计划项目</w:t>
            </w:r>
          </w:p>
        </w:tc>
        <w:tc>
          <w:tcPr>
            <w:tcW w:w="798"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5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w:t>
            </w:r>
          </w:p>
        </w:tc>
        <w:tc>
          <w:tcPr>
            <w:tcW w:w="81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39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pPr>
              <w:spacing w:line="320" w:lineRule="exact"/>
              <w:rPr>
                <w:rFonts w:ascii="Times New Roman" w:hAnsi="Times New Roman" w:cs="Times New Roman"/>
                <w:b/>
                <w:bCs/>
                <w:sz w:val="24"/>
              </w:rPr>
            </w:pPr>
          </w:p>
        </w:tc>
        <w:tc>
          <w:tcPr>
            <w:tcW w:w="3310"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新培育科技型企业</w:t>
            </w:r>
          </w:p>
        </w:tc>
        <w:tc>
          <w:tcPr>
            <w:tcW w:w="798"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5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w:t>
            </w:r>
          </w:p>
        </w:tc>
        <w:tc>
          <w:tcPr>
            <w:tcW w:w="81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家</w:t>
            </w:r>
          </w:p>
        </w:tc>
        <w:tc>
          <w:tcPr>
            <w:tcW w:w="139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pPr>
              <w:spacing w:line="320" w:lineRule="exact"/>
              <w:rPr>
                <w:rFonts w:ascii="Times New Roman" w:hAnsi="Times New Roman" w:cs="Times New Roman"/>
                <w:b/>
                <w:bCs/>
                <w:sz w:val="24"/>
              </w:rPr>
            </w:pPr>
          </w:p>
        </w:tc>
        <w:tc>
          <w:tcPr>
            <w:tcW w:w="3310"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优化科技型企业孵化器</w:t>
            </w:r>
          </w:p>
        </w:tc>
        <w:tc>
          <w:tcPr>
            <w:tcW w:w="798" w:type="dxa"/>
            <w:gridSpan w:val="2"/>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75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w:t>
            </w:r>
          </w:p>
        </w:tc>
        <w:tc>
          <w:tcPr>
            <w:tcW w:w="817"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家</w:t>
            </w:r>
          </w:p>
        </w:tc>
        <w:tc>
          <w:tcPr>
            <w:tcW w:w="1393"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rPr>
        <w:t xml:space="preserve"> </w:t>
      </w:r>
      <w:r>
        <w:rPr>
          <w:rFonts w:hint="eastAsia" w:ascii="Times New Roman" w:hAnsi="Times New Roman" w:cs="Times New Roman"/>
          <w:sz w:val="24"/>
        </w:rPr>
        <w:t>胡秀钧</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81711462</w:t>
      </w:r>
    </w:p>
    <w:p>
      <w:pPr>
        <w:spacing w:line="594" w:lineRule="exact"/>
        <w:rPr>
          <w:rFonts w:hint="eastAsia" w:ascii="方正黑体_GBK" w:hAnsi="方正黑体_GBK" w:eastAsia="方正黑体_GBK" w:cs="方正黑体_GBK"/>
          <w:sz w:val="24"/>
          <w:highlight w:val="none"/>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2</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433-重庆市万盛经济技术开发区文化和旅游发展局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579"/>
        <w:gridCol w:w="780"/>
        <w:gridCol w:w="862"/>
        <w:gridCol w:w="975"/>
        <w:gridCol w:w="159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7"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221" w:type="dxa"/>
            <w:gridSpan w:val="3"/>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全域旅游发展专项</w:t>
            </w:r>
          </w:p>
        </w:tc>
        <w:tc>
          <w:tcPr>
            <w:tcW w:w="975" w:type="dxa"/>
            <w:vAlign w:val="center"/>
          </w:tcPr>
          <w:p>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2868" w:type="dxa"/>
            <w:gridSpan w:val="2"/>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433-重庆市万盛经济技术开发区文化和旅游发展局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7"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64" w:type="dxa"/>
            <w:gridSpan w:val="6"/>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97"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64"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该项目主要内容：景区创A、酒店创星、民宿奖励；旅游产业规划；旅游目的地及旅游度假创建；智慧旅游建设；旅游发展专项；旅游宣传营销等。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997"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64"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重庆市万盛经开区管委会办公室关于印发万盛经开区旅游景区创A旅游饭店创星工作方案的通知（万盛经开办发〔2017〕118号）；重庆市万盛经开区党工委、管委会关于印发《黑山谷国家级旅游度假区创建工作方案》的通知（万盛经开委办〔2017〕 32 号）；重庆市文化和旅游发展委员会关于印发《重庆市入境旅游提质增效三年行动计划》的通知；渝府办法〔2020〕102号、74）关于征求万盛经开区“十四五”区级专项规划编制目录清单意见的通知；重庆市人民政府办公厅关于印发重庆市智慧旅游建设实施方案的通知；重庆市文化和旅游发展委员会关于做好“晒旅游精品  晒文创产品”大型文旅推介活动宣传推广工作的通知。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7"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64"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全年接待学习考察150人次，参与相关文化旅游活动3场次左右，接待群众咨询500人次，保障全年365天开放。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97" w:type="dxa"/>
            <w:vMerge w:val="restart"/>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79"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80"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862"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975"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598"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70"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pPr>
              <w:spacing w:line="320" w:lineRule="exact"/>
              <w:rPr>
                <w:rFonts w:ascii="Times New Roman" w:hAnsi="Times New Roman" w:cs="Times New Roman"/>
                <w:b/>
                <w:bCs/>
                <w:sz w:val="24"/>
              </w:rPr>
            </w:pPr>
          </w:p>
        </w:tc>
        <w:tc>
          <w:tcPr>
            <w:tcW w:w="2579"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提升万盛旅游品牌形象</w:t>
            </w:r>
          </w:p>
        </w:tc>
        <w:tc>
          <w:tcPr>
            <w:tcW w:w="78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62"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定性</w:t>
            </w:r>
          </w:p>
        </w:tc>
        <w:tc>
          <w:tcPr>
            <w:tcW w:w="97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提升</w:t>
            </w:r>
          </w:p>
        </w:tc>
        <w:tc>
          <w:tcPr>
            <w:tcW w:w="1598" w:type="dxa"/>
            <w:noWrap/>
            <w:vAlign w:val="center"/>
          </w:tcPr>
          <w:p>
            <w:pPr>
              <w:spacing w:line="320" w:lineRule="exact"/>
              <w:jc w:val="center"/>
              <w:rPr>
                <w:rFonts w:ascii="Times New Roman" w:hAnsi="Times New Roman" w:cs="Times New Roman"/>
                <w:sz w:val="24"/>
              </w:rPr>
            </w:pPr>
          </w:p>
        </w:tc>
        <w:tc>
          <w:tcPr>
            <w:tcW w:w="127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pPr>
              <w:spacing w:line="320" w:lineRule="exact"/>
              <w:rPr>
                <w:rFonts w:ascii="Times New Roman" w:hAnsi="Times New Roman" w:cs="Times New Roman"/>
                <w:b/>
                <w:bCs/>
                <w:sz w:val="24"/>
              </w:rPr>
            </w:pPr>
          </w:p>
        </w:tc>
        <w:tc>
          <w:tcPr>
            <w:tcW w:w="2579"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接待学习考察人次</w:t>
            </w:r>
          </w:p>
        </w:tc>
        <w:tc>
          <w:tcPr>
            <w:tcW w:w="78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6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150</w:t>
            </w:r>
          </w:p>
        </w:tc>
        <w:tc>
          <w:tcPr>
            <w:tcW w:w="159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人次</w:t>
            </w:r>
          </w:p>
        </w:tc>
        <w:tc>
          <w:tcPr>
            <w:tcW w:w="127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pPr>
              <w:spacing w:line="320" w:lineRule="exact"/>
              <w:rPr>
                <w:rFonts w:ascii="Times New Roman" w:hAnsi="Times New Roman" w:cs="Times New Roman"/>
                <w:b/>
                <w:bCs/>
                <w:sz w:val="24"/>
              </w:rPr>
            </w:pPr>
          </w:p>
        </w:tc>
        <w:tc>
          <w:tcPr>
            <w:tcW w:w="2579"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接待群众咨询人次</w:t>
            </w:r>
          </w:p>
        </w:tc>
        <w:tc>
          <w:tcPr>
            <w:tcW w:w="78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6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500</w:t>
            </w:r>
          </w:p>
        </w:tc>
        <w:tc>
          <w:tcPr>
            <w:tcW w:w="159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人次</w:t>
            </w:r>
          </w:p>
        </w:tc>
        <w:tc>
          <w:tcPr>
            <w:tcW w:w="127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pPr>
              <w:spacing w:line="320" w:lineRule="exact"/>
              <w:rPr>
                <w:rFonts w:ascii="Times New Roman" w:hAnsi="Times New Roman" w:cs="Times New Roman"/>
                <w:b/>
                <w:bCs/>
                <w:sz w:val="24"/>
              </w:rPr>
            </w:pPr>
          </w:p>
        </w:tc>
        <w:tc>
          <w:tcPr>
            <w:tcW w:w="2579"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惠及游客数</w:t>
            </w:r>
          </w:p>
        </w:tc>
        <w:tc>
          <w:tcPr>
            <w:tcW w:w="78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6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w:t>
            </w:r>
          </w:p>
        </w:tc>
        <w:tc>
          <w:tcPr>
            <w:tcW w:w="159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万人</w:t>
            </w:r>
          </w:p>
        </w:tc>
        <w:tc>
          <w:tcPr>
            <w:tcW w:w="127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pPr>
              <w:spacing w:line="320" w:lineRule="exact"/>
              <w:rPr>
                <w:rFonts w:ascii="Times New Roman" w:hAnsi="Times New Roman" w:cs="Times New Roman"/>
                <w:b/>
                <w:bCs/>
                <w:sz w:val="24"/>
              </w:rPr>
            </w:pPr>
          </w:p>
        </w:tc>
        <w:tc>
          <w:tcPr>
            <w:tcW w:w="2579"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群众满意度</w:t>
            </w:r>
          </w:p>
        </w:tc>
        <w:tc>
          <w:tcPr>
            <w:tcW w:w="78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6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59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27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pPr>
              <w:spacing w:line="320" w:lineRule="exact"/>
              <w:rPr>
                <w:rFonts w:ascii="Times New Roman" w:hAnsi="Times New Roman" w:cs="Times New Roman"/>
                <w:b/>
                <w:bCs/>
                <w:sz w:val="24"/>
              </w:rPr>
            </w:pPr>
          </w:p>
        </w:tc>
        <w:tc>
          <w:tcPr>
            <w:tcW w:w="2579"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举办宣传活动数</w:t>
            </w:r>
          </w:p>
        </w:tc>
        <w:tc>
          <w:tcPr>
            <w:tcW w:w="78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6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3</w:t>
            </w:r>
          </w:p>
        </w:tc>
        <w:tc>
          <w:tcPr>
            <w:tcW w:w="159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场</w:t>
            </w:r>
          </w:p>
        </w:tc>
        <w:tc>
          <w:tcPr>
            <w:tcW w:w="127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pPr>
              <w:spacing w:line="320" w:lineRule="exact"/>
              <w:rPr>
                <w:rFonts w:ascii="Times New Roman" w:hAnsi="Times New Roman" w:cs="Times New Roman"/>
                <w:b/>
                <w:bCs/>
                <w:sz w:val="24"/>
              </w:rPr>
            </w:pPr>
          </w:p>
        </w:tc>
        <w:tc>
          <w:tcPr>
            <w:tcW w:w="2579"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参与相关活动</w:t>
            </w:r>
          </w:p>
        </w:tc>
        <w:tc>
          <w:tcPr>
            <w:tcW w:w="78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62"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59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场</w:t>
            </w:r>
          </w:p>
        </w:tc>
        <w:tc>
          <w:tcPr>
            <w:tcW w:w="127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bl>
    <w:p>
      <w:pPr>
        <w:rPr>
          <w:rFonts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rPr>
        <w:t xml:space="preserve"> </w:t>
      </w:r>
      <w:r>
        <w:rPr>
          <w:rFonts w:hint="eastAsia" w:ascii="Times New Roman" w:hAnsi="Times New Roman" w:cs="Times New Roman"/>
          <w:sz w:val="24"/>
        </w:rPr>
        <w:t>沈朝霞</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联系电话：48265556</w:t>
      </w:r>
    </w:p>
    <w:p>
      <w:pPr>
        <w:spacing w:line="594" w:lineRule="exact"/>
        <w:rPr>
          <w:rFonts w:hint="eastAsia" w:ascii="Times New Roman" w:hAnsi="Times New Roman" w:eastAsia="方正仿宋_GBK" w:cs="Times New Roman"/>
          <w:sz w:val="24"/>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3</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434-重庆市万盛经济技术开发区体育发展中心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583"/>
        <w:gridCol w:w="778"/>
        <w:gridCol w:w="913"/>
        <w:gridCol w:w="1004"/>
        <w:gridCol w:w="149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274" w:type="dxa"/>
            <w:gridSpan w:val="3"/>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体育竞技赛事活动专项</w:t>
            </w:r>
          </w:p>
        </w:tc>
        <w:tc>
          <w:tcPr>
            <w:tcW w:w="1004" w:type="dxa"/>
            <w:vAlign w:val="center"/>
          </w:tcPr>
          <w:p>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2832" w:type="dxa"/>
            <w:gridSpan w:val="2"/>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434-重庆市万盛经济技术开发区体育发展中心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6"/>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中国重庆万盛“黑山谷杯”国际羽毛球挑战赛、中国重庆万盛青山湖国际跑步节、重庆万盛凉风梦乡村钓鱼大赛、全国东西南北中羽毛球大赛、中国乒乓球俱乐部甲A比赛、中国重庆万盛石林拳力联盟WBO拳击赛、定向测向比赛、2021智慧产业博览会智慧体育大会等体育赛事或活动；围绕建设体育强市目标和实施体育“1+5+1”行动计划，用于支持重大赛事备战、体育竞赛、群众体育、青少年体育、体育产业等方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1、党工委、管委会《关于加快实施全民健身战略的决定》（万盛经开委发</w:t>
            </w:r>
            <w:r>
              <w:rPr>
                <w:rFonts w:hint="eastAsia" w:ascii="Times New Roman" w:hAnsi="Times New Roman" w:cs="Times New Roman"/>
                <w:sz w:val="24"/>
                <w:lang w:eastAsia="zh-CN"/>
              </w:rPr>
              <w:t>〔</w:t>
            </w:r>
            <w:r>
              <w:rPr>
                <w:rFonts w:hint="eastAsia" w:ascii="Times New Roman" w:hAnsi="Times New Roman" w:cs="Times New Roman"/>
                <w:sz w:val="24"/>
              </w:rPr>
              <w:t>2017</w:t>
            </w:r>
            <w:r>
              <w:rPr>
                <w:rFonts w:hint="eastAsia" w:ascii="Times New Roman" w:hAnsi="Times New Roman" w:cs="Times New Roman"/>
                <w:sz w:val="24"/>
                <w:lang w:eastAsia="zh-CN"/>
              </w:rPr>
              <w:t>〕</w:t>
            </w:r>
            <w:r>
              <w:rPr>
                <w:rFonts w:hint="eastAsia" w:ascii="Times New Roman" w:hAnsi="Times New Roman" w:cs="Times New Roman"/>
                <w:sz w:val="24"/>
              </w:rPr>
              <w:t>44号</w:t>
            </w:r>
            <w:r>
              <w:rPr>
                <w:rFonts w:hint="eastAsia" w:ascii="Times New Roman" w:hAnsi="Times New Roman" w:cs="Times New Roman"/>
                <w:sz w:val="24"/>
              </w:rPr>
              <w:br w:type="textWrapping"/>
            </w:r>
            <w:r>
              <w:rPr>
                <w:rFonts w:hint="eastAsia" w:ascii="Times New Roman" w:hAnsi="Times New Roman" w:cs="Times New Roman"/>
                <w:sz w:val="24"/>
              </w:rPr>
              <w:t>2、国家旅游局、国家体育总局《关于印发“国家体育旅游示范基地”创建单位和“国家体育旅游精品赛事”名单的通知》（旅发</w:t>
            </w:r>
            <w:r>
              <w:rPr>
                <w:rFonts w:hint="eastAsia" w:ascii="Times New Roman" w:hAnsi="Times New Roman" w:cs="Times New Roman"/>
                <w:sz w:val="24"/>
                <w:lang w:eastAsia="zh-CN"/>
              </w:rPr>
              <w:t>〔</w:t>
            </w:r>
            <w:r>
              <w:rPr>
                <w:rFonts w:hint="eastAsia" w:ascii="Times New Roman" w:hAnsi="Times New Roman" w:cs="Times New Roman"/>
                <w:sz w:val="24"/>
              </w:rPr>
              <w:t>2017</w:t>
            </w:r>
            <w:r>
              <w:rPr>
                <w:rFonts w:hint="eastAsia" w:ascii="Times New Roman" w:hAnsi="Times New Roman" w:cs="Times New Roman"/>
                <w:sz w:val="24"/>
                <w:lang w:eastAsia="zh-CN"/>
              </w:rPr>
              <w:t>〕</w:t>
            </w:r>
            <w:r>
              <w:rPr>
                <w:rFonts w:hint="eastAsia" w:ascii="Times New Roman" w:hAnsi="Times New Roman" w:cs="Times New Roman"/>
                <w:sz w:val="24"/>
              </w:rPr>
              <w:t>108号）、党工委、管委会《关于加快实施全民健身战略的决定》（万盛经开委发</w:t>
            </w:r>
            <w:r>
              <w:rPr>
                <w:rFonts w:hint="eastAsia" w:ascii="Times New Roman" w:hAnsi="Times New Roman" w:cs="Times New Roman"/>
                <w:sz w:val="24"/>
                <w:lang w:eastAsia="zh-CN"/>
              </w:rPr>
              <w:t>〔</w:t>
            </w:r>
            <w:r>
              <w:rPr>
                <w:rFonts w:hint="eastAsia" w:ascii="Times New Roman" w:hAnsi="Times New Roman" w:cs="Times New Roman"/>
                <w:sz w:val="24"/>
              </w:rPr>
              <w:t>2017</w:t>
            </w:r>
            <w:r>
              <w:rPr>
                <w:rFonts w:hint="eastAsia" w:ascii="Times New Roman" w:hAnsi="Times New Roman" w:cs="Times New Roman"/>
                <w:sz w:val="24"/>
                <w:lang w:eastAsia="zh-CN"/>
              </w:rPr>
              <w:t>〕</w:t>
            </w:r>
            <w:r>
              <w:rPr>
                <w:rFonts w:hint="eastAsia" w:ascii="Times New Roman" w:hAnsi="Times New Roman" w:cs="Times New Roman"/>
                <w:sz w:val="24"/>
              </w:rPr>
              <w:t>44号、《体育强国建设纲要》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开展各类体育赛事活动不少于20场次。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1" w:type="dxa"/>
            <w:vMerge w:val="restart"/>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83"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78"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913"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04"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494"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38"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583"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体育赛事层级</w:t>
            </w:r>
          </w:p>
        </w:tc>
        <w:tc>
          <w:tcPr>
            <w:tcW w:w="77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913"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04"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2</w:t>
            </w:r>
          </w:p>
        </w:tc>
        <w:tc>
          <w:tcPr>
            <w:tcW w:w="149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场</w:t>
            </w:r>
          </w:p>
        </w:tc>
        <w:tc>
          <w:tcPr>
            <w:tcW w:w="133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583"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体育赛事安全事故发生率</w:t>
            </w:r>
          </w:p>
        </w:tc>
        <w:tc>
          <w:tcPr>
            <w:tcW w:w="77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30</w:t>
            </w:r>
          </w:p>
        </w:tc>
        <w:tc>
          <w:tcPr>
            <w:tcW w:w="913"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04"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49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583"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集训运动员人数</w:t>
            </w:r>
          </w:p>
        </w:tc>
        <w:tc>
          <w:tcPr>
            <w:tcW w:w="77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913"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04"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500</w:t>
            </w:r>
          </w:p>
        </w:tc>
        <w:tc>
          <w:tcPr>
            <w:tcW w:w="149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人次</w:t>
            </w:r>
          </w:p>
        </w:tc>
        <w:tc>
          <w:tcPr>
            <w:tcW w:w="133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583"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参加比赛人次</w:t>
            </w:r>
          </w:p>
        </w:tc>
        <w:tc>
          <w:tcPr>
            <w:tcW w:w="77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913"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04"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500</w:t>
            </w:r>
          </w:p>
        </w:tc>
        <w:tc>
          <w:tcPr>
            <w:tcW w:w="149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人次</w:t>
            </w:r>
          </w:p>
        </w:tc>
        <w:tc>
          <w:tcPr>
            <w:tcW w:w="133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pPr>
              <w:spacing w:line="320" w:lineRule="exact"/>
              <w:rPr>
                <w:rFonts w:ascii="Times New Roman" w:hAnsi="Times New Roman" w:cs="Times New Roman"/>
                <w:b/>
                <w:bCs/>
                <w:sz w:val="24"/>
              </w:rPr>
            </w:pPr>
          </w:p>
        </w:tc>
        <w:tc>
          <w:tcPr>
            <w:tcW w:w="2583"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组织各类体育赛事数量</w:t>
            </w:r>
          </w:p>
        </w:tc>
        <w:tc>
          <w:tcPr>
            <w:tcW w:w="77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913"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04"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2</w:t>
            </w:r>
          </w:p>
        </w:tc>
        <w:tc>
          <w:tcPr>
            <w:tcW w:w="149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次</w:t>
            </w:r>
          </w:p>
        </w:tc>
        <w:tc>
          <w:tcPr>
            <w:tcW w:w="1338"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bl>
    <w:p>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夏燕</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48289190</w:t>
      </w:r>
    </w:p>
    <w:p>
      <w:pPr>
        <w:spacing w:line="594" w:lineRule="exact"/>
        <w:rPr>
          <w:rFonts w:hint="eastAsia" w:ascii="Times New Roman" w:hAnsi="Times New Roman" w:eastAsia="方正仿宋_GBK" w:cs="Times New Roman"/>
          <w:sz w:val="24"/>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4</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434-重庆市万盛经济技术开发区体育发展中心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631"/>
        <w:gridCol w:w="1180"/>
        <w:gridCol w:w="739"/>
        <w:gridCol w:w="1"/>
        <w:gridCol w:w="1059"/>
        <w:gridCol w:w="1"/>
        <w:gridCol w:w="118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50" w:type="dxa"/>
            <w:gridSpan w:val="3"/>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体育产业发展专项</w:t>
            </w:r>
          </w:p>
        </w:tc>
        <w:tc>
          <w:tcPr>
            <w:tcW w:w="1060" w:type="dxa"/>
            <w:gridSpan w:val="2"/>
            <w:vAlign w:val="center"/>
          </w:tcPr>
          <w:p>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pPr>
              <w:spacing w:line="320" w:lineRule="exact"/>
              <w:jc w:val="center"/>
              <w:rPr>
                <w:rFonts w:ascii="Times New Roman" w:hAnsi="Times New Roman" w:cs="Times New Roman"/>
                <w:b/>
                <w:bCs/>
                <w:sz w:val="24"/>
                <w:szCs w:val="24"/>
              </w:rPr>
            </w:pPr>
            <w:r>
              <w:rPr>
                <w:rFonts w:hint="default" w:ascii="Times New Roman" w:hAnsi="Times New Roman" w:eastAsia="方正黑体_GBK" w:cs="Times New Roman"/>
                <w:b w:val="0"/>
                <w:bCs/>
                <w:color w:val="000000"/>
                <w:kern w:val="0"/>
                <w:sz w:val="24"/>
                <w:u w:val="none"/>
                <w:lang w:bidi="ar"/>
              </w:rPr>
              <w:t>部门</w:t>
            </w:r>
          </w:p>
        </w:tc>
        <w:tc>
          <w:tcPr>
            <w:tcW w:w="2500" w:type="dxa"/>
            <w:gridSpan w:val="3"/>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434-重庆市万盛经济技术开发区体育发展中心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8"/>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8"/>
            <w:vAlign w:val="center"/>
          </w:tcPr>
          <w:p>
            <w:pPr>
              <w:spacing w:line="320" w:lineRule="exact"/>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rPr>
              <w:t>参与体育产业会展，实施体育产业协同发展</w:t>
            </w:r>
            <w:r>
              <w:rPr>
                <w:rFonts w:hint="eastAsia" w:ascii="Times New Roman" w:hAnsi="Times New Roman"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8"/>
            <w:vAlign w:val="center"/>
          </w:tcPr>
          <w:p>
            <w:pPr>
              <w:spacing w:line="320" w:lineRule="exact"/>
              <w:rPr>
                <w:rFonts w:ascii="Times New Roman" w:hAnsi="Times New Roman" w:cs="Times New Roman"/>
                <w:sz w:val="24"/>
                <w:szCs w:val="24"/>
              </w:rPr>
            </w:pPr>
            <w:r>
              <w:rPr>
                <w:rFonts w:hint="eastAsia" w:ascii="Times New Roman" w:hAnsi="Times New Roman" w:cs="Times New Roman"/>
                <w:sz w:val="24"/>
                <w:szCs w:val="24"/>
              </w:rPr>
              <w:t>1.《体育强国建设纲要》</w:t>
            </w:r>
            <w:r>
              <w:rPr>
                <w:rFonts w:hint="eastAsia" w:ascii="Times New Roman" w:hAnsi="Times New Roman" w:cs="Times New Roman"/>
                <w:sz w:val="24"/>
                <w:szCs w:val="24"/>
              </w:rPr>
              <w:br w:type="textWrapping"/>
            </w:r>
            <w:r>
              <w:rPr>
                <w:rFonts w:hint="eastAsia" w:ascii="Times New Roman" w:hAnsi="Times New Roman" w:cs="Times New Roman"/>
                <w:sz w:val="24"/>
                <w:szCs w:val="24"/>
              </w:rPr>
              <w:t>2.《关于印发重庆市体育产业发展专项资金管理办法的通知》（渝体〔2019〕400号）</w:t>
            </w:r>
            <w:r>
              <w:rPr>
                <w:rFonts w:hint="eastAsia" w:ascii="Times New Roman" w:hAnsi="Times New Roman" w:cs="Times New Roman"/>
                <w:sz w:val="24"/>
                <w:szCs w:val="24"/>
              </w:rPr>
              <w:br w:type="textWrapping"/>
            </w:r>
            <w:r>
              <w:rPr>
                <w:rFonts w:hint="eastAsia" w:ascii="Times New Roman" w:hAnsi="Times New Roman" w:cs="Times New Roman"/>
                <w:sz w:val="24"/>
                <w:szCs w:val="24"/>
              </w:rPr>
              <w:t>3.《关于加快实施全民健身战略的决定》（万盛经开委发</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2017</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5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8"/>
            <w:vAlign w:val="center"/>
          </w:tcPr>
          <w:p>
            <w:pPr>
              <w:spacing w:line="320" w:lineRule="exact"/>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rPr>
              <w:t>完成万盛经开区智慧体育中心平台项目建设及运营服务</w:t>
            </w:r>
            <w:r>
              <w:rPr>
                <w:rFonts w:hint="eastAsia" w:ascii="Times New Roman" w:hAnsi="Times New Roman"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1" w:type="dxa"/>
            <w:vMerge w:val="restart"/>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631"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80"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40" w:type="dxa"/>
            <w:gridSpan w:val="2"/>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60" w:type="dxa"/>
            <w:gridSpan w:val="2"/>
            <w:vAlign w:val="center"/>
          </w:tcPr>
          <w:p>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80"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19"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vAlign w:val="center"/>
          </w:tcPr>
          <w:p>
            <w:pPr>
              <w:spacing w:line="320" w:lineRule="exact"/>
              <w:rPr>
                <w:rFonts w:ascii="Times New Roman" w:hAnsi="Times New Roman" w:cs="Times New Roman"/>
                <w:b/>
                <w:bCs/>
                <w:sz w:val="24"/>
                <w:szCs w:val="24"/>
              </w:rPr>
            </w:pPr>
          </w:p>
        </w:tc>
        <w:tc>
          <w:tcPr>
            <w:tcW w:w="2631" w:type="dxa"/>
            <w:noWrap/>
            <w:vAlign w:val="center"/>
          </w:tcPr>
          <w:p>
            <w:pPr>
              <w:spacing w:line="320" w:lineRule="exact"/>
              <w:rPr>
                <w:rFonts w:ascii="Times New Roman" w:hAnsi="Times New Roman" w:cs="Times New Roman"/>
                <w:sz w:val="24"/>
                <w:szCs w:val="24"/>
              </w:rPr>
            </w:pPr>
            <w:r>
              <w:rPr>
                <w:rFonts w:hint="eastAsia" w:ascii="Times New Roman" w:hAnsi="Times New Roman" w:cs="Times New Roman"/>
                <w:sz w:val="24"/>
                <w:szCs w:val="24"/>
              </w:rPr>
              <w:t>硬件兼容性</w:t>
            </w:r>
          </w:p>
        </w:tc>
        <w:tc>
          <w:tcPr>
            <w:tcW w:w="1180"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20</w:t>
            </w:r>
          </w:p>
        </w:tc>
        <w:tc>
          <w:tcPr>
            <w:tcW w:w="740" w:type="dxa"/>
            <w:gridSpan w:val="2"/>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定性</w:t>
            </w:r>
          </w:p>
        </w:tc>
        <w:tc>
          <w:tcPr>
            <w:tcW w:w="1060" w:type="dxa"/>
            <w:gridSpan w:val="2"/>
            <w:noWrap/>
            <w:vAlign w:val="center"/>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好</w:t>
            </w:r>
          </w:p>
        </w:tc>
        <w:tc>
          <w:tcPr>
            <w:tcW w:w="1180" w:type="dxa"/>
            <w:noWrap/>
            <w:vAlign w:val="center"/>
          </w:tcPr>
          <w:p>
            <w:pPr>
              <w:spacing w:line="320" w:lineRule="exact"/>
              <w:jc w:val="center"/>
              <w:rPr>
                <w:rFonts w:ascii="Times New Roman" w:hAnsi="Times New Roman" w:cs="Times New Roman"/>
                <w:sz w:val="24"/>
                <w:szCs w:val="24"/>
              </w:rPr>
            </w:pPr>
          </w:p>
        </w:tc>
        <w:tc>
          <w:tcPr>
            <w:tcW w:w="1319"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vAlign w:val="center"/>
          </w:tcPr>
          <w:p>
            <w:pPr>
              <w:spacing w:line="320" w:lineRule="exact"/>
              <w:rPr>
                <w:rFonts w:ascii="Times New Roman" w:hAnsi="Times New Roman" w:cs="Times New Roman"/>
                <w:b/>
                <w:bCs/>
                <w:sz w:val="24"/>
                <w:szCs w:val="24"/>
              </w:rPr>
            </w:pPr>
          </w:p>
        </w:tc>
        <w:tc>
          <w:tcPr>
            <w:tcW w:w="2631" w:type="dxa"/>
            <w:noWrap/>
            <w:vAlign w:val="center"/>
          </w:tcPr>
          <w:p>
            <w:pPr>
              <w:spacing w:line="320" w:lineRule="exact"/>
              <w:rPr>
                <w:rFonts w:ascii="Times New Roman" w:hAnsi="Times New Roman" w:cs="Times New Roman"/>
                <w:sz w:val="24"/>
                <w:szCs w:val="24"/>
              </w:rPr>
            </w:pPr>
            <w:r>
              <w:rPr>
                <w:rFonts w:hint="eastAsia" w:ascii="Times New Roman" w:hAnsi="Times New Roman" w:cs="Times New Roman"/>
                <w:sz w:val="24"/>
                <w:szCs w:val="24"/>
              </w:rPr>
              <w:t>系统验收合格率</w:t>
            </w:r>
          </w:p>
        </w:tc>
        <w:tc>
          <w:tcPr>
            <w:tcW w:w="1180"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20</w:t>
            </w:r>
          </w:p>
        </w:tc>
        <w:tc>
          <w:tcPr>
            <w:tcW w:w="740" w:type="dxa"/>
            <w:gridSpan w:val="2"/>
            <w:noWrap/>
            <w:vAlign w:val="center"/>
          </w:tcPr>
          <w:p>
            <w:pPr>
              <w:spacing w:line="320" w:lineRule="exact"/>
              <w:jc w:val="center"/>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w:t>
            </w:r>
          </w:p>
        </w:tc>
        <w:tc>
          <w:tcPr>
            <w:tcW w:w="1060" w:type="dxa"/>
            <w:gridSpan w:val="2"/>
            <w:noWrap/>
            <w:vAlign w:val="center"/>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95</w:t>
            </w:r>
          </w:p>
        </w:tc>
        <w:tc>
          <w:tcPr>
            <w:tcW w:w="1180"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319"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vAlign w:val="center"/>
          </w:tcPr>
          <w:p>
            <w:pPr>
              <w:spacing w:line="320" w:lineRule="exact"/>
              <w:rPr>
                <w:rFonts w:ascii="Times New Roman" w:hAnsi="Times New Roman" w:cs="Times New Roman"/>
                <w:b/>
                <w:bCs/>
                <w:sz w:val="24"/>
                <w:szCs w:val="24"/>
              </w:rPr>
            </w:pPr>
          </w:p>
        </w:tc>
        <w:tc>
          <w:tcPr>
            <w:tcW w:w="2631" w:type="dxa"/>
            <w:noWrap/>
            <w:vAlign w:val="center"/>
          </w:tcPr>
          <w:p>
            <w:pPr>
              <w:spacing w:line="320" w:lineRule="exact"/>
              <w:rPr>
                <w:rFonts w:ascii="Times New Roman" w:hAnsi="Times New Roman" w:cs="Times New Roman"/>
                <w:sz w:val="24"/>
                <w:szCs w:val="24"/>
              </w:rPr>
            </w:pPr>
            <w:r>
              <w:rPr>
                <w:rFonts w:hint="eastAsia" w:ascii="Times New Roman" w:hAnsi="Times New Roman" w:cs="Times New Roman"/>
                <w:sz w:val="24"/>
                <w:szCs w:val="24"/>
              </w:rPr>
              <w:t>用户满意度</w:t>
            </w:r>
          </w:p>
        </w:tc>
        <w:tc>
          <w:tcPr>
            <w:tcW w:w="1180"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20</w:t>
            </w:r>
          </w:p>
        </w:tc>
        <w:tc>
          <w:tcPr>
            <w:tcW w:w="740" w:type="dxa"/>
            <w:gridSpan w:val="2"/>
            <w:noWrap/>
            <w:vAlign w:val="center"/>
          </w:tcPr>
          <w:p>
            <w:pPr>
              <w:spacing w:line="320" w:lineRule="exact"/>
              <w:jc w:val="center"/>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w:t>
            </w:r>
          </w:p>
        </w:tc>
        <w:tc>
          <w:tcPr>
            <w:tcW w:w="1060" w:type="dxa"/>
            <w:gridSpan w:val="2"/>
            <w:noWrap/>
            <w:vAlign w:val="center"/>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90</w:t>
            </w:r>
          </w:p>
        </w:tc>
        <w:tc>
          <w:tcPr>
            <w:tcW w:w="1180"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319"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vAlign w:val="center"/>
          </w:tcPr>
          <w:p>
            <w:pPr>
              <w:spacing w:line="320" w:lineRule="exact"/>
              <w:rPr>
                <w:rFonts w:ascii="Times New Roman" w:hAnsi="Times New Roman" w:cs="Times New Roman"/>
                <w:b/>
                <w:bCs/>
                <w:sz w:val="24"/>
                <w:szCs w:val="24"/>
              </w:rPr>
            </w:pPr>
          </w:p>
        </w:tc>
        <w:tc>
          <w:tcPr>
            <w:tcW w:w="2631" w:type="dxa"/>
            <w:noWrap/>
            <w:vAlign w:val="center"/>
          </w:tcPr>
          <w:p>
            <w:pPr>
              <w:spacing w:line="320" w:lineRule="exact"/>
              <w:rPr>
                <w:rFonts w:ascii="Times New Roman" w:hAnsi="Times New Roman" w:cs="Times New Roman"/>
                <w:sz w:val="24"/>
                <w:szCs w:val="24"/>
              </w:rPr>
            </w:pPr>
            <w:r>
              <w:rPr>
                <w:rFonts w:hint="eastAsia" w:ascii="Times New Roman" w:hAnsi="Times New Roman" w:cs="Times New Roman"/>
                <w:sz w:val="24"/>
                <w:szCs w:val="24"/>
              </w:rPr>
              <w:t>硬件配置完成率</w:t>
            </w:r>
          </w:p>
        </w:tc>
        <w:tc>
          <w:tcPr>
            <w:tcW w:w="1180"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20</w:t>
            </w:r>
          </w:p>
        </w:tc>
        <w:tc>
          <w:tcPr>
            <w:tcW w:w="740" w:type="dxa"/>
            <w:gridSpan w:val="2"/>
            <w:noWrap/>
            <w:vAlign w:val="center"/>
          </w:tcPr>
          <w:p>
            <w:pPr>
              <w:spacing w:line="320" w:lineRule="exact"/>
              <w:jc w:val="center"/>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w:t>
            </w:r>
          </w:p>
        </w:tc>
        <w:tc>
          <w:tcPr>
            <w:tcW w:w="1060" w:type="dxa"/>
            <w:gridSpan w:val="2"/>
            <w:noWrap/>
            <w:vAlign w:val="center"/>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95</w:t>
            </w:r>
          </w:p>
        </w:tc>
        <w:tc>
          <w:tcPr>
            <w:tcW w:w="1180"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319"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vAlign w:val="center"/>
          </w:tcPr>
          <w:p>
            <w:pPr>
              <w:spacing w:line="320" w:lineRule="exact"/>
              <w:rPr>
                <w:rFonts w:ascii="Times New Roman" w:hAnsi="Times New Roman" w:cs="Times New Roman"/>
                <w:b/>
                <w:bCs/>
                <w:sz w:val="24"/>
                <w:szCs w:val="24"/>
              </w:rPr>
            </w:pPr>
          </w:p>
        </w:tc>
        <w:tc>
          <w:tcPr>
            <w:tcW w:w="2631" w:type="dxa"/>
            <w:noWrap/>
            <w:vAlign w:val="center"/>
          </w:tcPr>
          <w:p>
            <w:pPr>
              <w:spacing w:line="320" w:lineRule="exact"/>
              <w:rPr>
                <w:rFonts w:ascii="Times New Roman" w:hAnsi="Times New Roman" w:cs="Times New Roman"/>
                <w:sz w:val="24"/>
                <w:szCs w:val="24"/>
              </w:rPr>
            </w:pPr>
            <w:r>
              <w:rPr>
                <w:rFonts w:hint="eastAsia" w:ascii="Times New Roman" w:hAnsi="Times New Roman" w:cs="Times New Roman"/>
                <w:sz w:val="24"/>
                <w:szCs w:val="24"/>
              </w:rPr>
              <w:t>系统故障修复处理时间</w:t>
            </w:r>
          </w:p>
        </w:tc>
        <w:tc>
          <w:tcPr>
            <w:tcW w:w="1180"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740" w:type="dxa"/>
            <w:gridSpan w:val="2"/>
            <w:noWrap/>
            <w:vAlign w:val="center"/>
          </w:tcPr>
          <w:p>
            <w:pPr>
              <w:spacing w:line="320" w:lineRule="exact"/>
              <w:jc w:val="center"/>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w:t>
            </w:r>
          </w:p>
        </w:tc>
        <w:tc>
          <w:tcPr>
            <w:tcW w:w="1060" w:type="dxa"/>
            <w:gridSpan w:val="2"/>
            <w:noWrap/>
            <w:vAlign w:val="center"/>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180"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小时</w:t>
            </w:r>
          </w:p>
        </w:tc>
        <w:tc>
          <w:tcPr>
            <w:tcW w:w="1319" w:type="dxa"/>
            <w:noWrap/>
            <w:vAlign w:val="center"/>
          </w:tcPr>
          <w:p>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否</w:t>
            </w:r>
          </w:p>
        </w:tc>
      </w:tr>
    </w:tbl>
    <w:p>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 xml:space="preserve"> 夏燕</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48289190</w:t>
      </w:r>
    </w:p>
    <w:p>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65</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434-重庆市万盛经济技术开发区体育发展中心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901"/>
        <w:gridCol w:w="725"/>
        <w:gridCol w:w="1109"/>
        <w:gridCol w:w="1062"/>
        <w:gridCol w:w="1420"/>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16"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735" w:type="dxa"/>
            <w:gridSpan w:val="3"/>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体育基础设施建设专项</w:t>
            </w:r>
          </w:p>
        </w:tc>
        <w:tc>
          <w:tcPr>
            <w:tcW w:w="1062" w:type="dxa"/>
            <w:vAlign w:val="center"/>
          </w:tcPr>
          <w:p>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3244" w:type="dxa"/>
            <w:gridSpan w:val="2"/>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434-重庆市万盛经济技术开发区体育发展中心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16"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1" w:type="dxa"/>
            <w:gridSpan w:val="6"/>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1016"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1"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文体中心体育场馆设施设备更换及维修维护、滨江路体育馆装饰改造工程等体育场馆维修维护改造专项</w:t>
            </w:r>
            <w:r>
              <w:rPr>
                <w:rFonts w:hint="eastAsia" w:ascii="Times New Roman" w:hAnsi="Times New Roman" w:cs="Times New Roman"/>
                <w:sz w:val="24"/>
                <w:lang w:eastAsia="zh-CN"/>
              </w:rPr>
              <w:t>。</w:t>
            </w:r>
            <w:r>
              <w:rPr>
                <w:rFonts w:hint="eastAsia" w:ascii="Times New Roman" w:hAnsi="Times New Roman" w:cs="Times New Roman"/>
                <w:sz w:val="24"/>
              </w:rPr>
              <w:t>深入实施全民健身国家战略，构建更高平均全民健身公共服务体系，增强人民体质，改善人民生活品质，推动健身设施补短板、强弱项、提质量，加快建设体育强国。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016"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1"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《体育场馆运营管理办法》（体经字〔2015〕36号）</w:t>
            </w:r>
            <w:r>
              <w:rPr>
                <w:rFonts w:hint="eastAsia" w:ascii="Times New Roman" w:hAnsi="Times New Roman" w:cs="Times New Roman"/>
                <w:sz w:val="24"/>
              </w:rPr>
              <w:br w:type="textWrapping"/>
            </w:r>
            <w:r>
              <w:rPr>
                <w:rFonts w:hint="eastAsia" w:ascii="Times New Roman" w:hAnsi="Times New Roman" w:cs="Times New Roman"/>
                <w:sz w:val="24"/>
              </w:rPr>
              <w:t>国家发改委、体育总局《公关于印发《“十四五”时期全民健身设施补短板工程实施方案》的通知》（发改社会</w:t>
            </w:r>
            <w:r>
              <w:rPr>
                <w:rFonts w:hint="eastAsia" w:ascii="Times New Roman" w:hAnsi="Times New Roman" w:cs="Times New Roman"/>
                <w:sz w:val="24"/>
                <w:lang w:eastAsia="zh-CN"/>
              </w:rPr>
              <w:t>〔</w:t>
            </w:r>
            <w:r>
              <w:rPr>
                <w:rFonts w:hint="eastAsia" w:ascii="Times New Roman" w:hAnsi="Times New Roman" w:cs="Times New Roman"/>
                <w:sz w:val="24"/>
              </w:rPr>
              <w:t>2021</w:t>
            </w:r>
            <w:r>
              <w:rPr>
                <w:rFonts w:hint="eastAsia" w:ascii="Times New Roman" w:hAnsi="Times New Roman" w:cs="Times New Roman"/>
                <w:sz w:val="24"/>
                <w:lang w:eastAsia="zh-CN"/>
              </w:rPr>
              <w:t>〕</w:t>
            </w:r>
            <w:r>
              <w:rPr>
                <w:rFonts w:hint="eastAsia" w:ascii="Times New Roman" w:hAnsi="Times New Roman" w:cs="Times New Roman"/>
                <w:sz w:val="24"/>
              </w:rPr>
              <w:t>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016"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1" w:type="dxa"/>
            <w:gridSpan w:val="6"/>
            <w:vAlign w:val="center"/>
          </w:tcPr>
          <w:p>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完成3个行政村农民体育健身工程</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16" w:type="dxa"/>
            <w:vMerge w:val="restart"/>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1901"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25"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109"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62"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420"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824"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vMerge w:val="continue"/>
            <w:vAlign w:val="center"/>
          </w:tcPr>
          <w:p>
            <w:pPr>
              <w:spacing w:line="320" w:lineRule="exact"/>
              <w:rPr>
                <w:rFonts w:ascii="Times New Roman" w:hAnsi="Times New Roman" w:cs="Times New Roman"/>
                <w:b/>
                <w:bCs/>
                <w:sz w:val="24"/>
              </w:rPr>
            </w:pPr>
          </w:p>
        </w:tc>
        <w:tc>
          <w:tcPr>
            <w:tcW w:w="190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设备购置数量</w:t>
            </w:r>
          </w:p>
        </w:tc>
        <w:tc>
          <w:tcPr>
            <w:tcW w:w="725"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1109"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62"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3</w:t>
            </w:r>
          </w:p>
        </w:tc>
        <w:tc>
          <w:tcPr>
            <w:tcW w:w="142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个（套）</w:t>
            </w:r>
          </w:p>
        </w:tc>
        <w:tc>
          <w:tcPr>
            <w:tcW w:w="182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vMerge w:val="continue"/>
            <w:vAlign w:val="center"/>
          </w:tcPr>
          <w:p>
            <w:pPr>
              <w:spacing w:line="320" w:lineRule="exact"/>
              <w:rPr>
                <w:rFonts w:ascii="Times New Roman" w:hAnsi="Times New Roman" w:cs="Times New Roman"/>
                <w:b/>
                <w:bCs/>
                <w:sz w:val="24"/>
              </w:rPr>
            </w:pPr>
          </w:p>
        </w:tc>
        <w:tc>
          <w:tcPr>
            <w:tcW w:w="190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设备质量合格率</w:t>
            </w:r>
          </w:p>
        </w:tc>
        <w:tc>
          <w:tcPr>
            <w:tcW w:w="725"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30</w:t>
            </w:r>
          </w:p>
        </w:tc>
        <w:tc>
          <w:tcPr>
            <w:tcW w:w="1109"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62"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95</w:t>
            </w:r>
          </w:p>
        </w:tc>
        <w:tc>
          <w:tcPr>
            <w:tcW w:w="142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82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vMerge w:val="continue"/>
            <w:vAlign w:val="center"/>
          </w:tcPr>
          <w:p>
            <w:pPr>
              <w:spacing w:line="320" w:lineRule="exact"/>
              <w:rPr>
                <w:rFonts w:ascii="Times New Roman" w:hAnsi="Times New Roman" w:cs="Times New Roman"/>
                <w:b/>
                <w:bCs/>
                <w:sz w:val="24"/>
              </w:rPr>
            </w:pPr>
          </w:p>
        </w:tc>
        <w:tc>
          <w:tcPr>
            <w:tcW w:w="190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建设事故发生率</w:t>
            </w:r>
          </w:p>
        </w:tc>
        <w:tc>
          <w:tcPr>
            <w:tcW w:w="725"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109"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62"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42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82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vMerge w:val="continue"/>
            <w:vAlign w:val="center"/>
          </w:tcPr>
          <w:p>
            <w:pPr>
              <w:spacing w:line="320" w:lineRule="exact"/>
              <w:rPr>
                <w:rFonts w:ascii="Times New Roman" w:hAnsi="Times New Roman" w:cs="Times New Roman"/>
                <w:b/>
                <w:bCs/>
                <w:sz w:val="24"/>
              </w:rPr>
            </w:pPr>
          </w:p>
        </w:tc>
        <w:tc>
          <w:tcPr>
            <w:tcW w:w="190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设备利用率</w:t>
            </w:r>
          </w:p>
        </w:tc>
        <w:tc>
          <w:tcPr>
            <w:tcW w:w="725"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1109"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62"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42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82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vMerge w:val="continue"/>
            <w:vAlign w:val="center"/>
          </w:tcPr>
          <w:p>
            <w:pPr>
              <w:spacing w:line="320" w:lineRule="exact"/>
              <w:rPr>
                <w:rFonts w:ascii="Times New Roman" w:hAnsi="Times New Roman" w:cs="Times New Roman"/>
                <w:b/>
                <w:bCs/>
                <w:sz w:val="24"/>
              </w:rPr>
            </w:pPr>
          </w:p>
        </w:tc>
        <w:tc>
          <w:tcPr>
            <w:tcW w:w="1901"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受益群体满意度</w:t>
            </w:r>
          </w:p>
        </w:tc>
        <w:tc>
          <w:tcPr>
            <w:tcW w:w="725"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109"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62"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85</w:t>
            </w:r>
          </w:p>
        </w:tc>
        <w:tc>
          <w:tcPr>
            <w:tcW w:w="142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82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bl>
    <w:p>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 xml:space="preserve"> 夏燕</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48289190</w:t>
      </w:r>
    </w:p>
    <w:p>
      <w:pPr>
        <w:spacing w:line="594" w:lineRule="exact"/>
        <w:rPr>
          <w:rFonts w:hint="eastAsia" w:ascii="方正黑体_GBK" w:hAnsi="方正黑体_GBK" w:eastAsia="方正黑体_GBK" w:cs="方正黑体_GBK"/>
          <w:sz w:val="24"/>
          <w:highlight w:val="none"/>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6</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441-中共重庆市万盛经济技术开发区工作委员会党校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167"/>
        <w:gridCol w:w="1261"/>
        <w:gridCol w:w="1280"/>
        <w:gridCol w:w="951"/>
        <w:gridCol w:w="1274"/>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97"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708" w:type="dxa"/>
            <w:gridSpan w:val="3"/>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科研创新专项</w:t>
            </w:r>
          </w:p>
        </w:tc>
        <w:tc>
          <w:tcPr>
            <w:tcW w:w="951" w:type="dxa"/>
            <w:vAlign w:val="center"/>
          </w:tcPr>
          <w:p>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2405" w:type="dxa"/>
            <w:gridSpan w:val="2"/>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441-中共重庆市万盛经济技术开发区工作委员会党校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97"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64" w:type="dxa"/>
            <w:gridSpan w:val="6"/>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997"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64" w:type="dxa"/>
            <w:gridSpan w:val="6"/>
            <w:vAlign w:val="center"/>
          </w:tcPr>
          <w:p>
            <w:pPr>
              <w:spacing w:line="320" w:lineRule="exact"/>
              <w:rPr>
                <w:rFonts w:hint="eastAsia" w:ascii="Times New Roman" w:hAnsi="Times New Roman" w:eastAsia="方正仿宋_GBK" w:cs="Times New Roman"/>
                <w:sz w:val="24"/>
                <w:lang w:val="en-US" w:eastAsia="zh-CN"/>
              </w:rPr>
            </w:pPr>
            <w:r>
              <w:rPr>
                <w:rFonts w:hint="eastAsia" w:ascii="Times New Roman" w:hAnsi="Times New Roman" w:cs="Times New Roman"/>
                <w:sz w:val="24"/>
              </w:rPr>
              <w:t>1.对万盛经济社会发展开展和学术理论问题深入研究并形成系列理论成果</w:t>
            </w:r>
            <w:r>
              <w:rPr>
                <w:rFonts w:hint="eastAsia" w:ascii="Times New Roman" w:hAnsi="Times New Roman" w:cs="Times New Roman"/>
                <w:sz w:val="24"/>
                <w:lang w:eastAsia="zh-CN"/>
              </w:rPr>
              <w:t>。</w:t>
            </w:r>
          </w:p>
          <w:p>
            <w:pPr>
              <w:spacing w:line="320" w:lineRule="exact"/>
              <w:rPr>
                <w:rFonts w:hint="eastAsia" w:ascii="Times New Roman" w:hAnsi="Times New Roman" w:cs="Times New Roman"/>
                <w:sz w:val="24"/>
                <w:lang w:eastAsia="zh-CN"/>
              </w:rPr>
            </w:pPr>
            <w:r>
              <w:rPr>
                <w:rFonts w:hint="eastAsia" w:ascii="Times New Roman" w:hAnsi="Times New Roman" w:cs="Times New Roman"/>
                <w:sz w:val="24"/>
              </w:rPr>
              <w:t>2. 对于统战工作的理论及现实问题开展深入研究</w:t>
            </w:r>
            <w:r>
              <w:rPr>
                <w:rFonts w:hint="eastAsia" w:ascii="Times New Roman" w:hAnsi="Times New Roman" w:cs="Times New Roman"/>
                <w:sz w:val="24"/>
                <w:lang w:eastAsia="zh-CN"/>
              </w:rPr>
              <w:t>。</w:t>
            </w:r>
          </w:p>
          <w:p>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3.按照市委组织部、市委党校要求，进一步提升万盛经开区经济转型发展实践教学基地建设水平，编写现场教学教材、培养现场教学师资、维护现场教学基地，制作现场教学专题片</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997"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64" w:type="dxa"/>
            <w:gridSpan w:val="6"/>
            <w:vAlign w:val="center"/>
          </w:tcPr>
          <w:p>
            <w:pPr>
              <w:spacing w:line="320" w:lineRule="exact"/>
              <w:rPr>
                <w:rFonts w:hint="eastAsia" w:ascii="Times New Roman" w:hAnsi="Times New Roman" w:cs="Times New Roman"/>
                <w:sz w:val="24"/>
              </w:rPr>
            </w:pPr>
            <w:r>
              <w:rPr>
                <w:rFonts w:hint="eastAsia" w:ascii="Times New Roman" w:hAnsi="Times New Roman" w:cs="Times New Roman"/>
                <w:sz w:val="24"/>
              </w:rPr>
              <w:t>1.《关于申报中共重庆市委党校2020年度校级课题（区县）的通知》、《中共重庆市委党校（重庆行政学院）科研项目管理办法》</w:t>
            </w:r>
          </w:p>
          <w:p>
            <w:pPr>
              <w:spacing w:line="320" w:lineRule="exact"/>
              <w:rPr>
                <w:rFonts w:hint="eastAsia" w:ascii="Times New Roman" w:hAnsi="Times New Roman" w:cs="Times New Roman"/>
                <w:sz w:val="24"/>
              </w:rPr>
            </w:pPr>
            <w:r>
              <w:rPr>
                <w:rFonts w:hint="eastAsia" w:ascii="Times New Roman" w:hAnsi="Times New Roman" w:cs="Times New Roman"/>
                <w:sz w:val="24"/>
              </w:rPr>
              <w:t>2.关于申报2020年重庆社会主义学院区县委托课题的通知</w:t>
            </w:r>
          </w:p>
          <w:p>
            <w:pPr>
              <w:spacing w:line="320" w:lineRule="exact"/>
              <w:rPr>
                <w:rFonts w:ascii="Times New Roman" w:hAnsi="Times New Roman" w:cs="Times New Roman"/>
                <w:sz w:val="24"/>
              </w:rPr>
            </w:pPr>
            <w:r>
              <w:rPr>
                <w:rFonts w:hint="eastAsia" w:ascii="Times New Roman" w:hAnsi="Times New Roman" w:cs="Times New Roman"/>
                <w:sz w:val="24"/>
              </w:rPr>
              <w:t xml:space="preserve">3.中共重庆市委党校 重庆行政学院关于印发《全市党校行政院校系统年度办学考评办法》的通知（渝委校发〔2016〕41号） 4.《关于印发重庆市干部培训现场教学基地管理办法（试行）的通知》（渝委组〔2014〕32号）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97"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64" w:type="dxa"/>
            <w:gridSpan w:val="6"/>
            <w:vAlign w:val="center"/>
          </w:tcPr>
          <w:p>
            <w:pPr>
              <w:spacing w:line="320" w:lineRule="exact"/>
              <w:rPr>
                <w:rFonts w:hint="eastAsia" w:ascii="Times New Roman" w:hAnsi="Times New Roman" w:cs="Times New Roman"/>
                <w:sz w:val="24"/>
              </w:rPr>
            </w:pPr>
            <w:r>
              <w:rPr>
                <w:rFonts w:hint="eastAsia" w:ascii="Times New Roman" w:hAnsi="Times New Roman" w:cs="Times New Roman"/>
                <w:sz w:val="24"/>
              </w:rPr>
              <w:t>1.2023年需完成课题至少7项，公开发表论文10篇，每次参加理论研讨会论文6篇。</w:t>
            </w:r>
          </w:p>
          <w:p>
            <w:pPr>
              <w:spacing w:line="320" w:lineRule="exact"/>
              <w:rPr>
                <w:rFonts w:hint="eastAsia" w:ascii="Times New Roman" w:hAnsi="Times New Roman" w:cs="Times New Roman"/>
                <w:sz w:val="24"/>
              </w:rPr>
            </w:pPr>
            <w:r>
              <w:rPr>
                <w:rFonts w:hint="eastAsia" w:ascii="Times New Roman" w:hAnsi="Times New Roman" w:cs="Times New Roman"/>
                <w:sz w:val="24"/>
              </w:rPr>
              <w:t>2.需报送决策咨询报告20篇及以上，其中获区县级领导肯定性批示10篇以上。</w:t>
            </w:r>
          </w:p>
          <w:p>
            <w:pPr>
              <w:spacing w:line="320" w:lineRule="exact"/>
              <w:rPr>
                <w:rFonts w:ascii="Times New Roman" w:hAnsi="Times New Roman" w:cs="Times New Roman"/>
                <w:sz w:val="24"/>
              </w:rPr>
            </w:pPr>
            <w:r>
              <w:rPr>
                <w:rFonts w:hint="eastAsia" w:ascii="Times New Roman" w:hAnsi="Times New Roman" w:cs="Times New Roman"/>
                <w:sz w:val="24"/>
              </w:rPr>
              <w:t>3.组织区外各级党校学员来我区开展现场教学。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97" w:type="dxa"/>
            <w:vMerge w:val="restart"/>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167"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61"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280"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51"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74"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3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997" w:type="dxa"/>
            <w:vMerge w:val="continue"/>
            <w:vAlign w:val="center"/>
          </w:tcPr>
          <w:p>
            <w:pPr>
              <w:spacing w:line="320" w:lineRule="exact"/>
              <w:rPr>
                <w:rFonts w:ascii="Times New Roman" w:hAnsi="Times New Roman" w:cs="Times New Roman"/>
                <w:b/>
                <w:bCs/>
                <w:sz w:val="24"/>
              </w:rPr>
            </w:pPr>
          </w:p>
        </w:tc>
        <w:tc>
          <w:tcPr>
            <w:tcW w:w="216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 xml:space="preserve">培训计划按期完成率 </w:t>
            </w:r>
          </w:p>
        </w:tc>
        <w:tc>
          <w:tcPr>
            <w:tcW w:w="126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280"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7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1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997" w:type="dxa"/>
            <w:vMerge w:val="continue"/>
            <w:vAlign w:val="center"/>
          </w:tcPr>
          <w:p>
            <w:pPr>
              <w:spacing w:line="320" w:lineRule="exact"/>
              <w:rPr>
                <w:rFonts w:ascii="Times New Roman" w:hAnsi="Times New Roman" w:cs="Times New Roman"/>
                <w:b/>
                <w:bCs/>
                <w:sz w:val="24"/>
              </w:rPr>
            </w:pPr>
          </w:p>
        </w:tc>
        <w:tc>
          <w:tcPr>
            <w:tcW w:w="216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 xml:space="preserve">培训人员满意度 </w:t>
            </w:r>
          </w:p>
        </w:tc>
        <w:tc>
          <w:tcPr>
            <w:tcW w:w="126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280"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7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1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997" w:type="dxa"/>
            <w:vMerge w:val="continue"/>
            <w:vAlign w:val="center"/>
          </w:tcPr>
          <w:p>
            <w:pPr>
              <w:spacing w:line="320" w:lineRule="exact"/>
              <w:rPr>
                <w:rFonts w:ascii="Times New Roman" w:hAnsi="Times New Roman" w:cs="Times New Roman"/>
                <w:b/>
                <w:bCs/>
                <w:sz w:val="24"/>
              </w:rPr>
            </w:pPr>
          </w:p>
        </w:tc>
        <w:tc>
          <w:tcPr>
            <w:tcW w:w="216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 xml:space="preserve">社院课题成果 </w:t>
            </w:r>
          </w:p>
        </w:tc>
        <w:tc>
          <w:tcPr>
            <w:tcW w:w="126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1280"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2</w:t>
            </w:r>
          </w:p>
        </w:tc>
        <w:tc>
          <w:tcPr>
            <w:tcW w:w="127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1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997" w:type="dxa"/>
            <w:vMerge w:val="continue"/>
            <w:vAlign w:val="center"/>
          </w:tcPr>
          <w:p>
            <w:pPr>
              <w:spacing w:line="320" w:lineRule="exact"/>
              <w:rPr>
                <w:rFonts w:ascii="Times New Roman" w:hAnsi="Times New Roman" w:cs="Times New Roman"/>
                <w:b/>
                <w:bCs/>
                <w:sz w:val="24"/>
              </w:rPr>
            </w:pPr>
          </w:p>
        </w:tc>
        <w:tc>
          <w:tcPr>
            <w:tcW w:w="216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 xml:space="preserve"> 参与人数 </w:t>
            </w:r>
          </w:p>
        </w:tc>
        <w:tc>
          <w:tcPr>
            <w:tcW w:w="126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280"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51"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50</w:t>
            </w:r>
          </w:p>
        </w:tc>
        <w:tc>
          <w:tcPr>
            <w:tcW w:w="127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人</w:t>
            </w:r>
          </w:p>
        </w:tc>
        <w:tc>
          <w:tcPr>
            <w:tcW w:w="11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997" w:type="dxa"/>
            <w:vMerge w:val="continue"/>
            <w:vAlign w:val="center"/>
          </w:tcPr>
          <w:p>
            <w:pPr>
              <w:spacing w:line="320" w:lineRule="exact"/>
              <w:rPr>
                <w:rFonts w:ascii="Times New Roman" w:hAnsi="Times New Roman" w:cs="Times New Roman"/>
                <w:b/>
                <w:bCs/>
                <w:sz w:val="24"/>
              </w:rPr>
            </w:pPr>
          </w:p>
        </w:tc>
        <w:tc>
          <w:tcPr>
            <w:tcW w:w="216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 xml:space="preserve">形成调研文章篇数 </w:t>
            </w:r>
          </w:p>
        </w:tc>
        <w:tc>
          <w:tcPr>
            <w:tcW w:w="126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280"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w:t>
            </w:r>
          </w:p>
        </w:tc>
        <w:tc>
          <w:tcPr>
            <w:tcW w:w="127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篇</w:t>
            </w:r>
          </w:p>
        </w:tc>
        <w:tc>
          <w:tcPr>
            <w:tcW w:w="11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997" w:type="dxa"/>
            <w:vMerge w:val="continue"/>
            <w:vAlign w:val="center"/>
          </w:tcPr>
          <w:p>
            <w:pPr>
              <w:spacing w:line="320" w:lineRule="exact"/>
              <w:rPr>
                <w:rFonts w:ascii="Times New Roman" w:hAnsi="Times New Roman" w:cs="Times New Roman"/>
                <w:b/>
                <w:bCs/>
                <w:sz w:val="24"/>
              </w:rPr>
            </w:pPr>
          </w:p>
        </w:tc>
        <w:tc>
          <w:tcPr>
            <w:tcW w:w="216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群众满意度</w:t>
            </w:r>
          </w:p>
        </w:tc>
        <w:tc>
          <w:tcPr>
            <w:tcW w:w="126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1280"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7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1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997" w:type="dxa"/>
            <w:vMerge w:val="continue"/>
            <w:vAlign w:val="center"/>
          </w:tcPr>
          <w:p>
            <w:pPr>
              <w:spacing w:line="320" w:lineRule="exact"/>
              <w:rPr>
                <w:rFonts w:ascii="Times New Roman" w:hAnsi="Times New Roman" w:cs="Times New Roman"/>
                <w:b/>
                <w:bCs/>
                <w:sz w:val="24"/>
              </w:rPr>
            </w:pPr>
          </w:p>
        </w:tc>
        <w:tc>
          <w:tcPr>
            <w:tcW w:w="216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 xml:space="preserve">市委党校课题数量 </w:t>
            </w:r>
          </w:p>
        </w:tc>
        <w:tc>
          <w:tcPr>
            <w:tcW w:w="126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1280"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274"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1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bl>
    <w:p>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rPr>
        <w:t xml:space="preserve"> </w:t>
      </w:r>
      <w:r>
        <w:rPr>
          <w:rFonts w:hint="eastAsia" w:ascii="Times New Roman" w:hAnsi="Times New Roman" w:cs="Times New Roman"/>
          <w:sz w:val="24"/>
        </w:rPr>
        <w:t>邓美玲</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48278596</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highlight w:val="none"/>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442-重庆市万盛经济技术开发区融媒体中心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327"/>
        <w:gridCol w:w="1059"/>
        <w:gridCol w:w="1111"/>
        <w:gridCol w:w="966"/>
        <w:gridCol w:w="125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1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497" w:type="dxa"/>
            <w:gridSpan w:val="3"/>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融媒体技术创新建设专项</w:t>
            </w:r>
          </w:p>
        </w:tc>
        <w:tc>
          <w:tcPr>
            <w:tcW w:w="966" w:type="dxa"/>
            <w:vAlign w:val="center"/>
          </w:tcPr>
          <w:p>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2587" w:type="dxa"/>
            <w:gridSpan w:val="2"/>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442-重庆市万盛经济技术开发区融媒体中心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1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50" w:type="dxa"/>
            <w:gridSpan w:val="6"/>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50" w:type="dxa"/>
            <w:gridSpan w:val="6"/>
            <w:vAlign w:val="center"/>
          </w:tcPr>
          <w:p>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根据中宣部和国家广电总局《县级融媒体中心建设规范》等文件，县级融媒体需建成“一次采集、多种生成、多元传播”的全媒体内容生产分发系统。项目主要内容为融媒体软件平台建设、融媒体硬件支撑平台及关键基础信息系统网络等级保护安全设备、指挥调度平台三部分。</w:t>
            </w:r>
            <w:r>
              <w:rPr>
                <w:rFonts w:hint="eastAsia" w:ascii="Times New Roman" w:hAnsi="Times New Roman" w:cs="Times New Roman"/>
                <w:sz w:val="24"/>
              </w:rPr>
              <w:br w:type="textWrapping"/>
            </w:r>
            <w:r>
              <w:rPr>
                <w:rFonts w:hint="eastAsia" w:ascii="Times New Roman" w:hAnsi="Times New Roman" w:cs="Times New Roman"/>
                <w:sz w:val="24"/>
              </w:rPr>
              <w:t>动力环境（区属媒体供配电设施）改造。项目主要内容为供配电机房改造、高低压配电设备改造、低压线路改造、高可靠性政策收费四部分。</w:t>
            </w:r>
            <w:r>
              <w:rPr>
                <w:rFonts w:hint="eastAsia" w:ascii="Times New Roman" w:hAnsi="Times New Roman" w:cs="Times New Roman"/>
                <w:sz w:val="24"/>
              </w:rPr>
              <w:br w:type="textWrapping"/>
            </w:r>
            <w:r>
              <w:rPr>
                <w:rFonts w:hint="eastAsia" w:ascii="Times New Roman" w:hAnsi="Times New Roman" w:cs="Times New Roman"/>
                <w:sz w:val="24"/>
              </w:rPr>
              <w:t>动力环境（区属媒体供配电设施）改造。项目主要内容为供配电机房改造、高低压配电设备改造、低压线路改造、高可靠性政策收费四部分。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01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50"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《中共重庆市委宣传部关于规范区县融媒体中心建设及验收报道的通知》</w:t>
            </w:r>
            <w:r>
              <w:rPr>
                <w:rFonts w:hint="eastAsia" w:ascii="Times New Roman" w:hAnsi="Times New Roman" w:cs="Times New Roman"/>
                <w:sz w:val="24"/>
              </w:rPr>
              <w:br w:type="textWrapping"/>
            </w:r>
            <w:r>
              <w:rPr>
                <w:rFonts w:hint="eastAsia" w:ascii="Times New Roman" w:hAnsi="Times New Roman" w:cs="Times New Roman"/>
                <w:sz w:val="24"/>
              </w:rPr>
              <w:t>党工委2020年第15期专题会议纪要</w:t>
            </w:r>
            <w:r>
              <w:rPr>
                <w:rFonts w:hint="eastAsia" w:ascii="Times New Roman" w:hAnsi="Times New Roman" w:cs="Times New Roman"/>
                <w:sz w:val="24"/>
              </w:rPr>
              <w:br w:type="textWrapping"/>
            </w:r>
            <w:r>
              <w:rPr>
                <w:rFonts w:hint="eastAsia" w:ascii="Times New Roman" w:hAnsi="Times New Roman" w:cs="Times New Roman"/>
                <w:sz w:val="24"/>
              </w:rPr>
              <w:t>中共重庆市委宣传部重庆市文化广播电视局关于印发《重庆市区县（自治县）广播电视台标准化建设实施细则（试行）》的通知</w:t>
            </w:r>
            <w:r>
              <w:rPr>
                <w:rFonts w:hint="eastAsia" w:ascii="Times New Roman" w:hAnsi="Times New Roman" w:cs="Times New Roman"/>
                <w:sz w:val="24"/>
                <w:lang w:eastAsia="zh-CN"/>
              </w:rPr>
              <w:t>〔</w:t>
            </w:r>
            <w:r>
              <w:rPr>
                <w:rFonts w:hint="eastAsia" w:ascii="Times New Roman" w:hAnsi="Times New Roman" w:cs="Times New Roman"/>
                <w:sz w:val="24"/>
              </w:rPr>
              <w:t>渝委宣〔2013〕11号</w:t>
            </w:r>
            <w:r>
              <w:rPr>
                <w:rFonts w:hint="eastAsia" w:ascii="Times New Roman" w:hAnsi="Times New Roman" w:cs="Times New Roman"/>
                <w:sz w:val="24"/>
                <w:lang w:eastAsia="zh-CN"/>
              </w:rPr>
              <w:t>〕</w:t>
            </w:r>
            <w:r>
              <w:rPr>
                <w:rFonts w:hint="eastAsia" w:ascii="Times New Roman" w:hAnsi="Times New Roman" w:cs="Times New Roman"/>
                <w:sz w:val="24"/>
              </w:rPr>
              <w:br w:type="textWrapping"/>
            </w:r>
            <w:r>
              <w:rPr>
                <w:rFonts w:hint="eastAsia" w:ascii="Times New Roman" w:hAnsi="Times New Roman" w:cs="Times New Roman"/>
                <w:sz w:val="24"/>
              </w:rPr>
              <w:t>《广电总局广播电视安全播出管理规定-电视中心实施细则》、管委会2020年第14期专题会议纪要、管委会领导批示抄告单</w:t>
            </w:r>
            <w:r>
              <w:rPr>
                <w:rFonts w:hint="eastAsia" w:ascii="Times New Roman" w:hAnsi="Times New Roman" w:cs="Times New Roman"/>
                <w:sz w:val="24"/>
                <w:lang w:eastAsia="zh-CN"/>
              </w:rPr>
              <w:t>〔</w:t>
            </w:r>
            <w:r>
              <w:rPr>
                <w:rFonts w:hint="eastAsia" w:ascii="Times New Roman" w:hAnsi="Times New Roman" w:cs="Times New Roman"/>
                <w:sz w:val="24"/>
              </w:rPr>
              <w:t>2020</w:t>
            </w:r>
            <w:r>
              <w:rPr>
                <w:rFonts w:hint="eastAsia" w:ascii="Times New Roman" w:hAnsi="Times New Roman" w:cs="Times New Roman"/>
                <w:sz w:val="24"/>
                <w:lang w:eastAsia="zh-CN"/>
              </w:rPr>
              <w:t>〕</w:t>
            </w:r>
            <w:r>
              <w:rPr>
                <w:rFonts w:hint="eastAsia" w:ascii="Times New Roman" w:hAnsi="Times New Roman" w:cs="Times New Roman"/>
                <w:sz w:val="24"/>
              </w:rPr>
              <w:t>883号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01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50" w:type="dxa"/>
            <w:gridSpan w:val="6"/>
            <w:vAlign w:val="center"/>
          </w:tcPr>
          <w:p>
            <w:pPr>
              <w:spacing w:line="320" w:lineRule="exact"/>
              <w:rPr>
                <w:rFonts w:ascii="Times New Roman" w:hAnsi="Times New Roman" w:cs="Times New Roman"/>
                <w:sz w:val="24"/>
              </w:rPr>
            </w:pPr>
            <w:r>
              <w:rPr>
                <w:rFonts w:hint="eastAsia" w:ascii="Times New Roman" w:hAnsi="Times New Roman" w:cs="Times New Roman"/>
                <w:sz w:val="24"/>
              </w:rPr>
              <w:t>融媒体技术平台建设项目目前已完成并验收合格，已支付30万元，余下部分款项需财政支持及时安排到位；电视制播系统高清改造项目按市文委要求2020年前完成电视制、播系统标清转高清的升级改造，供配电设施项目已启动，预计2022年内完成，届时能实现双路独立高、低压回路供电，最大限度降低因较长时间停电导致广播电视信号中断的风险，保障播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11" w:type="dxa"/>
            <w:vMerge w:val="restart"/>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both"/>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327"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59"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1111" w:type="dxa"/>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966"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56"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31" w:type="dxa"/>
            <w:vAlign w:val="center"/>
          </w:tcPr>
          <w:p>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年稳定运行天数</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365</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天</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预期使用人数</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60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人</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政府采购率</w:t>
            </w:r>
          </w:p>
        </w:tc>
        <w:tc>
          <w:tcPr>
            <w:tcW w:w="1059" w:type="dxa"/>
            <w:noWrap/>
            <w:vAlign w:val="center"/>
          </w:tcPr>
          <w:p>
            <w:pPr>
              <w:spacing w:line="320" w:lineRule="exact"/>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10</w:t>
            </w:r>
          </w:p>
        </w:tc>
        <w:tc>
          <w:tcPr>
            <w:tcW w:w="111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验收合格率</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300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设备使用者满意度</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190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设备功能实现率</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设备利用率</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285</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采购设备合格率</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质量验收合格率</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200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设备质量合格率</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预计使用率</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180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使用者满意度</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建设面积</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3</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平方米</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设备正常使用年限</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6</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年</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pPr>
              <w:spacing w:line="320" w:lineRule="exact"/>
              <w:rPr>
                <w:rFonts w:ascii="Times New Roman" w:hAnsi="Times New Roman" w:cs="Times New Roman"/>
                <w:b/>
                <w:bCs/>
                <w:sz w:val="24"/>
              </w:rPr>
            </w:pPr>
          </w:p>
        </w:tc>
        <w:tc>
          <w:tcPr>
            <w:tcW w:w="2327" w:type="dxa"/>
            <w:noWrap/>
            <w:vAlign w:val="center"/>
          </w:tcPr>
          <w:p>
            <w:pPr>
              <w:spacing w:line="320" w:lineRule="exact"/>
              <w:rPr>
                <w:rFonts w:ascii="Times New Roman" w:hAnsi="Times New Roman" w:cs="Times New Roman"/>
                <w:sz w:val="24"/>
              </w:rPr>
            </w:pPr>
            <w:r>
              <w:rPr>
                <w:rFonts w:hint="eastAsia" w:ascii="Times New Roman" w:hAnsi="Times New Roman" w:cs="Times New Roman"/>
                <w:sz w:val="24"/>
              </w:rPr>
              <w:t>设计功能实现率</w:t>
            </w:r>
          </w:p>
        </w:tc>
        <w:tc>
          <w:tcPr>
            <w:tcW w:w="1059"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2</w:t>
            </w:r>
          </w:p>
        </w:tc>
        <w:tc>
          <w:tcPr>
            <w:tcW w:w="1111" w:type="dxa"/>
            <w:noWrap/>
            <w:vAlign w:val="center"/>
          </w:tcPr>
          <w:p>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pPr>
              <w:spacing w:line="320" w:lineRule="exact"/>
              <w:jc w:val="center"/>
              <w:rPr>
                <w:rFonts w:ascii="Times New Roman" w:hAnsi="Times New Roman" w:cs="Times New Roman"/>
                <w:sz w:val="24"/>
              </w:rPr>
            </w:pPr>
            <w:r>
              <w:rPr>
                <w:rFonts w:ascii="Times New Roman" w:hAnsi="Times New Roman" w:cs="Times New Roman"/>
                <w:sz w:val="24"/>
              </w:rPr>
              <w:t>95</w:t>
            </w:r>
          </w:p>
        </w:tc>
        <w:tc>
          <w:tcPr>
            <w:tcW w:w="1256"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bl>
    <w:p>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郑  强</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48277449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序号：68</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编制单位：531-重庆市万盛经济技术开发区经济和信息化局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2967"/>
        <w:gridCol w:w="801"/>
        <w:gridCol w:w="781"/>
        <w:gridCol w:w="1024"/>
        <w:gridCol w:w="1274"/>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名称</w:t>
            </w:r>
          </w:p>
        </w:tc>
        <w:tc>
          <w:tcPr>
            <w:tcW w:w="4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工业和信息化产业发展专项</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531-重庆市万盛经济技术开发区经济和信息化局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年预算</w:t>
            </w: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概况</w:t>
            </w: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是认真贯彻落实市委、市政府有关工作部署和重庆市推动制造业高质量发展大会精神，推动制造业产业基础高级化、产业链现代化，发挥专项资金扶持引导作用，提高资金使用效益；围绕全市2022年工业和信息化发展目标任务，市工业和信息化专项资金重点支持智能产业及新兴产业、智能制造、企业技术创新、兑现重点政策等领域重点产业、重点企业、重点环节的项目；二是进一步支持和促进我市中小微企业持续健康发展；三是通过招商引资会展引进企业，促进工业企业开展交流合作，推动万盛工业高质量转型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8"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依据</w:t>
            </w: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人民政府关于印发支持制造业高质量发展若干政策措施的通知》（渝府发〔2021〕11号）、《重庆市发展和改革委员会关于印发重庆市促进工业经济平稳增长若干政策措施的通知》（渝发改工业〔2022〕444号）、《重庆市经济信息委 重庆市财政局关于印发支持企业技术改造投资和扩大再投资政策措施的通知》（渝经信发〔2022〕38号）、《万盛经济技术开发区制造业高质量发展“十四五”规划（2021—2025年）》、《以实现碳达峰碳中和目标为引领深入推进制造业高质量绿色发展行动计划（2022—2025年）》；《经济和信息化局三定方案》（万盛经开区委编委发〔2020〕18号）、《重庆市万盛经开区党工委办公室重庆市万盛经开区行政办公室关于成立电子信息产业发展工作组的通知》（万盛开委办〔2015〕79号）、市委、市政府，党工委、管委会当年关于参加智博会的有关通知和要求；关于印发《万盛经开区推动经济高质量发展专业招商工作方案》的通知（万盛招商委办发〔2022〕2号）；2022年重庆市工业和信息化专项资金项目申报指南、2023年重庆市工业和信息化专项资金项目申报指南、关于开展2023年工业和信息化专项资金项目申报工作的通知（渝经信发〔2023〕5号）；2023年《重庆市中小微企业发展专项资金项目申报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1"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项目当年绩效目标</w:t>
            </w: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企业技术创新（区县）预算1100万元。全年预计完成企业创新项目不少于5个，企业技术创新率不低于99%，企业技术创新补助到位时间不超过450天，补助按时到位率不低于95%，服务企业满意度达96%。</w:t>
            </w:r>
          </w:p>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小企业扶持发展预算400万元。预计完成中小企微发展专项资金申报不少于3项；申报国家“小巨人”企业不少于2户，成功申报专精特新企业不少于3户；补助政策知晓率不低于99%。会展专项预算30万元。预计智博会预计线下展厅面积不少于350平方米，展览时间不少3天，专业观众数量不少于500人，智博会期间通过线上线下展示万盛智能制造，通过论坛提高万盛工业互联网，引导企业技改节能绿色发展。预计协助商务局开展西洽会1次、进博会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指标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完成企业创新项目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企业技术创新率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企业技术创新补助到位时间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补助按时到位率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完成中小企微发展专项资金申报</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申报国家“小巨人”企业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成功申报专精特新企业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专业观众数量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展览时长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展厅搭建面积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平方米</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补助政策知晓率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：朱慧敏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48271308</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序号：69</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 xml:space="preserve">局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35"/>
        <w:gridCol w:w="2752"/>
        <w:gridCol w:w="717"/>
        <w:gridCol w:w="61"/>
        <w:gridCol w:w="749"/>
        <w:gridCol w:w="796"/>
        <w:gridCol w:w="876"/>
        <w:gridCol w:w="761"/>
        <w:gridCol w:w="1228"/>
      </w:tblGrid>
      <w:tr>
        <w:tblPrEx>
          <w:shd w:val="clear" w:color="auto" w:fill="auto"/>
          <w:tblCellMar>
            <w:top w:w="0" w:type="dxa"/>
            <w:left w:w="0" w:type="dxa"/>
            <w:bottom w:w="0" w:type="dxa"/>
            <w:right w:w="0" w:type="dxa"/>
          </w:tblCellMar>
        </w:tblPrEx>
        <w:trPr>
          <w:trHeight w:val="6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应急保供专项</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000000"/>
                <w:sz w:val="24"/>
                <w:szCs w:val="24"/>
                <w:u w:val="none"/>
                <w:lang w:val="en-US" w:eastAsia="zh-CN"/>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44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局</w:t>
            </w:r>
          </w:p>
        </w:tc>
      </w:tr>
      <w:tr>
        <w:tblPrEx>
          <w:tblCellMar>
            <w:top w:w="0" w:type="dxa"/>
            <w:left w:w="0" w:type="dxa"/>
            <w:bottom w:w="0" w:type="dxa"/>
            <w:right w:w="0" w:type="dxa"/>
          </w:tblCellMar>
        </w:tblPrEx>
        <w:trPr>
          <w:trHeight w:val="62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年</w:t>
            </w:r>
            <w:r>
              <w:rPr>
                <w:rFonts w:hint="default" w:ascii="Times New Roman" w:hAnsi="Times New Roman" w:eastAsia="方正黑体_GBK" w:cs="Times New Roman"/>
                <w:b w:val="0"/>
                <w:bCs/>
                <w:i w:val="0"/>
                <w:color w:val="000000"/>
                <w:kern w:val="0"/>
                <w:sz w:val="24"/>
                <w:szCs w:val="24"/>
                <w:u w:val="none"/>
                <w:lang w:val="en-US" w:eastAsia="zh-CN" w:bidi="ar"/>
              </w:rPr>
              <w:t>预算</w:t>
            </w:r>
          </w:p>
        </w:tc>
        <w:tc>
          <w:tcPr>
            <w:tcW w:w="79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26.64</w:t>
            </w:r>
          </w:p>
        </w:tc>
      </w:tr>
      <w:tr>
        <w:tblPrEx>
          <w:tblCellMar>
            <w:top w:w="0" w:type="dxa"/>
            <w:left w:w="0" w:type="dxa"/>
            <w:bottom w:w="0" w:type="dxa"/>
            <w:right w:w="0" w:type="dxa"/>
          </w:tblCellMar>
        </w:tblPrEx>
        <w:trPr>
          <w:trHeight w:val="6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开展应急生活物资、猪肉及农资等重要商品应急储备保供。</w:t>
            </w:r>
          </w:p>
        </w:tc>
      </w:tr>
      <w:tr>
        <w:tblPrEx>
          <w:tblCellMar>
            <w:top w:w="0" w:type="dxa"/>
            <w:left w:w="0" w:type="dxa"/>
            <w:bottom w:w="0" w:type="dxa"/>
            <w:right w:w="0" w:type="dxa"/>
          </w:tblCellMar>
        </w:tblPrEx>
        <w:trPr>
          <w:trHeight w:val="23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《重庆市商务委员会、重庆市发展和改革委员会、重庆市财政局、重庆市农业农村委员会关于做好区县级政府猪肉储备工作的通知》（渝商务〔2020〕 254号），《重庆市商务委员会、重庆市财政局关于印发&lt;重庆市应急生活物资储备管理办法&gt;的通知》（渝商务〔2017〕799号），《重庆市人民政府关于进一步规范活禽交易推行集中屠宰加强冷链供应工作的指导意见》（渝府发〔2020〕7号）,重庆市万盛经开区管委会关于进一步规范活禽交易推行集中屠宰加强冷链供应工作的通知》（万盛经开发〔2020〕15号），《关于印发万盛经开区深化供销合作社综合改革实施方案的通知》（万盛经开办发〔2016〕181号）</w:t>
            </w:r>
          </w:p>
        </w:tc>
      </w:tr>
      <w:tr>
        <w:tblPrEx>
          <w:shd w:val="clear" w:color="auto" w:fill="auto"/>
          <w:tblCellMar>
            <w:top w:w="0" w:type="dxa"/>
            <w:left w:w="0" w:type="dxa"/>
            <w:bottom w:w="0" w:type="dxa"/>
            <w:right w:w="0" w:type="dxa"/>
          </w:tblCellMar>
        </w:tblPrEx>
        <w:trPr>
          <w:trHeight w:val="1094"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项目</w:t>
            </w:r>
            <w:r>
              <w:rPr>
                <w:rFonts w:hint="default" w:ascii="Times New Roman" w:hAnsi="Times New Roman" w:eastAsia="方正黑体_GBK" w:cs="Times New Roman"/>
                <w:b w:val="0"/>
                <w:bCs/>
                <w:i w:val="0"/>
                <w:color w:val="000000"/>
                <w:kern w:val="0"/>
                <w:sz w:val="24"/>
                <w:szCs w:val="24"/>
                <w:u w:val="none"/>
                <w:lang w:val="en-US" w:eastAsia="zh-CN" w:bidi="ar"/>
              </w:rPr>
              <w:t>当年绩效目标</w:t>
            </w:r>
          </w:p>
        </w:tc>
        <w:tc>
          <w:tcPr>
            <w:tcW w:w="79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应对新冠疫情以及突发事件引起的生活必需品、猪肉价格上涨，造成供需不平衡的社会稳定问题。利民农资公司专项储备各类化肥、农药、农膜、农机具，确保春耕备耕期间农资供应。</w:t>
            </w:r>
          </w:p>
        </w:tc>
      </w:tr>
      <w:tr>
        <w:tblPrEx>
          <w:tblCellMar>
            <w:top w:w="0" w:type="dxa"/>
            <w:left w:w="0" w:type="dxa"/>
            <w:bottom w:w="0" w:type="dxa"/>
            <w:right w:w="0" w:type="dxa"/>
          </w:tblCellMar>
        </w:tblPrEx>
        <w:trPr>
          <w:trHeight w:val="396"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权重</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单位</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应对重大自然灾害和突发事件的应急保障能力</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hint="default" w:ascii="Times New Roman" w:hAnsi="Times New Roman" w:eastAsia="方正仿宋_GBK" w:cs="Times New Roman"/>
                <w:i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储备各类农资</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吨</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2"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购买猪肉储备资金和利息</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重要商品储备价值</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实现利润</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应急生活物保管质量合格率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生活物资必需品市场物价稳定率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稳定猪肉市场物价</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重庆市粮油质量监督检验站检测合格</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服务对象群众满意度</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产品合格率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应急保供能力</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应急生活物资储备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家</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提供就业岗位个数</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人数</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张栌引</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15923552123</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序号：70</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 xml:space="preserve">局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995"/>
        <w:gridCol w:w="850"/>
        <w:gridCol w:w="730"/>
        <w:gridCol w:w="983"/>
        <w:gridCol w:w="1253"/>
        <w:gridCol w:w="1160"/>
      </w:tblGrid>
      <w:tr>
        <w:tblPrEx>
          <w:shd w:val="clear" w:color="auto" w:fill="auto"/>
          <w:tblCellMar>
            <w:top w:w="0" w:type="dxa"/>
            <w:left w:w="0" w:type="dxa"/>
            <w:bottom w:w="0" w:type="dxa"/>
            <w:right w:w="0" w:type="dxa"/>
          </w:tblCellMar>
        </w:tblPrEx>
        <w:trPr>
          <w:trHeight w:val="78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供销发展专项</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局</w:t>
            </w:r>
          </w:p>
        </w:tc>
      </w:tr>
      <w:tr>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年</w:t>
            </w:r>
            <w:r>
              <w:rPr>
                <w:rFonts w:hint="default" w:ascii="Times New Roman" w:hAnsi="Times New Roman" w:eastAsia="方正黑体_GBK" w:cs="Times New Roman"/>
                <w:b w:val="0"/>
                <w:bCs/>
                <w:i w:val="0"/>
                <w:color w:val="000000"/>
                <w:kern w:val="0"/>
                <w:sz w:val="24"/>
                <w:szCs w:val="24"/>
                <w:u w:val="none"/>
                <w:lang w:val="en-US" w:eastAsia="zh-CN" w:bidi="ar"/>
              </w:rPr>
              <w:t>预算</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91.95</w:t>
            </w:r>
          </w:p>
        </w:tc>
      </w:tr>
      <w:tr>
        <w:tblPrEx>
          <w:tblCellMar>
            <w:top w:w="0" w:type="dxa"/>
            <w:left w:w="0" w:type="dxa"/>
            <w:bottom w:w="0" w:type="dxa"/>
            <w:right w:w="0" w:type="dxa"/>
          </w:tblCellMar>
        </w:tblPrEx>
        <w:trPr>
          <w:trHeight w:val="195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农村</w:t>
            </w:r>
            <w:r>
              <w:rPr>
                <w:rFonts w:hint="eastAsia" w:ascii="方正仿宋_GBK" w:hAnsi="方正仿宋_GBK" w:eastAsia="方正仿宋_GBK" w:cs="方正仿宋_GBK"/>
                <w:i w:val="0"/>
                <w:color w:val="000000"/>
                <w:sz w:val="24"/>
                <w:szCs w:val="24"/>
                <w:u w:val="none"/>
              </w:rPr>
              <w:t>“</w:t>
            </w:r>
            <w:r>
              <w:rPr>
                <w:rFonts w:hint="default" w:ascii="Times New Roman" w:hAnsi="Times New Roman" w:eastAsia="方正仿宋_GBK" w:cs="Times New Roman"/>
                <w:i w:val="0"/>
                <w:color w:val="000000"/>
                <w:sz w:val="24"/>
                <w:szCs w:val="24"/>
                <w:u w:val="none"/>
              </w:rPr>
              <w:t>三社</w:t>
            </w:r>
            <w:r>
              <w:rPr>
                <w:rFonts w:hint="eastAsia" w:ascii="方正仿宋_GBK" w:hAnsi="方正仿宋_GBK" w:eastAsia="方正仿宋_GBK" w:cs="方正仿宋_GBK"/>
                <w:i w:val="0"/>
                <w:color w:val="000000"/>
                <w:sz w:val="24"/>
                <w:szCs w:val="24"/>
                <w:u w:val="none"/>
              </w:rPr>
              <w:t>”融</w:t>
            </w:r>
            <w:r>
              <w:rPr>
                <w:rFonts w:hint="default" w:ascii="Times New Roman" w:hAnsi="Times New Roman" w:eastAsia="方正仿宋_GBK" w:cs="Times New Roman"/>
                <w:i w:val="0"/>
                <w:color w:val="000000"/>
                <w:sz w:val="24"/>
                <w:szCs w:val="24"/>
                <w:u w:val="none"/>
              </w:rPr>
              <w:t>合发展专项；污染防治（废弃农膜回收利用）；不断提升基层社农业社会化服务能力，强化基层供销社与村集体经济组织、农民的联合与合作，推进农业产业发展。对农民合作社服务中心进行提档升级，进一步拓展和延伸服务领域。发展农产品基地仓储保鲜冷链设施项目、产地低温直销配送中心建设支出。</w:t>
            </w:r>
          </w:p>
        </w:tc>
      </w:tr>
      <w:tr>
        <w:tblPrEx>
          <w:tblCellMar>
            <w:top w:w="0" w:type="dxa"/>
            <w:left w:w="0" w:type="dxa"/>
            <w:bottom w:w="0" w:type="dxa"/>
            <w:right w:w="0" w:type="dxa"/>
          </w:tblCellMar>
        </w:tblPrEx>
        <w:trPr>
          <w:trHeight w:val="479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1、《中共中央、国务院关于深化供销合作社综合改革的决定》（中发〔2015〕11号）。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2、《中共重庆市委 重庆市人民政府关于印发&lt;重庆市实施乡村振兴战略行动计划&gt;的通知》（渝委发〔2018〕1号。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3、《中共重庆市委 重庆市人民政府关于印发&lt;重庆市精准脱贫攻坚战实施方案&gt;的通知》（渝委发〔2018〕9号）。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4、《中共重庆市委 重庆市人民政府关于印发&lt;重庆市实施乡村振兴战略规划（2018—2022年）&gt;的通知》</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渝委发〔2018〕50号</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5、《中共重庆市委办公厅、重庆市人民政府办公厅印发&lt;关于推进“三社”融合发展的实施意见</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试行）&gt;的通知》（渝委办发〔2018〕67号）。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 xml:space="preserve">6、《重庆市人民政府关于加快电子商务产业发展的实施意见》（渝府发〔2019〕17号）。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7、《关于印发万盛经开区深化供销合作社综合改革实施方案的通知》（万盛经开办发〔2016〕181号）。</w:t>
            </w:r>
          </w:p>
        </w:tc>
      </w:tr>
      <w:tr>
        <w:tblPrEx>
          <w:tblCellMar>
            <w:top w:w="0" w:type="dxa"/>
            <w:left w:w="0" w:type="dxa"/>
            <w:bottom w:w="0" w:type="dxa"/>
            <w:right w:w="0" w:type="dxa"/>
          </w:tblCellMar>
        </w:tblPrEx>
        <w:trPr>
          <w:trHeight w:val="249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项目</w:t>
            </w:r>
            <w:r>
              <w:rPr>
                <w:rFonts w:hint="default" w:ascii="Times New Roman" w:hAnsi="Times New Roman" w:eastAsia="方正黑体_GBK" w:cs="Times New Roman"/>
                <w:b w:val="0"/>
                <w:bCs/>
                <w:i w:val="0"/>
                <w:color w:val="000000"/>
                <w:kern w:val="0"/>
                <w:sz w:val="24"/>
                <w:szCs w:val="24"/>
                <w:u w:val="none"/>
                <w:lang w:val="en-US" w:eastAsia="zh-CN" w:bidi="ar"/>
              </w:rPr>
              <w:t>当年绩效目标</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基层供销社通过改造建设庄稼医院、进行农业技术指导、实施测土配方施肥、开展统防统治等农业社会化服务，达到服务农业面积100亩以上，惠及农户1000余人。规范开展废弃农膜回收利用工作，不断提高村民对废弃农膜回收利用知晓率，减少对环境的二次污染，改善农村人居环境，减少农业面源污染，促进农业生态环境保护和农业可持续发展</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农民专业合作社通过开展年度技术培训、申报市级及以上农民专业合作社示范社等方式，促进农民专业合作社提质增效规范化发展。</w:t>
            </w:r>
          </w:p>
        </w:tc>
      </w:tr>
      <w:tr>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权重</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90"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农民专业合作社培训总人次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新建废弃农膜回收利用网点数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2"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改造建设庄家医院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评定市级农民专业合作社示范社</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培育基层供销社示范社</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改造创建农村综合服务社（含农村综合服务社星级社）</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村级网点回收覆盖率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废弃农膜回收利用率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农民经济收入增长率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受益群众满意度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农村综合服务社覆盖率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回收肥料包装物</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90"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完成下达我区年度废弃农膜回收利用目标任务量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回收废弃农膜</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解决当地人口就业</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购置农业机械数量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个（台、套、件、辆）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正确使用供销合作社标识及回收制度上墙</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hint="default" w:ascii="Times New Roman" w:hAnsi="Times New Roman" w:eastAsia="方正仿宋_GBK" w:cs="Times New Roman"/>
                <w:i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樊丽芬</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18983875021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序号：71</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 xml:space="preserve">局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55"/>
        <w:gridCol w:w="2633"/>
        <w:gridCol w:w="1093"/>
        <w:gridCol w:w="986"/>
        <w:gridCol w:w="866"/>
        <w:gridCol w:w="1148"/>
        <w:gridCol w:w="1194"/>
      </w:tblGrid>
      <w:tr>
        <w:tblPrEx>
          <w:shd w:val="clear" w:color="auto" w:fill="auto"/>
          <w:tblCellMar>
            <w:top w:w="0" w:type="dxa"/>
            <w:left w:w="0" w:type="dxa"/>
            <w:bottom w:w="0" w:type="dxa"/>
            <w:right w:w="0" w:type="dxa"/>
          </w:tblCellMar>
        </w:tblPrEx>
        <w:trPr>
          <w:trHeight w:val="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7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商贸发展专项</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局</w:t>
            </w:r>
          </w:p>
        </w:tc>
      </w:tr>
      <w:tr>
        <w:tblPrEx>
          <w:tblCellMar>
            <w:top w:w="0" w:type="dxa"/>
            <w:left w:w="0" w:type="dxa"/>
            <w:bottom w:w="0" w:type="dxa"/>
            <w:right w:w="0" w:type="dxa"/>
          </w:tblCellMar>
        </w:tblPrEx>
        <w:trPr>
          <w:trHeight w:val="621"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年</w:t>
            </w:r>
            <w:r>
              <w:rPr>
                <w:rFonts w:hint="default" w:ascii="Times New Roman" w:hAnsi="Times New Roman" w:eastAsia="方正黑体_GBK" w:cs="Times New Roman"/>
                <w:b w:val="0"/>
                <w:bCs/>
                <w:i w:val="0"/>
                <w:color w:val="000000"/>
                <w:kern w:val="0"/>
                <w:sz w:val="24"/>
                <w:szCs w:val="24"/>
                <w:u w:val="none"/>
                <w:lang w:val="en-US" w:eastAsia="zh-CN" w:bidi="ar"/>
              </w:rPr>
              <w:t>预算</w:t>
            </w:r>
          </w:p>
        </w:tc>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290</w:t>
            </w:r>
          </w:p>
        </w:tc>
      </w:tr>
      <w:tr>
        <w:tblPrEx>
          <w:tblCellMar>
            <w:top w:w="0" w:type="dxa"/>
            <w:left w:w="0" w:type="dxa"/>
            <w:bottom w:w="0" w:type="dxa"/>
            <w:right w:w="0" w:type="dxa"/>
          </w:tblCellMar>
        </w:tblPrEx>
        <w:trPr>
          <w:trHeight w:val="122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商务行业发展、供销合作社发展、加油站布点进行规划编制；参与全国、全市组织各类商贸会展；快递物流集散中心、城区菜市场改扩建、电商基地等商贸服务体系基础建设；商贸服务业和批发、零售、外经贸等企业商贸物流和城乡商贸流通体系建设；商贸行业扶持发展企业补助或支持等。</w:t>
            </w:r>
          </w:p>
        </w:tc>
      </w:tr>
      <w:tr>
        <w:tblPrEx>
          <w:tblCellMar>
            <w:top w:w="0" w:type="dxa"/>
            <w:left w:w="0" w:type="dxa"/>
            <w:bottom w:w="0" w:type="dxa"/>
            <w:right w:w="0" w:type="dxa"/>
          </w:tblCellMar>
        </w:tblPrEx>
        <w:trPr>
          <w:trHeight w:val="54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国务院关于加快发展服务贸易的若干意见》（国发〔2015〕8号）《国务院办公厅转发国家发展改革委商务部人民银行外交部关于进一步引导和规范境外投资方向指导意见的通知》（国办发〔2017〕74号）《重庆市人民政府关于做好稳外贸稳外资稳外经有关工作的通知》（渝府发〔2018〕50号）《重庆市人民政府关于加快电子商务产业发展的意见》（渝府发〔2019〕17号）《重庆市扶贫开发领导小组办公室关于印发重庆市电子商务扶贫提升行动计划的通知》（渝扶组办发〔2019〕69号）《重庆市人民政府办公厅关于印发重庆市会展业创新提升行动计划（2018—2020年）的通知》（渝府办发〔2019〕36号）《重庆市人民政府关于加快发展生活性服务业促进消费结构升级的实施意见》（渝府办发〔2016〕107号）《重庆供销合作社</w:t>
            </w:r>
            <w:r>
              <w:rPr>
                <w:rFonts w:hint="eastAsia" w:ascii="方正仿宋_GBK" w:hAnsi="方正仿宋_GBK" w:eastAsia="方正仿宋_GBK" w:cs="方正仿宋_GBK"/>
                <w:i w:val="0"/>
                <w:color w:val="000000"/>
                <w:sz w:val="24"/>
                <w:szCs w:val="24"/>
                <w:u w:val="none"/>
              </w:rPr>
              <w:t>“十四五”</w:t>
            </w:r>
            <w:r>
              <w:rPr>
                <w:rFonts w:hint="default" w:ascii="Times New Roman" w:hAnsi="Times New Roman" w:eastAsia="方正仿宋_GBK" w:cs="Times New Roman"/>
                <w:i w:val="0"/>
                <w:color w:val="000000"/>
                <w:sz w:val="24"/>
                <w:szCs w:val="24"/>
                <w:u w:val="none"/>
              </w:rPr>
              <w:t>发展规划编制工作方案》（渝供发〔2020〕16号），《市商务委关于印发重庆市成品油零售加油站布点</w:t>
            </w:r>
            <w:r>
              <w:rPr>
                <w:rFonts w:hint="eastAsia" w:ascii="方正仿宋_GBK" w:hAnsi="方正仿宋_GBK" w:eastAsia="方正仿宋_GBK" w:cs="方正仿宋_GBK"/>
                <w:i w:val="0"/>
                <w:color w:val="000000"/>
                <w:sz w:val="24"/>
                <w:szCs w:val="24"/>
                <w:u w:val="none"/>
              </w:rPr>
              <w:t>“十四五”</w:t>
            </w:r>
            <w:r>
              <w:rPr>
                <w:rFonts w:hint="default" w:ascii="Times New Roman" w:hAnsi="Times New Roman" w:eastAsia="方正仿宋_GBK" w:cs="Times New Roman"/>
                <w:i w:val="0"/>
                <w:color w:val="000000"/>
                <w:sz w:val="24"/>
                <w:szCs w:val="24"/>
                <w:u w:val="none"/>
              </w:rPr>
              <w:t>发展规划编制工作方案的通知》（渝商务〔2020〕7号，《万盛经开区发改局关于做</w:t>
            </w:r>
            <w:r>
              <w:rPr>
                <w:rFonts w:hint="eastAsia" w:ascii="方正仿宋_GBK" w:hAnsi="方正仿宋_GBK" w:eastAsia="方正仿宋_GBK" w:cs="方正仿宋_GBK"/>
                <w:i w:val="0"/>
                <w:color w:val="000000"/>
                <w:sz w:val="24"/>
                <w:szCs w:val="24"/>
                <w:u w:val="none"/>
              </w:rPr>
              <w:t>好“十四五”区</w:t>
            </w:r>
            <w:r>
              <w:rPr>
                <w:rFonts w:hint="default" w:ascii="Times New Roman" w:hAnsi="Times New Roman" w:eastAsia="方正仿宋_GBK" w:cs="Times New Roman"/>
                <w:i w:val="0"/>
                <w:color w:val="000000"/>
                <w:sz w:val="24"/>
                <w:szCs w:val="24"/>
                <w:u w:val="none"/>
              </w:rPr>
              <w:t>级专项规划编制工作的通知》（万盛发改发〔2021〕2号）《国务院关于同意在天津、上海、海南、重庆开展服务业扩大开放综合试点的批复》（国函〔2021〕37号）及商务部《关于印发&lt;重庆市服务业扩大开放综合试点总体方案&gt;的通知（商资发2021年第65号）、商务部等17部门《关于加强县域商业体系建设意见》（商流通发〔2021〕99号）、《关于新开势下推动服务业高质量发展的意见》（渝府发〔2020〕10号）、区管委会《关于新形势下推动服务业高质量发展的意见 》（万盛经开发〔2020〕11号）</w:t>
            </w:r>
          </w:p>
        </w:tc>
      </w:tr>
      <w:tr>
        <w:tblPrEx>
          <w:shd w:val="clear" w:color="auto" w:fill="auto"/>
          <w:tblCellMar>
            <w:top w:w="0" w:type="dxa"/>
            <w:left w:w="0" w:type="dxa"/>
            <w:bottom w:w="0" w:type="dxa"/>
            <w:right w:w="0" w:type="dxa"/>
          </w:tblCellMar>
        </w:tblPrEx>
        <w:trPr>
          <w:trHeight w:val="1548"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项目</w:t>
            </w:r>
            <w:r>
              <w:rPr>
                <w:rFonts w:hint="default" w:ascii="Times New Roman" w:hAnsi="Times New Roman" w:eastAsia="方正黑体_GBK" w:cs="Times New Roman"/>
                <w:b w:val="0"/>
                <w:bCs/>
                <w:i w:val="0"/>
                <w:color w:val="000000"/>
                <w:kern w:val="0"/>
                <w:sz w:val="24"/>
                <w:szCs w:val="24"/>
                <w:u w:val="none"/>
                <w:lang w:val="en-US" w:eastAsia="zh-CN" w:bidi="ar"/>
              </w:rPr>
              <w:t>当年绩效目标</w:t>
            </w:r>
          </w:p>
        </w:tc>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新发展限额以上市场主体28家，新增批零商品销售额2.7亿元，新增住餐营业额1亿元；充分利用“西洽会”大型经贸合作平台作用，更好地展示、推介万盛发展状况和良好的招商引资环境，吸引更多客商来区投资；营造良好的消费环境，培育新的消费热点，推动我区商贸旅游经济新发展。</w:t>
            </w:r>
          </w:p>
        </w:tc>
      </w:tr>
      <w:tr>
        <w:tblPrEx>
          <w:tblCellMar>
            <w:top w:w="0" w:type="dxa"/>
            <w:left w:w="0" w:type="dxa"/>
            <w:bottom w:w="0" w:type="dxa"/>
            <w:right w:w="0" w:type="dxa"/>
          </w:tblCellMar>
        </w:tblPrEx>
        <w:trPr>
          <w:trHeight w:val="396"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测绘加油站数量</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加油站数量</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提供就业人员规模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150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带动当地人均增收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30000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社会消费品零售总额同比增加</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27000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土地出让金收入</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全区住宿和餐饮营业额</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油品应急保供能力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受益群众服务满意度</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促进消费增长率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商务展会场次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场次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发展限额以上市场主体数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家</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举办各类赛事活动场次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举办各类</w:t>
            </w:r>
            <w:r>
              <w:rPr>
                <w:rFonts w:hint="eastAsia" w:ascii="方正仿宋_GBK" w:hAnsi="方正仿宋_GBK" w:eastAsia="方正仿宋_GBK" w:cs="方正仿宋_GBK"/>
                <w:i w:val="0"/>
                <w:iCs w:val="0"/>
                <w:color w:val="000000"/>
                <w:kern w:val="0"/>
                <w:sz w:val="24"/>
                <w:szCs w:val="24"/>
                <w:u w:val="none"/>
                <w:lang w:val="en-US" w:eastAsia="zh-CN" w:bidi="ar"/>
              </w:rPr>
              <w:t>会展次数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：罗媚</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13996603911</w:t>
      </w:r>
    </w:p>
    <w:p>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2</w:t>
      </w:r>
    </w:p>
    <w:p>
      <w:pPr>
        <w:widowControl/>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rPr>
          <w:rFonts w:ascii="Times New Roman" w:hAnsi="Times New Roman"/>
          <w:sz w:val="24"/>
        </w:rPr>
      </w:pPr>
      <w:r>
        <w:rPr>
          <w:rFonts w:ascii="Times New Roman" w:hAnsi="Times New Roman"/>
          <w:sz w:val="24"/>
        </w:rPr>
        <w:t>编制单位：</w:t>
      </w:r>
      <w:r>
        <w:rPr>
          <w:rFonts w:hint="eastAsia" w:ascii="Times New Roman" w:hAnsi="Times New Roman"/>
          <w:sz w:val="24"/>
        </w:rPr>
        <w:t>533-重庆市万盛经济技术开发区应急管理局</w:t>
      </w: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单位：万元</w:t>
      </w:r>
    </w:p>
    <w:tbl>
      <w:tblPr>
        <w:tblStyle w:val="8"/>
        <w:tblW w:w="8875" w:type="dxa"/>
        <w:tblInd w:w="0" w:type="dxa"/>
        <w:tblLayout w:type="fixed"/>
        <w:tblCellMar>
          <w:top w:w="0" w:type="dxa"/>
          <w:left w:w="0" w:type="dxa"/>
          <w:bottom w:w="0" w:type="dxa"/>
          <w:right w:w="0" w:type="dxa"/>
        </w:tblCellMar>
      </w:tblPr>
      <w:tblGrid>
        <w:gridCol w:w="962"/>
        <w:gridCol w:w="2460"/>
        <w:gridCol w:w="1060"/>
        <w:gridCol w:w="1095"/>
        <w:gridCol w:w="874"/>
        <w:gridCol w:w="1108"/>
        <w:gridCol w:w="1316"/>
      </w:tblGrid>
      <w:tr>
        <w:tblPrEx>
          <w:tblCellMar>
            <w:top w:w="0" w:type="dxa"/>
            <w:left w:w="0" w:type="dxa"/>
            <w:bottom w:w="0" w:type="dxa"/>
            <w:right w:w="0" w:type="dxa"/>
          </w:tblCellMar>
        </w:tblPrEx>
        <w:trPr>
          <w:trHeight w:val="933" w:hRule="atLeast"/>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1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自然灾害救灾救助补助项目</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主管</w:t>
            </w:r>
          </w:p>
          <w:p>
            <w:pPr>
              <w:widowControl/>
              <w:spacing w:line="320" w:lineRule="exact"/>
              <w:jc w:val="center"/>
              <w:textAlignment w:val="center"/>
              <w:rPr>
                <w:rFonts w:ascii="Times New Roman" w:hAnsi="Times New Roman"/>
                <w:b/>
                <w:color w:val="000000"/>
                <w:sz w:val="24"/>
              </w:rPr>
            </w:pPr>
            <w:r>
              <w:rPr>
                <w:rFonts w:ascii="Times New Roman" w:hAnsi="Times New Roman" w:eastAsia="方正黑体_GBK"/>
                <w:bCs/>
                <w:color w:val="000000"/>
                <w:kern w:val="0"/>
                <w:sz w:val="24"/>
                <w:lang w:bidi="ar"/>
              </w:rPr>
              <w:t>部门</w:t>
            </w:r>
          </w:p>
        </w:tc>
        <w:tc>
          <w:tcPr>
            <w:tcW w:w="24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auto"/>
              <w:rPr>
                <w:rFonts w:ascii="Times New Roman" w:hAnsi="Times New Roman"/>
                <w:color w:val="000000"/>
                <w:sz w:val="24"/>
              </w:rPr>
            </w:pPr>
            <w:r>
              <w:rPr>
                <w:rFonts w:hint="eastAsia" w:ascii="方正仿宋_GBK"/>
                <w:color w:val="000000"/>
                <w:sz w:val="24"/>
                <w:szCs w:val="24"/>
              </w:rPr>
              <w:t>533-重庆市万盛经济技术开发区应急管理局</w:t>
            </w:r>
          </w:p>
        </w:tc>
      </w:tr>
      <w:tr>
        <w:tblPrEx>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宋体"/>
                <w:color w:val="000000"/>
                <w:sz w:val="24"/>
              </w:rPr>
            </w:pPr>
            <w:r>
              <w:rPr>
                <w:rFonts w:hint="default" w:ascii="Times New Roman" w:hAnsi="Times New Roman" w:eastAsia="宋体" w:cs="Times New Roman"/>
                <w:color w:val="000000"/>
                <w:kern w:val="0"/>
                <w:sz w:val="24"/>
                <w:lang w:bidi="ar"/>
              </w:rPr>
              <w:t>120.00</w:t>
            </w:r>
          </w:p>
        </w:tc>
      </w:tr>
      <w:tr>
        <w:tblPrEx>
          <w:tblCellMar>
            <w:top w:w="0" w:type="dxa"/>
            <w:left w:w="0" w:type="dxa"/>
            <w:bottom w:w="0" w:type="dxa"/>
            <w:right w:w="0" w:type="dxa"/>
          </w:tblCellMar>
        </w:tblPrEx>
        <w:trPr>
          <w:trHeight w:val="1740" w:hRule="atLeast"/>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该项目主要是为做好自然灾害救灾工作中央及市级财政安排用于支持我区地方政府履行自然灾害主体责任，组织开展重大自然灾害抢险救灾和受灾群众救助等工作的上级转移支付的</w:t>
            </w:r>
            <w:r>
              <w:rPr>
                <w:rFonts w:hint="eastAsia" w:ascii="Times New Roman" w:hAnsi="Times New Roman"/>
                <w:kern w:val="0"/>
                <w:sz w:val="24"/>
                <w:lang w:bidi="ar"/>
              </w:rPr>
              <w:t>专项</w:t>
            </w:r>
            <w:r>
              <w:rPr>
                <w:rFonts w:hint="eastAsia" w:ascii="Times New Roman" w:hAnsi="Times New Roman"/>
                <w:color w:val="000000"/>
                <w:kern w:val="0"/>
                <w:sz w:val="24"/>
                <w:lang w:bidi="ar"/>
              </w:rPr>
              <w:t>资金。</w:t>
            </w:r>
          </w:p>
        </w:tc>
      </w:tr>
      <w:tr>
        <w:tblPrEx>
          <w:tblCellMar>
            <w:top w:w="0" w:type="dxa"/>
            <w:left w:w="0" w:type="dxa"/>
            <w:bottom w:w="0" w:type="dxa"/>
            <w:right w:w="0" w:type="dxa"/>
          </w:tblCellMar>
        </w:tblPrEx>
        <w:trPr>
          <w:trHeight w:val="1893" w:hRule="atLeast"/>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hint="eastAsia" w:ascii="Times New Roman" w:hAnsi="Times New Roman"/>
                <w:color w:val="000000"/>
                <w:kern w:val="0"/>
                <w:sz w:val="24"/>
                <w:lang w:bidi="ar"/>
              </w:rPr>
            </w:pPr>
            <w:r>
              <w:rPr>
                <w:rFonts w:hint="eastAsia" w:ascii="Times New Roman" w:hAnsi="Times New Roman"/>
                <w:color w:val="000000"/>
                <w:kern w:val="0"/>
                <w:sz w:val="24"/>
                <w:lang w:bidi="ar"/>
              </w:rPr>
              <w:t>1.《自然灾害救助条例》《国家自然灾害救助应急预案》；</w:t>
            </w:r>
          </w:p>
          <w:p>
            <w:pPr>
              <w:widowControl/>
              <w:spacing w:line="320" w:lineRule="exact"/>
              <w:jc w:val="left"/>
              <w:textAlignment w:val="center"/>
              <w:rPr>
                <w:rFonts w:hint="eastAsia" w:ascii="Times New Roman" w:hAnsi="Times New Roman"/>
                <w:color w:val="000000"/>
                <w:kern w:val="0"/>
                <w:sz w:val="24"/>
                <w:lang w:bidi="ar"/>
              </w:rPr>
            </w:pPr>
            <w:r>
              <w:rPr>
                <w:rFonts w:hint="eastAsia" w:ascii="Times New Roman" w:hAnsi="Times New Roman"/>
                <w:color w:val="000000"/>
                <w:kern w:val="0"/>
                <w:sz w:val="24"/>
                <w:lang w:bidi="ar"/>
              </w:rPr>
              <w:t>2.重庆市财政局重庆市应急管理局关于印发《重庆市自然灾害救灾资金管理暂行办法的通知》（ 渝财规</w:t>
            </w:r>
            <w:r>
              <w:rPr>
                <w:rFonts w:hint="eastAsia" w:ascii="方正仿宋_GBK" w:hAnsi="宋体" w:cs="宋体"/>
                <w:color w:val="000000"/>
                <w:kern w:val="0"/>
                <w:sz w:val="24"/>
                <w:szCs w:val="24"/>
              </w:rPr>
              <w:t>〔2021〕</w:t>
            </w:r>
            <w:r>
              <w:rPr>
                <w:rFonts w:hint="eastAsia" w:ascii="Times New Roman" w:hAnsi="Times New Roman"/>
                <w:color w:val="000000"/>
                <w:kern w:val="0"/>
                <w:sz w:val="24"/>
                <w:lang w:bidi="ar"/>
              </w:rPr>
              <w:t>2号）；</w:t>
            </w:r>
          </w:p>
          <w:p>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3. 《重庆市财政局关于提前下达2023年市级自然灾害救助补助资金的通知》（渝财环</w:t>
            </w:r>
            <w:r>
              <w:rPr>
                <w:rFonts w:hint="eastAsia" w:ascii="方正仿宋_GBK" w:hAnsi="宋体" w:cs="宋体"/>
                <w:color w:val="000000"/>
                <w:kern w:val="0"/>
                <w:sz w:val="24"/>
                <w:szCs w:val="24"/>
              </w:rPr>
              <w:t>〔2022〕</w:t>
            </w:r>
            <w:r>
              <w:rPr>
                <w:rFonts w:hint="eastAsia" w:ascii="Times New Roman" w:hAnsi="Times New Roman"/>
                <w:color w:val="000000"/>
                <w:kern w:val="0"/>
                <w:sz w:val="24"/>
                <w:lang w:bidi="ar"/>
              </w:rPr>
              <w:t>71号）</w:t>
            </w:r>
            <w:r>
              <w:rPr>
                <w:rFonts w:hint="eastAsia" w:ascii="Times New Roman" w:hAnsi="Times New Roman"/>
                <w:color w:val="000000"/>
                <w:kern w:val="0"/>
                <w:sz w:val="24"/>
                <w:lang w:eastAsia="zh-CN" w:bidi="ar"/>
              </w:rPr>
              <w:t>。</w:t>
            </w:r>
          </w:p>
        </w:tc>
      </w:tr>
      <w:tr>
        <w:tblPrEx>
          <w:tblCellMar>
            <w:top w:w="0" w:type="dxa"/>
            <w:left w:w="0" w:type="dxa"/>
            <w:bottom w:w="0" w:type="dxa"/>
            <w:right w:w="0" w:type="dxa"/>
          </w:tblCellMar>
        </w:tblPrEx>
        <w:trPr>
          <w:trHeight w:val="1326" w:hRule="atLeast"/>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宋体" w:hAnsi="宋体" w:eastAsia="宋体" w:cs="宋体"/>
                <w:color w:val="000000"/>
                <w:sz w:val="24"/>
              </w:rPr>
            </w:pPr>
            <w:r>
              <w:rPr>
                <w:rFonts w:hint="eastAsia" w:ascii="Times New Roman" w:hAnsi="Times New Roman"/>
                <w:color w:val="000000"/>
                <w:kern w:val="0"/>
                <w:sz w:val="24"/>
                <w:lang w:bidi="ar"/>
              </w:rPr>
              <w:t>按照《自然灾害救助条例》和《自然灾害救灾资金管理暂行办法》的规定,统筹做好我区自然灾害抢险救灾和受灾群众的应急救助、过渡期救助、冬春生活救助等，确保受灾群众的基本生活救助保障，维护社会稳定。</w:t>
            </w:r>
          </w:p>
        </w:tc>
      </w:tr>
      <w:tr>
        <w:tblPrEx>
          <w:tblCellMar>
            <w:top w:w="0" w:type="dxa"/>
            <w:left w:w="0" w:type="dxa"/>
            <w:bottom w:w="0" w:type="dxa"/>
            <w:right w:w="0" w:type="dxa"/>
          </w:tblCellMar>
        </w:tblPrEx>
        <w:trPr>
          <w:trHeight w:val="396" w:hRule="atLeast"/>
        </w:trPr>
        <w:tc>
          <w:tcPr>
            <w:tcW w:w="9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指标名称</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指标权重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指标性质</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指标值</w:t>
            </w: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计量单位</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是否核心</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rPr>
                <w:rFonts w:ascii="Times New Roman" w:hAnsi="Times New Roman"/>
                <w:b/>
                <w:color w:val="000000"/>
                <w:sz w:val="24"/>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救助群众覆盖面</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35</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宋体"/>
                <w:color w:val="000000"/>
                <w:sz w:val="24"/>
              </w:rPr>
            </w:pPr>
            <w:r>
              <w:rPr>
                <w:rFonts w:hint="eastAsia" w:ascii="Times New Roman" w:hAnsi="Times New Roman" w:eastAsia="宋体"/>
                <w:color w:val="000000"/>
                <w:kern w:val="0"/>
                <w:sz w:val="24"/>
                <w:lang w:bidi="ar"/>
              </w:rPr>
              <w:t>100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rPr>
                <w:rFonts w:ascii="Times New Roman" w:hAnsi="Times New Roman"/>
                <w:b/>
                <w:color w:val="000000"/>
                <w:sz w:val="24"/>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救灾资金下拨率</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30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宋体"/>
                <w:color w:val="000000"/>
                <w:sz w:val="24"/>
              </w:rPr>
            </w:pPr>
            <w:r>
              <w:rPr>
                <w:rFonts w:hint="eastAsia" w:ascii="Times New Roman" w:hAnsi="Times New Roman" w:eastAsia="宋体"/>
                <w:color w:val="000000"/>
                <w:kern w:val="0"/>
                <w:sz w:val="24"/>
                <w:lang w:bidi="ar"/>
              </w:rPr>
              <w:t>100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rPr>
                <w:rFonts w:ascii="Times New Roman" w:hAnsi="Times New Roman"/>
                <w:b/>
                <w:color w:val="000000"/>
                <w:sz w:val="24"/>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sz w:val="24"/>
              </w:rPr>
              <w:t>救灾资金发放至救助对象所需时间</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1</w:t>
            </w:r>
            <w:r>
              <w:rPr>
                <w:rFonts w:ascii="Times New Roman" w:hAnsi="Times New Roman"/>
                <w:color w:val="000000"/>
                <w:kern w:val="0"/>
                <w:sz w:val="24"/>
                <w:lang w:bidi="ar"/>
              </w:rPr>
              <w:t>5</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Times New Roman" w:hAnsi="Times New Roman" w:eastAsia="方正仿宋_GBK"/>
                <w:color w:val="000000"/>
                <w:sz w:val="24"/>
                <w:lang w:eastAsia="zh-CN"/>
              </w:rPr>
            </w:pPr>
            <w:r>
              <w:rPr>
                <w:rFonts w:hint="eastAsia" w:ascii="Times New Roman" w:hAnsi="Times New Roman"/>
                <w:color w:val="000000"/>
                <w:sz w:val="24"/>
                <w:lang w:eastAsia="zh-CN"/>
              </w:rPr>
              <w:t>≤</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宋体"/>
                <w:color w:val="000000"/>
                <w:sz w:val="24"/>
              </w:rPr>
            </w:pPr>
            <w:r>
              <w:rPr>
                <w:rFonts w:hint="eastAsia" w:ascii="Times New Roman" w:hAnsi="Times New Roman" w:eastAsia="宋体"/>
                <w:color w:val="000000"/>
                <w:kern w:val="0"/>
                <w:sz w:val="24"/>
                <w:lang w:bidi="ar"/>
              </w:rPr>
              <w:t>10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日</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是</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rPr>
                <w:rFonts w:ascii="Times New Roman" w:hAnsi="Times New Roman"/>
                <w:b/>
                <w:color w:val="000000"/>
                <w:sz w:val="24"/>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sz w:val="24"/>
              </w:rPr>
              <w:t>救灾物资发放至救助对象所需时间</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10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Times New Roman" w:hAnsi="Times New Roman" w:eastAsia="方正仿宋_GBK"/>
                <w:color w:val="000000"/>
                <w:sz w:val="24"/>
                <w:lang w:eastAsia="zh-CN"/>
              </w:rPr>
            </w:pPr>
            <w:r>
              <w:rPr>
                <w:rFonts w:hint="eastAsia" w:ascii="Times New Roman" w:hAnsi="Times New Roman"/>
                <w:color w:val="000000"/>
                <w:sz w:val="24"/>
                <w:lang w:eastAsia="zh-CN"/>
              </w:rPr>
              <w:t>≤</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宋体"/>
                <w:color w:val="000000"/>
                <w:sz w:val="24"/>
              </w:rPr>
            </w:pPr>
            <w:r>
              <w:rPr>
                <w:rFonts w:hint="eastAsia" w:ascii="Times New Roman" w:hAnsi="Times New Roman" w:eastAsia="宋体"/>
                <w:color w:val="000000"/>
                <w:kern w:val="0"/>
                <w:sz w:val="24"/>
                <w:lang w:bidi="ar"/>
              </w:rPr>
              <w:t>2</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日</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否</w:t>
            </w:r>
          </w:p>
        </w:tc>
      </w:tr>
      <w:tr>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rPr>
                <w:rFonts w:ascii="Times New Roman" w:hAnsi="Times New Roman"/>
                <w:b/>
                <w:color w:val="000000"/>
                <w:sz w:val="24"/>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受灾群众投诉率</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10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Times New Roman" w:hAnsi="Times New Roman" w:eastAsia="方正仿宋_GBK"/>
                <w:color w:val="000000"/>
                <w:sz w:val="24"/>
                <w:lang w:eastAsia="zh-CN"/>
              </w:rPr>
            </w:pPr>
            <w:r>
              <w:rPr>
                <w:rFonts w:hint="eastAsia" w:ascii="Times New Roman" w:hAnsi="Times New Roman"/>
                <w:color w:val="000000"/>
                <w:sz w:val="24"/>
                <w:lang w:eastAsia="zh-CN"/>
              </w:rPr>
              <w:t>≤</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eastAsia="宋体"/>
                <w:color w:val="000000"/>
                <w:sz w:val="24"/>
              </w:rPr>
            </w:pPr>
            <w:r>
              <w:rPr>
                <w:rFonts w:hint="eastAsia" w:ascii="Times New Roman" w:hAnsi="Times New Roman" w:eastAsia="宋体"/>
                <w:color w:val="000000"/>
                <w:kern w:val="0"/>
                <w:sz w:val="24"/>
                <w:lang w:bidi="ar"/>
              </w:rPr>
              <w:t>1</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否</w:t>
            </w:r>
          </w:p>
        </w:tc>
      </w:tr>
    </w:tbl>
    <w:p>
      <w:pPr>
        <w:spacing w:line="240" w:lineRule="auto"/>
        <w:ind w:firstLine="0" w:firstLineChars="0"/>
        <w:rPr>
          <w:rFonts w:ascii="Times New Roman" w:hAnsi="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sz w:val="24"/>
        </w:rPr>
        <w:t>联系人</w:t>
      </w:r>
      <w:r>
        <w:rPr>
          <w:rFonts w:hint="eastAsia" w:ascii="Times New Roman" w:hAnsi="Times New Roman"/>
          <w:sz w:val="24"/>
          <w:lang w:eastAsia="zh-CN"/>
        </w:rPr>
        <w:t>：</w:t>
      </w:r>
      <w:r>
        <w:rPr>
          <w:rFonts w:hint="eastAsia" w:ascii="Times New Roman" w:hAnsi="Times New Roman"/>
          <w:sz w:val="24"/>
        </w:rPr>
        <w:t xml:space="preserve"> 李远其</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联系电话：13638328777</w:t>
      </w:r>
    </w:p>
    <w:p>
      <w:pPr>
        <w:spacing w:line="594" w:lineRule="exact"/>
        <w:jc w:val="lef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3</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rPr>
          <w:rFonts w:hint="eastAsia" w:ascii="Times New Roman" w:hAnsi="Times New Roman"/>
          <w:sz w:val="24"/>
        </w:rPr>
      </w:pPr>
      <w:r>
        <w:rPr>
          <w:rFonts w:ascii="Times New Roman" w:hAnsi="Times New Roman"/>
          <w:sz w:val="24"/>
        </w:rPr>
        <w:t>编制单位：</w:t>
      </w:r>
      <w:r>
        <w:rPr>
          <w:rFonts w:hint="eastAsia" w:ascii="Times New Roman" w:hAnsi="Times New Roman"/>
          <w:sz w:val="24"/>
        </w:rPr>
        <w:t>533-重庆市万盛经济技术开发区应急管理局</w:t>
      </w:r>
      <w:r>
        <w:rPr>
          <w:rFonts w:ascii="Times New Roman" w:hAnsi="Times New Roman"/>
          <w:sz w:val="24"/>
        </w:rPr>
        <w:t xml:space="preserve">  </w:t>
      </w: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hint="eastAsia" w:ascii="Times New Roman" w:hAnsi="Times New Roman"/>
          <w:sz w:val="24"/>
        </w:rPr>
        <w:t xml:space="preserve">     </w:t>
      </w:r>
      <w:r>
        <w:rPr>
          <w:rFonts w:ascii="Times New Roman" w:hAnsi="Times New Roman"/>
          <w:sz w:val="24"/>
        </w:rPr>
        <w:t xml:space="preserve"> 单位：万元</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3184"/>
        <w:gridCol w:w="279"/>
        <w:gridCol w:w="577"/>
        <w:gridCol w:w="365"/>
        <w:gridCol w:w="838"/>
        <w:gridCol w:w="1052"/>
        <w:gridCol w:w="898"/>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981" w:type="dxa"/>
            <w:tcBorders>
              <w:tl2br w:val="nil"/>
              <w:tr2bl w:val="nil"/>
            </w:tcBorders>
            <w:noWrap w:val="0"/>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463"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安全应急发展项目</w:t>
            </w:r>
          </w:p>
        </w:tc>
        <w:tc>
          <w:tcPr>
            <w:tcW w:w="942" w:type="dxa"/>
            <w:gridSpan w:val="2"/>
            <w:tcBorders>
              <w:tl2br w:val="nil"/>
              <w:tr2bl w:val="nil"/>
            </w:tcBorders>
            <w:noWrap/>
            <w:vAlign w:val="center"/>
          </w:tcPr>
          <w:p>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主管</w:t>
            </w:r>
          </w:p>
          <w:p>
            <w:pPr>
              <w:widowControl/>
              <w:spacing w:line="320" w:lineRule="exact"/>
              <w:jc w:val="center"/>
              <w:rPr>
                <w:rFonts w:hint="eastAsia" w:ascii="方正仿宋_GBK" w:hAnsi="宋体" w:cs="宋体"/>
                <w:color w:val="000000"/>
                <w:kern w:val="0"/>
                <w:sz w:val="24"/>
                <w:szCs w:val="24"/>
              </w:rPr>
            </w:pPr>
            <w:r>
              <w:rPr>
                <w:rFonts w:ascii="Times New Roman" w:hAnsi="Times New Roman" w:eastAsia="方正黑体_GBK"/>
                <w:bCs/>
                <w:color w:val="000000"/>
                <w:kern w:val="0"/>
                <w:sz w:val="24"/>
                <w:lang w:bidi="ar"/>
              </w:rPr>
              <w:t>部门</w:t>
            </w:r>
          </w:p>
        </w:tc>
        <w:tc>
          <w:tcPr>
            <w:tcW w:w="3675" w:type="dxa"/>
            <w:gridSpan w:val="4"/>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533-重庆市万盛经济技术开发区应急管理局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981" w:type="dxa"/>
            <w:tcBorders>
              <w:tl2br w:val="nil"/>
              <w:tr2bl w:val="nil"/>
            </w:tcBorders>
            <w:noWrap w:val="0"/>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80" w:type="dxa"/>
            <w:gridSpan w:val="8"/>
            <w:tcBorders>
              <w:tl2br w:val="nil"/>
              <w:tr2bl w:val="nil"/>
            </w:tcBorders>
            <w:noWrap w:val="0"/>
            <w:vAlign w:val="center"/>
          </w:tcPr>
          <w:p>
            <w:pPr>
              <w:widowControl/>
              <w:spacing w:line="320" w:lineRule="exact"/>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4" w:hRule="atLeast"/>
        </w:trPr>
        <w:tc>
          <w:tcPr>
            <w:tcW w:w="981" w:type="dxa"/>
            <w:tcBorders>
              <w:tl2br w:val="nil"/>
              <w:tr2bl w:val="nil"/>
            </w:tcBorders>
            <w:noWrap w:val="0"/>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80" w:type="dxa"/>
            <w:gridSpan w:val="8"/>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根据《安全生产法》、《重庆市安全生产条例》、《重庆市突发事件应对条例》等有关法律法规和市、区关于应急管理工作重要部署，设立区应急发展专项资金。主要用于全区公共安全及应急体系建设、宣传教育、抢险救援、隐患治理、应急演练、信息化建设等工作，不断改善安全生产基本面，提高应急救援能力，构建责任体系严密、法制措施严格、体制机制有效、基础保障有力、系统治理完善的安全生产与应急管理新格局，提升全区安全生产与应急管理整体水平，为全区经济社会发展提供坚强有力的安全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981" w:type="dxa"/>
            <w:tcBorders>
              <w:tl2br w:val="nil"/>
              <w:tr2bl w:val="nil"/>
            </w:tcBorders>
            <w:noWrap w:val="0"/>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80" w:type="dxa"/>
            <w:gridSpan w:val="8"/>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《中华人民共和国安全生产法》；《重庆市安全生产条例》《重庆市突发事件应对条例》《中共中央国务院关于推进安全生产领域改革发展的意见》</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中发〔2016〕32号）《中共重庆市委重庆市人民政府关于推进安全生产领域改革发展的实施意见》（渝委发〔2017〕15号）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981" w:type="dxa"/>
            <w:tcBorders>
              <w:tl2br w:val="nil"/>
              <w:tr2bl w:val="nil"/>
            </w:tcBorders>
            <w:noWrap w:val="0"/>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80" w:type="dxa"/>
            <w:gridSpan w:val="8"/>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通过开展应急管理综合应用平台建设、监管执法、应急指挥等系统建设；开展应急管理系统新进人员技能培训和在岗人员能力提升培训；通过安全生产月、报纸、电视、微信等形式开展安全宣传教育，普及安全、应急避险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81" w:type="dxa"/>
            <w:vMerge w:val="restart"/>
            <w:tcBorders>
              <w:tl2br w:val="nil"/>
              <w:tr2bl w:val="nil"/>
            </w:tcBorders>
            <w:noWrap w:val="0"/>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184" w:type="dxa"/>
            <w:tcBorders>
              <w:tl2br w:val="nil"/>
              <w:tr2bl w:val="nil"/>
            </w:tcBorders>
            <w:noWrap w:val="0"/>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56" w:type="dxa"/>
            <w:gridSpan w:val="2"/>
            <w:tcBorders>
              <w:tl2br w:val="nil"/>
              <w:tr2bl w:val="nil"/>
            </w:tcBorders>
            <w:noWrap w:val="0"/>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1203" w:type="dxa"/>
            <w:gridSpan w:val="2"/>
            <w:tcBorders>
              <w:tl2br w:val="nil"/>
              <w:tr2bl w:val="nil"/>
            </w:tcBorders>
            <w:noWrap w:val="0"/>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052" w:type="dxa"/>
            <w:tcBorders>
              <w:tl2br w:val="nil"/>
              <w:tr2bl w:val="nil"/>
            </w:tcBorders>
            <w:noWrap w:val="0"/>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898" w:type="dxa"/>
            <w:tcBorders>
              <w:tl2br w:val="nil"/>
              <w:tr2bl w:val="nil"/>
            </w:tcBorders>
            <w:noWrap w:val="0"/>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887" w:type="dxa"/>
            <w:tcBorders>
              <w:tl2br w:val="nil"/>
              <w:tr2bl w:val="nil"/>
            </w:tcBorders>
            <w:noWrap w:val="0"/>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安全生产亡人控制指标</w:t>
            </w:r>
          </w:p>
        </w:tc>
        <w:tc>
          <w:tcPr>
            <w:tcW w:w="856"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1203" w:type="dxa"/>
            <w:gridSpan w:val="2"/>
            <w:tcBorders>
              <w:tl2br w:val="nil"/>
              <w:tr2bl w:val="nil"/>
            </w:tcBorders>
            <w:noWrap/>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052" w:type="dxa"/>
            <w:tcBorders>
              <w:tl2br w:val="nil"/>
              <w:tr2bl w:val="nil"/>
            </w:tcBorders>
            <w:noWrap/>
            <w:vAlign w:val="center"/>
          </w:tcPr>
          <w:p>
            <w:pPr>
              <w:widowControl/>
              <w:spacing w:line="32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13</w:t>
            </w:r>
          </w:p>
        </w:tc>
        <w:tc>
          <w:tcPr>
            <w:tcW w:w="898"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人</w:t>
            </w:r>
          </w:p>
        </w:tc>
        <w:tc>
          <w:tcPr>
            <w:tcW w:w="887"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重特大事故起数</w:t>
            </w:r>
          </w:p>
        </w:tc>
        <w:tc>
          <w:tcPr>
            <w:tcW w:w="856"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15</w:t>
            </w:r>
          </w:p>
        </w:tc>
        <w:tc>
          <w:tcPr>
            <w:tcW w:w="1203"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52" w:type="dxa"/>
            <w:tcBorders>
              <w:tl2br w:val="nil"/>
              <w:tr2bl w:val="nil"/>
            </w:tcBorders>
            <w:noWrap/>
            <w:vAlign w:val="center"/>
          </w:tcPr>
          <w:p>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0</w:t>
            </w:r>
          </w:p>
        </w:tc>
        <w:tc>
          <w:tcPr>
            <w:tcW w:w="898"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较大安全生产事故控制数</w:t>
            </w:r>
          </w:p>
        </w:tc>
        <w:tc>
          <w:tcPr>
            <w:tcW w:w="856"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15</w:t>
            </w:r>
          </w:p>
        </w:tc>
        <w:tc>
          <w:tcPr>
            <w:tcW w:w="1203" w:type="dxa"/>
            <w:gridSpan w:val="2"/>
            <w:tcBorders>
              <w:tl2br w:val="nil"/>
              <w:tr2bl w:val="nil"/>
            </w:tcBorders>
            <w:noWrap/>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052" w:type="dxa"/>
            <w:tcBorders>
              <w:tl2br w:val="nil"/>
              <w:tr2bl w:val="nil"/>
            </w:tcBorders>
            <w:noWrap/>
            <w:vAlign w:val="center"/>
          </w:tcPr>
          <w:p>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0</w:t>
            </w:r>
          </w:p>
        </w:tc>
        <w:tc>
          <w:tcPr>
            <w:tcW w:w="898"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起</w:t>
            </w:r>
          </w:p>
        </w:tc>
        <w:tc>
          <w:tcPr>
            <w:tcW w:w="887"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exact"/>
        </w:trPr>
        <w:tc>
          <w:tcPr>
            <w:tcW w:w="981" w:type="dxa"/>
            <w:vMerge w:val="continue"/>
            <w:tcBorders>
              <w:tl2br w:val="nil"/>
              <w:tr2bl w:val="nil"/>
            </w:tcBorders>
            <w:noWrap w:val="0"/>
            <w:vAlign w:val="center"/>
          </w:tcPr>
          <w:p>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各类安全生产事故死亡人数与上年同比下降幅度</w:t>
            </w:r>
          </w:p>
        </w:tc>
        <w:tc>
          <w:tcPr>
            <w:tcW w:w="856"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15</w:t>
            </w:r>
          </w:p>
        </w:tc>
        <w:tc>
          <w:tcPr>
            <w:tcW w:w="1203" w:type="dxa"/>
            <w:gridSpan w:val="2"/>
            <w:tcBorders>
              <w:tl2br w:val="nil"/>
              <w:tr2bl w:val="nil"/>
            </w:tcBorders>
            <w:noWrap/>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052" w:type="dxa"/>
            <w:tcBorders>
              <w:tl2br w:val="nil"/>
              <w:tr2bl w:val="nil"/>
            </w:tcBorders>
            <w:noWrap/>
            <w:vAlign w:val="center"/>
          </w:tcPr>
          <w:p>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5</w:t>
            </w:r>
          </w:p>
        </w:tc>
        <w:tc>
          <w:tcPr>
            <w:tcW w:w="898"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重大安全隐患整治率</w:t>
            </w:r>
          </w:p>
        </w:tc>
        <w:tc>
          <w:tcPr>
            <w:tcW w:w="856"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1203"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52" w:type="dxa"/>
            <w:tcBorders>
              <w:tl2br w:val="nil"/>
              <w:tr2bl w:val="nil"/>
            </w:tcBorders>
            <w:noWrap/>
            <w:vAlign w:val="center"/>
          </w:tcPr>
          <w:p>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100</w:t>
            </w:r>
          </w:p>
        </w:tc>
        <w:tc>
          <w:tcPr>
            <w:tcW w:w="898"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安全监管能力建设达标率</w:t>
            </w:r>
          </w:p>
        </w:tc>
        <w:tc>
          <w:tcPr>
            <w:tcW w:w="856"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1203" w:type="dxa"/>
            <w:gridSpan w:val="2"/>
            <w:tcBorders>
              <w:tl2br w:val="nil"/>
              <w:tr2bl w:val="nil"/>
            </w:tcBorders>
            <w:noWrap/>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052" w:type="dxa"/>
            <w:tcBorders>
              <w:tl2br w:val="nil"/>
              <w:tr2bl w:val="nil"/>
            </w:tcBorders>
            <w:noWrap/>
            <w:vAlign w:val="center"/>
          </w:tcPr>
          <w:p>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95</w:t>
            </w:r>
          </w:p>
        </w:tc>
        <w:tc>
          <w:tcPr>
            <w:tcW w:w="898"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应急救援处置率</w:t>
            </w:r>
          </w:p>
        </w:tc>
        <w:tc>
          <w:tcPr>
            <w:tcW w:w="856"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1203"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52" w:type="dxa"/>
            <w:tcBorders>
              <w:tl2br w:val="nil"/>
              <w:tr2bl w:val="nil"/>
            </w:tcBorders>
            <w:noWrap/>
            <w:vAlign w:val="center"/>
          </w:tcPr>
          <w:p>
            <w:pPr>
              <w:widowControl/>
              <w:spacing w:line="32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100</w:t>
            </w:r>
          </w:p>
        </w:tc>
        <w:tc>
          <w:tcPr>
            <w:tcW w:w="898"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公众满意度</w:t>
            </w:r>
          </w:p>
        </w:tc>
        <w:tc>
          <w:tcPr>
            <w:tcW w:w="856" w:type="dxa"/>
            <w:gridSpan w:val="2"/>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1203" w:type="dxa"/>
            <w:gridSpan w:val="2"/>
            <w:tcBorders>
              <w:tl2br w:val="nil"/>
              <w:tr2bl w:val="nil"/>
            </w:tcBorders>
            <w:noWrap/>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052" w:type="dxa"/>
            <w:tcBorders>
              <w:tl2br w:val="nil"/>
              <w:tr2bl w:val="nil"/>
            </w:tcBorders>
            <w:noWrap/>
            <w:vAlign w:val="center"/>
          </w:tcPr>
          <w:p>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98</w:t>
            </w:r>
          </w:p>
        </w:tc>
        <w:tc>
          <w:tcPr>
            <w:tcW w:w="898"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sz w:val="24"/>
        </w:rPr>
        <w:t>联系人</w:t>
      </w:r>
      <w:r>
        <w:rPr>
          <w:rFonts w:hint="eastAsia" w:ascii="Times New Roman" w:hAnsi="Times New Roman"/>
          <w:sz w:val="24"/>
          <w:lang w:eastAsia="zh-CN"/>
        </w:rPr>
        <w:t>：</w:t>
      </w:r>
      <w:r>
        <w:rPr>
          <w:rFonts w:hint="eastAsia" w:ascii="Times New Roman" w:hAnsi="Times New Roman"/>
          <w:sz w:val="24"/>
        </w:rPr>
        <w:t>李远其</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联系电话：13638328777</w:t>
      </w:r>
    </w:p>
    <w:p>
      <w:pPr>
        <w:spacing w:line="594" w:lineRule="exact"/>
        <w:jc w:val="lef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4</w:t>
      </w:r>
    </w:p>
    <w:p>
      <w:pPr>
        <w:spacing w:line="594" w:lineRule="exact"/>
        <w:jc w:val="center"/>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编制单位：543-重庆市万盛经济技术开发区国有资产管理中心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04"/>
        <w:gridCol w:w="3314"/>
        <w:gridCol w:w="201"/>
        <w:gridCol w:w="495"/>
        <w:gridCol w:w="663"/>
        <w:gridCol w:w="874"/>
        <w:gridCol w:w="1108"/>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0" w:hRule="atLeast"/>
        </w:trPr>
        <w:tc>
          <w:tcPr>
            <w:tcW w:w="9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3515"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国企发展改革专项</w:t>
            </w:r>
          </w:p>
        </w:tc>
        <w:tc>
          <w:tcPr>
            <w:tcW w:w="1158" w:type="dxa"/>
            <w:gridSpan w:val="2"/>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000000"/>
                <w:sz w:val="24"/>
                <w:szCs w:val="24"/>
                <w:u w:val="none"/>
                <w:lang w:val="en-US" w:eastAsia="zh-CN"/>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3298"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543-重庆市万盛经济技术开发区国有资产管理中心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年</w:t>
            </w:r>
            <w:r>
              <w:rPr>
                <w:rFonts w:hint="default" w:ascii="Times New Roman" w:hAnsi="Times New Roman" w:eastAsia="方正黑体_GBK" w:cs="Times New Roman"/>
                <w:b w:val="0"/>
                <w:bCs/>
                <w:i w:val="0"/>
                <w:color w:val="000000"/>
                <w:kern w:val="0"/>
                <w:sz w:val="24"/>
                <w:szCs w:val="24"/>
                <w:u w:val="none"/>
                <w:lang w:val="en-US" w:eastAsia="zh-CN" w:bidi="ar"/>
              </w:rPr>
              <w:t>预算</w:t>
            </w:r>
          </w:p>
        </w:tc>
        <w:tc>
          <w:tcPr>
            <w:tcW w:w="7971"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9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加强现代企业制度建设，推进国有企业布局优化和结构调整，积极稳妥推进混合所有制改革，健全国有企业市场化经营机制，形成以管资本为主的国有资产监管体制，切实防范重大风险，分类推动国有企业改革和</w:t>
            </w:r>
            <w:r>
              <w:rPr>
                <w:rFonts w:hint="eastAsia" w:ascii="方正仿宋_GBK" w:hAnsi="方正仿宋_GBK" w:eastAsia="方正仿宋_GBK" w:cs="方正仿宋_GBK"/>
                <w:i w:val="0"/>
                <w:color w:val="000000"/>
                <w:sz w:val="24"/>
                <w:szCs w:val="24"/>
                <w:u w:val="none"/>
              </w:rPr>
              <w:t>“</w:t>
            </w:r>
            <w:r>
              <w:rPr>
                <w:rFonts w:hint="default" w:ascii="Times New Roman" w:hAnsi="Times New Roman" w:eastAsia="方正仿宋_GBK" w:cs="Times New Roman"/>
                <w:i w:val="0"/>
                <w:color w:val="000000"/>
                <w:sz w:val="24"/>
                <w:szCs w:val="24"/>
                <w:u w:val="none"/>
              </w:rPr>
              <w:t>一企一策</w:t>
            </w:r>
            <w:r>
              <w:rPr>
                <w:rFonts w:hint="eastAsia" w:ascii="方正仿宋_GBK" w:hAnsi="方正仿宋_GBK" w:eastAsia="方正仿宋_GBK" w:cs="方正仿宋_GBK"/>
                <w:i w:val="0"/>
                <w:color w:val="000000"/>
                <w:sz w:val="24"/>
                <w:szCs w:val="24"/>
                <w:u w:val="none"/>
              </w:rPr>
              <w:t>”</w:t>
            </w:r>
            <w:r>
              <w:rPr>
                <w:rFonts w:hint="default" w:ascii="Times New Roman" w:hAnsi="Times New Roman" w:eastAsia="方正仿宋_GBK" w:cs="Times New Roman"/>
                <w:i w:val="0"/>
                <w:color w:val="000000"/>
                <w:sz w:val="24"/>
                <w:szCs w:val="24"/>
                <w:u w:val="none"/>
              </w:rPr>
              <w:t>改革；推进完善薪酬管理体系，强化企业业绩考核；加强强国企债务管控等。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9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《重庆市国有资产监督管理委员会关于开展重庆市国资系统“十四五”规划编制工作的通知》（渝国资〔2019〕626号）</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《重庆市万盛经开区区属国有企业负责人经营业绩考核办法》（万盛经开办发〔2019〕40号）</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《重庆市万盛经开区区属国有重点企业违规经营投资责任追究实施办法（试行）》万盛经开办发〔2020〕46号。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0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项目</w:t>
            </w:r>
            <w:r>
              <w:rPr>
                <w:rFonts w:hint="default" w:ascii="Times New Roman" w:hAnsi="Times New Roman" w:eastAsia="方正黑体_GBK" w:cs="Times New Roman"/>
                <w:b w:val="0"/>
                <w:bCs/>
                <w:i w:val="0"/>
                <w:color w:val="000000"/>
                <w:kern w:val="0"/>
                <w:sz w:val="24"/>
                <w:szCs w:val="24"/>
                <w:u w:val="none"/>
                <w:lang w:val="en-US" w:eastAsia="zh-CN" w:bidi="ar"/>
              </w:rPr>
              <w:t>当年绩效目标</w:t>
            </w:r>
          </w:p>
        </w:tc>
        <w:tc>
          <w:tcPr>
            <w:tcW w:w="7971" w:type="dxa"/>
            <w:gridSpan w:val="7"/>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完成区属国有3+3重点企业（含各级子企业30余户）的经营业绩考核，真实准确完整客观的反映企业经营状况，年度经营业绩指标完成情况；对需要处置的资产进行市场评估作价，挂牌交易相关资产，上缴相关资产处置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90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331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696"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66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7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绩效运行监控率</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方正仿宋_GBK" w:hAnsi="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检查对象数量</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规划编制资产数量</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方正仿宋_GBK" w:hAnsi="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185</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服务对象满意度</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重点企业企业项目实施覆盖率</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方正仿宋_GBK" w:hAnsi="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问题整改落实率</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项目绩效自评覆盖率</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预决算信息公开合规率</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项目实施影响结果年限</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评估报告单位成本</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万元</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审计报告单位成本</w:t>
            </w:r>
          </w:p>
        </w:tc>
        <w:tc>
          <w:tcPr>
            <w:tcW w:w="696"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万元</w:t>
            </w:r>
          </w:p>
        </w:tc>
        <w:tc>
          <w:tcPr>
            <w:tcW w:w="131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犹明超</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48282416</w:t>
      </w:r>
    </w:p>
    <w:p>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5</w:t>
      </w:r>
    </w:p>
    <w:p>
      <w:pPr>
        <w:spacing w:line="594"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631-重庆市万盛经济技术开发区水利局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8"/>
        <w:tblW w:w="9061" w:type="dxa"/>
        <w:tblInd w:w="0" w:type="dxa"/>
        <w:tblLayout w:type="fixed"/>
        <w:tblCellMar>
          <w:top w:w="0" w:type="dxa"/>
          <w:left w:w="108" w:type="dxa"/>
          <w:bottom w:w="0" w:type="dxa"/>
          <w:right w:w="108" w:type="dxa"/>
        </w:tblCellMar>
      </w:tblPr>
      <w:tblGrid>
        <w:gridCol w:w="951"/>
        <w:gridCol w:w="3787"/>
        <w:gridCol w:w="828"/>
        <w:gridCol w:w="708"/>
        <w:gridCol w:w="1030"/>
        <w:gridCol w:w="1"/>
        <w:gridCol w:w="749"/>
        <w:gridCol w:w="1007"/>
      </w:tblGrid>
      <w:tr>
        <w:tblPrEx>
          <w:tblCellMar>
            <w:top w:w="0" w:type="dxa"/>
            <w:left w:w="108" w:type="dxa"/>
            <w:bottom w:w="0" w:type="dxa"/>
            <w:right w:w="108" w:type="dxa"/>
          </w:tblCellMar>
        </w:tblPrEx>
        <w:trPr>
          <w:trHeight w:val="6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532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水利基础设施及防治工程建设专项</w:t>
            </w:r>
          </w:p>
        </w:tc>
        <w:tc>
          <w:tcPr>
            <w:tcW w:w="103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highlight w:val="none"/>
              </w:rPr>
            </w:pPr>
            <w:r>
              <w:rPr>
                <w:rFonts w:hint="eastAsia" w:ascii="方正黑体_GBK" w:hAnsi="方正黑体_GBK" w:eastAsia="方正黑体_GBK" w:cs="方正黑体_GBK"/>
                <w:b w:val="0"/>
                <w:bCs w:val="0"/>
                <w:color w:val="000000"/>
                <w:kern w:val="0"/>
                <w:sz w:val="24"/>
                <w:highlight w:val="none"/>
              </w:rPr>
              <w:t>主管</w:t>
            </w:r>
          </w:p>
          <w:p>
            <w:pPr>
              <w:widowControl/>
              <w:spacing w:line="320" w:lineRule="exact"/>
              <w:jc w:val="center"/>
              <w:rPr>
                <w:rFonts w:ascii="方正仿宋_GBK" w:hAnsi="宋体" w:cs="宋体"/>
                <w:b/>
                <w:bCs/>
                <w:color w:val="000000"/>
                <w:kern w:val="0"/>
                <w:sz w:val="24"/>
                <w:highlight w:val="none"/>
              </w:rPr>
            </w:pPr>
            <w:r>
              <w:rPr>
                <w:rFonts w:hint="eastAsia" w:ascii="方正黑体_GBK" w:hAnsi="方正黑体_GBK" w:eastAsia="方正黑体_GBK" w:cs="方正黑体_GBK"/>
                <w:b w:val="0"/>
                <w:bCs w:val="0"/>
                <w:color w:val="000000"/>
                <w:kern w:val="0"/>
                <w:sz w:val="24"/>
                <w:highlight w:val="none"/>
              </w:rPr>
              <w:t>部门</w:t>
            </w:r>
          </w:p>
        </w:tc>
        <w:tc>
          <w:tcPr>
            <w:tcW w:w="175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631-重庆市万盛经济技术开发区水利局</w:t>
            </w:r>
          </w:p>
        </w:tc>
      </w:tr>
      <w:tr>
        <w:tblPrEx>
          <w:tblCellMar>
            <w:top w:w="0" w:type="dxa"/>
            <w:left w:w="108" w:type="dxa"/>
            <w:bottom w:w="0" w:type="dxa"/>
            <w:right w:w="108" w:type="dxa"/>
          </w:tblCellMar>
        </w:tblPrEx>
        <w:trPr>
          <w:trHeight w:val="623" w:hRule="atLeast"/>
        </w:trPr>
        <w:tc>
          <w:tcPr>
            <w:tcW w:w="9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年预算</w:t>
            </w:r>
          </w:p>
        </w:tc>
        <w:tc>
          <w:tcPr>
            <w:tcW w:w="811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宋体" w:cs="宋体"/>
                <w:color w:val="000000"/>
                <w:kern w:val="0"/>
                <w:sz w:val="24"/>
                <w:szCs w:val="24"/>
                <w:highlight w:val="none"/>
              </w:rPr>
            </w:pPr>
            <w:r>
              <w:rPr>
                <w:rFonts w:hint="default" w:ascii="Times New Roman" w:hAnsi="Times New Roman" w:eastAsia="宋体" w:cs="Times New Roman"/>
                <w:color w:val="000000"/>
                <w:kern w:val="0"/>
                <w:sz w:val="24"/>
                <w:szCs w:val="24"/>
                <w:highlight w:val="none"/>
              </w:rPr>
              <w:t>3,612.40</w:t>
            </w:r>
          </w:p>
        </w:tc>
      </w:tr>
      <w:tr>
        <w:tblPrEx>
          <w:tblCellMar>
            <w:top w:w="0" w:type="dxa"/>
            <w:left w:w="108" w:type="dxa"/>
            <w:bottom w:w="0" w:type="dxa"/>
            <w:right w:w="108" w:type="dxa"/>
          </w:tblCellMar>
        </w:tblPrEx>
        <w:trPr>
          <w:trHeight w:val="2269" w:hRule="atLeast"/>
        </w:trPr>
        <w:tc>
          <w:tcPr>
            <w:tcW w:w="9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811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开展全区面上水土流失综合治理，通过工程措施、林草措施等减少水土流失，改善生态环境。主要用于房屋风貌改造，硬化房前屋后人行便道，新建小花坛等；编制水库工程可行性研究报告、初步设计报告、专题报告等；编制万盛经开区水利基础设施空间布局规划；河道治理总长度为1km，主要建设内容：清淤河道1km，河道岸坡治理，景观打造；对丰岩沟、双龙井水库除险加固整治。</w:t>
            </w:r>
          </w:p>
        </w:tc>
      </w:tr>
      <w:tr>
        <w:tblPrEx>
          <w:tblCellMar>
            <w:top w:w="0" w:type="dxa"/>
            <w:left w:w="108" w:type="dxa"/>
            <w:bottom w:w="0" w:type="dxa"/>
            <w:right w:w="108" w:type="dxa"/>
          </w:tblCellMar>
        </w:tblPrEx>
        <w:trPr>
          <w:trHeight w:val="2404" w:hRule="atLeast"/>
        </w:trPr>
        <w:tc>
          <w:tcPr>
            <w:tcW w:w="9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811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中华人民共和国水土保持法》；《重庆市人民政府关于印发重庆市大中型水库移民后期扶持政策实施方案的通知》（渝府发〔2006〕97号）；《重庆市万盛经开区发展改革局关于同意天星水库工程立项的批复》（万盛发改行审〔2020〕79号）；《2021年水利发展资金—小型病险水库除险加固》（渝财农〔2021〕19号）《重庆市万盛经开区发展改革局关于同意丰岩沟水库除险加固工程项目立项的批复》（万盛发改行审〔2021〕70号）</w:t>
            </w:r>
          </w:p>
        </w:tc>
      </w:tr>
      <w:tr>
        <w:tblPrEx>
          <w:tblCellMar>
            <w:top w:w="0" w:type="dxa"/>
            <w:left w:w="108" w:type="dxa"/>
            <w:bottom w:w="0" w:type="dxa"/>
            <w:right w:w="108" w:type="dxa"/>
          </w:tblCellMar>
        </w:tblPrEx>
        <w:trPr>
          <w:trHeight w:val="802" w:hRule="atLeast"/>
        </w:trPr>
        <w:tc>
          <w:tcPr>
            <w:tcW w:w="9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811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治理河道总长度10.4KM；对全区53处农村饮水工程进行维修养护；中小河流保护0.346万人口生命财产安全。完成重点集镇（城镇）调查评价等。</w:t>
            </w:r>
          </w:p>
        </w:tc>
      </w:tr>
      <w:tr>
        <w:tblPrEx>
          <w:tblCellMar>
            <w:top w:w="0" w:type="dxa"/>
            <w:left w:w="108" w:type="dxa"/>
            <w:bottom w:w="0" w:type="dxa"/>
            <w:right w:w="108" w:type="dxa"/>
          </w:tblCellMar>
        </w:tblPrEx>
        <w:trPr>
          <w:trHeight w:val="398" w:hRule="atLeast"/>
        </w:trPr>
        <w:tc>
          <w:tcPr>
            <w:tcW w:w="9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787"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指标名称</w:t>
            </w:r>
          </w:p>
        </w:tc>
        <w:tc>
          <w:tcPr>
            <w:tcW w:w="828"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指标权重</w:t>
            </w:r>
          </w:p>
        </w:tc>
        <w:tc>
          <w:tcPr>
            <w:tcW w:w="708"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指标性质</w:t>
            </w:r>
          </w:p>
        </w:tc>
        <w:tc>
          <w:tcPr>
            <w:tcW w:w="1031" w:type="dxa"/>
            <w:gridSpan w:val="2"/>
            <w:tcBorders>
              <w:top w:val="nil"/>
              <w:left w:val="nil"/>
              <w:bottom w:val="single" w:color="000000" w:sz="4" w:space="0"/>
              <w:right w:val="single" w:color="000000"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指标值</w:t>
            </w:r>
          </w:p>
        </w:tc>
        <w:tc>
          <w:tcPr>
            <w:tcW w:w="749"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计量单位</w:t>
            </w:r>
          </w:p>
        </w:tc>
        <w:tc>
          <w:tcPr>
            <w:tcW w:w="1007" w:type="dxa"/>
            <w:tcBorders>
              <w:top w:val="nil"/>
              <w:left w:val="nil"/>
              <w:bottom w:val="single" w:color="000000" w:sz="4" w:space="0"/>
              <w:right w:val="single" w:color="000000"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highlight w:val="none"/>
              </w:rPr>
            </w:pPr>
            <w:r>
              <w:rPr>
                <w:rFonts w:hint="eastAsia" w:ascii="方正黑体_GBK" w:hAnsi="方正黑体_GBK" w:eastAsia="方正黑体_GBK" w:cs="方正黑体_GBK"/>
                <w:b w:val="0"/>
                <w:bCs w:val="0"/>
                <w:color w:val="000000"/>
                <w:kern w:val="0"/>
                <w:sz w:val="24"/>
                <w:highlight w:val="none"/>
              </w:rPr>
              <w:t>是否</w:t>
            </w:r>
          </w:p>
          <w:p>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核心</w:t>
            </w:r>
          </w:p>
        </w:tc>
      </w:tr>
      <w:tr>
        <w:tblPrEx>
          <w:tblCellMar>
            <w:top w:w="0" w:type="dxa"/>
            <w:left w:w="108" w:type="dxa"/>
            <w:bottom w:w="0" w:type="dxa"/>
            <w:right w:w="108" w:type="dxa"/>
          </w:tblCellMar>
        </w:tblPrEx>
        <w:trPr>
          <w:trHeight w:val="379" w:hRule="atLeast"/>
        </w:trPr>
        <w:tc>
          <w:tcPr>
            <w:tcW w:w="951"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方正仿宋_GBK" w:hAnsi="宋体" w:cs="宋体"/>
                <w:b/>
                <w:bCs/>
                <w:color w:val="000000"/>
                <w:kern w:val="0"/>
                <w:sz w:val="24"/>
                <w:highlight w:val="none"/>
              </w:rPr>
            </w:pPr>
          </w:p>
        </w:tc>
        <w:tc>
          <w:tcPr>
            <w:tcW w:w="3787"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治理中小河流长度</w:t>
            </w:r>
          </w:p>
        </w:tc>
        <w:tc>
          <w:tcPr>
            <w:tcW w:w="828"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30</w:t>
            </w:r>
          </w:p>
        </w:tc>
        <w:tc>
          <w:tcPr>
            <w:tcW w:w="708"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hint="eastAsia" w:ascii="方正仿宋_GBK" w:hAnsi="宋体" w:eastAsia="方正仿宋_GBK" w:cs="宋体"/>
                <w:color w:val="000000"/>
                <w:kern w:val="0"/>
                <w:sz w:val="24"/>
                <w:szCs w:val="24"/>
                <w:highlight w:val="none"/>
                <w:lang w:eastAsia="zh-CN"/>
              </w:rPr>
            </w:pPr>
            <w:r>
              <w:rPr>
                <w:rFonts w:hint="eastAsia" w:ascii="方正仿宋_GBK" w:hAnsi="宋体" w:cs="宋体"/>
                <w:color w:val="000000"/>
                <w:kern w:val="0"/>
                <w:sz w:val="24"/>
                <w:szCs w:val="24"/>
                <w:highlight w:val="none"/>
                <w:lang w:eastAsia="zh-CN"/>
              </w:rPr>
              <w:t>≥</w:t>
            </w:r>
          </w:p>
        </w:tc>
        <w:tc>
          <w:tcPr>
            <w:tcW w:w="1031" w:type="dxa"/>
            <w:gridSpan w:val="2"/>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10.4</w:t>
            </w:r>
          </w:p>
        </w:tc>
        <w:tc>
          <w:tcPr>
            <w:tcW w:w="749"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公里</w:t>
            </w:r>
          </w:p>
        </w:tc>
        <w:tc>
          <w:tcPr>
            <w:tcW w:w="1007"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是</w:t>
            </w:r>
          </w:p>
        </w:tc>
      </w:tr>
      <w:tr>
        <w:tblPrEx>
          <w:tblCellMar>
            <w:top w:w="0" w:type="dxa"/>
            <w:left w:w="108" w:type="dxa"/>
            <w:bottom w:w="0" w:type="dxa"/>
            <w:right w:w="108" w:type="dxa"/>
          </w:tblCellMar>
        </w:tblPrEx>
        <w:trPr>
          <w:trHeight w:val="555" w:hRule="atLeast"/>
        </w:trPr>
        <w:tc>
          <w:tcPr>
            <w:tcW w:w="951"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方正仿宋_GBK" w:hAnsi="宋体" w:cs="宋体"/>
                <w:b/>
                <w:bCs/>
                <w:color w:val="000000"/>
                <w:kern w:val="0"/>
                <w:sz w:val="24"/>
                <w:highlight w:val="none"/>
              </w:rPr>
            </w:pPr>
          </w:p>
        </w:tc>
        <w:tc>
          <w:tcPr>
            <w:tcW w:w="3787" w:type="dxa"/>
            <w:tcBorders>
              <w:top w:val="nil"/>
              <w:left w:val="nil"/>
              <w:bottom w:val="single" w:color="000000"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农村饮水工程维修养护数量</w:t>
            </w:r>
          </w:p>
        </w:tc>
        <w:tc>
          <w:tcPr>
            <w:tcW w:w="828"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20</w:t>
            </w:r>
          </w:p>
        </w:tc>
        <w:tc>
          <w:tcPr>
            <w:tcW w:w="708"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hint="eastAsia" w:ascii="方正仿宋_GBK" w:hAnsi="宋体" w:eastAsia="方正仿宋_GBK" w:cs="宋体"/>
                <w:color w:val="000000"/>
                <w:kern w:val="0"/>
                <w:sz w:val="24"/>
                <w:szCs w:val="24"/>
                <w:highlight w:val="none"/>
                <w:lang w:eastAsia="zh-CN"/>
              </w:rPr>
            </w:pPr>
            <w:r>
              <w:rPr>
                <w:rFonts w:hint="eastAsia" w:ascii="方正仿宋_GBK" w:hAnsi="宋体" w:cs="宋体"/>
                <w:color w:val="000000"/>
                <w:kern w:val="0"/>
                <w:sz w:val="24"/>
                <w:szCs w:val="24"/>
                <w:highlight w:val="none"/>
                <w:lang w:eastAsia="zh-CN"/>
              </w:rPr>
              <w:t>≥</w:t>
            </w:r>
          </w:p>
        </w:tc>
        <w:tc>
          <w:tcPr>
            <w:tcW w:w="1031" w:type="dxa"/>
            <w:gridSpan w:val="2"/>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53</w:t>
            </w:r>
          </w:p>
        </w:tc>
        <w:tc>
          <w:tcPr>
            <w:tcW w:w="749"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处</w:t>
            </w:r>
          </w:p>
        </w:tc>
        <w:tc>
          <w:tcPr>
            <w:tcW w:w="1007"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是</w:t>
            </w:r>
          </w:p>
        </w:tc>
      </w:tr>
      <w:tr>
        <w:tblPrEx>
          <w:tblCellMar>
            <w:top w:w="0" w:type="dxa"/>
            <w:left w:w="108" w:type="dxa"/>
            <w:bottom w:w="0" w:type="dxa"/>
            <w:right w:w="108" w:type="dxa"/>
          </w:tblCellMar>
        </w:tblPrEx>
        <w:trPr>
          <w:trHeight w:val="555" w:hRule="atLeast"/>
        </w:trPr>
        <w:tc>
          <w:tcPr>
            <w:tcW w:w="951"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方正仿宋_GBK" w:hAnsi="宋体" w:cs="宋体"/>
                <w:b/>
                <w:bCs/>
                <w:color w:val="000000"/>
                <w:kern w:val="0"/>
                <w:sz w:val="24"/>
                <w:highlight w:val="none"/>
              </w:rPr>
            </w:pPr>
          </w:p>
        </w:tc>
        <w:tc>
          <w:tcPr>
            <w:tcW w:w="3787" w:type="dxa"/>
            <w:tcBorders>
              <w:top w:val="nil"/>
              <w:left w:val="nil"/>
              <w:bottom w:val="single" w:color="000000"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农村饮水工程维修养护覆盖服务人口</w:t>
            </w:r>
          </w:p>
        </w:tc>
        <w:tc>
          <w:tcPr>
            <w:tcW w:w="828"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20</w:t>
            </w:r>
          </w:p>
        </w:tc>
        <w:tc>
          <w:tcPr>
            <w:tcW w:w="708"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hint="eastAsia" w:ascii="方正仿宋_GBK" w:hAnsi="宋体" w:eastAsia="方正仿宋_GBK" w:cs="宋体"/>
                <w:color w:val="000000"/>
                <w:kern w:val="0"/>
                <w:sz w:val="24"/>
                <w:szCs w:val="24"/>
                <w:highlight w:val="none"/>
                <w:lang w:eastAsia="zh-CN"/>
              </w:rPr>
            </w:pPr>
            <w:r>
              <w:rPr>
                <w:rFonts w:hint="eastAsia" w:ascii="方正仿宋_GBK" w:hAnsi="宋体" w:cs="宋体"/>
                <w:color w:val="000000"/>
                <w:kern w:val="0"/>
                <w:sz w:val="24"/>
                <w:szCs w:val="24"/>
                <w:highlight w:val="none"/>
                <w:lang w:eastAsia="zh-CN"/>
              </w:rPr>
              <w:t>≥</w:t>
            </w:r>
          </w:p>
        </w:tc>
        <w:tc>
          <w:tcPr>
            <w:tcW w:w="1031" w:type="dxa"/>
            <w:gridSpan w:val="2"/>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11.5</w:t>
            </w:r>
          </w:p>
        </w:tc>
        <w:tc>
          <w:tcPr>
            <w:tcW w:w="749"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万人</w:t>
            </w:r>
          </w:p>
        </w:tc>
        <w:tc>
          <w:tcPr>
            <w:tcW w:w="1007"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是</w:t>
            </w:r>
          </w:p>
        </w:tc>
      </w:tr>
      <w:tr>
        <w:tblPrEx>
          <w:tblCellMar>
            <w:top w:w="0" w:type="dxa"/>
            <w:left w:w="108" w:type="dxa"/>
            <w:bottom w:w="0" w:type="dxa"/>
            <w:right w:w="108" w:type="dxa"/>
          </w:tblCellMar>
        </w:tblPrEx>
        <w:trPr>
          <w:trHeight w:val="510" w:hRule="atLeast"/>
        </w:trPr>
        <w:tc>
          <w:tcPr>
            <w:tcW w:w="951"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方正仿宋_GBK" w:hAnsi="宋体" w:cs="宋体"/>
                <w:b/>
                <w:bCs/>
                <w:color w:val="000000"/>
                <w:kern w:val="0"/>
                <w:sz w:val="24"/>
                <w:highlight w:val="none"/>
              </w:rPr>
            </w:pPr>
          </w:p>
        </w:tc>
        <w:tc>
          <w:tcPr>
            <w:tcW w:w="3787" w:type="dxa"/>
            <w:tcBorders>
              <w:top w:val="nil"/>
              <w:left w:val="nil"/>
              <w:bottom w:val="single" w:color="000000"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山洪灾害防治保护人口数量</w:t>
            </w:r>
          </w:p>
        </w:tc>
        <w:tc>
          <w:tcPr>
            <w:tcW w:w="828"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10</w:t>
            </w:r>
          </w:p>
        </w:tc>
        <w:tc>
          <w:tcPr>
            <w:tcW w:w="708"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hint="eastAsia" w:ascii="方正仿宋_GBK" w:hAnsi="宋体" w:eastAsia="方正仿宋_GBK" w:cs="宋体"/>
                <w:color w:val="000000"/>
                <w:kern w:val="0"/>
                <w:sz w:val="24"/>
                <w:szCs w:val="24"/>
                <w:highlight w:val="none"/>
                <w:lang w:eastAsia="zh-CN"/>
              </w:rPr>
            </w:pPr>
            <w:r>
              <w:rPr>
                <w:rFonts w:hint="eastAsia" w:ascii="方正仿宋_GBK" w:hAnsi="宋体" w:cs="宋体"/>
                <w:color w:val="000000"/>
                <w:kern w:val="0"/>
                <w:sz w:val="24"/>
                <w:szCs w:val="24"/>
                <w:highlight w:val="none"/>
                <w:lang w:eastAsia="zh-CN"/>
              </w:rPr>
              <w:t>≥</w:t>
            </w:r>
          </w:p>
        </w:tc>
        <w:tc>
          <w:tcPr>
            <w:tcW w:w="1031" w:type="dxa"/>
            <w:gridSpan w:val="2"/>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2.3</w:t>
            </w:r>
          </w:p>
        </w:tc>
        <w:tc>
          <w:tcPr>
            <w:tcW w:w="749"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万人</w:t>
            </w:r>
          </w:p>
        </w:tc>
        <w:tc>
          <w:tcPr>
            <w:tcW w:w="1007"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否</w:t>
            </w:r>
          </w:p>
        </w:tc>
      </w:tr>
      <w:tr>
        <w:tblPrEx>
          <w:tblCellMar>
            <w:top w:w="0" w:type="dxa"/>
            <w:left w:w="108" w:type="dxa"/>
            <w:bottom w:w="0" w:type="dxa"/>
            <w:right w:w="108" w:type="dxa"/>
          </w:tblCellMar>
        </w:tblPrEx>
        <w:trPr>
          <w:trHeight w:val="379" w:hRule="atLeast"/>
        </w:trPr>
        <w:tc>
          <w:tcPr>
            <w:tcW w:w="951"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方正仿宋_GBK" w:hAnsi="宋体" w:cs="宋体"/>
                <w:b/>
                <w:bCs/>
                <w:color w:val="000000"/>
                <w:kern w:val="0"/>
                <w:sz w:val="24"/>
                <w:highlight w:val="none"/>
              </w:rPr>
            </w:pPr>
          </w:p>
        </w:tc>
        <w:tc>
          <w:tcPr>
            <w:tcW w:w="3787"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群众满意度</w:t>
            </w:r>
          </w:p>
        </w:tc>
        <w:tc>
          <w:tcPr>
            <w:tcW w:w="828"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10</w:t>
            </w:r>
          </w:p>
        </w:tc>
        <w:tc>
          <w:tcPr>
            <w:tcW w:w="708"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hint="eastAsia" w:ascii="方正仿宋_GBK" w:hAnsi="宋体" w:eastAsia="方正仿宋_GBK" w:cs="宋体"/>
                <w:color w:val="000000"/>
                <w:kern w:val="0"/>
                <w:sz w:val="24"/>
                <w:szCs w:val="24"/>
                <w:highlight w:val="none"/>
                <w:lang w:eastAsia="zh-CN"/>
              </w:rPr>
            </w:pPr>
            <w:r>
              <w:rPr>
                <w:rFonts w:hint="eastAsia" w:ascii="方正仿宋_GBK" w:hAnsi="宋体" w:cs="宋体"/>
                <w:color w:val="000000"/>
                <w:kern w:val="0"/>
                <w:sz w:val="24"/>
                <w:szCs w:val="24"/>
                <w:highlight w:val="none"/>
                <w:lang w:eastAsia="zh-CN"/>
              </w:rPr>
              <w:t>≥</w:t>
            </w:r>
          </w:p>
        </w:tc>
        <w:tc>
          <w:tcPr>
            <w:tcW w:w="1031" w:type="dxa"/>
            <w:gridSpan w:val="2"/>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95</w:t>
            </w:r>
          </w:p>
        </w:tc>
        <w:tc>
          <w:tcPr>
            <w:tcW w:w="749"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w:t>
            </w:r>
          </w:p>
        </w:tc>
        <w:tc>
          <w:tcPr>
            <w:tcW w:w="1007" w:type="dxa"/>
            <w:tcBorders>
              <w:top w:val="nil"/>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否</w:t>
            </w:r>
          </w:p>
        </w:tc>
      </w:tr>
    </w:tbl>
    <w:p>
      <w:pPr>
        <w:jc w:val="both"/>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：蔡林益</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48288614</w:t>
      </w:r>
    </w:p>
    <w:p>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6</w:t>
      </w:r>
    </w:p>
    <w:p>
      <w:pPr>
        <w:spacing w:line="594"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632-重庆市万盛经济技术开发区农林局</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单位：万元</w:t>
      </w:r>
    </w:p>
    <w:tbl>
      <w:tblPr>
        <w:tblStyle w:val="8"/>
        <w:tblW w:w="9061" w:type="dxa"/>
        <w:tblInd w:w="0" w:type="dxa"/>
        <w:tblLayout w:type="fixed"/>
        <w:tblCellMar>
          <w:top w:w="0" w:type="dxa"/>
          <w:left w:w="108" w:type="dxa"/>
          <w:bottom w:w="0" w:type="dxa"/>
          <w:right w:w="108" w:type="dxa"/>
        </w:tblCellMar>
      </w:tblPr>
      <w:tblGrid>
        <w:gridCol w:w="1043"/>
        <w:gridCol w:w="2464"/>
        <w:gridCol w:w="588"/>
        <w:gridCol w:w="742"/>
        <w:gridCol w:w="426"/>
        <w:gridCol w:w="301"/>
        <w:gridCol w:w="1242"/>
        <w:gridCol w:w="1366"/>
        <w:gridCol w:w="889"/>
      </w:tblGrid>
      <w:tr>
        <w:tblPrEx>
          <w:tblCellMar>
            <w:top w:w="0" w:type="dxa"/>
            <w:left w:w="108" w:type="dxa"/>
            <w:bottom w:w="0" w:type="dxa"/>
            <w:right w:w="108" w:type="dxa"/>
          </w:tblCellMar>
        </w:tblPrEx>
        <w:trPr>
          <w:trHeight w:val="62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2464"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农业生产发展专项</w:t>
            </w:r>
          </w:p>
        </w:tc>
        <w:tc>
          <w:tcPr>
            <w:tcW w:w="1756"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主管</w:t>
            </w:r>
          </w:p>
          <w:p>
            <w:pPr>
              <w:widowControl/>
              <w:spacing w:line="320" w:lineRule="exact"/>
              <w:jc w:val="center"/>
              <w:rPr>
                <w:rFonts w:hint="eastAsia" w:ascii="方正仿宋_GBK" w:hAnsi="宋体" w:cs="宋体"/>
                <w:color w:val="000000"/>
                <w:kern w:val="0"/>
                <w:sz w:val="24"/>
                <w:szCs w:val="24"/>
              </w:rPr>
            </w:pPr>
            <w:r>
              <w:rPr>
                <w:rFonts w:hint="eastAsia" w:ascii="方正黑体_GBK" w:hAnsi="方正黑体_GBK" w:eastAsia="方正黑体_GBK" w:cs="方正黑体_GBK"/>
                <w:b w:val="0"/>
                <w:bCs w:val="0"/>
                <w:color w:val="000000"/>
                <w:kern w:val="0"/>
                <w:sz w:val="24"/>
              </w:rPr>
              <w:t>部门</w:t>
            </w:r>
          </w:p>
        </w:tc>
        <w:tc>
          <w:tcPr>
            <w:tcW w:w="3798"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632-重庆市万盛经济技术开发区农林局</w:t>
            </w:r>
          </w:p>
        </w:tc>
      </w:tr>
      <w:tr>
        <w:tblPrEx>
          <w:tblCellMar>
            <w:top w:w="0" w:type="dxa"/>
            <w:left w:w="108" w:type="dxa"/>
            <w:bottom w:w="0" w:type="dxa"/>
            <w:right w:w="108" w:type="dxa"/>
          </w:tblCellMar>
        </w:tblPrEx>
        <w:trPr>
          <w:trHeight w:val="622" w:hRule="atLeast"/>
        </w:trPr>
        <w:tc>
          <w:tcPr>
            <w:tcW w:w="10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18"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5,909.25</w:t>
            </w:r>
          </w:p>
        </w:tc>
      </w:tr>
      <w:tr>
        <w:tblPrEx>
          <w:tblCellMar>
            <w:top w:w="0" w:type="dxa"/>
            <w:left w:w="108" w:type="dxa"/>
            <w:bottom w:w="0" w:type="dxa"/>
            <w:right w:w="108" w:type="dxa"/>
          </w:tblCellMar>
        </w:tblPrEx>
        <w:trPr>
          <w:trHeight w:val="1963" w:hRule="atLeast"/>
        </w:trPr>
        <w:tc>
          <w:tcPr>
            <w:tcW w:w="10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18"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支持乡村振兴试验示范；支持创建现代农业产业园；支持开发乡村休闲旅游精品线路；支持壮大农业产业化龙头企业（农产品加工企业奖补）；实施智慧农业“四大行动”；支持农业品种品质品牌“三品”建设工程；支持区域性特色产业发展；支持金融支农撬动；支持产业扶贫；进行农民教育培训；建立农业科技示范展示基地，推广优良柑橘新品种</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对建档立卡贫困户中符合奖励补助条件的，并根据贫困户已发展的产业，实施享受产业奖励补助。</w:t>
            </w:r>
          </w:p>
        </w:tc>
      </w:tr>
      <w:tr>
        <w:tblPrEx>
          <w:tblCellMar>
            <w:top w:w="0" w:type="dxa"/>
            <w:left w:w="108" w:type="dxa"/>
            <w:bottom w:w="0" w:type="dxa"/>
            <w:right w:w="108" w:type="dxa"/>
          </w:tblCellMar>
        </w:tblPrEx>
        <w:trPr>
          <w:trHeight w:val="2039" w:hRule="atLeast"/>
        </w:trPr>
        <w:tc>
          <w:tcPr>
            <w:tcW w:w="10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18"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中共中央国务院关于坚持农业农村优先发展做好“三农”工作的若干意见》（中发〔2019〕1号）；市委、市政府《关于坚持农业农村优先发展切实做好“三农”工作的实施意见》（渝委发〔2019〕1号）、《国务院关于促进乡村产业振兴的指导意见》（国发〔2019〕12号）；《农业农村部关于开展休闲农业与乡村旅游升级行动的通知》（农加发〔2018〕3号）、农业农村部办公厅 财政部办公厅《关于进一步加强农机购置补贴政策监管强化纪律约束的通知》（农办机〔2019〕6号）</w:t>
            </w:r>
          </w:p>
        </w:tc>
      </w:tr>
      <w:tr>
        <w:tblPrEx>
          <w:tblCellMar>
            <w:top w:w="0" w:type="dxa"/>
            <w:left w:w="108" w:type="dxa"/>
            <w:bottom w:w="0" w:type="dxa"/>
            <w:right w:w="108" w:type="dxa"/>
          </w:tblCellMar>
        </w:tblPrEx>
        <w:trPr>
          <w:trHeight w:val="1028" w:hRule="atLeast"/>
        </w:trPr>
        <w:tc>
          <w:tcPr>
            <w:tcW w:w="1043"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18" w:type="dxa"/>
            <w:gridSpan w:val="8"/>
            <w:tcBorders>
              <w:top w:val="single" w:color="000000" w:sz="4" w:space="0"/>
              <w:left w:val="nil"/>
              <w:bottom w:val="single" w:color="auto"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推进与乡村振兴有效衔接，守住不发生规模性返贫底线，下达驻镇驻村工作队工作经费，有效开展</w:t>
            </w:r>
            <w:r>
              <w:rPr>
                <w:rFonts w:hint="eastAsia" w:ascii="方正仿宋_GBK" w:hAnsi="宋体" w:cs="宋体"/>
                <w:color w:val="000000"/>
                <w:kern w:val="0"/>
                <w:sz w:val="24"/>
                <w:szCs w:val="24"/>
                <w:lang w:eastAsia="zh-CN"/>
              </w:rPr>
              <w:t>巩固拓展脱贫攻坚成果同乡村振兴有效衔接</w:t>
            </w:r>
            <w:r>
              <w:rPr>
                <w:rFonts w:hint="eastAsia" w:ascii="方正仿宋_GBK" w:hAnsi="宋体" w:cs="宋体"/>
                <w:color w:val="000000"/>
                <w:kern w:val="0"/>
                <w:sz w:val="24"/>
                <w:szCs w:val="24"/>
              </w:rPr>
              <w:t>工作的开展。</w:t>
            </w:r>
          </w:p>
        </w:tc>
      </w:tr>
      <w:tr>
        <w:tblPrEx>
          <w:tblCellMar>
            <w:top w:w="0" w:type="dxa"/>
            <w:left w:w="108" w:type="dxa"/>
            <w:bottom w:w="0" w:type="dxa"/>
            <w:right w:w="108" w:type="dxa"/>
          </w:tblCellMar>
        </w:tblPrEx>
        <w:trPr>
          <w:trHeight w:val="398" w:hRule="atLeast"/>
        </w:trPr>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指标名称</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指标权重</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指标性质</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指标值</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计量单位</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是否核心</w:t>
            </w:r>
          </w:p>
        </w:tc>
      </w:tr>
      <w:tr>
        <w:tblPrEx>
          <w:tblCellMar>
            <w:top w:w="0" w:type="dxa"/>
            <w:left w:w="108" w:type="dxa"/>
            <w:bottom w:w="0" w:type="dxa"/>
            <w:right w:w="108" w:type="dxa"/>
          </w:tblCellMar>
        </w:tblPrEx>
        <w:trPr>
          <w:trHeight w:val="454"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动植物疫病</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定性</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有效防控</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454"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保障我区农产品质量安全</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15</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定性</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是</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454"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耕地地力保护补贴发放及时率</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30</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454"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农村水利基础设施改善率</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95</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tblPrEx>
          <w:tblCellMar>
            <w:top w:w="0" w:type="dxa"/>
            <w:left w:w="108" w:type="dxa"/>
            <w:bottom w:w="0" w:type="dxa"/>
            <w:right w:w="108" w:type="dxa"/>
          </w:tblCellMar>
        </w:tblPrEx>
        <w:trPr>
          <w:trHeight w:val="351"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增加脱贫户收入</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500</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元/人</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397"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覆盖乡镇</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个</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tblPrEx>
          <w:tblCellMar>
            <w:top w:w="0" w:type="dxa"/>
            <w:left w:w="108" w:type="dxa"/>
            <w:bottom w:w="0" w:type="dxa"/>
            <w:right w:w="108" w:type="dxa"/>
          </w:tblCellMar>
        </w:tblPrEx>
        <w:trPr>
          <w:trHeight w:val="454"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改善人居环境乡镇个数</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个</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：彭鹏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48288361</w:t>
      </w:r>
    </w:p>
    <w:p>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7</w:t>
      </w:r>
    </w:p>
    <w:p>
      <w:pPr>
        <w:spacing w:line="594"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632-重庆市万盛经济技术开发区农林局</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单位：万元</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4"/>
        <w:gridCol w:w="2958"/>
        <w:gridCol w:w="783"/>
        <w:gridCol w:w="730"/>
        <w:gridCol w:w="78"/>
        <w:gridCol w:w="878"/>
        <w:gridCol w:w="1182"/>
        <w:gridCol w:w="1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074"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49" w:type="dxa"/>
            <w:gridSpan w:val="4"/>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农业农村基础设施建设专项</w:t>
            </w:r>
          </w:p>
        </w:tc>
        <w:tc>
          <w:tcPr>
            <w:tcW w:w="878" w:type="dxa"/>
            <w:tcBorders>
              <w:tl2br w:val="nil"/>
              <w:tr2bl w:val="nil"/>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主管</w:t>
            </w:r>
          </w:p>
          <w:p>
            <w:pPr>
              <w:widowControl/>
              <w:spacing w:line="320" w:lineRule="exact"/>
              <w:jc w:val="center"/>
              <w:rPr>
                <w:rFonts w:ascii="方正仿宋_GBK" w:hAnsi="宋体" w:cs="宋体"/>
                <w:b/>
                <w:bCs/>
                <w:color w:val="000000"/>
                <w:kern w:val="0"/>
                <w:sz w:val="24"/>
              </w:rPr>
            </w:pPr>
            <w:r>
              <w:rPr>
                <w:rFonts w:hint="eastAsia" w:ascii="方正黑体_GBK" w:hAnsi="方正黑体_GBK" w:eastAsia="方正黑体_GBK" w:cs="方正黑体_GBK"/>
                <w:b w:val="0"/>
                <w:bCs w:val="0"/>
                <w:color w:val="000000"/>
                <w:kern w:val="0"/>
                <w:sz w:val="24"/>
              </w:rPr>
              <w:t>部门</w:t>
            </w:r>
          </w:p>
        </w:tc>
        <w:tc>
          <w:tcPr>
            <w:tcW w:w="2560" w:type="dxa"/>
            <w:gridSpan w:val="2"/>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632-重庆市万盛经济技术开发区农林局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074"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87" w:type="dxa"/>
            <w:gridSpan w:val="7"/>
            <w:tcBorders>
              <w:tl2br w:val="nil"/>
              <w:tr2bl w:val="nil"/>
            </w:tcBorders>
            <w:shd w:val="clear" w:color="auto" w:fill="auto"/>
            <w:vAlign w:val="center"/>
          </w:tcPr>
          <w:p>
            <w:pPr>
              <w:widowControl/>
              <w:spacing w:line="320" w:lineRule="exact"/>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835.00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1074"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87" w:type="dxa"/>
            <w:gridSpan w:val="7"/>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根据高标农田2021-2025需求计划主要用于土地平整、土壤改良、灌溉骗谁与节水设施、田间机耕道、生态环境防护与保持、损毁修复以及农田建设其他相关工程。对以往建设的高标准农田项目管护及损毁修复以及其他相关工程。实现整村推进行政村的粪污无害化处理和资源化利用，初步建立农村“厕所革命”整村推进行政村的长效管护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trPr>
        <w:tc>
          <w:tcPr>
            <w:tcW w:w="1074"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87" w:type="dxa"/>
            <w:gridSpan w:val="7"/>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1.《农田建设项目管理办法》（农业农村部令 2019年 第4号）；2.农业农村部《关于做好当前农田建设管理工作的通知》（农建发</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2018</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1号）；3.财政部 农业农村部《关于印发农田建设补助资金管理办法的通知》（财农</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2019</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46号）；4.《耕地质量调查监测与评价办法》 （农业部令﹝2016﹞年第2号）；5.《关于认真开展2019年度粮食安全行政首长责任制考核工作的通知》（发改粮食2019〕984号）；6.《国务院关于加快推进农业机械化和农机装备产业转型升级的指导意见》（国发〔2018〕42 号）</w:t>
            </w:r>
            <w:r>
              <w:rPr>
                <w:rFonts w:hint="eastAsia" w:ascii="方正仿宋_GBK" w:hAnsi="宋体" w:cs="宋体"/>
                <w:color w:val="000000"/>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074" w:type="dxa"/>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87" w:type="dxa"/>
            <w:gridSpan w:val="7"/>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禁捕队伍建设2支 ，全国土壤普查，高标准农田建设1万亩，管护12.98万亩，宅基地打点30户。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074" w:type="dxa"/>
            <w:vMerge w:val="restart"/>
            <w:tcBorders>
              <w:tl2br w:val="nil"/>
              <w:tr2bl w:val="nil"/>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958" w:type="dxa"/>
            <w:tcBorders>
              <w:tl2br w:val="nil"/>
              <w:tr2bl w:val="nil"/>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指标名称</w:t>
            </w:r>
          </w:p>
        </w:tc>
        <w:tc>
          <w:tcPr>
            <w:tcW w:w="783" w:type="dxa"/>
            <w:tcBorders>
              <w:tl2br w:val="nil"/>
              <w:tr2bl w:val="nil"/>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指标</w:t>
            </w:r>
          </w:p>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权重</w:t>
            </w:r>
          </w:p>
        </w:tc>
        <w:tc>
          <w:tcPr>
            <w:tcW w:w="730" w:type="dxa"/>
            <w:tcBorders>
              <w:tl2br w:val="nil"/>
              <w:tr2bl w:val="nil"/>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指标性质</w:t>
            </w:r>
          </w:p>
        </w:tc>
        <w:tc>
          <w:tcPr>
            <w:tcW w:w="956" w:type="dxa"/>
            <w:gridSpan w:val="2"/>
            <w:tcBorders>
              <w:tl2br w:val="nil"/>
              <w:tr2bl w:val="nil"/>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指标值</w:t>
            </w:r>
          </w:p>
        </w:tc>
        <w:tc>
          <w:tcPr>
            <w:tcW w:w="1182" w:type="dxa"/>
            <w:tcBorders>
              <w:tl2br w:val="nil"/>
              <w:tr2bl w:val="nil"/>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计量单位</w:t>
            </w:r>
          </w:p>
        </w:tc>
        <w:tc>
          <w:tcPr>
            <w:tcW w:w="1378" w:type="dxa"/>
            <w:tcBorders>
              <w:tl2br w:val="nil"/>
              <w:tr2bl w:val="nil"/>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是否核心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宅基地农转用打点测绘户数</w:t>
            </w:r>
          </w:p>
        </w:tc>
        <w:tc>
          <w:tcPr>
            <w:tcW w:w="783"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30"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956" w:type="dxa"/>
            <w:gridSpan w:val="2"/>
            <w:tcBorders>
              <w:tl2br w:val="nil"/>
              <w:tr2bl w:val="nil"/>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w:t>
            </w:r>
          </w:p>
        </w:tc>
        <w:tc>
          <w:tcPr>
            <w:tcW w:w="1182"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户</w:t>
            </w:r>
          </w:p>
        </w:tc>
        <w:tc>
          <w:tcPr>
            <w:tcW w:w="1378"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复耕复种面积</w:t>
            </w:r>
          </w:p>
        </w:tc>
        <w:tc>
          <w:tcPr>
            <w:tcW w:w="783"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730" w:type="dxa"/>
            <w:tcBorders>
              <w:tl2br w:val="nil"/>
              <w:tr2bl w:val="nil"/>
            </w:tcBorders>
            <w:shd w:val="clear" w:color="auto" w:fill="auto"/>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956" w:type="dxa"/>
            <w:gridSpan w:val="2"/>
            <w:tcBorders>
              <w:tl2br w:val="nil"/>
              <w:tr2bl w:val="nil"/>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3000</w:t>
            </w:r>
          </w:p>
        </w:tc>
        <w:tc>
          <w:tcPr>
            <w:tcW w:w="1182"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亩</w:t>
            </w:r>
          </w:p>
        </w:tc>
        <w:tc>
          <w:tcPr>
            <w:tcW w:w="1378"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禁捕队伍建设</w:t>
            </w:r>
          </w:p>
        </w:tc>
        <w:tc>
          <w:tcPr>
            <w:tcW w:w="783"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30"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956" w:type="dxa"/>
            <w:gridSpan w:val="2"/>
            <w:tcBorders>
              <w:tl2br w:val="nil"/>
              <w:tr2bl w:val="nil"/>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10</w:t>
            </w:r>
          </w:p>
        </w:tc>
        <w:tc>
          <w:tcPr>
            <w:tcW w:w="1182"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支</w:t>
            </w:r>
          </w:p>
        </w:tc>
        <w:tc>
          <w:tcPr>
            <w:tcW w:w="1378"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管护面积</w:t>
            </w:r>
          </w:p>
        </w:tc>
        <w:tc>
          <w:tcPr>
            <w:tcW w:w="783"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730" w:type="dxa"/>
            <w:tcBorders>
              <w:tl2br w:val="nil"/>
              <w:tr2bl w:val="nil"/>
            </w:tcBorders>
            <w:shd w:val="clear" w:color="auto" w:fill="auto"/>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956" w:type="dxa"/>
            <w:gridSpan w:val="2"/>
            <w:tcBorders>
              <w:tl2br w:val="nil"/>
              <w:tr2bl w:val="nil"/>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12.98</w:t>
            </w:r>
          </w:p>
        </w:tc>
        <w:tc>
          <w:tcPr>
            <w:tcW w:w="1182"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万亩</w:t>
            </w:r>
          </w:p>
        </w:tc>
        <w:tc>
          <w:tcPr>
            <w:tcW w:w="1378"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改造提升农田面积</w:t>
            </w:r>
          </w:p>
        </w:tc>
        <w:tc>
          <w:tcPr>
            <w:tcW w:w="783"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730" w:type="dxa"/>
            <w:tcBorders>
              <w:tl2br w:val="nil"/>
              <w:tr2bl w:val="nil"/>
            </w:tcBorders>
            <w:shd w:val="clear" w:color="auto" w:fill="auto"/>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956" w:type="dxa"/>
            <w:gridSpan w:val="2"/>
            <w:tcBorders>
              <w:tl2br w:val="nil"/>
              <w:tr2bl w:val="nil"/>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1182"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万亩</w:t>
            </w:r>
          </w:p>
        </w:tc>
        <w:tc>
          <w:tcPr>
            <w:tcW w:w="1378"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粮食综合生产力</w:t>
            </w:r>
          </w:p>
        </w:tc>
        <w:tc>
          <w:tcPr>
            <w:tcW w:w="783"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30"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定性</w:t>
            </w:r>
          </w:p>
        </w:tc>
        <w:tc>
          <w:tcPr>
            <w:tcW w:w="956" w:type="dxa"/>
            <w:gridSpan w:val="2"/>
            <w:tcBorders>
              <w:tl2br w:val="nil"/>
              <w:tr2bl w:val="nil"/>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有效</w:t>
            </w:r>
          </w:p>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提升</w:t>
            </w:r>
          </w:p>
        </w:tc>
        <w:tc>
          <w:tcPr>
            <w:tcW w:w="1182"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78"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促进农业农村发展</w:t>
            </w:r>
          </w:p>
        </w:tc>
        <w:tc>
          <w:tcPr>
            <w:tcW w:w="783"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30"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定性</w:t>
            </w:r>
          </w:p>
        </w:tc>
        <w:tc>
          <w:tcPr>
            <w:tcW w:w="956" w:type="dxa"/>
            <w:gridSpan w:val="2"/>
            <w:tcBorders>
              <w:tl2br w:val="nil"/>
              <w:tr2bl w:val="nil"/>
            </w:tcBorders>
            <w:shd w:val="clear" w:color="auto" w:fill="auto"/>
            <w:vAlign w:val="center"/>
          </w:tcPr>
          <w:p>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是</w:t>
            </w:r>
          </w:p>
        </w:tc>
        <w:tc>
          <w:tcPr>
            <w:tcW w:w="1182"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78"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群众满意度</w:t>
            </w:r>
          </w:p>
        </w:tc>
        <w:tc>
          <w:tcPr>
            <w:tcW w:w="783"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730" w:type="dxa"/>
            <w:tcBorders>
              <w:tl2br w:val="nil"/>
              <w:tr2bl w:val="nil"/>
            </w:tcBorders>
            <w:shd w:val="clear" w:color="auto" w:fill="auto"/>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956" w:type="dxa"/>
            <w:gridSpan w:val="2"/>
            <w:tcBorders>
              <w:tl2br w:val="nil"/>
              <w:tr2bl w:val="nil"/>
            </w:tcBorders>
            <w:shd w:val="clear" w:color="auto" w:fill="auto"/>
            <w:vAlign w:val="center"/>
          </w:tcPr>
          <w:p>
            <w:pPr>
              <w:widowControl/>
              <w:spacing w:line="32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90</w:t>
            </w:r>
          </w:p>
        </w:tc>
        <w:tc>
          <w:tcPr>
            <w:tcW w:w="1182"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78" w:type="dxa"/>
            <w:tcBorders>
              <w:tl2br w:val="nil"/>
              <w:tr2bl w:val="nil"/>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：彭鹏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48288361</w:t>
      </w:r>
    </w:p>
    <w:p>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78</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632-重庆市万盛经济技术开发区农林局</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单位：万元</w:t>
      </w:r>
    </w:p>
    <w:tbl>
      <w:tblPr>
        <w:tblStyle w:val="8"/>
        <w:tblW w:w="9061" w:type="dxa"/>
        <w:tblInd w:w="0" w:type="dxa"/>
        <w:tblLayout w:type="fixed"/>
        <w:tblCellMar>
          <w:top w:w="0" w:type="dxa"/>
          <w:left w:w="108" w:type="dxa"/>
          <w:bottom w:w="0" w:type="dxa"/>
          <w:right w:w="108" w:type="dxa"/>
        </w:tblCellMar>
      </w:tblPr>
      <w:tblGrid>
        <w:gridCol w:w="951"/>
        <w:gridCol w:w="3051"/>
        <w:gridCol w:w="927"/>
        <w:gridCol w:w="136"/>
        <w:gridCol w:w="762"/>
        <w:gridCol w:w="535"/>
        <w:gridCol w:w="577"/>
        <w:gridCol w:w="1027"/>
        <w:gridCol w:w="1068"/>
        <w:gridCol w:w="27"/>
      </w:tblGrid>
      <w:tr>
        <w:tblPrEx>
          <w:tblCellMar>
            <w:top w:w="0" w:type="dxa"/>
            <w:left w:w="108" w:type="dxa"/>
            <w:bottom w:w="0" w:type="dxa"/>
            <w:right w:w="108" w:type="dxa"/>
          </w:tblCellMar>
        </w:tblPrEx>
        <w:trPr>
          <w:gridAfter w:val="1"/>
          <w:wAfter w:w="27" w:type="dxa"/>
          <w:trHeight w:val="716"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11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动植物疫病防控专项</w:t>
            </w:r>
          </w:p>
        </w:tc>
        <w:tc>
          <w:tcPr>
            <w:tcW w:w="129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主管</w:t>
            </w:r>
          </w:p>
          <w:p>
            <w:pPr>
              <w:widowControl/>
              <w:spacing w:line="320" w:lineRule="exact"/>
              <w:jc w:val="center"/>
              <w:rPr>
                <w:rFonts w:ascii="方正仿宋_GBK" w:hAnsi="宋体" w:cs="宋体"/>
                <w:b/>
                <w:bCs/>
                <w:color w:val="000000"/>
                <w:kern w:val="0"/>
                <w:sz w:val="24"/>
              </w:rPr>
            </w:pPr>
            <w:r>
              <w:rPr>
                <w:rFonts w:hint="eastAsia" w:ascii="方正黑体_GBK" w:hAnsi="方正黑体_GBK" w:eastAsia="方正黑体_GBK" w:cs="方正黑体_GBK"/>
                <w:b w:val="0"/>
                <w:bCs w:val="0"/>
                <w:color w:val="000000"/>
                <w:kern w:val="0"/>
                <w:sz w:val="24"/>
              </w:rPr>
              <w:t>部门</w:t>
            </w:r>
          </w:p>
        </w:tc>
        <w:tc>
          <w:tcPr>
            <w:tcW w:w="267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632-重庆市万盛经济技术开发区农林局</w:t>
            </w:r>
          </w:p>
        </w:tc>
      </w:tr>
      <w:tr>
        <w:tblPrEx>
          <w:tblCellMar>
            <w:top w:w="0" w:type="dxa"/>
            <w:left w:w="108" w:type="dxa"/>
            <w:bottom w:w="0" w:type="dxa"/>
            <w:right w:w="108" w:type="dxa"/>
          </w:tblCellMar>
        </w:tblPrEx>
        <w:trPr>
          <w:gridAfter w:val="1"/>
          <w:wAfter w:w="27" w:type="dxa"/>
          <w:trHeight w:val="509" w:hRule="atLeast"/>
        </w:trPr>
        <w:tc>
          <w:tcPr>
            <w:tcW w:w="9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83"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20.00</w:t>
            </w:r>
          </w:p>
        </w:tc>
      </w:tr>
      <w:tr>
        <w:tblPrEx>
          <w:tblCellMar>
            <w:top w:w="0" w:type="dxa"/>
            <w:left w:w="108" w:type="dxa"/>
            <w:bottom w:w="0" w:type="dxa"/>
            <w:right w:w="108" w:type="dxa"/>
          </w:tblCellMar>
        </w:tblPrEx>
        <w:trPr>
          <w:gridAfter w:val="1"/>
          <w:wAfter w:w="27" w:type="dxa"/>
          <w:trHeight w:val="894" w:hRule="atLeast"/>
        </w:trPr>
        <w:tc>
          <w:tcPr>
            <w:tcW w:w="951"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83" w:type="dxa"/>
            <w:gridSpan w:val="8"/>
            <w:tcBorders>
              <w:top w:val="single" w:color="000000" w:sz="4" w:space="0"/>
              <w:left w:val="nil"/>
              <w:bottom w:val="single" w:color="auto"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动物疫病监测</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动物疫病防控</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扑杀补助及无害化处理</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用于柑橘大实蝇、红火蚁的监测、防治和柑橘溃疡病应急处置，确保疫情不扩散不蔓延并得到有限防治直至消除。</w:t>
            </w:r>
          </w:p>
        </w:tc>
      </w:tr>
      <w:tr>
        <w:tblPrEx>
          <w:tblCellMar>
            <w:top w:w="0" w:type="dxa"/>
            <w:left w:w="108" w:type="dxa"/>
            <w:bottom w:w="0" w:type="dxa"/>
            <w:right w:w="108" w:type="dxa"/>
          </w:tblCellMar>
        </w:tblPrEx>
        <w:trPr>
          <w:gridAfter w:val="1"/>
          <w:wAfter w:w="27" w:type="dxa"/>
          <w:trHeight w:val="1663" w:hRule="atLeast"/>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《动物防疫法》、《重庆市动物防疫条例》、《重庆市无规定动物疫病区管理办法》、《重庆市中长期动物疫病防治规划》（2012-2020 年）》、《兽药管理条例》，《全国遏制动物源细菌耐药行动计划（2017-2020年）》（农医发〔2017〕22号）《兽用抗菌药使用减量化行动试点工作方案（2018-2021年）》（农办医〔2018〕13号）和《重庆市动物防疫体系建设“十三五”规划（2016-2020 年）、《农业农村部办公厅关于深入推进生猪屠宰标准化创建工作的通知》（农办医﹝2018﹞26号） </w:t>
            </w:r>
          </w:p>
        </w:tc>
      </w:tr>
      <w:tr>
        <w:tblPrEx>
          <w:tblCellMar>
            <w:top w:w="0" w:type="dxa"/>
            <w:left w:w="108" w:type="dxa"/>
            <w:bottom w:w="0" w:type="dxa"/>
            <w:right w:w="108" w:type="dxa"/>
          </w:tblCellMar>
        </w:tblPrEx>
        <w:trPr>
          <w:gridAfter w:val="1"/>
          <w:wAfter w:w="27" w:type="dxa"/>
          <w:trHeight w:val="680" w:hRule="atLeast"/>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rPr>
              <w:t>对病死畜禽进行无害化处理，确保无大规模动物疫病发生</w:t>
            </w:r>
            <w:r>
              <w:rPr>
                <w:rFonts w:hint="eastAsia" w:ascii="方正仿宋_GBK" w:hAnsi="宋体" w:cs="宋体"/>
                <w:color w:val="000000"/>
                <w:kern w:val="0"/>
                <w:sz w:val="24"/>
                <w:szCs w:val="24"/>
                <w:lang w:eastAsia="zh-CN"/>
              </w:rPr>
              <w:t>。</w:t>
            </w:r>
          </w:p>
        </w:tc>
      </w:tr>
      <w:tr>
        <w:tblPrEx>
          <w:tblCellMar>
            <w:top w:w="0" w:type="dxa"/>
            <w:left w:w="108" w:type="dxa"/>
            <w:bottom w:w="0" w:type="dxa"/>
            <w:right w:w="108" w:type="dxa"/>
          </w:tblCellMar>
        </w:tblPrEx>
        <w:trPr>
          <w:trHeight w:val="713" w:hRule="atLeast"/>
        </w:trPr>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指标名称</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指标</w:t>
            </w:r>
          </w:p>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权重</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指标</w:t>
            </w:r>
          </w:p>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性质</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指标值</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计量</w:t>
            </w:r>
          </w:p>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单位</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是否</w:t>
            </w:r>
          </w:p>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核心</w:t>
            </w:r>
          </w:p>
        </w:tc>
      </w:tr>
      <w:tr>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病死动物无害化处理率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不发生重大动物疫病</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无大规模随意抛弃病死猪事件</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应检动物产地检疫率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免疫质量和免疫效果（除布病外其他病种）平均免疫抗体合格率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重大动物疫情依法处置率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应检动物产地检疫、屠宰检疫率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bl>
    <w:p>
      <w:pPr>
        <w:spacing w:line="240" w:lineRule="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：彭鹏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48288361</w:t>
      </w:r>
    </w:p>
    <w:p>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79</w:t>
      </w:r>
    </w:p>
    <w:p>
      <w:pPr>
        <w:spacing w:line="594"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spacing w:line="594" w:lineRule="exac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632-重庆市万盛经济技术开发区农林局</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单位：万元</w:t>
      </w:r>
    </w:p>
    <w:tbl>
      <w:tblPr>
        <w:tblStyle w:val="8"/>
        <w:tblW w:w="9061" w:type="dxa"/>
        <w:tblInd w:w="0" w:type="dxa"/>
        <w:tblLayout w:type="fixed"/>
        <w:tblCellMar>
          <w:top w:w="0" w:type="dxa"/>
          <w:left w:w="108" w:type="dxa"/>
          <w:bottom w:w="0" w:type="dxa"/>
          <w:right w:w="108" w:type="dxa"/>
        </w:tblCellMar>
      </w:tblPr>
      <w:tblGrid>
        <w:gridCol w:w="966"/>
        <w:gridCol w:w="2537"/>
        <w:gridCol w:w="819"/>
        <w:gridCol w:w="827"/>
        <w:gridCol w:w="21"/>
        <w:gridCol w:w="851"/>
        <w:gridCol w:w="405"/>
        <w:gridCol w:w="1276"/>
        <w:gridCol w:w="1359"/>
      </w:tblGrid>
      <w:tr>
        <w:tblPrEx>
          <w:tblCellMar>
            <w:top w:w="0" w:type="dxa"/>
            <w:left w:w="108" w:type="dxa"/>
            <w:bottom w:w="0" w:type="dxa"/>
            <w:right w:w="108" w:type="dxa"/>
          </w:tblCellMar>
        </w:tblPrEx>
        <w:trPr>
          <w:trHeight w:val="932"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18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农林事业惠民专项</w:t>
            </w:r>
          </w:p>
        </w:tc>
        <w:tc>
          <w:tcPr>
            <w:tcW w:w="87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ascii="方正仿宋_GBK" w:hAnsi="宋体" w:cs="宋体"/>
                <w:b/>
                <w:bCs/>
                <w:color w:val="000000"/>
                <w:kern w:val="0"/>
                <w:sz w:val="24"/>
              </w:rPr>
            </w:pPr>
            <w:r>
              <w:rPr>
                <w:rFonts w:hint="eastAsia" w:ascii="方正黑体_GBK" w:hAnsi="方正黑体_GBK" w:eastAsia="方正黑体_GBK" w:cs="方正黑体_GBK"/>
                <w:b w:val="0"/>
                <w:bCs w:val="0"/>
                <w:color w:val="000000"/>
                <w:kern w:val="0"/>
                <w:sz w:val="24"/>
              </w:rPr>
              <w:t>主管部门</w:t>
            </w:r>
          </w:p>
        </w:tc>
        <w:tc>
          <w:tcPr>
            <w:tcW w:w="304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632-重庆市万盛经济技术开发区农林局</w:t>
            </w:r>
          </w:p>
        </w:tc>
      </w:tr>
      <w:tr>
        <w:tblPrEx>
          <w:tblCellMar>
            <w:top w:w="0" w:type="dxa"/>
            <w:left w:w="108" w:type="dxa"/>
            <w:bottom w:w="0" w:type="dxa"/>
            <w:right w:w="108" w:type="dxa"/>
          </w:tblCellMar>
        </w:tblPrEx>
        <w:trPr>
          <w:trHeight w:val="559" w:hRule="atLeast"/>
        </w:trPr>
        <w:tc>
          <w:tcPr>
            <w:tcW w:w="9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95" w:type="dxa"/>
            <w:gridSpan w:val="8"/>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35.00</w:t>
            </w:r>
          </w:p>
        </w:tc>
      </w:tr>
      <w:tr>
        <w:tblPrEx>
          <w:tblCellMar>
            <w:top w:w="0" w:type="dxa"/>
            <w:left w:w="108" w:type="dxa"/>
            <w:bottom w:w="0" w:type="dxa"/>
            <w:right w:w="108" w:type="dxa"/>
          </w:tblCellMar>
        </w:tblPrEx>
        <w:trPr>
          <w:trHeight w:val="1174" w:hRule="atLeast"/>
        </w:trPr>
        <w:tc>
          <w:tcPr>
            <w:tcW w:w="966"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95" w:type="dxa"/>
            <w:gridSpan w:val="8"/>
            <w:tcBorders>
              <w:top w:val="single" w:color="000000" w:sz="4" w:space="0"/>
              <w:left w:val="nil"/>
              <w:bottom w:val="single" w:color="auto" w:sz="4" w:space="0"/>
              <w:right w:val="single" w:color="000000"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对区乡镇农技（农机）人员约380人发放医疗补贴，做好该群体稳控工作。对全区各镇村级动物防疫员发放医疗补助2020年达到退休年135人，2022年有140人，2023年有146人。按照全市补贴型养殖灾害险补贴政策标准，能繁母猪、育肥猪单位保险费分别为120元／头、60元／头，其中区级财政承担15％的比例，2021年按照全区能繁母猪存栏约840头、育肥猪9400头进行保险补贴预算</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 xml:space="preserve">按照《国务院扶贫开发领导小组2020年脱贫攻坚督查反馈意见整改落实方案》要求，我区积极落实市级农业保险以奖代补政策 </w:t>
            </w:r>
          </w:p>
        </w:tc>
      </w:tr>
      <w:tr>
        <w:tblPrEx>
          <w:tblCellMar>
            <w:top w:w="0" w:type="dxa"/>
            <w:left w:w="108" w:type="dxa"/>
            <w:bottom w:w="0" w:type="dxa"/>
            <w:right w:w="108" w:type="dxa"/>
          </w:tblCellMar>
        </w:tblPrEx>
        <w:trPr>
          <w:trHeight w:val="2661"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1、《关于原清退林业员养老和医疗补助的通知》（渝林办〔2016〕25号</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；2、《关于原农技（农机）员养老和医疗补助的通知》（渝农发〔2014〕295号）；3、《关于追加原农技（农机）员、村级动物防疫员养老和医疗补助经费预算的请示》（万盛经开农林文〔2017〕109号 ）及领导批示；</w:t>
            </w:r>
            <w:r>
              <w:rPr>
                <w:rFonts w:hint="eastAsia" w:ascii="方正仿宋_GBK" w:hAnsi="宋体" w:cs="宋体"/>
                <w:color w:val="000000"/>
                <w:kern w:val="0"/>
                <w:sz w:val="24"/>
                <w:szCs w:val="24"/>
                <w:lang w:val="en-US" w:eastAsia="zh-CN"/>
              </w:rPr>
              <w:t>4、</w:t>
            </w:r>
            <w:r>
              <w:rPr>
                <w:rFonts w:hint="eastAsia" w:ascii="方正仿宋_GBK" w:hAnsi="宋体" w:cs="宋体"/>
                <w:color w:val="000000"/>
                <w:kern w:val="0"/>
                <w:sz w:val="24"/>
                <w:szCs w:val="24"/>
              </w:rPr>
              <w:t>《关于做好原农技（农机）员享受养老和医疗补助有关工作的通知》渝社险发〔2015〕11号</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lang w:val="en-US" w:eastAsia="zh-CN"/>
              </w:rPr>
              <w:t>5、</w:t>
            </w:r>
            <w:r>
              <w:rPr>
                <w:rFonts w:hint="eastAsia" w:ascii="方正仿宋_GBK" w:hAnsi="宋体" w:cs="宋体"/>
                <w:color w:val="000000"/>
                <w:kern w:val="0"/>
                <w:sz w:val="24"/>
                <w:szCs w:val="24"/>
              </w:rPr>
              <w:t>关于切实加强非洲猪瘟防控稳定生猪生产保障市场供应促进转型升级的实施意见》（渝府办发〔2019〕122号）；</w:t>
            </w:r>
            <w:r>
              <w:rPr>
                <w:rFonts w:hint="eastAsia" w:ascii="方正仿宋_GBK" w:hAnsi="宋体" w:cs="宋体"/>
                <w:color w:val="000000"/>
                <w:kern w:val="0"/>
                <w:sz w:val="24"/>
                <w:szCs w:val="24"/>
                <w:lang w:val="en-US" w:eastAsia="zh-CN"/>
              </w:rPr>
              <w:t>6</w:t>
            </w:r>
            <w:r>
              <w:rPr>
                <w:rFonts w:hint="eastAsia" w:ascii="方正仿宋_GBK" w:hAnsi="宋体" w:cs="宋体"/>
                <w:color w:val="000000"/>
                <w:kern w:val="0"/>
                <w:sz w:val="24"/>
                <w:szCs w:val="24"/>
              </w:rPr>
              <w:t>、《万盛经开区生猪保险实施方案》（万盛经开农林发〔2020〕31号）</w:t>
            </w:r>
          </w:p>
        </w:tc>
      </w:tr>
      <w:tr>
        <w:tblPrEx>
          <w:tblCellMar>
            <w:top w:w="0" w:type="dxa"/>
            <w:left w:w="108" w:type="dxa"/>
            <w:bottom w:w="0" w:type="dxa"/>
            <w:right w:w="108" w:type="dxa"/>
          </w:tblCellMar>
        </w:tblPrEx>
        <w:trPr>
          <w:trHeight w:val="759"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rPr>
              <w:t>完成原农业人员医疗养老补助</w:t>
            </w:r>
            <w:r>
              <w:rPr>
                <w:rFonts w:hint="eastAsia" w:ascii="方正仿宋_GBK" w:hAnsi="宋体" w:cs="宋体"/>
                <w:color w:val="000000"/>
                <w:kern w:val="0"/>
                <w:sz w:val="24"/>
                <w:szCs w:val="24"/>
                <w:lang w:eastAsia="zh-CN"/>
              </w:rPr>
              <w:t>。</w:t>
            </w:r>
          </w:p>
        </w:tc>
      </w:tr>
      <w:tr>
        <w:tblPrEx>
          <w:tblCellMar>
            <w:top w:w="0" w:type="dxa"/>
            <w:left w:w="108" w:type="dxa"/>
            <w:bottom w:w="0" w:type="dxa"/>
            <w:right w:w="108" w:type="dxa"/>
          </w:tblCellMar>
        </w:tblPrEx>
        <w:trPr>
          <w:trHeight w:val="398" w:hRule="atLeast"/>
        </w:trPr>
        <w:tc>
          <w:tcPr>
            <w:tcW w:w="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指标名称</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指标权重</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指标性质</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指标值</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计量单位</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是否核心</w:t>
            </w:r>
          </w:p>
        </w:tc>
      </w:tr>
      <w:tr>
        <w:tblPrEx>
          <w:tblCellMar>
            <w:top w:w="0" w:type="dxa"/>
            <w:left w:w="108" w:type="dxa"/>
            <w:bottom w:w="0" w:type="dxa"/>
            <w:right w:w="108" w:type="dxa"/>
          </w:tblCellMar>
        </w:tblPrEx>
        <w:trPr>
          <w:trHeight w:val="37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信访事件</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件</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37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原农技农机员、兽防员满意度</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tblPrEx>
          <w:tblCellMar>
            <w:top w:w="0" w:type="dxa"/>
            <w:left w:w="108" w:type="dxa"/>
            <w:bottom w:w="0" w:type="dxa"/>
            <w:right w:w="108" w:type="dxa"/>
          </w:tblCellMar>
        </w:tblPrEx>
        <w:trPr>
          <w:trHeight w:val="37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养老补助发放及时率</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37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医疗补助发放及时率</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tblPrEx>
          <w:tblCellMar>
            <w:top w:w="0" w:type="dxa"/>
            <w:left w:w="108" w:type="dxa"/>
            <w:bottom w:w="0" w:type="dxa"/>
            <w:right w:w="108" w:type="dxa"/>
          </w:tblCellMar>
        </w:tblPrEx>
        <w:trPr>
          <w:trHeight w:val="37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cs="宋体"/>
                <w:b/>
                <w:bCs/>
                <w:color w:val="000000"/>
                <w:kern w:val="0"/>
                <w:sz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总认定人数</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人</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bl>
    <w:p>
      <w:pPr>
        <w:jc w:val="both"/>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：彭鹏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48288361</w:t>
      </w:r>
    </w:p>
    <w:p>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80</w:t>
      </w:r>
    </w:p>
    <w:p>
      <w:pPr>
        <w:spacing w:line="594"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编制单位：731-重庆市万盛经济技术开发区民政局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1"/>
        <w:gridCol w:w="2531"/>
        <w:gridCol w:w="1168"/>
        <w:gridCol w:w="1009"/>
        <w:gridCol w:w="889"/>
        <w:gridCol w:w="1168"/>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民政局社会救助专项</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部门</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731-重庆市万盛经济技术开发区民政局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6,291.74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该项目资金包括城乡低保补助、特困补助、临时救助补助、儿童福利保障、流浪乞讨人员救助补助、原襄渝建设伤残民兵民工救济补助等资金。强化政府托底保障职责，及时调整最低生活保障等补助标准，切实保障低保对象、特困人员等困难群众基本生活，做到应保尽保、应救尽救、应养尽养，让困难群众有更多的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7"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lang w:val="en-US"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1.《社会救助暂行办法》（国务院令第649号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2.《重庆市城乡居民最低生活保障条例》</w:t>
            </w:r>
            <w:r>
              <w:rPr>
                <w:rFonts w:hint="eastAsia" w:ascii="方正仿宋_GBK" w:hAnsi="方正仿宋_GBK" w:cs="方正仿宋_GBK"/>
                <w:i w:val="0"/>
                <w:color w:val="000000"/>
                <w:kern w:val="0"/>
                <w:sz w:val="24"/>
                <w:szCs w:val="24"/>
                <w:highlight w:val="none"/>
                <w:u w:val="none"/>
                <w:lang w:val="en-US" w:eastAsia="zh-CN" w:bidi="ar"/>
              </w:rPr>
              <w:t>；3.</w:t>
            </w:r>
            <w:r>
              <w:rPr>
                <w:rFonts w:hint="eastAsia" w:ascii="方正仿宋_GBK" w:hAnsi="方正仿宋_GBK" w:eastAsia="方正仿宋_GBK" w:cs="方正仿宋_GBK"/>
                <w:i w:val="0"/>
                <w:color w:val="000000"/>
                <w:kern w:val="0"/>
                <w:sz w:val="24"/>
                <w:szCs w:val="24"/>
                <w:highlight w:val="none"/>
                <w:u w:val="none"/>
                <w:lang w:val="en-US" w:eastAsia="zh-CN" w:bidi="ar"/>
              </w:rPr>
              <w:t>《国务院关于进一步健全特困人员救助供养制度的意见》（国发〔2016〕14号</w:t>
            </w:r>
            <w:r>
              <w:rPr>
                <w:rFonts w:hint="eastAsia" w:ascii="方正仿宋_GBK" w:hAnsi="方正仿宋_GBK" w:cs="方正仿宋_GBK"/>
                <w:i w:val="0"/>
                <w:color w:val="000000"/>
                <w:kern w:val="0"/>
                <w:sz w:val="24"/>
                <w:szCs w:val="24"/>
                <w:highlight w:val="none"/>
                <w:u w:val="none"/>
                <w:lang w:val="en-US" w:eastAsia="zh-CN" w:bidi="ar"/>
              </w:rPr>
              <w:t>）；4.</w:t>
            </w:r>
            <w:r>
              <w:rPr>
                <w:rFonts w:hint="eastAsia" w:ascii="方正仿宋_GBK" w:hAnsi="方正仿宋_GBK" w:eastAsia="方正仿宋_GBK" w:cs="方正仿宋_GBK"/>
                <w:i w:val="0"/>
                <w:color w:val="000000"/>
                <w:kern w:val="0"/>
                <w:sz w:val="24"/>
                <w:szCs w:val="24"/>
                <w:highlight w:val="none"/>
                <w:u w:val="none"/>
                <w:lang w:val="en-US" w:eastAsia="zh-CN" w:bidi="ar"/>
              </w:rPr>
              <w:t>《民政部关于印发&lt;特困人员认定办法&gt;的通知》（民发〔2021〕43号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；5.《重庆市人民政府关于进一步健全临时救助制度的通知》（渝府发〔2015〕16号）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6.《重庆市人民政府办公厅关于印发重庆市最低生活保障条件认定办法（修订）的通知》（渝府办发〔2017〕33号）；7.《重庆市万盛经济技术开发区管委会关于印发重庆市万盛经济技术开发区城乡居民最低生活保障实施办法的通知》（万盛经开发〔2012〕49号）；8.《重庆市民政局  重庆市财政局关于提高城乡低保等社会救助保障标准的通知》（渝民〔2022〕187号）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9.《城市生活无着的流浪乞讨人员救助管理办法》（国务院第381号）；10.《中华人民共和国未成年人保护法》；11.《城市生活无着的流浪乞讨人员救助管理办法实施细则》；12.《关于加强和改进流浪未成年人救助保护工作的意见》</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国办发〔2011〕39号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；13.市财政局、市民政局《关于印发&lt;重庆市流浪乞讨人员救助补助资金管理办法&gt;的通知》</w:t>
            </w:r>
            <w:r>
              <w:rPr>
                <w:rFonts w:hint="eastAsia" w:ascii="方正仿宋_GBK" w:hAnsi="方正仿宋_GBK" w:cs="方正仿宋_GBK"/>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2"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一是严把审核审批关，确保政策执行不走样</w:t>
            </w:r>
            <w:r>
              <w:rPr>
                <w:rFonts w:hint="eastAsia" w:ascii="Times New Roman" w:hAnsi="Times New Roman" w:cs="Times New Roman"/>
                <w:i w:val="0"/>
                <w:color w:val="000000"/>
                <w:kern w:val="0"/>
                <w:sz w:val="24"/>
                <w:szCs w:val="24"/>
                <w:highlight w:val="none"/>
                <w:u w:val="none"/>
                <w:lang w:val="en-US" w:eastAsia="zh-CN" w:bidi="ar"/>
              </w:rPr>
              <w:t>；</w:t>
            </w:r>
            <w:r>
              <w:rPr>
                <w:rFonts w:hint="eastAsia" w:ascii="Times New Roman" w:hAnsi="Times New Roman" w:eastAsia="方正仿宋_GBK" w:cs="Times New Roman"/>
                <w:i w:val="0"/>
                <w:color w:val="000000"/>
                <w:kern w:val="0"/>
                <w:sz w:val="24"/>
                <w:szCs w:val="24"/>
                <w:highlight w:val="none"/>
                <w:u w:val="none"/>
                <w:lang w:val="en-US" w:eastAsia="zh-CN" w:bidi="ar"/>
              </w:rPr>
              <w:t>二是强化动态管理，确保应保尽保</w:t>
            </w:r>
            <w:r>
              <w:rPr>
                <w:rFonts w:hint="eastAsia" w:ascii="Times New Roman" w:hAnsi="Times New Roman" w:cs="Times New Roman"/>
                <w:i w:val="0"/>
                <w:color w:val="000000"/>
                <w:kern w:val="0"/>
                <w:sz w:val="24"/>
                <w:szCs w:val="24"/>
                <w:highlight w:val="none"/>
                <w:u w:val="none"/>
                <w:lang w:val="en-US" w:eastAsia="zh-CN" w:bidi="ar"/>
              </w:rPr>
              <w:t>；</w:t>
            </w:r>
            <w:r>
              <w:rPr>
                <w:rFonts w:hint="eastAsia" w:ascii="Times New Roman" w:hAnsi="Times New Roman" w:eastAsia="方正仿宋_GBK" w:cs="Times New Roman"/>
                <w:i w:val="0"/>
                <w:color w:val="000000"/>
                <w:kern w:val="0"/>
                <w:sz w:val="24"/>
                <w:szCs w:val="24"/>
                <w:highlight w:val="none"/>
                <w:u w:val="none"/>
                <w:lang w:val="en-US" w:eastAsia="zh-CN" w:bidi="ar"/>
              </w:rPr>
              <w:t>三是定期开展核查，确保救助精准</w:t>
            </w:r>
            <w:r>
              <w:rPr>
                <w:rFonts w:hint="eastAsia" w:ascii="Times New Roman" w:hAnsi="Times New Roman" w:cs="Times New Roman"/>
                <w:i w:val="0"/>
                <w:color w:val="000000"/>
                <w:kern w:val="0"/>
                <w:sz w:val="24"/>
                <w:szCs w:val="24"/>
                <w:highlight w:val="none"/>
                <w:u w:val="none"/>
                <w:lang w:val="en-US" w:eastAsia="zh-CN" w:bidi="ar"/>
              </w:rPr>
              <w:t>；</w:t>
            </w:r>
            <w:r>
              <w:rPr>
                <w:rFonts w:hint="eastAsia" w:ascii="Times New Roman" w:hAnsi="Times New Roman" w:eastAsia="方正仿宋_GBK" w:cs="Times New Roman"/>
                <w:i w:val="0"/>
                <w:color w:val="000000"/>
                <w:kern w:val="0"/>
                <w:sz w:val="24"/>
                <w:szCs w:val="24"/>
                <w:highlight w:val="none"/>
                <w:u w:val="none"/>
                <w:lang w:val="en-US" w:eastAsia="zh-CN" w:bidi="ar"/>
              </w:rPr>
              <w:t>四是畅通信访举报渠道，确保救助公平公正。全年救助对象450人次以上，符合条件对象救助率100% ，做到应救尽救。接到流浪乞讨人员求助信息响应时间小于10分钟。救助管理服务质量进一步提升。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补助到位时间</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天</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救助对象人数</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7000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符合条件对象救助率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社会救助金按时发放率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接到流浪乞讨人员求助信息响应时间</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小时</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 xml:space="preserve">流浪乞讨人员救助人次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450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救助管理服务质量</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提升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补助政策知晓率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社会救助金错误发放比率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：李正梅</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48274399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序号：81</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编制单位：732-重庆市万盛经济技术开发区人力资源和社会保障局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3"/>
        <w:gridCol w:w="2576"/>
        <w:gridCol w:w="815"/>
        <w:gridCol w:w="473"/>
        <w:gridCol w:w="692"/>
        <w:gridCol w:w="597"/>
        <w:gridCol w:w="1111"/>
        <w:gridCol w:w="1060"/>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人事人才管理专项</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40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732-重庆市万盛经济技术开发区人力资源和社会保障局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0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257.67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7"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0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每年组织开展文艺、体育等丰富多彩的活动，促进全区退休人员老有所乐、老有所为，让退休人员发挥余热；2.实施“三支一扶”计划项目，促进高校毕业就业，引导高校毕业服务基层；</w:t>
            </w:r>
            <w:r>
              <w:rPr>
                <w:rFonts w:hint="eastAsia" w:ascii="方正仿宋_GBK" w:hAnsi="方正仿宋_GBK" w:cs="方正仿宋_GBK"/>
                <w:i w:val="0"/>
                <w:color w:val="000000"/>
                <w:kern w:val="0"/>
                <w:sz w:val="24"/>
                <w:szCs w:val="24"/>
                <w:highlight w:val="none"/>
                <w:u w:val="none"/>
                <w:lang w:val="en-US" w:eastAsia="zh-CN" w:bidi="ar"/>
              </w:rPr>
              <w:t>3.</w:t>
            </w:r>
            <w:r>
              <w:rPr>
                <w:rFonts w:hint="eastAsia" w:ascii="方正仿宋_GBK" w:hAnsi="方正仿宋_GBK" w:eastAsia="方正仿宋_GBK" w:cs="方正仿宋_GBK"/>
                <w:i w:val="0"/>
                <w:color w:val="000000"/>
                <w:kern w:val="0"/>
                <w:sz w:val="24"/>
                <w:szCs w:val="24"/>
                <w:highlight w:val="none"/>
                <w:u w:val="none"/>
                <w:lang w:val="en-US" w:eastAsia="zh-CN" w:bidi="ar"/>
              </w:rPr>
              <w:t>区级人才津贴</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充分发挥我区各类优秀人才作用，调动全区人才的积极性和创造性，激励各行业人才为推动万盛经济社会转型发展作出更大贡献，特制定本办法；</w:t>
            </w:r>
            <w:r>
              <w:rPr>
                <w:rFonts w:hint="eastAsia" w:ascii="方正仿宋_GBK" w:hAnsi="方正仿宋_GBK" w:cs="方正仿宋_GBK"/>
                <w:i w:val="0"/>
                <w:color w:val="000000"/>
                <w:kern w:val="0"/>
                <w:sz w:val="24"/>
                <w:szCs w:val="24"/>
                <w:highlight w:val="none"/>
                <w:u w:val="none"/>
                <w:lang w:val="en-US" w:eastAsia="zh-CN" w:bidi="ar"/>
              </w:rPr>
              <w:t>4</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对</w:t>
            </w:r>
            <w:r>
              <w:rPr>
                <w:rFonts w:hint="eastAsia" w:ascii="方正仿宋_GBK" w:hAnsi="方正仿宋_GBK" w:eastAsia="方正仿宋_GBK" w:cs="方正仿宋_GBK"/>
                <w:i w:val="0"/>
                <w:color w:val="000000"/>
                <w:kern w:val="0"/>
                <w:sz w:val="24"/>
                <w:szCs w:val="24"/>
                <w:highlight w:val="none"/>
                <w:u w:val="none"/>
                <w:lang w:val="en-US" w:eastAsia="zh-CN" w:bidi="ar"/>
              </w:rPr>
              <w:t>中镭科技博士后科研工作站</w:t>
            </w:r>
            <w:r>
              <w:rPr>
                <w:rFonts w:hint="eastAsia" w:ascii="方正仿宋_GBK" w:hAnsi="方正仿宋_GBK" w:cs="方正仿宋_GBK"/>
                <w:i w:val="0"/>
                <w:color w:val="000000"/>
                <w:kern w:val="0"/>
                <w:sz w:val="24"/>
                <w:szCs w:val="24"/>
                <w:highlight w:val="none"/>
                <w:u w:val="none"/>
                <w:lang w:val="en-US" w:eastAsia="zh-CN" w:bidi="ar"/>
              </w:rPr>
              <w:t>进行</w:t>
            </w:r>
            <w:r>
              <w:rPr>
                <w:rFonts w:hint="eastAsia" w:ascii="方正仿宋_GBK" w:hAnsi="方正仿宋_GBK" w:eastAsia="方正仿宋_GBK" w:cs="方正仿宋_GBK"/>
                <w:i w:val="0"/>
                <w:color w:val="000000"/>
                <w:kern w:val="0"/>
                <w:sz w:val="24"/>
                <w:szCs w:val="24"/>
                <w:highlight w:val="none"/>
                <w:u w:val="none"/>
                <w:lang w:val="en-US" w:eastAsia="zh-CN" w:bidi="ar"/>
              </w:rPr>
              <w:t>资助；</w:t>
            </w:r>
            <w:r>
              <w:rPr>
                <w:rFonts w:hint="eastAsia" w:ascii="方正仿宋_GBK" w:hAnsi="方正仿宋_GBK" w:cs="方正仿宋_GBK"/>
                <w:i w:val="0"/>
                <w:color w:val="000000"/>
                <w:kern w:val="0"/>
                <w:sz w:val="24"/>
                <w:szCs w:val="24"/>
                <w:highlight w:val="none"/>
                <w:u w:val="none"/>
                <w:lang w:val="en-US" w:eastAsia="zh-CN" w:bidi="ar"/>
              </w:rPr>
              <w:t>5</w:t>
            </w:r>
            <w:r>
              <w:rPr>
                <w:rFonts w:hint="eastAsia" w:ascii="方正仿宋_GBK" w:hAnsi="方正仿宋_GBK" w:eastAsia="方正仿宋_GBK" w:cs="方正仿宋_GBK"/>
                <w:i w:val="0"/>
                <w:color w:val="000000"/>
                <w:kern w:val="0"/>
                <w:sz w:val="24"/>
                <w:szCs w:val="24"/>
                <w:highlight w:val="none"/>
                <w:u w:val="none"/>
                <w:lang w:val="en-US" w:eastAsia="zh-CN" w:bidi="ar"/>
              </w:rPr>
              <w:t>.青年人才安家补贴</w:t>
            </w:r>
            <w:r>
              <w:rPr>
                <w:rFonts w:hint="eastAsia" w:ascii="方正仿宋_GBK" w:hAnsi="方正仿宋_GBK" w:cs="方正仿宋_GBK"/>
                <w:i w:val="0"/>
                <w:color w:val="000000"/>
                <w:kern w:val="0"/>
                <w:sz w:val="24"/>
                <w:szCs w:val="24"/>
                <w:highlight w:val="none"/>
                <w:u w:val="none"/>
                <w:lang w:val="en-US" w:eastAsia="zh-CN" w:bidi="ar"/>
              </w:rPr>
              <w:t>。对</w:t>
            </w:r>
            <w:r>
              <w:rPr>
                <w:rFonts w:hint="eastAsia" w:ascii="方正仿宋_GBK" w:hAnsi="方正仿宋_GBK" w:eastAsia="方正仿宋_GBK" w:cs="方正仿宋_GBK"/>
                <w:i w:val="0"/>
                <w:color w:val="000000"/>
                <w:kern w:val="0"/>
                <w:sz w:val="24"/>
                <w:szCs w:val="24"/>
                <w:highlight w:val="none"/>
                <w:u w:val="none"/>
                <w:lang w:val="en-US" w:eastAsia="zh-CN" w:bidi="ar"/>
              </w:rPr>
              <w:t>全区企业新引进的博士学历、硕士学历、高级职称、中级职称或高级技师、技师等职称职级人员给予安家补贴；</w:t>
            </w:r>
            <w:r>
              <w:rPr>
                <w:rFonts w:hint="eastAsia" w:ascii="方正仿宋_GBK" w:hAnsi="方正仿宋_GBK" w:cs="方正仿宋_GBK"/>
                <w:i w:val="0"/>
                <w:color w:val="000000"/>
                <w:kern w:val="0"/>
                <w:sz w:val="24"/>
                <w:szCs w:val="24"/>
                <w:highlight w:val="none"/>
                <w:u w:val="none"/>
                <w:lang w:val="en-US" w:eastAsia="zh-CN" w:bidi="ar"/>
              </w:rPr>
              <w:t>6</w:t>
            </w:r>
            <w:r>
              <w:rPr>
                <w:rFonts w:hint="eastAsia" w:ascii="方正仿宋_GBK" w:hAnsi="方正仿宋_GBK" w:eastAsia="方正仿宋_GBK" w:cs="方正仿宋_GBK"/>
                <w:i w:val="0"/>
                <w:color w:val="000000"/>
                <w:kern w:val="0"/>
                <w:sz w:val="24"/>
                <w:szCs w:val="24"/>
                <w:highlight w:val="none"/>
                <w:u w:val="none"/>
                <w:lang w:val="en-US" w:eastAsia="zh-CN" w:bidi="ar"/>
              </w:rPr>
              <w:t>.事业单位人员招录管理</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负责全区事业单位公开招聘工作；</w:t>
            </w:r>
            <w:r>
              <w:rPr>
                <w:rFonts w:hint="eastAsia" w:ascii="方正仿宋_GBK" w:hAnsi="方正仿宋_GBK" w:cs="方正仿宋_GBK"/>
                <w:i w:val="0"/>
                <w:color w:val="000000"/>
                <w:kern w:val="0"/>
                <w:sz w:val="24"/>
                <w:szCs w:val="24"/>
                <w:highlight w:val="none"/>
                <w:u w:val="none"/>
                <w:lang w:val="en-US" w:eastAsia="zh-CN" w:bidi="ar"/>
              </w:rPr>
              <w:t>7</w:t>
            </w:r>
            <w:r>
              <w:rPr>
                <w:rFonts w:hint="eastAsia" w:ascii="方正仿宋_GBK" w:hAnsi="方正仿宋_GBK" w:eastAsia="方正仿宋_GBK" w:cs="方正仿宋_GBK"/>
                <w:i w:val="0"/>
                <w:color w:val="000000"/>
                <w:kern w:val="0"/>
                <w:sz w:val="24"/>
                <w:szCs w:val="24"/>
                <w:highlight w:val="none"/>
                <w:u w:val="none"/>
                <w:lang w:val="en-US" w:eastAsia="zh-CN" w:bidi="ar"/>
              </w:rPr>
              <w:t>.人才经费专项</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负责新招聘事业人员初任培训工作。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3"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0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lang w:val="en-US"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《重庆市万盛经济技术开发区行政办公室关于印发万盛经开区机关科级及其以下和事业单位退休人员管理暂行办法的通知》（万盛经开办发〔2012〕 175 号）；中共中央组织部、人力资源社会保障部等十部门《关于实施第四轮高校毕业生“三支一扶”计划的通知》（人社部发〔2021〕32号）；市人力社保局《关于在岗“三支一扶”人员工作生活补贴标准的补充通知》（渝人社发〔2018〕36号）；市财政局、市人力社保局《重庆市高校毕业生“三支一扶”计划补助资金管理办法》；重庆市万盛经开区管委会2020年第14次主任办公会议纪要；《万盛经开区区级拔尖人才、优秀人才、骨干人才评选办法》（万盛经开人社发〔2018〕22号）；《万盛经开区引进人才若干政策实施细则（试行）》（万盛经开委办发〔2017〕22号）；《重庆市人民政府办公厅关于印发重庆市加快集聚优秀科学家及其团队若干措施和重庆市支持青年人才创新创业若干措施的通知》（渝府办发〔2021〕49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0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保障</w:t>
            </w:r>
            <w:r>
              <w:rPr>
                <w:rFonts w:hint="eastAsia" w:ascii="Times New Roman" w:hAnsi="Times New Roman" w:eastAsia="方正仿宋_GBK" w:cs="Times New Roman"/>
                <w:i w:val="0"/>
                <w:color w:val="000000"/>
                <w:kern w:val="0"/>
                <w:sz w:val="24"/>
                <w:szCs w:val="24"/>
                <w:highlight w:val="none"/>
                <w:u w:val="none"/>
                <w:lang w:val="en-US" w:eastAsia="zh-CN" w:bidi="ar"/>
              </w:rPr>
              <w:t>在岗和期满三支一扶人才总数16人</w:t>
            </w:r>
            <w:r>
              <w:rPr>
                <w:rFonts w:hint="eastAsia" w:ascii="Times New Roman" w:hAnsi="Times New Roman" w:cs="Times New Roman"/>
                <w:i w:val="0"/>
                <w:color w:val="000000"/>
                <w:kern w:val="0"/>
                <w:sz w:val="24"/>
                <w:szCs w:val="24"/>
                <w:highlight w:val="none"/>
                <w:u w:val="none"/>
                <w:lang w:val="en-US" w:eastAsia="zh-CN" w:bidi="ar"/>
              </w:rPr>
              <w:t>各类补助；</w:t>
            </w:r>
            <w:r>
              <w:rPr>
                <w:rFonts w:hint="eastAsia" w:ascii="Times New Roman" w:hAnsi="Times New Roman" w:eastAsia="方正仿宋_GBK" w:cs="Times New Roman"/>
                <w:i w:val="0"/>
                <w:color w:val="000000"/>
                <w:kern w:val="0"/>
                <w:sz w:val="24"/>
                <w:szCs w:val="24"/>
                <w:highlight w:val="none"/>
                <w:u w:val="none"/>
                <w:lang w:val="en-US" w:eastAsia="zh-CN" w:bidi="ar"/>
              </w:rPr>
              <w:t>留住拔尖人才在万盛工作的人数10人，招收博士后入站人数1家，新引进硕士以上、中级以上职称、技师以上人才40人。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安全责任事故发生率</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人才兴区满意度</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cs="方正仿宋_GBK"/>
                <w:i w:val="0"/>
                <w:color w:val="auto"/>
                <w:kern w:val="0"/>
                <w:sz w:val="24"/>
                <w:szCs w:val="24"/>
                <w:highlight w:val="none"/>
                <w:u w:val="none"/>
                <w:lang w:val="en-US" w:eastAsia="zh-CN" w:bidi="ar"/>
              </w:rPr>
              <w:t>事业单位档案管理数量</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cs="方正仿宋_GBK"/>
                <w:i w:val="0"/>
                <w:color w:val="auto"/>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cs="方正仿宋_GBK"/>
                <w:i w:val="0"/>
                <w:color w:val="auto"/>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服务优秀人才总数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留住拔尖人才在万盛工作的人数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服务拔尖人才总数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评选青年拔尖人才人数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充实基层医疗、社保、农业、扶贫等社会公共工作力量</w:t>
            </w:r>
            <w:r>
              <w:rPr>
                <w:rFonts w:hint="eastAsia" w:ascii="方正仿宋_GBK" w:hAnsi="方正仿宋_GBK" w:cs="方正仿宋_GBK"/>
                <w:i w:val="0"/>
                <w:color w:val="000000"/>
                <w:kern w:val="0"/>
                <w:sz w:val="24"/>
                <w:szCs w:val="24"/>
                <w:highlight w:val="none"/>
                <w:u w:val="none"/>
                <w:lang w:val="en-US" w:eastAsia="zh-CN" w:bidi="ar"/>
              </w:rPr>
              <w:t>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在岗三支一扶人才总数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新引进硕士以上、中级以上职称、技师以上人才</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初任培训人数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留住骨干人才在万盛工作的人数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留住优秀人才在万盛工作的人数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服务骨干人才总数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徐</w:t>
      </w:r>
      <w:r>
        <w:rPr>
          <w:rFonts w:hint="eastAsia" w:ascii="Times New Roman" w:hAnsi="Times New Roman" w:cs="Times New Roman"/>
          <w:sz w:val="24"/>
          <w:szCs w:val="24"/>
          <w:highlight w:val="none"/>
          <w:lang w:val="en-US" w:eastAsia="zh-CN"/>
        </w:rPr>
        <w:t>涛</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48279462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序号：82</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编制单位：732-重庆市万盛经济技术开发区人力资源和社会保障局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5"/>
        <w:gridCol w:w="3495"/>
        <w:gridCol w:w="634"/>
        <w:gridCol w:w="753"/>
        <w:gridCol w:w="1"/>
        <w:gridCol w:w="1071"/>
        <w:gridCol w:w="1"/>
        <w:gridCol w:w="1335"/>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创业就业服务专项</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732-重庆市万盛经济技术开发区人力资源和社会保障局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8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4,432.70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8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进一步落实好职业培训政策，推动与经济转型相适应的培训转型，发挥职业培训化解就业结构性矛盾、提升就业质量作用，按照渝人社发〔2017〕234号文件要求，结合我区实际情况，积极组织重庆籍贫困家庭子女、毕业年度高校毕业生等五类人员开展STB、GYB等创业讲座，激励劳动者创业创新</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2.创业担保贷款贴息</w:t>
            </w:r>
            <w:r>
              <w:rPr>
                <w:rFonts w:hint="eastAsia" w:ascii="方正仿宋_GBK" w:hAnsi="方正仿宋_GBK" w:cs="方正仿宋_GBK"/>
                <w:i w:val="0"/>
                <w:color w:val="000000"/>
                <w:kern w:val="0"/>
                <w:sz w:val="24"/>
                <w:szCs w:val="24"/>
                <w:highlight w:val="none"/>
                <w:u w:val="none"/>
                <w:lang w:val="en-US" w:eastAsia="zh-CN" w:bidi="ar"/>
              </w:rPr>
              <w:t>。按政策对</w:t>
            </w:r>
            <w:r>
              <w:rPr>
                <w:rFonts w:hint="eastAsia" w:ascii="方正仿宋_GBK" w:hAnsi="方正仿宋_GBK" w:eastAsia="方正仿宋_GBK" w:cs="方正仿宋_GBK"/>
                <w:i w:val="0"/>
                <w:color w:val="000000"/>
                <w:kern w:val="0"/>
                <w:sz w:val="24"/>
                <w:szCs w:val="24"/>
                <w:highlight w:val="none"/>
                <w:u w:val="none"/>
                <w:lang w:val="en-US" w:eastAsia="zh-CN" w:bidi="ar"/>
              </w:rPr>
              <w:t>申请的创业担保贷款</w:t>
            </w:r>
            <w:r>
              <w:rPr>
                <w:rFonts w:hint="eastAsia" w:ascii="方正仿宋_GBK" w:hAnsi="方正仿宋_GBK" w:cs="方正仿宋_GBK"/>
                <w:i w:val="0"/>
                <w:color w:val="000000"/>
                <w:kern w:val="0"/>
                <w:sz w:val="24"/>
                <w:szCs w:val="24"/>
                <w:highlight w:val="none"/>
                <w:u w:val="none"/>
                <w:lang w:val="en-US" w:eastAsia="zh-CN" w:bidi="ar"/>
              </w:rPr>
              <w:t>进行贴息；</w:t>
            </w:r>
            <w:r>
              <w:rPr>
                <w:rFonts w:hint="eastAsia" w:ascii="方正仿宋_GBK" w:hAnsi="方正仿宋_GBK" w:eastAsia="方正仿宋_GBK" w:cs="方正仿宋_GBK"/>
                <w:i w:val="0"/>
                <w:color w:val="000000"/>
                <w:kern w:val="0"/>
                <w:sz w:val="24"/>
                <w:szCs w:val="24"/>
                <w:highlight w:val="none"/>
                <w:u w:val="none"/>
                <w:lang w:val="en-US" w:eastAsia="zh-CN" w:bidi="ar"/>
              </w:rPr>
              <w:t>3.鸿雁计划人才奖励</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大力引进海内外紧缺高端人才，为全市重点产业发展提供人才智力支撑，在全市范围内实施重庆市引进海内外英才“鸿雁计划”，给予“鸿雁计划”人才奖励</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4.创业孵化基地（园区）运营管理补助</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通过政府引导、市场运作、政策支持等措施，建立的创业孵化基地为广大创业者开辟一片“试验田”，引导广大创业者走优质、高效的创业道路，提升创业成功率</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5.万盛老街创业孵化园运营经费</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通过积极的服务，培育出了“微万盛”等多家有一定影响力的企业，有力激发了全区创新创业活力，为我区经济转型发展提供了助力</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6.严格按照市级、区级政策开展相关工作，结合我区资源型城市转型发展和“工业强区、全域旅游、全民健身”三个抓手，因地制宜拓宽就业渠道，促进就业</w:t>
            </w:r>
            <w:r>
              <w:rPr>
                <w:rFonts w:hint="eastAsia" w:ascii="方正仿宋_GBK" w:hAnsi="方正仿宋_GBK" w:cs="方正仿宋_GBK"/>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5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8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1.市财政局市人力社保局《关于印发重庆市就业补助资金管理办法的通知》（渝财规〔2019〕15号）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2.重庆市人力资源和社会保障局重庆市财政局《关于进一步加强职业培训补贴管理的通知》（渝人社发〔2017〕234号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3.市人力社保局市财政局中国人民银行重庆营业管理部《关于进一步推进创业担保贷款相关工作的通知》（渝人社发〔2018〕175号）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4.市政府《关于印发重庆市引进海内外英才“鸿雁计划”实施办法的通知》（渝府发〔2017〕14号）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5.管委会《关于印发万盛经开区创业孵化基地（园区）认定和管理暂行办法的通知》（万盛经开发〔2017〕39号）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6.管委会《关于购买万盛老街G2栋房屋打造创业孵化园的会议纪要》</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2014-58</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8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发放创业担保贷款金额约</w:t>
            </w:r>
            <w:r>
              <w:rPr>
                <w:rFonts w:hint="eastAsia" w:ascii="Times New Roman" w:hAnsi="Times New Roman" w:cs="Times New Roman"/>
                <w:i w:val="0"/>
                <w:color w:val="000000"/>
                <w:kern w:val="0"/>
                <w:sz w:val="24"/>
                <w:szCs w:val="24"/>
                <w:highlight w:val="none"/>
                <w:u w:val="none"/>
                <w:lang w:val="en-US" w:eastAsia="zh-CN" w:bidi="ar"/>
              </w:rPr>
              <w:t>25</w:t>
            </w:r>
            <w:r>
              <w:rPr>
                <w:rFonts w:hint="eastAsia" w:ascii="Times New Roman" w:hAnsi="Times New Roman" w:eastAsia="方正仿宋_GBK" w:cs="Times New Roman"/>
                <w:i w:val="0"/>
                <w:color w:val="000000"/>
                <w:kern w:val="0"/>
                <w:sz w:val="24"/>
                <w:szCs w:val="24"/>
                <w:highlight w:val="none"/>
                <w:u w:val="none"/>
                <w:lang w:val="en-US" w:eastAsia="zh-CN" w:bidi="ar"/>
              </w:rPr>
              <w:t>00万元，鸿雁人才奖励及时兑现，</w:t>
            </w:r>
            <w:r>
              <w:rPr>
                <w:rFonts w:hint="eastAsia" w:ascii="Times New Roman" w:hAnsi="Times New Roman" w:cs="Times New Roman"/>
                <w:i w:val="0"/>
                <w:color w:val="000000"/>
                <w:kern w:val="0"/>
                <w:sz w:val="24"/>
                <w:szCs w:val="24"/>
                <w:highlight w:val="none"/>
                <w:u w:val="none"/>
                <w:lang w:val="en-US" w:eastAsia="zh-CN" w:bidi="ar"/>
              </w:rPr>
              <w:t>享受</w:t>
            </w:r>
            <w:r>
              <w:rPr>
                <w:rFonts w:hint="eastAsia" w:ascii="Times New Roman" w:hAnsi="Times New Roman" w:eastAsia="方正仿宋_GBK" w:cs="Times New Roman"/>
                <w:i w:val="0"/>
                <w:color w:val="000000"/>
                <w:kern w:val="0"/>
                <w:sz w:val="24"/>
                <w:szCs w:val="24"/>
                <w:highlight w:val="none"/>
                <w:u w:val="none"/>
                <w:lang w:val="en-US" w:eastAsia="zh-CN" w:bidi="ar"/>
              </w:rPr>
              <w:t>公益性岗位</w:t>
            </w:r>
            <w:r>
              <w:rPr>
                <w:rFonts w:hint="eastAsia" w:ascii="Times New Roman" w:hAnsi="Times New Roman" w:cs="Times New Roman"/>
                <w:i w:val="0"/>
                <w:color w:val="000000"/>
                <w:kern w:val="0"/>
                <w:sz w:val="24"/>
                <w:szCs w:val="24"/>
                <w:highlight w:val="none"/>
                <w:u w:val="none"/>
                <w:lang w:val="en-US" w:eastAsia="zh-CN" w:bidi="ar"/>
              </w:rPr>
              <w:t>人数大于8</w:t>
            </w:r>
            <w:r>
              <w:rPr>
                <w:rFonts w:hint="eastAsia" w:ascii="Times New Roman" w:hAnsi="Times New Roman" w:eastAsia="方正仿宋_GBK" w:cs="Times New Roman"/>
                <w:i w:val="0"/>
                <w:color w:val="000000"/>
                <w:kern w:val="0"/>
                <w:sz w:val="24"/>
                <w:szCs w:val="24"/>
                <w:highlight w:val="none"/>
                <w:u w:val="none"/>
                <w:lang w:val="en-US" w:eastAsia="zh-CN" w:bidi="ar"/>
              </w:rPr>
              <w:t>00人，见习补贴大于150人，职业技能鉴定大于1000人，失业保险金按时发放，开展职业培训</w:t>
            </w:r>
            <w:r>
              <w:rPr>
                <w:rFonts w:hint="eastAsia" w:ascii="Times New Roman" w:hAnsi="Times New Roman" w:cs="Times New Roman"/>
                <w:i w:val="0"/>
                <w:color w:val="000000"/>
                <w:kern w:val="0"/>
                <w:sz w:val="24"/>
                <w:szCs w:val="24"/>
                <w:highlight w:val="none"/>
                <w:u w:val="none"/>
                <w:lang w:val="en-US" w:eastAsia="zh-CN" w:bidi="ar"/>
              </w:rPr>
              <w:t>人次大于</w:t>
            </w:r>
            <w:r>
              <w:rPr>
                <w:rFonts w:hint="eastAsia" w:ascii="Times New Roman" w:hAnsi="Times New Roman" w:eastAsia="方正仿宋_GBK" w:cs="Times New Roman"/>
                <w:i w:val="0"/>
                <w:color w:val="000000"/>
                <w:kern w:val="0"/>
                <w:sz w:val="24"/>
                <w:szCs w:val="24"/>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及时发放到位</w:t>
            </w:r>
            <w:r>
              <w:rPr>
                <w:rFonts w:hint="eastAsia" w:ascii="方正仿宋_GBK" w:hAnsi="方正仿宋_GBK" w:cs="方正仿宋_GBK"/>
                <w:i w:val="0"/>
                <w:color w:val="000000"/>
                <w:kern w:val="0"/>
                <w:sz w:val="24"/>
                <w:szCs w:val="24"/>
                <w:highlight w:val="none"/>
                <w:u w:val="none"/>
                <w:lang w:val="en-US" w:eastAsia="zh-CN" w:bidi="ar"/>
              </w:rPr>
              <w:t>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培训人员合格率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公共就业服务满意度</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零就业家庭帮扶率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鸿雁计划人才奖励兑现准确率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完成失业保险</w:t>
            </w:r>
            <w:r>
              <w:rPr>
                <w:rFonts w:hint="eastAsia" w:ascii="方正仿宋_GBK" w:hAnsi="方正仿宋_GBK" w:cs="方正仿宋_GBK"/>
                <w:i w:val="0"/>
                <w:color w:val="000000"/>
                <w:kern w:val="0"/>
                <w:sz w:val="24"/>
                <w:szCs w:val="24"/>
                <w:highlight w:val="none"/>
                <w:u w:val="none"/>
                <w:lang w:val="en-US" w:eastAsia="zh-CN" w:bidi="ar"/>
              </w:rPr>
              <w:t>金</w:t>
            </w:r>
            <w:r>
              <w:rPr>
                <w:rFonts w:hint="eastAsia" w:ascii="方正仿宋_GBK" w:hAnsi="方正仿宋_GBK" w:eastAsia="方正仿宋_GBK" w:cs="方正仿宋_GBK"/>
                <w:i w:val="0"/>
                <w:color w:val="000000"/>
                <w:kern w:val="0"/>
                <w:sz w:val="24"/>
                <w:szCs w:val="24"/>
                <w:highlight w:val="none"/>
                <w:u w:val="none"/>
                <w:lang w:val="en-US" w:eastAsia="zh-CN" w:bidi="ar"/>
              </w:rPr>
              <w:t>发放</w:t>
            </w:r>
            <w:r>
              <w:rPr>
                <w:rFonts w:hint="eastAsia" w:ascii="方正仿宋_GBK" w:hAnsi="方正仿宋_GBK" w:cs="方正仿宋_GBK"/>
                <w:i w:val="0"/>
                <w:color w:val="000000"/>
                <w:kern w:val="0"/>
                <w:sz w:val="24"/>
                <w:szCs w:val="24"/>
                <w:highlight w:val="none"/>
                <w:u w:val="none"/>
                <w:lang w:val="en-US" w:eastAsia="zh-CN" w:bidi="ar"/>
              </w:rPr>
              <w:t>金额</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4000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万元</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培训天数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天</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老街创业孵化园企业带动重点群体就业</w:t>
            </w:r>
            <w:r>
              <w:rPr>
                <w:rFonts w:hint="eastAsia" w:ascii="方正仿宋_GBK" w:hAnsi="方正仿宋_GBK" w:cs="方正仿宋_GBK"/>
                <w:i w:val="0"/>
                <w:color w:val="000000"/>
                <w:kern w:val="0"/>
                <w:sz w:val="24"/>
                <w:szCs w:val="24"/>
                <w:highlight w:val="none"/>
                <w:u w:val="none"/>
                <w:lang w:val="en-US" w:eastAsia="zh-CN" w:bidi="ar"/>
              </w:rPr>
              <w:t>人数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老街创业孵化园企业带动就业</w:t>
            </w:r>
            <w:r>
              <w:rPr>
                <w:rFonts w:hint="eastAsia" w:ascii="方正仿宋_GBK" w:hAnsi="方正仿宋_GBK" w:cs="方正仿宋_GBK"/>
                <w:i w:val="0"/>
                <w:color w:val="000000"/>
                <w:kern w:val="0"/>
                <w:sz w:val="24"/>
                <w:szCs w:val="24"/>
                <w:highlight w:val="none"/>
                <w:u w:val="none"/>
                <w:lang w:val="en-US" w:eastAsia="zh-CN" w:bidi="ar"/>
              </w:rPr>
              <w:t>人数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发放创业担保贷款金额</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万元</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入驻老街创业孵化园市场主体</w:t>
            </w:r>
            <w:r>
              <w:rPr>
                <w:rFonts w:hint="eastAsia" w:ascii="方正仿宋_GBK" w:hAnsi="方正仿宋_GBK" w:cs="方正仿宋_GBK"/>
                <w:i w:val="0"/>
                <w:color w:val="000000"/>
                <w:kern w:val="0"/>
                <w:sz w:val="24"/>
                <w:szCs w:val="24"/>
                <w:highlight w:val="none"/>
                <w:u w:val="none"/>
                <w:lang w:val="en-US" w:eastAsia="zh-CN" w:bidi="ar"/>
              </w:rPr>
              <w:t>户数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户</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培训人次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享受公益性岗位补贴人员数量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享受职业技能鉴定补贴人员数量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享受社会保险补贴人员数量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享受就业见习补贴人员数量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bl>
    <w:p>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徐</w:t>
      </w:r>
      <w:r>
        <w:rPr>
          <w:rFonts w:hint="eastAsia" w:ascii="Times New Roman" w:hAnsi="Times New Roman" w:cs="Times New Roman"/>
          <w:sz w:val="24"/>
          <w:szCs w:val="24"/>
          <w:highlight w:val="none"/>
          <w:lang w:val="en-US" w:eastAsia="zh-CN"/>
        </w:rPr>
        <w:t>涛</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48279462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序号：83</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编制单位：733-重庆市万盛经济技术开发区卫生健康局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0"/>
        <w:gridCol w:w="2997"/>
        <w:gridCol w:w="1127"/>
        <w:gridCol w:w="964"/>
        <w:gridCol w:w="1098"/>
        <w:gridCol w:w="1150"/>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50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医疗卫生体制改革专项</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733-重庆市万盛经济技术开发区卫生健康局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9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163.00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9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落实基本药物制度，开展药品使用监测、临床综合评价和短缺药品预警，执行国家和市基本药物目录，制定药品、医用耗材的招标采购、配送、使用的政策措施并组织实施。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9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《国家基本药物制度》</w:t>
            </w:r>
            <w:r>
              <w:rPr>
                <w:rFonts w:hint="eastAsia" w:ascii="方正仿宋_GBK" w:hAnsi="方正仿宋_GBK" w:cs="方正仿宋_GBK"/>
                <w:i w:val="0"/>
                <w:color w:val="000000"/>
                <w:kern w:val="0"/>
                <w:sz w:val="24"/>
                <w:szCs w:val="24"/>
                <w:highlight w:val="none"/>
                <w:u w:val="none"/>
                <w:lang w:val="en-US" w:eastAsia="zh-CN" w:bidi="ar"/>
              </w:rPr>
              <w:t>《国务院办公厅关于完善国家基本药物制度的意见》（国办发</w:t>
            </w:r>
            <w:r>
              <w:rPr>
                <w:rFonts w:hint="eastAsia" w:ascii="方正仿宋_GBK" w:hAnsi="方正仿宋_GBK" w:eastAsia="方正仿宋_GBK" w:cs="方正仿宋_GBK"/>
                <w:i w:val="0"/>
                <w:color w:val="000000"/>
                <w:kern w:val="0"/>
                <w:sz w:val="24"/>
                <w:szCs w:val="24"/>
                <w:highlight w:val="none"/>
                <w:u w:val="none"/>
                <w:lang w:val="en-US" w:eastAsia="zh-CN" w:bidi="ar"/>
              </w:rPr>
              <w:t>〔2018〕</w:t>
            </w:r>
            <w:r>
              <w:rPr>
                <w:rFonts w:hint="eastAsia" w:ascii="方正仿宋_GBK" w:hAnsi="方正仿宋_GBK" w:cs="方正仿宋_GBK"/>
                <w:i w:val="0"/>
                <w:color w:val="000000"/>
                <w:kern w:val="0"/>
                <w:sz w:val="24"/>
                <w:szCs w:val="24"/>
                <w:highlight w:val="none"/>
                <w:u w:val="none"/>
                <w:lang w:val="en-US" w:eastAsia="zh-CN" w:bidi="ar"/>
              </w:rPr>
              <w:t>88号）、《国务院办公厅关于县级公立医院综合改革试点的指导意见》国办发</w:t>
            </w:r>
            <w:r>
              <w:rPr>
                <w:rFonts w:hint="eastAsia" w:ascii="方正仿宋_GBK" w:hAnsi="方正仿宋_GBK" w:eastAsia="方正仿宋_GBK" w:cs="方正仿宋_GBK"/>
                <w:i w:val="0"/>
                <w:color w:val="000000"/>
                <w:kern w:val="0"/>
                <w:sz w:val="24"/>
                <w:szCs w:val="24"/>
                <w:highlight w:val="none"/>
                <w:u w:val="none"/>
                <w:lang w:val="en-US" w:eastAsia="zh-CN" w:bidi="ar"/>
              </w:rPr>
              <w:t>〔201</w:t>
            </w:r>
            <w:r>
              <w:rPr>
                <w:rFonts w:hint="eastAsia" w:ascii="方正仿宋_GBK" w:hAnsi="方正仿宋_GBK" w:cs="方正仿宋_GBK"/>
                <w:i w:val="0"/>
                <w:color w:val="000000"/>
                <w:kern w:val="0"/>
                <w:sz w:val="24"/>
                <w:szCs w:val="24"/>
                <w:highlight w:val="none"/>
                <w:u w:val="none"/>
                <w:lang w:val="en-US" w:eastAsia="zh-CN" w:bidi="ar"/>
              </w:rPr>
              <w:t>2</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9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全区8个政府办基层医疗卫生机构及64个村卫生室均实施国家基本药物制度，基本药物制度实施覆盖率在我区达到100%。通过发放基本药物制度补助，稳定和优化乡村医生队伍，提升村级医疗卫生服务水平，完善乡村医生培养机制。国家基本药物制度在基层医疗机构长期执行，有效稳步的提高我区医务人员用药水平。医务人员对基本药物制度相关政策知晓率达70%以上。辖区居民满意度达80%以上，乡村医生满意度</w:t>
            </w:r>
            <w:r>
              <w:rPr>
                <w:rFonts w:hint="eastAsia" w:ascii="Times New Roman" w:hAnsi="Times New Roman" w:cs="Times New Roman"/>
                <w:i w:val="0"/>
                <w:color w:val="000000"/>
                <w:kern w:val="0"/>
                <w:sz w:val="24"/>
                <w:szCs w:val="24"/>
                <w:highlight w:val="none"/>
                <w:u w:val="none"/>
                <w:lang w:val="en-US" w:eastAsia="zh-CN" w:bidi="ar"/>
              </w:rPr>
              <w:t>大于7</w:t>
            </w:r>
            <w:r>
              <w:rPr>
                <w:rFonts w:hint="eastAsia" w:ascii="Times New Roman" w:hAnsi="Times New Roman" w:eastAsia="方正仿宋_GBK" w:cs="Times New Roman"/>
                <w:i w:val="0"/>
                <w:color w:val="000000"/>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9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基层医疗卫生机构实施基本药物制度覆盖率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降低</w:t>
            </w:r>
            <w:r>
              <w:rPr>
                <w:rFonts w:hint="eastAsia" w:ascii="方正仿宋_GBK" w:hAnsi="方正仿宋_GBK" w:cs="方正仿宋_GBK"/>
                <w:i w:val="0"/>
                <w:color w:val="000000"/>
                <w:kern w:val="0"/>
                <w:sz w:val="24"/>
                <w:szCs w:val="24"/>
                <w:highlight w:val="none"/>
                <w:u w:val="none"/>
                <w:lang w:val="en-US" w:eastAsia="zh-CN" w:bidi="ar"/>
              </w:rPr>
              <w:t>患者治疗费用</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乡村医生收入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保持稳定</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目标人群覆盖率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80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Times New Roman" w:hAnsi="Times New Roman" w:eastAsia="方正仿宋_GBK" w:cs="Times New Roman"/>
                <w:i w:val="0"/>
                <w:color w:val="000000"/>
                <w:kern w:val="0"/>
                <w:sz w:val="24"/>
                <w:szCs w:val="24"/>
                <w:highlight w:val="none"/>
                <w:u w:val="none"/>
                <w:lang w:val="en-US" w:eastAsia="zh-CN" w:bidi="ar"/>
              </w:rPr>
              <w:t>乡村医生满意度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70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基层医疗机构基本药物配备使用金额占比</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基层医疗机构基本药物配备使用品种占比</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60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bl>
    <w:p>
      <w:pPr>
        <w:rPr>
          <w:rFonts w:hint="eastAsia"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：周良丹</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48286669</w:t>
      </w: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序号：84</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编制单位：733-重庆市万盛经济技术开发区卫生健康局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7"/>
        <w:gridCol w:w="2586"/>
        <w:gridCol w:w="1157"/>
        <w:gridCol w:w="1010"/>
        <w:gridCol w:w="1"/>
        <w:gridCol w:w="1101"/>
        <w:gridCol w:w="1273"/>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医疗服务与能力提升专项</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733-重庆市万盛经济技术开发区卫生健康局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578.57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主要用于对全科人才培养补助</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对公立医院取消药事服务费、药品加成后给予的补助</w:t>
            </w:r>
            <w:r>
              <w:rPr>
                <w:rFonts w:hint="eastAsia" w:ascii="方正仿宋_GBK" w:hAnsi="方正仿宋_GBK" w:cs="方正仿宋_GBK"/>
                <w:i w:val="0"/>
                <w:color w:val="000000"/>
                <w:kern w:val="0"/>
                <w:sz w:val="24"/>
                <w:szCs w:val="24"/>
                <w:highlight w:val="none"/>
                <w:u w:val="none"/>
                <w:lang w:val="en-US" w:eastAsia="zh-CN" w:bidi="ar"/>
              </w:rPr>
              <w:t>；对</w:t>
            </w:r>
            <w:r>
              <w:rPr>
                <w:rFonts w:hint="eastAsia" w:ascii="方正仿宋_GBK" w:hAnsi="方正仿宋_GBK" w:eastAsia="方正仿宋_GBK" w:cs="方正仿宋_GBK"/>
                <w:i w:val="0"/>
                <w:color w:val="000000"/>
                <w:kern w:val="0"/>
                <w:sz w:val="24"/>
                <w:szCs w:val="24"/>
                <w:highlight w:val="none"/>
                <w:u w:val="none"/>
                <w:lang w:val="en-US" w:eastAsia="zh-CN" w:bidi="ar"/>
              </w:rPr>
              <w:t>全区在岗和离岗乡村医生补助；加强中医药的基础建设及服务能力建设。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《重庆市人民政府关于印发重庆市村卫生室（所）管理办法（试行）的通知》（渝府发〔2012〕93号）；</w:t>
            </w:r>
            <w:r>
              <w:rPr>
                <w:rFonts w:hint="eastAsia" w:ascii="方正仿宋_GBK" w:hAnsi="方正仿宋_GBK" w:cs="方正仿宋_GBK"/>
                <w:i w:val="0"/>
                <w:color w:val="000000"/>
                <w:kern w:val="0"/>
                <w:sz w:val="24"/>
                <w:szCs w:val="24"/>
                <w:highlight w:val="none"/>
                <w:u w:val="none"/>
                <w:lang w:val="en-US" w:eastAsia="zh-CN" w:bidi="ar"/>
              </w:rPr>
              <w:t>2.</w:t>
            </w:r>
            <w:r>
              <w:rPr>
                <w:rFonts w:hint="eastAsia" w:ascii="方正仿宋_GBK" w:hAnsi="方正仿宋_GBK" w:eastAsia="方正仿宋_GBK" w:cs="方正仿宋_GBK"/>
                <w:i w:val="0"/>
                <w:color w:val="000000"/>
                <w:kern w:val="0"/>
                <w:sz w:val="24"/>
                <w:szCs w:val="24"/>
                <w:highlight w:val="none"/>
                <w:u w:val="none"/>
                <w:lang w:val="en-US" w:eastAsia="zh-CN" w:bidi="ar"/>
              </w:rPr>
              <w:t>《重庆市卫生和计划生育委员会、重庆市财政局、重庆</w:t>
            </w:r>
            <w:r>
              <w:rPr>
                <w:rFonts w:hint="eastAsia" w:ascii="方正仿宋_GBK" w:hAnsi="方正仿宋_GBK" w:cs="方正仿宋_GBK"/>
                <w:i w:val="0"/>
                <w:color w:val="000000"/>
                <w:kern w:val="0"/>
                <w:sz w:val="24"/>
                <w:szCs w:val="24"/>
                <w:highlight w:val="none"/>
                <w:u w:val="none"/>
                <w:lang w:val="en-US" w:eastAsia="zh-CN" w:bidi="ar"/>
              </w:rPr>
              <w:t>市人力资源和社会保障局</w:t>
            </w:r>
            <w:r>
              <w:rPr>
                <w:rFonts w:hint="eastAsia" w:ascii="方正仿宋_GBK" w:hAnsi="方正仿宋_GBK" w:eastAsia="方正仿宋_GBK" w:cs="方正仿宋_GBK"/>
                <w:i w:val="0"/>
                <w:color w:val="000000"/>
                <w:kern w:val="0"/>
                <w:sz w:val="24"/>
                <w:szCs w:val="24"/>
                <w:highlight w:val="none"/>
                <w:u w:val="none"/>
                <w:lang w:val="en-US" w:eastAsia="zh-CN" w:bidi="ar"/>
              </w:rPr>
              <w:t>关于离岗乡村医生养老和医疗补助的通知》（渝卫基层发〔2016〕85号）；</w:t>
            </w:r>
            <w:r>
              <w:rPr>
                <w:rFonts w:hint="eastAsia" w:ascii="方正仿宋_GBK" w:hAnsi="方正仿宋_GBK" w:cs="方正仿宋_GBK"/>
                <w:i w:val="0"/>
                <w:color w:val="000000"/>
                <w:kern w:val="0"/>
                <w:sz w:val="24"/>
                <w:szCs w:val="24"/>
                <w:highlight w:val="none"/>
                <w:u w:val="none"/>
                <w:lang w:val="en-US" w:eastAsia="zh-CN" w:bidi="ar"/>
              </w:rPr>
              <w:t>3.</w:t>
            </w:r>
            <w:r>
              <w:rPr>
                <w:rFonts w:hint="eastAsia" w:ascii="方正仿宋_GBK" w:hAnsi="方正仿宋_GBK" w:eastAsia="方正仿宋_GBK" w:cs="方正仿宋_GBK"/>
                <w:i w:val="0"/>
                <w:color w:val="000000"/>
                <w:kern w:val="0"/>
                <w:sz w:val="24"/>
                <w:szCs w:val="24"/>
                <w:highlight w:val="none"/>
                <w:u w:val="none"/>
                <w:lang w:val="en-US" w:eastAsia="zh-CN" w:bidi="ar"/>
              </w:rPr>
              <w:t>万盛经开区信访工作联席会议专题会议纪要。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保障基层医疗体系100名人员的基本待遇，筑牢乡村人员的医疗保障。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保障乡村医生经费足额发放</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保障乡村医生补助及时到位</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基层医务人员能力提升大轮训考核通率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保障卫生服务满意度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80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助理全科医生首次参加结业考核通过率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70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确保底层医疗保障体系建设</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有序提高</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20" w:lineRule="exact"/>
              <w:jc w:val="center"/>
              <w:rPr>
                <w:rFonts w:hint="eastAsia" w:ascii="方正仿宋_GBK" w:hAnsi="方正仿宋_GBK" w:eastAsia="方正仿宋_GBK" w:cs="方正仿宋_GBK"/>
                <w:i w:val="0"/>
                <w:color w:val="000000"/>
                <w:sz w:val="24"/>
                <w:szCs w:val="24"/>
                <w:highlight w:val="none"/>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乡村医生基本工作量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bl>
    <w:p>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：周良丹</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48286669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序号：85</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编制单位：733-重庆市万盛经济技术开发区卫生健康局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5"/>
        <w:gridCol w:w="2838"/>
        <w:gridCol w:w="757"/>
        <w:gridCol w:w="720"/>
        <w:gridCol w:w="1142"/>
        <w:gridCol w:w="1108"/>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3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计划生育惠民服务专项</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733-重庆市万盛经济技术开发区卫生健康局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1,754.00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进一步加强和改进我区人口计划生育工作，切实维护群众合法权益，促进我区计划生育事业持续健康发展，营造良好的人口环境。主要包含计划生育免费技术服务项目、奖扶特扶、家庭保险、五项惠民等服务。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8"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default" w:ascii="方正仿宋_GBK" w:hAnsi="方正仿宋_GBK" w:eastAsia="方正仿宋_GBK" w:cs="方正仿宋_GBK"/>
                <w:i w:val="0"/>
                <w:color w:val="000000"/>
                <w:sz w:val="24"/>
                <w:szCs w:val="24"/>
                <w:highlight w:val="none"/>
                <w:u w:val="none"/>
                <w:lang w:val="en-US"/>
              </w:rPr>
            </w:pPr>
            <w:r>
              <w:rPr>
                <w:rFonts w:hint="eastAsia" w:ascii="方正仿宋_GBK" w:hAnsi="方正仿宋_GBK" w:eastAsia="方正仿宋_GBK" w:cs="方正仿宋_GBK"/>
                <w:i w:val="0"/>
                <w:color w:val="000000"/>
                <w:kern w:val="0"/>
                <w:sz w:val="24"/>
                <w:szCs w:val="24"/>
                <w:highlight w:val="none"/>
                <w:u w:val="none"/>
                <w:lang w:val="en-US" w:eastAsia="zh-CN" w:bidi="ar"/>
              </w:rPr>
              <w:t>渝卫家庭发〔2015〕66号《重庆市卫生和计划生育委员会等4个部门关于调整计划生育特殊家庭特别扶助标准等有关政策的通知》、渝卫发（2017）122号；《重庆市计划生育协会、重庆市财政局、重庆市卫生和计划生育委员会关于开展计划生育特殊家庭住院护理保险工作的通知》（渝计生协发〔2019〕11号）；《关于完善计划生育奖励扶助特别扶助家庭医疗保险资助政策的通知》（渝卫发〔2017〕123号）；《重庆市人口与计划生育条例》；《财政部国家卫生健康委员会关于调整计划生育家庭特别扶助制度扶助标准的通知》（渝财社〔2018〕22号）；《重庆市卫生和计划生育委员会关于调整计划生育手术并发症人员扶助标准的通知》（渝卫发（2018）49号）</w:t>
            </w:r>
            <w:r>
              <w:rPr>
                <w:rFonts w:hint="eastAsia" w:ascii="方正仿宋_GBK" w:hAnsi="方正仿宋_GBK" w:cs="方正仿宋_GBK"/>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1"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落实计划生育奖扶、特扶政策，为计划生育特殊家庭购买医疗保险、特殊护理险，缓解独子死亡、双女等计生家庭面临的养老问题。对农村独生子女四级残疾家庭发放补助，缓解计划生育家庭生活困难，促进社会和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符合条件申报</w:t>
            </w:r>
            <w:r>
              <w:rPr>
                <w:rFonts w:hint="eastAsia" w:ascii="方正仿宋_GBK" w:hAnsi="方正仿宋_GBK" w:eastAsia="方正仿宋_GBK" w:cs="方正仿宋_GBK"/>
                <w:i w:val="0"/>
                <w:color w:val="000000"/>
                <w:kern w:val="0"/>
                <w:sz w:val="24"/>
                <w:szCs w:val="24"/>
                <w:highlight w:val="none"/>
                <w:u w:val="none"/>
                <w:lang w:val="en-US" w:eastAsia="zh-CN" w:bidi="ar"/>
              </w:rPr>
              <w:t>人群覆盖率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补助资金发放及时率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 xml:space="preserve">计划生育奖励扶助、特别扶助政策政策知晓率 </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80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帮扶对象满意度</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70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上访率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家庭发展能力</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cs="方正仿宋_GBK"/>
                <w:i w:val="0"/>
                <w:color w:val="000000"/>
                <w:kern w:val="0"/>
                <w:sz w:val="24"/>
                <w:szCs w:val="24"/>
                <w:highlight w:val="none"/>
                <w:u w:val="none"/>
                <w:lang w:val="en-US" w:eastAsia="zh-CN" w:bidi="ar"/>
              </w:rPr>
              <w:t>逐步提高</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20" w:lineRule="exact"/>
              <w:jc w:val="center"/>
              <w:rPr>
                <w:rFonts w:hint="eastAsia" w:ascii="方正仿宋_GBK" w:hAnsi="方正仿宋_GBK" w:eastAsia="方正仿宋_GBK" w:cs="方正仿宋_GBK"/>
                <w:i w:val="0"/>
                <w:color w:val="000000"/>
                <w:sz w:val="24"/>
                <w:szCs w:val="24"/>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社会稳定水平</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cs="方正仿宋_GBK"/>
                <w:i w:val="0"/>
                <w:color w:val="000000"/>
                <w:kern w:val="0"/>
                <w:sz w:val="24"/>
                <w:szCs w:val="24"/>
                <w:highlight w:val="none"/>
                <w:u w:val="none"/>
                <w:lang w:val="en-US" w:eastAsia="zh-CN" w:bidi="ar"/>
              </w:rPr>
              <w:t>逐步提高</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20" w:lineRule="exact"/>
              <w:jc w:val="center"/>
              <w:rPr>
                <w:rFonts w:hint="eastAsia" w:ascii="方正仿宋_GBK" w:hAnsi="方正仿宋_GBK" w:eastAsia="方正仿宋_GBK" w:cs="方正仿宋_GBK"/>
                <w:i w:val="0"/>
                <w:color w:val="000000"/>
                <w:sz w:val="24"/>
                <w:szCs w:val="24"/>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bl>
    <w:p>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：周良丹</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48286669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序号：86</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编制单位：733-重庆市万盛经济技术开发区卫生健康局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2"/>
        <w:gridCol w:w="2774"/>
        <w:gridCol w:w="693"/>
        <w:gridCol w:w="653"/>
        <w:gridCol w:w="1213"/>
        <w:gridCol w:w="1328"/>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1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公共卫生惠民服务专项</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733-重庆市万盛经济技术开发区卫生健康局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37"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2,790.55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8"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37"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实12大类国家基本公共卫生服务项目和家庭医生签约服务工作，12大类包括居民健康档案管理、健康教育、预防接种、0-6岁儿童健康管理、孕产妇健康管理、老年人健康管理、高血压和糖尿病患者健康管理、严重精神障碍患者健康管理、肺结核患者健康管理、中医药服务健康管理、传染病及突发公共卫生事件报告和处理、卫生监督协管服务；做好新划入的重大公共卫生服务工作，包括重大疾病与危害因素监测项目、职业病防治项目、地方病防治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37"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1"/>
                <w:numId w:val="0"/>
              </w:numPr>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国家基本公共卫生服务规范（第三版）》；国家卫生健康委、财政部、中医药管理局《关于进一步做好2019年基本公共卫生服务项目工作的通知》（国卫基层发〔2019〕52号）；《新划入基本公共卫生服务相关工作规范（2019年版）》；《重庆市卫生应急基本物资储备标准》</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渝卫应急〔2014〕3号</w:t>
            </w:r>
            <w:r>
              <w:rPr>
                <w:rFonts w:hint="eastAsia" w:ascii="方正仿宋_GBK" w:hAnsi="方正仿宋_GBK" w:cs="方正仿宋_GBK"/>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3"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37"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通过基本公共卫生服务项目的深入实施，居民基本树立起自我健康管理的理念，人民群众对基本公共卫生服务政策了解度进一步提升，获得感、满意度进一步增强；落实各项应急、防疫政策，有序开展疫情防控常态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65岁及以上老年人城乡社区规范健康管理服务率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60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传染病和突发公共卫生事件报告率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信息化设备及院感防控物资补充率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定性</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较上年提升</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 xml:space="preserve">公共卫生服务居民知晓率 </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85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地方病核心指标监测率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基本公卫重点任务完成率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公共场所食品</w:t>
            </w:r>
            <w:r>
              <w:rPr>
                <w:rFonts w:hint="eastAsia" w:ascii="方正仿宋_GBK" w:hAnsi="方正仿宋_GBK" w:eastAsia="方正仿宋_GBK" w:cs="方正仿宋_GBK"/>
                <w:i w:val="0"/>
                <w:color w:val="000000"/>
                <w:kern w:val="0"/>
                <w:sz w:val="24"/>
                <w:szCs w:val="24"/>
                <w:highlight w:val="none"/>
                <w:u w:val="none"/>
                <w:lang w:val="en-US" w:eastAsia="zh-CN" w:bidi="ar"/>
              </w:rPr>
              <w:t>从业人员检查完成率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80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pPr>
        <w:spacing w:line="320" w:lineRule="exact"/>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：周良丹</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48286669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序号：87</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编制单位：733-重庆市万盛经济技术开发区卫生健康局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1"/>
        <w:gridCol w:w="2954"/>
        <w:gridCol w:w="1036"/>
        <w:gridCol w:w="646"/>
        <w:gridCol w:w="1"/>
        <w:gridCol w:w="1165"/>
        <w:gridCol w:w="1426"/>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医疗卫生系统重点建设及采购专项</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733-重庆市万盛经济技术开发区卫生健康局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4,177.00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1.建设风岩医疗固体废弃物处理站；2.提升院前医陪急救服务能力、国家应急队伍能力；3.</w:t>
            </w:r>
            <w:r>
              <w:rPr>
                <w:rFonts w:hint="eastAsia" w:ascii="方正仿宋_GBK" w:hAnsi="方正仿宋_GBK" w:cs="方正仿宋_GBK"/>
                <w:i w:val="0"/>
                <w:color w:val="000000"/>
                <w:kern w:val="0"/>
                <w:sz w:val="24"/>
                <w:szCs w:val="24"/>
                <w:highlight w:val="none"/>
                <w:u w:val="none"/>
                <w:lang w:val="en-US" w:eastAsia="zh-CN" w:bidi="ar"/>
              </w:rPr>
              <w:t>建设</w:t>
            </w:r>
            <w:r>
              <w:rPr>
                <w:rFonts w:hint="eastAsia" w:ascii="方正仿宋_GBK" w:hAnsi="方正仿宋_GBK" w:eastAsia="方正仿宋_GBK" w:cs="方正仿宋_GBK"/>
                <w:i w:val="0"/>
                <w:color w:val="000000"/>
                <w:kern w:val="0"/>
                <w:sz w:val="24"/>
                <w:szCs w:val="24"/>
                <w:highlight w:val="none"/>
                <w:u w:val="none"/>
                <w:lang w:val="en-US" w:eastAsia="zh-CN" w:bidi="ar"/>
              </w:rPr>
              <w:t>“互联网+健康服务”卫生信息化建设项目</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远程诊疗系统、120指挥调度系统、中医馆信息平台；4.购置医疗卫生系统大宗设备；5.规划设置献血屋1处，建筑面积不少于70平方米（含所需采供血专用设备及相关设施）；6.残疾人托养中心及综合服务设施。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1"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1.《中华人民共和国环境保护法》、《医疗废物处理处置污染控制标准》（GB39707-2020）；2.《全国医院信息化建设标准与规范》（试行）《三级医院评审标准（2022年版）3.《重庆市献血条例》《重庆市无偿献血屋设置规划（2018-2020）》（渝卫发〔2018〕72号）4.《中共中央国务院关于促进残疾人事发展的意见》（中发〔2022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1.</w:t>
            </w:r>
            <w:r>
              <w:rPr>
                <w:rFonts w:hint="eastAsia" w:ascii="Times New Roman" w:hAnsi="Times New Roman" w:eastAsia="方正仿宋_GBK" w:cs="Times New Roman"/>
                <w:i w:val="0"/>
                <w:color w:val="000000"/>
                <w:kern w:val="0"/>
                <w:sz w:val="24"/>
                <w:szCs w:val="24"/>
                <w:highlight w:val="none"/>
                <w:u w:val="none"/>
                <w:lang w:val="en-US" w:eastAsia="zh-CN" w:bidi="ar"/>
              </w:rPr>
              <w:t>促进医疗机构基础建设持续发展，为辖区医疗机构发展提供硬件保障；</w:t>
            </w:r>
            <w:r>
              <w:rPr>
                <w:rFonts w:hint="eastAsia" w:ascii="Times New Roman" w:hAnsi="Times New Roman" w:cs="Times New Roman"/>
                <w:i w:val="0"/>
                <w:color w:val="000000"/>
                <w:kern w:val="0"/>
                <w:sz w:val="24"/>
                <w:szCs w:val="24"/>
                <w:highlight w:val="none"/>
                <w:u w:val="none"/>
                <w:lang w:val="en-US" w:eastAsia="zh-CN" w:bidi="ar"/>
              </w:rPr>
              <w:t>2.</w:t>
            </w:r>
            <w:r>
              <w:rPr>
                <w:rFonts w:hint="eastAsia" w:ascii="Times New Roman" w:hAnsi="Times New Roman" w:eastAsia="方正仿宋_GBK" w:cs="Times New Roman"/>
                <w:i w:val="0"/>
                <w:color w:val="000000"/>
                <w:kern w:val="0"/>
                <w:sz w:val="24"/>
                <w:szCs w:val="24"/>
                <w:highlight w:val="none"/>
                <w:u w:val="none"/>
                <w:lang w:val="en-US" w:eastAsia="zh-CN" w:bidi="ar"/>
              </w:rPr>
              <w:t>保证医疗机构各类专业设备购置，提高医疗机构医疗诊疗服务能力；</w:t>
            </w:r>
            <w:r>
              <w:rPr>
                <w:rFonts w:hint="eastAsia" w:ascii="Times New Roman" w:hAnsi="Times New Roman" w:cs="Times New Roman"/>
                <w:i w:val="0"/>
                <w:color w:val="000000"/>
                <w:kern w:val="0"/>
                <w:sz w:val="24"/>
                <w:szCs w:val="24"/>
                <w:highlight w:val="none"/>
                <w:u w:val="none"/>
                <w:lang w:val="en-US" w:eastAsia="zh-CN" w:bidi="ar"/>
              </w:rPr>
              <w:t>3.</w:t>
            </w:r>
            <w:r>
              <w:rPr>
                <w:rFonts w:hint="eastAsia" w:ascii="Times New Roman" w:hAnsi="Times New Roman" w:eastAsia="方正仿宋_GBK" w:cs="Times New Roman"/>
                <w:i w:val="0"/>
                <w:color w:val="000000"/>
                <w:kern w:val="0"/>
                <w:sz w:val="24"/>
                <w:szCs w:val="24"/>
                <w:highlight w:val="none"/>
                <w:u w:val="none"/>
                <w:lang w:val="en-US" w:eastAsia="zh-CN" w:bidi="ar"/>
              </w:rPr>
              <w:t>确保网络安全及医疗体系的互联互通。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符合献血场所配置</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献血屋（献血方舱）</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处</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设备质量合格率</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 xml:space="preserve">信息化工作效率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80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医院供血保障率</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95</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提高无偿献血率</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经济收入</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4</w:t>
            </w:r>
            <w:r>
              <w:rPr>
                <w:rFonts w:hint="default" w:ascii="Times New Roman" w:hAnsi="Times New Roman" w:eastAsia="宋体" w:cs="Times New Roman"/>
                <w:i w:val="0"/>
                <w:color w:val="000000"/>
                <w:kern w:val="0"/>
                <w:sz w:val="24"/>
                <w:szCs w:val="24"/>
                <w:highlight w:val="none"/>
                <w:u w:val="none"/>
                <w:lang w:val="en-US" w:eastAsia="zh-CN" w:bidi="ar"/>
              </w:rPr>
              <w:t>000000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元/年</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医疗卫生机构能力提升个数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个</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2023年投入使用</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2023</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年</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pPr>
        <w:spacing w:line="320" w:lineRule="exact"/>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：周良丹</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48286669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序号：88</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编制单位：734-重庆市万盛经济技术开发区退役军人事务局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1"/>
        <w:gridCol w:w="3417"/>
        <w:gridCol w:w="696"/>
        <w:gridCol w:w="650"/>
        <w:gridCol w:w="926"/>
        <w:gridCol w:w="1551"/>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退役拥军优属专项</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部门</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734-重庆市万盛经济技术开发区退役军人事务局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落实好优抚对象节日慰问费、春节、八一领导慰问驻区部队及走访部分困难优抚对象发放，春节年画、台历等制作费，欢送新兵入伍经费、现役军人立功受奖送喜报慰问等。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《中共重庆市委办公厅  重庆市人民政府办公厅关于建立城乡困难群众节日送温暖长效机制的意见》（渝委办发〔2010〕42号）；《中共重庆市委办公厅重庆市人民政府办公厅关于“八一”期间开展走访慰问驻渝部队和优抚对象活动的通知》渝委办〔2018〕83号；《重庆市双拥工作领导小组 重庆市民政局 重庆警备区政治工作局关于进一步做好军人军属优待工作的通知》（渝拥〔2018〕1号）；《中共重庆市委重庆市人民政府关于进一步做好新形势下拥军</w:t>
            </w:r>
            <w:r>
              <w:rPr>
                <w:rFonts w:hint="eastAsia" w:ascii="方正仿宋_GBK" w:hAnsi="方正仿宋_GBK" w:cs="方正仿宋_GBK"/>
                <w:i w:val="0"/>
                <w:color w:val="000000"/>
                <w:kern w:val="0"/>
                <w:sz w:val="24"/>
                <w:szCs w:val="24"/>
                <w:highlight w:val="none"/>
                <w:u w:val="none"/>
                <w:lang w:val="en-US" w:eastAsia="zh-CN" w:bidi="ar"/>
              </w:rPr>
              <w:t>优属</w:t>
            </w:r>
            <w:r>
              <w:rPr>
                <w:rFonts w:hint="eastAsia" w:ascii="方正仿宋_GBK" w:hAnsi="方正仿宋_GBK" w:eastAsia="方正仿宋_GBK" w:cs="方正仿宋_GBK"/>
                <w:i w:val="0"/>
                <w:color w:val="000000"/>
                <w:kern w:val="0"/>
                <w:sz w:val="24"/>
                <w:szCs w:val="24"/>
                <w:highlight w:val="none"/>
                <w:u w:val="none"/>
                <w:lang w:val="en-US" w:eastAsia="zh-CN" w:bidi="ar"/>
              </w:rPr>
              <w:t>工作的意见》（渝委发〔2013〕19号）</w:t>
            </w:r>
            <w:r>
              <w:rPr>
                <w:rFonts w:hint="eastAsia" w:ascii="方正仿宋_GBK" w:hAnsi="方正仿宋_GBK" w:cs="方正仿宋_GBK"/>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维护军人军属合法权益，健切实落实好重点优抚对象节日慰问费、春节、八一领导慰问驻区部队及走访部分困难优抚对象、清明节及烈士纪念日慰问等褒扬费用，保障好涉军群体的稳定工作。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慰问退役军人人次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4000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慰问（个人/家庭户数）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20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人/户</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制作台历、年画等数量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8000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份</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慰问单位（部队/群体单位）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补助发放及时率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优抚对象及烈属群体社会稳定率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拨付</w:t>
            </w:r>
            <w:r>
              <w:rPr>
                <w:rFonts w:hint="eastAsia" w:ascii="方正仿宋_GBK" w:hAnsi="方正仿宋_GBK" w:eastAsia="方正仿宋_GBK" w:cs="方正仿宋_GBK"/>
                <w:i w:val="0"/>
                <w:color w:val="000000"/>
                <w:kern w:val="0"/>
                <w:sz w:val="24"/>
                <w:szCs w:val="24"/>
                <w:highlight w:val="none"/>
                <w:u w:val="none"/>
                <w:lang w:val="en-US" w:eastAsia="zh-CN" w:bidi="ar"/>
              </w:rPr>
              <w:t>及时率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涉军群体稳定率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pPr>
        <w:spacing w:line="320" w:lineRule="exact"/>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：刘涛</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48266686</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序号：89</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编制单位：734-重庆市万盛经济技术开发区退役军人事务局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8"/>
        <w:gridCol w:w="2482"/>
        <w:gridCol w:w="1018"/>
        <w:gridCol w:w="740"/>
        <w:gridCol w:w="1"/>
        <w:gridCol w:w="1258"/>
        <w:gridCol w:w="157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2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退役军人事务服务管理专项</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734-重庆市万盛经济技术开发区退役军人事务局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89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2"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89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建立健全集中统一、职责清晰的退役军人管理保障体系，协调各方力量更好地为军人军属服务，维护军人军属的合法权益，让军人成为全社会尊崇的职业，褒扬彰显退役军人为党、国家和人民牺牲奉献的精神风范和价值导向，更好地为增强部队战斗力和凝聚力做好组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2"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89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党工委委员会会议纪要（第209期）；2.《退役军人事务局印发关于退役军人工作机构政治文化环境建设的规范的通知》（渝退役军人局〔2019〕28号）；3.《关于全面落实退役军人服务中心（站）工作及建设运行经费的指导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89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维护军人军属合法权益，健全退役军人服务保障体系，加强退役军人管理服务工作，更好地维持机关日常运转，为增强部队战斗力和凝聚力做好组织保障。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涉军群体稳定率</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工资社保保障及时率</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服务对象满意率</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95</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全年服务人次</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人均成本</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35000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元/人年</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规范临聘人员管理</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宋体" w:cs="Times New Roman"/>
                <w:i w:val="0"/>
                <w:color w:val="000000"/>
                <w:sz w:val="24"/>
                <w:szCs w:val="24"/>
                <w:highlight w:val="none"/>
                <w:u w:val="none"/>
                <w:lang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持续向好</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320" w:lineRule="exact"/>
              <w:jc w:val="center"/>
              <w:rPr>
                <w:rFonts w:hint="eastAsia" w:ascii="方正仿宋_GBK" w:hAnsi="方正仿宋_GBK" w:eastAsia="方正仿宋_GBK" w:cs="方正仿宋_GBK"/>
                <w:i w:val="0"/>
                <w:color w:val="000000"/>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临聘人员数量</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bl>
    <w:p>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：刘涛</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48266686</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序号：90</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编制单位：735-重庆市万盛经济技术开发区社会保险事务中心</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1"/>
        <w:gridCol w:w="2332"/>
        <w:gridCol w:w="1271"/>
        <w:gridCol w:w="1084"/>
        <w:gridCol w:w="1128"/>
        <w:gridCol w:w="1"/>
        <w:gridCol w:w="141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6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社保惠民服务专项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15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735-重庆市万盛经济技术开发区社会保险事务中心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129.30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29"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1.对5名企业职工养老保险退休的优秀厂长经理按机关事业人员待遇标准进行生活补助补差发放</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2.为1</w:t>
            </w: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名企业老复员军人发放生活医疗困难补助</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3.为</w:t>
            </w:r>
            <w:r>
              <w:rPr>
                <w:rFonts w:hint="eastAsia" w:ascii="方正仿宋_GBK" w:hAnsi="方正仿宋_GBK" w:cs="方正仿宋_GBK"/>
                <w:i w:val="0"/>
                <w:color w:val="000000"/>
                <w:kern w:val="0"/>
                <w:sz w:val="24"/>
                <w:szCs w:val="24"/>
                <w:highlight w:val="none"/>
                <w:u w:val="none"/>
                <w:lang w:val="en-US" w:eastAsia="zh-CN" w:bidi="ar"/>
              </w:rPr>
              <w:t>7</w:t>
            </w:r>
            <w:r>
              <w:rPr>
                <w:rFonts w:hint="eastAsia" w:ascii="方正仿宋_GBK" w:hAnsi="方正仿宋_GBK" w:eastAsia="方正仿宋_GBK" w:cs="方正仿宋_GBK"/>
                <w:i w:val="0"/>
                <w:color w:val="000000"/>
                <w:kern w:val="0"/>
                <w:sz w:val="24"/>
                <w:szCs w:val="24"/>
                <w:highlight w:val="none"/>
                <w:u w:val="none"/>
                <w:lang w:val="en-US" w:eastAsia="zh-CN" w:bidi="ar"/>
              </w:rPr>
              <w:t>名企业建国初期参工人员发放生活困难和医疗补贴</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4.为</w:t>
            </w:r>
            <w:r>
              <w:rPr>
                <w:rFonts w:hint="eastAsia" w:ascii="方正仿宋_GBK" w:hAnsi="方正仿宋_GBK" w:cs="方正仿宋_GBK"/>
                <w:i w:val="0"/>
                <w:color w:val="000000"/>
                <w:kern w:val="0"/>
                <w:sz w:val="24"/>
                <w:szCs w:val="24"/>
                <w:highlight w:val="none"/>
                <w:u w:val="none"/>
                <w:lang w:val="en-US" w:eastAsia="zh-CN" w:bidi="ar"/>
              </w:rPr>
              <w:t>35</w:t>
            </w:r>
            <w:r>
              <w:rPr>
                <w:rFonts w:hint="eastAsia" w:ascii="方正仿宋_GBK" w:hAnsi="方正仿宋_GBK" w:eastAsia="方正仿宋_GBK" w:cs="方正仿宋_GBK"/>
                <w:i w:val="0"/>
                <w:color w:val="000000"/>
                <w:kern w:val="0"/>
                <w:sz w:val="24"/>
                <w:szCs w:val="24"/>
                <w:highlight w:val="none"/>
                <w:u w:val="none"/>
                <w:lang w:val="en-US" w:eastAsia="zh-CN" w:bidi="ar"/>
              </w:rPr>
              <w:t>名企业军转干部发放生活困难和医疗补贴。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73"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1.六人小组会议纪要〔2014〕第2号、万盛经开人社文〔2014〕15号、万盛经开人社</w:t>
            </w:r>
            <w:r>
              <w:rPr>
                <w:rFonts w:hint="eastAsia" w:ascii="方正仿宋_GBK" w:hAnsi="方正仿宋_GBK" w:cs="方正仿宋_GBK"/>
                <w:i w:val="0"/>
                <w:color w:val="000000"/>
                <w:kern w:val="0"/>
                <w:sz w:val="24"/>
                <w:szCs w:val="24"/>
                <w:highlight w:val="none"/>
                <w:u w:val="none"/>
                <w:lang w:val="en-US" w:eastAsia="zh-CN" w:bidi="ar"/>
              </w:rPr>
              <w:t>工</w:t>
            </w:r>
            <w:r>
              <w:rPr>
                <w:rFonts w:hint="eastAsia" w:ascii="方正仿宋_GBK" w:hAnsi="方正仿宋_GBK" w:eastAsia="方正仿宋_GBK" w:cs="方正仿宋_GBK"/>
                <w:i w:val="0"/>
                <w:color w:val="000000"/>
                <w:kern w:val="0"/>
                <w:sz w:val="24"/>
                <w:szCs w:val="24"/>
                <w:highlight w:val="none"/>
                <w:u w:val="none"/>
                <w:lang w:val="en-US" w:eastAsia="zh-CN" w:bidi="ar"/>
              </w:rPr>
              <w:t>〔202</w:t>
            </w:r>
            <w:r>
              <w:rPr>
                <w:rFonts w:hint="eastAsia" w:ascii="方正仿宋_GBK" w:hAnsi="方正仿宋_GBK" w:cs="方正仿宋_GBK"/>
                <w:i w:val="0"/>
                <w:color w:val="000000"/>
                <w:kern w:val="0"/>
                <w:sz w:val="24"/>
                <w:szCs w:val="24"/>
                <w:highlight w:val="none"/>
                <w:u w:val="none"/>
                <w:lang w:val="en-US" w:eastAsia="zh-CN" w:bidi="ar"/>
              </w:rPr>
              <w:t>2</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858</w:t>
            </w:r>
            <w:r>
              <w:rPr>
                <w:rFonts w:hint="eastAsia" w:ascii="方正仿宋_GBK" w:hAnsi="方正仿宋_GBK" w:eastAsia="方正仿宋_GBK" w:cs="方正仿宋_GBK"/>
                <w:i w:val="0"/>
                <w:color w:val="000000"/>
                <w:kern w:val="0"/>
                <w:sz w:val="24"/>
                <w:szCs w:val="24"/>
                <w:highlight w:val="none"/>
                <w:u w:val="none"/>
                <w:lang w:val="en-US" w:eastAsia="zh-CN" w:bidi="ar"/>
              </w:rPr>
              <w:t>号；2.《关于解决企业部分军队退役“三类人员”生活困难有关事项的会议纪要》（市联席会议办会议纪要2012第10期）、渝退役军人局〔202</w:t>
            </w: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46</w:t>
            </w:r>
            <w:r>
              <w:rPr>
                <w:rFonts w:hint="eastAsia" w:ascii="方正仿宋_GBK" w:hAnsi="方正仿宋_GBK" w:eastAsia="方正仿宋_GBK" w:cs="方正仿宋_GBK"/>
                <w:i w:val="0"/>
                <w:color w:val="000000"/>
                <w:kern w:val="0"/>
                <w:sz w:val="24"/>
                <w:szCs w:val="24"/>
                <w:highlight w:val="none"/>
                <w:u w:val="none"/>
                <w:lang w:val="en-US" w:eastAsia="zh-CN" w:bidi="ar"/>
              </w:rPr>
              <w:t>号；3.渝委老〔2006〕23号、渝委老〔2006〕78号、渝退役军人局〔202</w:t>
            </w: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47</w:t>
            </w:r>
            <w:r>
              <w:rPr>
                <w:rFonts w:hint="eastAsia" w:ascii="方正仿宋_GBK" w:hAnsi="方正仿宋_GBK" w:eastAsia="方正仿宋_GBK" w:cs="方正仿宋_GBK"/>
                <w:i w:val="0"/>
                <w:color w:val="000000"/>
                <w:kern w:val="0"/>
                <w:sz w:val="24"/>
                <w:szCs w:val="24"/>
                <w:highlight w:val="none"/>
                <w:u w:val="none"/>
                <w:lang w:val="en-US" w:eastAsia="zh-CN" w:bidi="ar"/>
              </w:rPr>
              <w:t>号；4.渝委老〔2004〕17号、渝委老〔2005〕99号、渝委老〔202</w:t>
            </w: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94</w:t>
            </w:r>
            <w:r>
              <w:rPr>
                <w:rFonts w:hint="eastAsia" w:ascii="方正仿宋_GBK" w:hAnsi="方正仿宋_GBK" w:eastAsia="方正仿宋_GBK" w:cs="方正仿宋_GBK"/>
                <w:i w:val="0"/>
                <w:color w:val="000000"/>
                <w:kern w:val="0"/>
                <w:sz w:val="24"/>
                <w:szCs w:val="24"/>
                <w:highlight w:val="none"/>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按相关政策规定按时足额发放生活和医疗补助，保证企业军转干部等特殊群体老有所养、病有所医，确保社会稳定。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补贴人数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51</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补助按时到位率</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lang w:eastAsia="zh-CN"/>
              </w:rPr>
            </w:pPr>
            <w:r>
              <w:rPr>
                <w:rFonts w:hint="eastAsia" w:ascii="方正仿宋_GBK" w:hAnsi="方正仿宋_GBK" w:cs="方正仿宋_GBK"/>
                <w:i w:val="0"/>
                <w:color w:val="000000"/>
                <w:sz w:val="24"/>
                <w:szCs w:val="24"/>
                <w:highlight w:val="none"/>
                <w:u w:val="none"/>
                <w:lang w:eastAsia="zh-CN"/>
              </w:rPr>
              <w:t>管理服务质量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定性</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提升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符合条件人员享受比例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人力资源和社会保障服务满意度</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补助政策知晓率</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：喻显梅</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48273797</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序号：91</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编制单位：736-重庆市万盛经济技术开发区医疗保障事务中心</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3"/>
        <w:gridCol w:w="1720"/>
        <w:gridCol w:w="1393"/>
        <w:gridCol w:w="1180"/>
        <w:gridCol w:w="1226"/>
        <w:gridCol w:w="1"/>
        <w:gridCol w:w="1536"/>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2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医保惠民补助专项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736-重庆市万盛经济技术开发区医疗保障事务中心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3,369.00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该项目主要包括机关事业单位工作人员医疗补助、区内离休干部等特殊群体发生的医疗费用、单双解职工个人身份参加职工医保参保补助、城乡居民医保补助、医疗救助等5个二级区级重点专项内容。落实各项医疗保障待遇，促进多层次医疗保障体系建设，更好服务人民健康、服务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区内离休干部、残军、机关事业原工伤等医疗费用管理相关规定；《重庆市财政局重庆市劳动局和社会保障局关于对国有企业“双解”员和关闭破产解体城镇集体所有制企业退休人员以个人身份参加城镇职工医疗保险市级统筹实行补助的通知》（渝财社〔2009〕28号）；《重庆市人民政府办公厅关于做好以个人身份参加城镇职工医疗保险有关工作的通知》（渝办发〔2009〕353号）；《关于进一步做好国有企业部分困难下岗分流人员基本养老保险和基本医疗保险缴费补贴工作的通知》（渝人社发〔2011〕182号）；《重庆市财政局关于开展医疗卫生领域财政事权和支出责任划分改革所涉及城乡居民基本医疗保险补助基数划转对账工作的通知》（渝财社〔2019〕108号）</w:t>
            </w:r>
            <w:r>
              <w:rPr>
                <w:rFonts w:hint="eastAsia" w:ascii="方正仿宋_GBK" w:hAnsi="方正仿宋_GBK" w:cs="方正仿宋_GBK"/>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落实各项医疗保障待遇，更好服务人民健康、服务社会和谐稳定。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医保政策宣传</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医疗保险参保率</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95</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w:t>
            </w:r>
            <w:r>
              <w:rPr>
                <w:rFonts w:hint="eastAsia" w:ascii="方正仿宋_GBK" w:hAnsi="方正仿宋_GBK" w:cs="方正仿宋_GBK"/>
                <w:i w:val="0"/>
                <w:color w:val="000000"/>
                <w:kern w:val="0"/>
                <w:sz w:val="24"/>
                <w:szCs w:val="24"/>
                <w:highlight w:val="none"/>
                <w:u w:val="none"/>
                <w:lang w:val="en-US" w:eastAsia="zh-CN" w:bidi="ar"/>
              </w:rPr>
              <w:t>资金到位及时率</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90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医疗救助人次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20000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协议机构检查率</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补助政策知晓率</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pPr>
        <w:spacing w:line="320" w:lineRule="exact"/>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：冉一君</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48291388</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序号：92</w:t>
      </w:r>
    </w:p>
    <w:p>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编制单位：751-重庆市万盛经济技术开发区残疾人联合会</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1"/>
        <w:gridCol w:w="3325"/>
        <w:gridCol w:w="773"/>
        <w:gridCol w:w="838"/>
        <w:gridCol w:w="1107"/>
        <w:gridCol w:w="1264"/>
        <w:gridCol w:w="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2"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9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残疾事业服务专项</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751-重庆市万盛经济技术开发区残疾人联合会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470.90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5"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为符合条件的残疾人提供基本生活照料和护理、生活自理能力训练、社会适应能力辅导、职业康复和劳动技能训练、辅助性就业服务、支持性就业服务和运动功能训练等方面社会服务。托养对象应为法定就业年龄段（男性16-59岁，女性16－54岁）的智力、精神和重度肢体残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《重庆市“十三五”残疾人托养服务工作实施方案》（渝残联发〔2016〕139号）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6"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1.居家托养服务240人，寄宿制托养及日间照料当年完成项目的50%，接受托养服务的残疾人满意度达80%以上，残疾人辅助器具适配服务260人，购买人身意外伤害保险9000人；2.农村残疾人实用技术培训80人，职业技能培训112人，残疾人创业扶持5人，就业基地帮扶1个，盲人按摩机构扶持9人、普法培训300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残疾人文化体育示范点</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个</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儿童康复救助每人/年补助标准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人/年</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残疾人居家托养服务</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240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人身意外伤害保险</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残疾人文体示范点补助标准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每个</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关心理解残疾人的社会氛围</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定性</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有所改善</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农村残疾人实用技术培训每人补助标准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农村残疾人实用技术培训</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112</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寄宿制托养每人/年补助标准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7200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人/年</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pPr>
        <w:spacing w:line="320" w:lineRule="exact"/>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：刘冯智</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48263537</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序号：93</w:t>
      </w:r>
    </w:p>
    <w:p>
      <w:pPr>
        <w:spacing w:line="540"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pPr>
        <w:spacing w:line="540"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编制单位：751-重庆市万盛经济技术开发区残疾人联合会</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5"/>
        <w:gridCol w:w="3186"/>
        <w:gridCol w:w="913"/>
        <w:gridCol w:w="933"/>
        <w:gridCol w:w="996"/>
        <w:gridCol w:w="1039"/>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50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残疾人民生救助补贴专项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751-重庆市万盛经济技术开发区残疾人联合会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8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243.00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8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w:t>
            </w:r>
            <w:r>
              <w:rPr>
                <w:rFonts w:hint="eastAsia" w:ascii="方正仿宋_GBK" w:hAnsi="方正仿宋_GBK" w:cs="方正仿宋_GBK"/>
                <w:i w:val="0"/>
                <w:color w:val="000000"/>
                <w:kern w:val="0"/>
                <w:sz w:val="24"/>
                <w:szCs w:val="24"/>
                <w:highlight w:val="none"/>
                <w:u w:val="none"/>
                <w:lang w:val="en-US" w:eastAsia="zh-CN" w:bidi="ar"/>
              </w:rPr>
              <w:t>对</w:t>
            </w:r>
            <w:r>
              <w:rPr>
                <w:rFonts w:hint="eastAsia" w:ascii="方正仿宋_GBK" w:hAnsi="方正仿宋_GBK" w:eastAsia="方正仿宋_GBK" w:cs="方正仿宋_GBK"/>
                <w:i w:val="0"/>
                <w:color w:val="000000"/>
                <w:kern w:val="0"/>
                <w:sz w:val="24"/>
                <w:szCs w:val="24"/>
                <w:highlight w:val="none"/>
                <w:u w:val="none"/>
                <w:lang w:val="en-US" w:eastAsia="zh-CN" w:bidi="ar"/>
              </w:rPr>
              <w:t>具有重庆市户籍的城乡低保对象中持有《中华人民共和国残疾人证》残疾人生活补贴</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w:t>
            </w:r>
            <w:r>
              <w:rPr>
                <w:rFonts w:hint="eastAsia" w:ascii="方正仿宋_GBK" w:hAnsi="方正仿宋_GBK" w:cs="方正仿宋_GBK"/>
                <w:i w:val="0"/>
                <w:color w:val="000000"/>
                <w:kern w:val="0"/>
                <w:sz w:val="24"/>
                <w:szCs w:val="24"/>
                <w:highlight w:val="none"/>
                <w:u w:val="none"/>
                <w:lang w:val="en-US" w:eastAsia="zh-CN" w:bidi="ar"/>
              </w:rPr>
              <w:t>对</w:t>
            </w:r>
            <w:r>
              <w:rPr>
                <w:rFonts w:hint="eastAsia" w:ascii="方正仿宋_GBK" w:hAnsi="方正仿宋_GBK" w:eastAsia="方正仿宋_GBK" w:cs="方正仿宋_GBK"/>
                <w:i w:val="0"/>
                <w:color w:val="000000"/>
                <w:kern w:val="0"/>
                <w:sz w:val="24"/>
                <w:szCs w:val="24"/>
                <w:highlight w:val="none"/>
                <w:u w:val="none"/>
                <w:lang w:val="en-US" w:eastAsia="zh-CN" w:bidi="ar"/>
              </w:rPr>
              <w:t>具有重庆市户籍，持有《中华人民共和国残疾人证》的一级、二级残疾人护理补贴；3.无低保的3、4级残疾人缴纳居民医疗保险</w:t>
            </w:r>
            <w:r>
              <w:rPr>
                <w:rFonts w:hint="eastAsia" w:ascii="方正仿宋_GBK" w:hAnsi="方正仿宋_GBK" w:cs="方正仿宋_GBK"/>
                <w:i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6"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8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重庆市贫困残疾人生活补贴实施办法》；《重庆市重度残疾人护理补贴实施办法》（渝民发〔2015〕71号）；《关于做好走访慰问贫困残疾人工作的通知》（渝残联办〔2016〕97号）；《关于开展第28次全国助残日活动的通知》（渝府残工委〔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8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一是</w:t>
            </w:r>
            <w:r>
              <w:rPr>
                <w:rFonts w:hint="eastAsia" w:ascii="Times New Roman" w:hAnsi="Times New Roman" w:eastAsia="方正仿宋_GBK" w:cs="Times New Roman"/>
                <w:i w:val="0"/>
                <w:color w:val="000000"/>
                <w:kern w:val="0"/>
                <w:sz w:val="24"/>
                <w:szCs w:val="24"/>
                <w:highlight w:val="none"/>
                <w:u w:val="none"/>
                <w:lang w:val="en-US" w:eastAsia="zh-CN" w:bidi="ar"/>
              </w:rPr>
              <w:t>完成精神病患者救助</w:t>
            </w:r>
            <w:r>
              <w:rPr>
                <w:rFonts w:hint="eastAsia" w:ascii="Times New Roman" w:hAnsi="Times New Roman" w:cs="Times New Roman"/>
                <w:i w:val="0"/>
                <w:color w:val="000000"/>
                <w:kern w:val="0"/>
                <w:sz w:val="24"/>
                <w:szCs w:val="24"/>
                <w:highlight w:val="none"/>
                <w:u w:val="none"/>
                <w:lang w:val="en-US" w:eastAsia="zh-CN" w:bidi="ar"/>
              </w:rPr>
              <w:t>及</w:t>
            </w:r>
            <w:r>
              <w:rPr>
                <w:rFonts w:hint="eastAsia" w:ascii="Times New Roman" w:hAnsi="Times New Roman" w:eastAsia="方正仿宋_GBK" w:cs="Times New Roman"/>
                <w:i w:val="0"/>
                <w:color w:val="000000"/>
                <w:kern w:val="0"/>
                <w:sz w:val="24"/>
                <w:szCs w:val="24"/>
                <w:highlight w:val="none"/>
                <w:u w:val="none"/>
                <w:lang w:val="en-US" w:eastAsia="zh-CN" w:bidi="ar"/>
              </w:rPr>
              <w:t>除医疗救助以外的三、四级残疾人参保；</w:t>
            </w:r>
            <w:r>
              <w:rPr>
                <w:rFonts w:hint="eastAsia" w:ascii="Times New Roman" w:hAnsi="Times New Roman" w:cs="Times New Roman"/>
                <w:i w:val="0"/>
                <w:color w:val="000000"/>
                <w:kern w:val="0"/>
                <w:sz w:val="24"/>
                <w:szCs w:val="24"/>
                <w:highlight w:val="none"/>
                <w:u w:val="none"/>
                <w:lang w:val="en-US" w:eastAsia="zh-CN" w:bidi="ar"/>
              </w:rPr>
              <w:t>二是</w:t>
            </w:r>
            <w:r>
              <w:rPr>
                <w:rFonts w:hint="eastAsia" w:ascii="Times New Roman" w:hAnsi="Times New Roman" w:eastAsia="方正仿宋_GBK" w:cs="Times New Roman"/>
                <w:i w:val="0"/>
                <w:color w:val="000000"/>
                <w:kern w:val="0"/>
                <w:sz w:val="24"/>
                <w:szCs w:val="24"/>
                <w:highlight w:val="none"/>
                <w:u w:val="none"/>
                <w:lang w:val="en-US" w:eastAsia="zh-CN" w:bidi="ar"/>
              </w:rPr>
              <w:t>对符合条件的残疾学生进行补助；</w:t>
            </w:r>
            <w:r>
              <w:rPr>
                <w:rFonts w:hint="eastAsia" w:ascii="Times New Roman" w:hAnsi="Times New Roman" w:cs="Times New Roman"/>
                <w:i w:val="0"/>
                <w:color w:val="000000"/>
                <w:kern w:val="0"/>
                <w:sz w:val="24"/>
                <w:szCs w:val="24"/>
                <w:highlight w:val="none"/>
                <w:u w:val="none"/>
                <w:lang w:val="en-US" w:eastAsia="zh-CN" w:bidi="ar"/>
              </w:rPr>
              <w:t>三是</w:t>
            </w:r>
            <w:r>
              <w:rPr>
                <w:rFonts w:hint="eastAsia" w:ascii="Times New Roman" w:hAnsi="Times New Roman" w:eastAsia="方正仿宋_GBK" w:cs="Times New Roman"/>
                <w:i w:val="0"/>
                <w:color w:val="000000"/>
                <w:kern w:val="0"/>
                <w:sz w:val="24"/>
                <w:szCs w:val="24"/>
                <w:highlight w:val="none"/>
                <w:u w:val="none"/>
                <w:lang w:val="en-US" w:eastAsia="zh-CN" w:bidi="ar"/>
              </w:rPr>
              <w:t>完成120户</w:t>
            </w:r>
            <w:r>
              <w:rPr>
                <w:rFonts w:hint="eastAsia" w:ascii="Times New Roman" w:hAnsi="Times New Roman" w:cs="Times New Roman"/>
                <w:i w:val="0"/>
                <w:color w:val="000000"/>
                <w:kern w:val="0"/>
                <w:sz w:val="24"/>
                <w:szCs w:val="24"/>
                <w:highlight w:val="none"/>
                <w:u w:val="none"/>
                <w:lang w:val="en-US" w:eastAsia="zh-CN" w:bidi="ar"/>
              </w:rPr>
              <w:t>残疾人家庭</w:t>
            </w:r>
            <w:r>
              <w:rPr>
                <w:rFonts w:hint="eastAsia" w:ascii="Times New Roman" w:hAnsi="Times New Roman" w:eastAsia="方正仿宋_GBK" w:cs="Times New Roman"/>
                <w:i w:val="0"/>
                <w:color w:val="000000"/>
                <w:kern w:val="0"/>
                <w:sz w:val="24"/>
                <w:szCs w:val="24"/>
                <w:highlight w:val="none"/>
                <w:u w:val="none"/>
                <w:lang w:val="en-US" w:eastAsia="zh-CN" w:bidi="ar"/>
              </w:rPr>
              <w:t>改造任务。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1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核心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残疾人扶残助学</w:t>
            </w:r>
            <w:r>
              <w:rPr>
                <w:rFonts w:hint="eastAsia" w:ascii="方正仿宋_GBK" w:hAnsi="方正仿宋_GBK" w:cs="方正仿宋_GBK"/>
                <w:i w:val="0"/>
                <w:color w:val="000000"/>
                <w:kern w:val="0"/>
                <w:sz w:val="24"/>
                <w:szCs w:val="24"/>
                <w:highlight w:val="none"/>
                <w:u w:val="none"/>
                <w:lang w:val="en-US" w:eastAsia="zh-CN" w:bidi="ar"/>
              </w:rPr>
              <w:t>人数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310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精神病患者住院补助标准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元/人·次</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无障碍改造补助标准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元/户</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残疾人家庭无障碍改造户数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户</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残疾人满意度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关心理解残疾人的社会氛围</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定性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有所改善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三、四级残疾人参保</w:t>
            </w:r>
            <w:r>
              <w:rPr>
                <w:rFonts w:hint="eastAsia" w:ascii="方正仿宋_GBK" w:hAnsi="方正仿宋_GBK" w:cs="方正仿宋_GBK"/>
                <w:i w:val="0"/>
                <w:color w:val="000000"/>
                <w:kern w:val="0"/>
                <w:sz w:val="24"/>
                <w:szCs w:val="24"/>
                <w:highlight w:val="none"/>
                <w:u w:val="none"/>
                <w:lang w:val="en-US" w:eastAsia="zh-CN" w:bidi="ar"/>
              </w:rPr>
              <w:t>人数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精神病患者服药救助</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550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随班就读每人/年补助标准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三、四级残疾人参保标准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320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pP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：刘冯智</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48263537</w:t>
      </w:r>
    </w:p>
    <w:p>
      <w:pPr>
        <w:rPr>
          <w:rFonts w:hint="default" w:ascii="Times New Roman" w:hAnsi="Times New Roman" w:cs="Times New Roman"/>
          <w:sz w:val="24"/>
          <w:szCs w:val="24"/>
          <w:lang w:val="en-US" w:eastAsia="zh-CN"/>
        </w:rPr>
      </w:pPr>
    </w:p>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-306070</wp:posOffset>
              </wp:positionV>
              <wp:extent cx="981710" cy="308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1710" cy="308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5</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1pt;height:24.3pt;width:77.3pt;mso-position-horizontal:outside;mso-position-horizontal-relative:margin;z-index:251659264;mso-width-relative:page;mso-height-relative:page;" filled="f" stroked="f" coordsize="21600,21600" o:gfxdata="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dLsg1QAAAAUBAAAPAAAAAAAAAAEAIAAAACIAAABkcnMvZG93bnJldi54&#10;bWxQSwECFAAUAAAACACHTuJAteiJoTYCAABhBAAADgAAAAAAAAABACAAAAAkAQAAZHJzL2Uyb0Rv&#10;Yy54bWxQSwUGAAAAAAYABgBZAQAAzAUAAAAA&#10;">
              <v:fill on="f" focussize="0,0"/>
              <v:stroke on="f" weight="0.5pt"/>
              <v:imagedata o:title=""/>
              <o:lock v:ext="edit" aspectratio="f"/>
              <v:textbox inset="0mm,0mm,0mm,0mm">
                <w:txbxContent>
                  <w:p>
                    <w:pPr>
                      <w:pStyle w:val="6"/>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5</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094E4FE9"/>
    <w:rsid w:val="00FA6A15"/>
    <w:rsid w:val="047755EE"/>
    <w:rsid w:val="04EC0EDE"/>
    <w:rsid w:val="0937058F"/>
    <w:rsid w:val="094E4FE9"/>
    <w:rsid w:val="0CC03D34"/>
    <w:rsid w:val="0E0248CC"/>
    <w:rsid w:val="0E990A19"/>
    <w:rsid w:val="0FBF64FF"/>
    <w:rsid w:val="106D7C22"/>
    <w:rsid w:val="10CF60E0"/>
    <w:rsid w:val="11027206"/>
    <w:rsid w:val="11617C29"/>
    <w:rsid w:val="161342DD"/>
    <w:rsid w:val="16FF4D0B"/>
    <w:rsid w:val="17FF4511"/>
    <w:rsid w:val="1A9A6324"/>
    <w:rsid w:val="1D9F4487"/>
    <w:rsid w:val="21A64ECF"/>
    <w:rsid w:val="240C6CC8"/>
    <w:rsid w:val="2C081570"/>
    <w:rsid w:val="2C2F0A5B"/>
    <w:rsid w:val="2D3460F5"/>
    <w:rsid w:val="2FBE0129"/>
    <w:rsid w:val="2FBF8762"/>
    <w:rsid w:val="2FC4702C"/>
    <w:rsid w:val="3382531F"/>
    <w:rsid w:val="34302373"/>
    <w:rsid w:val="36132318"/>
    <w:rsid w:val="39444E9C"/>
    <w:rsid w:val="3D420E2F"/>
    <w:rsid w:val="3DFA4DC3"/>
    <w:rsid w:val="3EED4BE8"/>
    <w:rsid w:val="3F5636B8"/>
    <w:rsid w:val="3F6F6D2A"/>
    <w:rsid w:val="3F7ECDFE"/>
    <w:rsid w:val="3F7F1F43"/>
    <w:rsid w:val="3F8A68C1"/>
    <w:rsid w:val="3FF9F8DA"/>
    <w:rsid w:val="452A5A17"/>
    <w:rsid w:val="455C552F"/>
    <w:rsid w:val="46707B34"/>
    <w:rsid w:val="47FDBBE9"/>
    <w:rsid w:val="4A3C0EC8"/>
    <w:rsid w:val="4CD12F6A"/>
    <w:rsid w:val="4DCE6E87"/>
    <w:rsid w:val="4DD15368"/>
    <w:rsid w:val="50475F3B"/>
    <w:rsid w:val="505321A9"/>
    <w:rsid w:val="535E2BB8"/>
    <w:rsid w:val="591E1CF6"/>
    <w:rsid w:val="59395F73"/>
    <w:rsid w:val="5AA2694F"/>
    <w:rsid w:val="5AAF2AFF"/>
    <w:rsid w:val="5AE75ED7"/>
    <w:rsid w:val="5BE7B45B"/>
    <w:rsid w:val="5BEF1D7B"/>
    <w:rsid w:val="5C2B76EA"/>
    <w:rsid w:val="5E3358F1"/>
    <w:rsid w:val="5F645665"/>
    <w:rsid w:val="5FC1D70D"/>
    <w:rsid w:val="5FF501BE"/>
    <w:rsid w:val="606C0D54"/>
    <w:rsid w:val="62D55611"/>
    <w:rsid w:val="639015AA"/>
    <w:rsid w:val="63F15C03"/>
    <w:rsid w:val="67FB7272"/>
    <w:rsid w:val="68D61FC4"/>
    <w:rsid w:val="6DCFA6B1"/>
    <w:rsid w:val="6FFAB122"/>
    <w:rsid w:val="737FC09F"/>
    <w:rsid w:val="73DD40F1"/>
    <w:rsid w:val="757F90D3"/>
    <w:rsid w:val="75FFC3DB"/>
    <w:rsid w:val="77BB3C18"/>
    <w:rsid w:val="77E75EA0"/>
    <w:rsid w:val="78A06916"/>
    <w:rsid w:val="79896F3E"/>
    <w:rsid w:val="79960693"/>
    <w:rsid w:val="7A6F2962"/>
    <w:rsid w:val="7BFCB49F"/>
    <w:rsid w:val="7BFF5371"/>
    <w:rsid w:val="7CBFA5BC"/>
    <w:rsid w:val="7D3D3C04"/>
    <w:rsid w:val="7D7BCE4E"/>
    <w:rsid w:val="7DED3085"/>
    <w:rsid w:val="7EDAABA7"/>
    <w:rsid w:val="7F6F34B8"/>
    <w:rsid w:val="7F7FAD7F"/>
    <w:rsid w:val="7FBC7D8E"/>
    <w:rsid w:val="7FBF675C"/>
    <w:rsid w:val="7FBFD479"/>
    <w:rsid w:val="7FE7B279"/>
    <w:rsid w:val="7FFF49D1"/>
    <w:rsid w:val="97E444F6"/>
    <w:rsid w:val="97FF247C"/>
    <w:rsid w:val="B3FB27AE"/>
    <w:rsid w:val="BCEFEBC7"/>
    <w:rsid w:val="BE7C4BC4"/>
    <w:rsid w:val="BED745A2"/>
    <w:rsid w:val="BFBD7825"/>
    <w:rsid w:val="BFF3ABC8"/>
    <w:rsid w:val="DA5FA5FA"/>
    <w:rsid w:val="DEF6757F"/>
    <w:rsid w:val="DFC306F0"/>
    <w:rsid w:val="DFDE430A"/>
    <w:rsid w:val="E1DDB2D7"/>
    <w:rsid w:val="EAEB6C72"/>
    <w:rsid w:val="EDBFBEB8"/>
    <w:rsid w:val="F15BCC14"/>
    <w:rsid w:val="F7ED7294"/>
    <w:rsid w:val="F7EF0C61"/>
    <w:rsid w:val="F987B2FB"/>
    <w:rsid w:val="FADF22BC"/>
    <w:rsid w:val="FBF72845"/>
    <w:rsid w:val="FCE5AF91"/>
    <w:rsid w:val="FD7FFED7"/>
    <w:rsid w:val="FEF9E089"/>
    <w:rsid w:val="FF87D352"/>
    <w:rsid w:val="FFDFE16E"/>
    <w:rsid w:val="FFFF93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4">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Lines="0"/>
    </w:pPr>
  </w:style>
  <w:style w:type="paragraph" w:styleId="3">
    <w:name w:val="toc 5"/>
    <w:basedOn w:val="1"/>
    <w:next w:val="1"/>
    <w:qFormat/>
    <w:uiPriority w:val="0"/>
    <w:pPr>
      <w:spacing w:line="600" w:lineRule="exact"/>
      <w:ind w:firstLine="200" w:firstLineChars="200"/>
      <w:jc w:val="left"/>
    </w:pPr>
    <w:rPr>
      <w:rFonts w:ascii="方正黑体_GBK" w:eastAsia="方正黑体_GBK"/>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样式1"/>
    <w:basedOn w:val="1"/>
    <w:qFormat/>
    <w:uiPriority w:val="0"/>
    <w:rPr>
      <w:rFonts w:ascii="Calibri" w:hAnsi="Calibri" w:eastAsia="方正仿宋_GBK" w:cs="Times New Roman"/>
      <w:sz w:val="32"/>
    </w:rPr>
  </w:style>
  <w:style w:type="character" w:customStyle="1" w:styleId="12">
    <w:name w:val="font01"/>
    <w:basedOn w:val="10"/>
    <w:qFormat/>
    <w:uiPriority w:val="0"/>
    <w:rPr>
      <w:rFonts w:ascii="Arial" w:hAnsi="Arial" w:cs="Arial"/>
      <w:color w:val="000000"/>
      <w:sz w:val="20"/>
      <w:szCs w:val="20"/>
      <w:u w:val="none"/>
    </w:rPr>
  </w:style>
  <w:style w:type="character" w:customStyle="1" w:styleId="13">
    <w:name w:val="font21"/>
    <w:basedOn w:val="10"/>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64229</Words>
  <Characters>70997</Characters>
  <Lines>1</Lines>
  <Paragraphs>1</Paragraphs>
  <TotalTime>31</TotalTime>
  <ScaleCrop>false</ScaleCrop>
  <LinksUpToDate>false</LinksUpToDate>
  <CharactersWithSpaces>76898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2023-02-25T09:06:00Z</dcterms:created>
  <dc:creator>侯真极</dc:creator>
  <cp:lastModifiedBy>john</cp:lastModifiedBy>
  <cp:lastPrinted>2023-03-02T02:37:00Z</cp:lastPrinted>
  <dcterms:modified xsi:type="dcterms:W3CDTF">2024-05-15T01:05:17Z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FB0809617ECF45D4AAD05E829F9A09FC_13</vt:lpwstr>
  </property>
</Properties>
</file>